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C3DCD" w:rsidRPr="00FC3DCD" w:rsidRDefault="00FC3DCD" w:rsidP="00FC3DCD">
      <w:pPr>
        <w:pStyle w:val="Heading1"/>
        <w:rPr>
          <w:b/>
          <w:bCs/>
          <w:color w:val="4472C4" w:themeColor="accen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3DCD">
        <w:rPr>
          <w:b/>
          <w:bCs/>
          <w:color w:val="4472C4" w:themeColor="accen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FREE SCHOOL MEALS FOR ALL STUDENTS</w:t>
      </w:r>
    </w:p>
    <w:p w:rsidR="00FC3DCD" w:rsidRDefault="00FC3DCD" w:rsidP="00FC3DCD">
      <w:pPr>
        <w:pStyle w:val="Heading3"/>
        <w:rPr>
          <w:color w:val="000000"/>
        </w:rPr>
      </w:pPr>
      <w:r>
        <w:rPr>
          <w:color w:val="000000"/>
        </w:rPr>
        <w:t>National School Lunch &amp; School Breakfast Programs</w:t>
      </w:r>
    </w:p>
    <w:p w:rsidR="00FC3DCD" w:rsidRPr="00FC3DCD" w:rsidRDefault="00FC3DCD" w:rsidP="00FC3DCD">
      <w:pPr>
        <w:pStyle w:val="NormalWeb"/>
        <w:rPr>
          <w:color w:val="000000" w:themeColor="text1"/>
        </w:rPr>
      </w:pPr>
      <w:r w:rsidRPr="00FC3DCD">
        <w:rPr>
          <w:rStyle w:val="Strong"/>
          <w:rFonts w:eastAsiaTheme="majorEastAsia"/>
          <w:color w:val="000000" w:themeColor="text1"/>
        </w:rPr>
        <w:t>School Year 2026–2027</w:t>
      </w:r>
    </w:p>
    <w:p w:rsidR="00FC3DCD" w:rsidRDefault="00FC3DCD" w:rsidP="00FC3DCD">
      <w:pPr>
        <w:pStyle w:val="Heading2"/>
        <w:rPr>
          <w:color w:val="000000"/>
        </w:rPr>
      </w:pPr>
      <w:r>
        <w:rPr>
          <w:color w:val="000000"/>
        </w:rPr>
        <w:t>EVERY STUDENT EATS FREE!</w:t>
      </w:r>
    </w:p>
    <w:p w:rsidR="00FC3DCD" w:rsidRDefault="00FC3DCD" w:rsidP="00FC3DCD">
      <w:pPr>
        <w:pStyle w:val="NormalWeb"/>
        <w:rPr>
          <w:color w:val="000000"/>
        </w:rPr>
      </w:pPr>
      <w:proofErr w:type="spellStart"/>
      <w:r>
        <w:rPr>
          <w:color w:val="000000"/>
        </w:rPr>
        <w:t>Siembra</w:t>
      </w:r>
      <w:proofErr w:type="spellEnd"/>
      <w:r>
        <w:rPr>
          <w:color w:val="000000"/>
        </w:rPr>
        <w:t xml:space="preserve"> </w:t>
      </w:r>
      <w:r>
        <w:rPr>
          <w:color w:val="000000"/>
        </w:rPr>
        <w:t xml:space="preserve">Charter </w:t>
      </w:r>
      <w:r>
        <w:rPr>
          <w:color w:val="000000"/>
        </w:rPr>
        <w:t>High School is participating in the</w:t>
      </w:r>
      <w:r>
        <w:rPr>
          <w:rStyle w:val="apple-converted-space"/>
          <w:rFonts w:eastAsiaTheme="majorEastAsia"/>
          <w:color w:val="000000"/>
        </w:rPr>
        <w:t> </w:t>
      </w:r>
      <w:r>
        <w:rPr>
          <w:rStyle w:val="Strong"/>
          <w:rFonts w:eastAsiaTheme="majorEastAsia"/>
          <w:color w:val="000000"/>
        </w:rPr>
        <w:t>Community Eligibility Provision (CEP)</w:t>
      </w:r>
      <w:r>
        <w:rPr>
          <w:color w:val="000000"/>
        </w:rPr>
        <w:t>.</w:t>
      </w:r>
    </w:p>
    <w:p w:rsidR="00FC3DCD" w:rsidRDefault="00FC3DCD" w:rsidP="00FC3DCD">
      <w:pPr>
        <w:pStyle w:val="NormalWeb"/>
        <w:rPr>
          <w:color w:val="000000"/>
        </w:rPr>
      </w:pPr>
      <w:r>
        <w:rPr>
          <w:color w:val="000000"/>
        </w:rPr>
        <w:t>Schools that qualify for CEP provide</w:t>
      </w:r>
      <w:r>
        <w:rPr>
          <w:rStyle w:val="apple-converted-space"/>
          <w:rFonts w:eastAsiaTheme="majorEastAsia"/>
          <w:color w:val="000000"/>
        </w:rPr>
        <w:t> </w:t>
      </w:r>
      <w:r>
        <w:rPr>
          <w:rStyle w:val="Strong"/>
          <w:rFonts w:eastAsiaTheme="majorEastAsia"/>
          <w:color w:val="000000"/>
        </w:rPr>
        <w:t>breakfast and lunch to all students at no charge</w:t>
      </w:r>
      <w:r>
        <w:rPr>
          <w:color w:val="000000"/>
        </w:rPr>
        <w:t>. Families do</w:t>
      </w:r>
      <w:r>
        <w:rPr>
          <w:rStyle w:val="apple-converted-space"/>
          <w:rFonts w:eastAsiaTheme="majorEastAsia"/>
          <w:color w:val="000000"/>
        </w:rPr>
        <w:t> </w:t>
      </w:r>
      <w:r>
        <w:rPr>
          <w:rStyle w:val="Strong"/>
          <w:rFonts w:eastAsiaTheme="majorEastAsia"/>
          <w:color w:val="000000"/>
        </w:rPr>
        <w:t>not</w:t>
      </w:r>
      <w:r>
        <w:rPr>
          <w:rStyle w:val="apple-converted-space"/>
          <w:rFonts w:eastAsiaTheme="majorEastAsia"/>
          <w:color w:val="000000"/>
        </w:rPr>
        <w:t> </w:t>
      </w:r>
      <w:r>
        <w:rPr>
          <w:color w:val="000000"/>
        </w:rPr>
        <w:t>need to complete meal applications for free, reduced-price, or paid meals.</w:t>
      </w:r>
    </w:p>
    <w:p w:rsidR="00FC3DCD" w:rsidRDefault="00FC3DCD" w:rsidP="00FC3DCD">
      <w:pPr>
        <w:pStyle w:val="Heading3"/>
        <w:rPr>
          <w:color w:val="000000"/>
        </w:rPr>
      </w:pPr>
      <w:r>
        <w:rPr>
          <w:color w:val="000000"/>
        </w:rPr>
        <w:t>What does this mean for families?</w:t>
      </w:r>
    </w:p>
    <w:p w:rsidR="00FC3DCD" w:rsidRDefault="00FC3DCD" w:rsidP="00FC3DCD">
      <w:pPr>
        <w:pStyle w:val="NormalWeb"/>
        <w:numPr>
          <w:ilvl w:val="0"/>
          <w:numId w:val="1"/>
        </w:numPr>
        <w:rPr>
          <w:color w:val="000000"/>
        </w:rPr>
      </w:pPr>
      <w:r>
        <w:rPr>
          <w:rStyle w:val="Strong"/>
          <w:rFonts w:eastAsiaTheme="majorEastAsia"/>
          <w:color w:val="000000"/>
        </w:rPr>
        <w:t>FREE breakfast for all students</w:t>
      </w:r>
    </w:p>
    <w:p w:rsidR="00FC3DCD" w:rsidRDefault="00FC3DCD" w:rsidP="00FC3DCD">
      <w:pPr>
        <w:pStyle w:val="NormalWeb"/>
        <w:numPr>
          <w:ilvl w:val="0"/>
          <w:numId w:val="1"/>
        </w:numPr>
        <w:rPr>
          <w:color w:val="000000"/>
        </w:rPr>
      </w:pPr>
      <w:r>
        <w:rPr>
          <w:rStyle w:val="Strong"/>
          <w:rFonts w:eastAsiaTheme="majorEastAsia"/>
          <w:color w:val="000000"/>
        </w:rPr>
        <w:t>FREE lunch for all students</w:t>
      </w:r>
    </w:p>
    <w:p w:rsidR="00FC3DCD" w:rsidRDefault="00FC3DCD" w:rsidP="00FC3DCD">
      <w:pPr>
        <w:pStyle w:val="NormalWeb"/>
        <w:numPr>
          <w:ilvl w:val="0"/>
          <w:numId w:val="1"/>
        </w:numPr>
        <w:rPr>
          <w:color w:val="000000"/>
        </w:rPr>
      </w:pPr>
      <w:r>
        <w:rPr>
          <w:rStyle w:val="Strong"/>
          <w:rFonts w:eastAsiaTheme="majorEastAsia"/>
          <w:color w:val="000000"/>
        </w:rPr>
        <w:t>No meal applications required</w:t>
      </w:r>
    </w:p>
    <w:p w:rsidR="00FC3DCD" w:rsidRDefault="00FC3DCD" w:rsidP="00FC3DCD">
      <w:pPr>
        <w:pStyle w:val="NormalWeb"/>
        <w:numPr>
          <w:ilvl w:val="0"/>
          <w:numId w:val="1"/>
        </w:numPr>
        <w:rPr>
          <w:color w:val="000000"/>
        </w:rPr>
      </w:pPr>
      <w:r>
        <w:rPr>
          <w:color w:val="000000"/>
        </w:rPr>
        <w:t>Less paperwork and fewer burdens for families</w:t>
      </w:r>
    </w:p>
    <w:p w:rsidR="00FC3DCD" w:rsidRDefault="00FC3DCD" w:rsidP="00FC3DCD">
      <w:pPr>
        <w:pStyle w:val="NormalWeb"/>
        <w:numPr>
          <w:ilvl w:val="0"/>
          <w:numId w:val="1"/>
        </w:numPr>
        <w:rPr>
          <w:color w:val="000000"/>
        </w:rPr>
      </w:pPr>
      <w:r>
        <w:rPr>
          <w:color w:val="000000"/>
        </w:rPr>
        <w:t>Nutritious meals available to help students succeed</w:t>
      </w:r>
    </w:p>
    <w:p w:rsidR="00FC3DCD" w:rsidRPr="00FC3DCD" w:rsidRDefault="00FC3DCD" w:rsidP="00FC3DCD">
      <w:pPr>
        <w:pStyle w:val="Heading2"/>
        <w:rPr>
          <w:color w:val="4472C4" w:themeColor="accent1"/>
        </w:rPr>
      </w:pPr>
      <w:r w:rsidRPr="00FC3DCD">
        <w:rPr>
          <w:color w:val="4472C4" w:themeColor="accent1"/>
        </w:rPr>
        <w:t>QUESTIONS OR MORE INFORMATION?</w:t>
      </w:r>
    </w:p>
    <w:p w:rsidR="00FC3DCD" w:rsidRDefault="00FC3DCD" w:rsidP="00FC3DCD">
      <w:pPr>
        <w:pStyle w:val="NormalWeb"/>
        <w:rPr>
          <w:color w:val="000000"/>
        </w:rPr>
      </w:pPr>
      <w:r w:rsidRPr="00FC3DCD">
        <w:rPr>
          <w:rStyle w:val="Strong"/>
          <w:rFonts w:eastAsiaTheme="majorEastAsia"/>
          <w:b w:val="0"/>
          <w:bCs w:val="0"/>
          <w:color w:val="000000"/>
        </w:rPr>
        <w:t>Roxanne Medina</w:t>
      </w:r>
      <w:r w:rsidRPr="00FC3DCD">
        <w:rPr>
          <w:b/>
          <w:bCs/>
          <w:color w:val="000000"/>
        </w:rPr>
        <w:br/>
      </w:r>
      <w:r>
        <w:rPr>
          <w:color w:val="000000"/>
        </w:rPr>
        <w:t xml:space="preserve">Food Service </w:t>
      </w:r>
      <w:r w:rsidR="00E3015A">
        <w:rPr>
          <w:color w:val="000000"/>
        </w:rPr>
        <w:t>Manager</w:t>
      </w:r>
      <w:r>
        <w:rPr>
          <w:color w:val="000000"/>
        </w:rPr>
        <w:br/>
      </w:r>
      <w:proofErr w:type="spellStart"/>
      <w:r w:rsidRPr="00FC3DCD">
        <w:rPr>
          <w:rStyle w:val="Strong"/>
          <w:rFonts w:eastAsiaTheme="majorEastAsia"/>
          <w:b w:val="0"/>
          <w:bCs w:val="0"/>
          <w:color w:val="000000"/>
        </w:rPr>
        <w:t>Siembra</w:t>
      </w:r>
      <w:proofErr w:type="spellEnd"/>
      <w:r w:rsidRPr="00FC3DCD">
        <w:rPr>
          <w:rStyle w:val="Strong"/>
          <w:rFonts w:eastAsiaTheme="majorEastAsia"/>
          <w:b w:val="0"/>
          <w:bCs w:val="0"/>
          <w:color w:val="000000"/>
        </w:rPr>
        <w:t xml:space="preserve"> </w:t>
      </w:r>
      <w:r>
        <w:rPr>
          <w:rStyle w:val="Strong"/>
          <w:rFonts w:eastAsiaTheme="majorEastAsia"/>
          <w:b w:val="0"/>
          <w:bCs w:val="0"/>
          <w:color w:val="000000"/>
        </w:rPr>
        <w:t xml:space="preserve">Charter </w:t>
      </w:r>
      <w:r w:rsidRPr="00FC3DCD">
        <w:rPr>
          <w:rStyle w:val="Strong"/>
          <w:rFonts w:eastAsiaTheme="majorEastAsia"/>
          <w:b w:val="0"/>
          <w:bCs w:val="0"/>
          <w:color w:val="000000"/>
        </w:rPr>
        <w:t>High School</w:t>
      </w:r>
      <w:r>
        <w:rPr>
          <w:color w:val="000000"/>
        </w:rPr>
        <w:br/>
        <w:t>524 Central Ave SW</w:t>
      </w:r>
      <w:r>
        <w:rPr>
          <w:color w:val="000000"/>
        </w:rPr>
        <w:br/>
        <w:t>Albuquerque, NM 87102</w:t>
      </w:r>
      <w:r>
        <w:rPr>
          <w:color w:val="000000"/>
        </w:rPr>
        <w:br/>
      </w:r>
      <w:hyperlink r:id="rId7" w:history="1">
        <w:r>
          <w:rPr>
            <w:rStyle w:val="Hyperlink"/>
            <w:rFonts w:eastAsiaTheme="majorEastAsia"/>
            <w:b/>
            <w:bCs/>
          </w:rPr>
          <w:t>r.medina@siembraabq.org</w:t>
        </w:r>
      </w:hyperlink>
    </w:p>
    <w:p w:rsidR="00FC3DCD" w:rsidRDefault="00FC3DCD" w:rsidP="00FC3DCD">
      <w:r>
        <w:rPr>
          <w:noProof/>
        </w:rPr>
      </w:r>
      <w:r w:rsidR="00FC3DCD">
        <w:rPr>
          <w:noProof/>
        </w:rPr>
        <w:pict>
          <v:rect id="_x0000_i1025" alt="" style="width:468pt;height:.05pt;mso-width-percent:0;mso-height-percent:0;mso-width-percent:0;mso-height-percent:0" o:hralign="center" o:hrstd="t" o:hrnoshade="t" o:hr="t" fillcolor="black" stroked="f"/>
        </w:pict>
      </w:r>
    </w:p>
    <w:p w:rsidR="00E3015A" w:rsidRDefault="00E3015A" w:rsidP="00FC3DCD">
      <w:pPr>
        <w:pStyle w:val="Heading2"/>
        <w:rPr>
          <w:color w:val="000000"/>
        </w:rPr>
      </w:pPr>
    </w:p>
    <w:p w:rsidR="00E3015A" w:rsidRDefault="00E3015A" w:rsidP="00FC3DCD">
      <w:pPr>
        <w:pStyle w:val="Heading2"/>
        <w:rPr>
          <w:color w:val="000000"/>
        </w:rPr>
      </w:pPr>
    </w:p>
    <w:p w:rsidR="00E3015A" w:rsidRDefault="00E3015A" w:rsidP="00FC3DCD">
      <w:pPr>
        <w:pStyle w:val="Heading2"/>
        <w:rPr>
          <w:color w:val="000000"/>
        </w:rPr>
      </w:pPr>
    </w:p>
    <w:p w:rsidR="00FC3DCD" w:rsidRDefault="00FC3DCD" w:rsidP="00FC3DCD">
      <w:pPr>
        <w:pStyle w:val="Heading2"/>
        <w:rPr>
          <w:color w:val="000000"/>
        </w:rPr>
      </w:pPr>
      <w:r>
        <w:rPr>
          <w:color w:val="000000"/>
        </w:rPr>
        <w:t>USDA NON-DISCRIMINATION STATEMENT</w:t>
      </w:r>
    </w:p>
    <w:p w:rsidR="00FC3DCD" w:rsidRDefault="00FC3DCD" w:rsidP="00FC3DCD">
      <w:pPr>
        <w:pStyle w:val="NormalWeb"/>
        <w:rPr>
          <w:color w:val="000000"/>
          <w:sz w:val="21"/>
          <w:szCs w:val="21"/>
        </w:rPr>
      </w:pPr>
      <w:r w:rsidRPr="00FC3DCD">
        <w:rPr>
          <w:color w:val="000000"/>
          <w:sz w:val="21"/>
          <w:szCs w:val="21"/>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rsidR="00FC3DCD" w:rsidRDefault="00FC3DCD" w:rsidP="00FC3DCD">
      <w:pPr>
        <w:pStyle w:val="NormalWeb"/>
        <w:rPr>
          <w:color w:val="000000"/>
          <w:sz w:val="21"/>
          <w:szCs w:val="21"/>
        </w:rPr>
      </w:pPr>
      <w:r w:rsidRPr="00FC3DCD">
        <w:rPr>
          <w:color w:val="000000"/>
          <w:sz w:val="21"/>
          <w:szCs w:val="21"/>
        </w:rPr>
        <w:t xml:space="preserve">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w:t>
      </w:r>
    </w:p>
    <w:p w:rsidR="00FC3DCD" w:rsidRDefault="00FC3DCD" w:rsidP="00FC3DCD">
      <w:pPr>
        <w:pStyle w:val="NormalWeb"/>
        <w:rPr>
          <w:color w:val="000000"/>
          <w:sz w:val="21"/>
          <w:szCs w:val="21"/>
        </w:rPr>
      </w:pPr>
    </w:p>
    <w:p w:rsidR="00FC3DCD" w:rsidRPr="00FC3DCD" w:rsidRDefault="00FC3DCD" w:rsidP="00FC3DCD">
      <w:pPr>
        <w:pStyle w:val="NormalWeb"/>
        <w:rPr>
          <w:color w:val="000000"/>
          <w:sz w:val="21"/>
          <w:szCs w:val="21"/>
        </w:rPr>
      </w:pPr>
      <w:r w:rsidRPr="00FC3DCD">
        <w:rPr>
          <w:color w:val="000000"/>
          <w:sz w:val="21"/>
          <w:szCs w:val="21"/>
        </w:rPr>
        <w:t>USDA’s TARGET Center at</w:t>
      </w:r>
      <w:r w:rsidRPr="00FC3DCD">
        <w:rPr>
          <w:rStyle w:val="apple-converted-space"/>
          <w:rFonts w:eastAsiaTheme="majorEastAsia"/>
          <w:color w:val="000000"/>
          <w:sz w:val="21"/>
          <w:szCs w:val="21"/>
        </w:rPr>
        <w:t> </w:t>
      </w:r>
      <w:r w:rsidRPr="00FC3DCD">
        <w:rPr>
          <w:rStyle w:val="Strong"/>
          <w:rFonts w:eastAsiaTheme="majorEastAsia"/>
          <w:color w:val="000000"/>
          <w:sz w:val="21"/>
          <w:szCs w:val="21"/>
        </w:rPr>
        <w:t>(202) 720-2600</w:t>
      </w:r>
      <w:r w:rsidRPr="00FC3DCD">
        <w:rPr>
          <w:rStyle w:val="apple-converted-space"/>
          <w:rFonts w:eastAsiaTheme="majorEastAsia"/>
          <w:color w:val="000000"/>
          <w:sz w:val="21"/>
          <w:szCs w:val="21"/>
        </w:rPr>
        <w:t> </w:t>
      </w:r>
      <w:r w:rsidRPr="00FC3DCD">
        <w:rPr>
          <w:color w:val="000000"/>
          <w:sz w:val="21"/>
          <w:szCs w:val="21"/>
        </w:rPr>
        <w:t>(voice and TTY) or contact USDA through the Federal Relay Service at</w:t>
      </w:r>
      <w:r w:rsidRPr="00FC3DCD">
        <w:rPr>
          <w:rStyle w:val="apple-converted-space"/>
          <w:rFonts w:eastAsiaTheme="majorEastAsia"/>
          <w:color w:val="000000"/>
          <w:sz w:val="21"/>
          <w:szCs w:val="21"/>
        </w:rPr>
        <w:t> </w:t>
      </w:r>
      <w:r w:rsidRPr="00FC3DCD">
        <w:rPr>
          <w:rStyle w:val="Strong"/>
          <w:rFonts w:eastAsiaTheme="majorEastAsia"/>
          <w:color w:val="000000"/>
          <w:sz w:val="21"/>
          <w:szCs w:val="21"/>
        </w:rPr>
        <w:t>(800) 877-8339</w:t>
      </w:r>
      <w:r w:rsidRPr="00FC3DCD">
        <w:rPr>
          <w:color w:val="000000"/>
          <w:sz w:val="21"/>
          <w:szCs w:val="21"/>
        </w:rPr>
        <w:t>.</w:t>
      </w:r>
    </w:p>
    <w:p w:rsidR="00FC3DCD" w:rsidRPr="00FC3DCD" w:rsidRDefault="00FC3DCD" w:rsidP="00FC3DCD">
      <w:pPr>
        <w:pStyle w:val="NormalWeb"/>
        <w:rPr>
          <w:color w:val="000000"/>
          <w:sz w:val="21"/>
          <w:szCs w:val="21"/>
        </w:rPr>
      </w:pPr>
      <w:r w:rsidRPr="00FC3DCD">
        <w:rPr>
          <w:color w:val="000000"/>
          <w:sz w:val="21"/>
          <w:szCs w:val="21"/>
        </w:rPr>
        <w:t>To file a program discrimination complaint, a Complainant should complete a</w:t>
      </w:r>
      <w:r w:rsidRPr="00FC3DCD">
        <w:rPr>
          <w:rStyle w:val="apple-converted-space"/>
          <w:rFonts w:eastAsiaTheme="majorEastAsia"/>
          <w:color w:val="000000"/>
          <w:sz w:val="21"/>
          <w:szCs w:val="21"/>
        </w:rPr>
        <w:t> </w:t>
      </w:r>
      <w:r w:rsidRPr="00FC3DCD">
        <w:rPr>
          <w:rStyle w:val="Strong"/>
          <w:rFonts w:eastAsiaTheme="majorEastAsia"/>
          <w:color w:val="000000"/>
          <w:sz w:val="21"/>
          <w:szCs w:val="21"/>
        </w:rPr>
        <w:t>Form AD-3027, USDA Program Discrimination Complaint Form</w:t>
      </w:r>
      <w:r w:rsidRPr="00FC3DCD">
        <w:rPr>
          <w:color w:val="000000"/>
          <w:sz w:val="21"/>
          <w:szCs w:val="21"/>
        </w:rPr>
        <w:t>, which can be obtained online at the USDA Program Discrimination Complaint Form, from any USDA office, by calling</w:t>
      </w:r>
      <w:r w:rsidRPr="00FC3DCD">
        <w:rPr>
          <w:rStyle w:val="apple-converted-space"/>
          <w:rFonts w:eastAsiaTheme="majorEastAsia"/>
          <w:color w:val="000000"/>
          <w:sz w:val="21"/>
          <w:szCs w:val="21"/>
        </w:rPr>
        <w:t> </w:t>
      </w:r>
      <w:r w:rsidRPr="00FC3DCD">
        <w:rPr>
          <w:rStyle w:val="Strong"/>
          <w:rFonts w:eastAsiaTheme="majorEastAsia"/>
          <w:color w:val="000000"/>
          <w:sz w:val="21"/>
          <w:szCs w:val="21"/>
        </w:rPr>
        <w:t>(866) 632-9992</w:t>
      </w:r>
      <w:r w:rsidRPr="00FC3DCD">
        <w:rPr>
          <w:color w:val="000000"/>
          <w:sz w:val="21"/>
          <w:szCs w:val="21"/>
        </w:rPr>
        <w:t>,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w:t>
      </w:r>
    </w:p>
    <w:p w:rsidR="00FC3DCD" w:rsidRPr="00FC3DCD" w:rsidRDefault="00FC3DCD" w:rsidP="00FC3DCD">
      <w:pPr>
        <w:pStyle w:val="NormalWeb"/>
        <w:rPr>
          <w:color w:val="000000"/>
          <w:sz w:val="21"/>
          <w:szCs w:val="21"/>
        </w:rPr>
      </w:pPr>
      <w:r w:rsidRPr="00FC3DCD">
        <w:rPr>
          <w:color w:val="000000"/>
          <w:sz w:val="21"/>
          <w:szCs w:val="21"/>
        </w:rPr>
        <w:t>The completed AD-3027 form or letter must be submitted to USDA by:</w:t>
      </w:r>
    </w:p>
    <w:p w:rsidR="00FC3DCD" w:rsidRDefault="00FC3DCD" w:rsidP="00FC3DCD">
      <w:pPr>
        <w:pStyle w:val="NormalWeb"/>
        <w:rPr>
          <w:color w:val="000000"/>
        </w:rPr>
      </w:pPr>
      <w:r>
        <w:rPr>
          <w:rStyle w:val="Strong"/>
          <w:rFonts w:eastAsiaTheme="majorEastAsia"/>
          <w:color w:val="000000"/>
        </w:rPr>
        <w:t>Mail:</w:t>
      </w:r>
      <w:r>
        <w:rPr>
          <w:color w:val="000000"/>
        </w:rPr>
        <w:br/>
        <w:t>U.S. Department of Agriculture</w:t>
      </w:r>
      <w:r>
        <w:rPr>
          <w:color w:val="000000"/>
        </w:rPr>
        <w:br/>
        <w:t>Office of the Assistant Secretary for Civil Rights</w:t>
      </w:r>
      <w:r>
        <w:rPr>
          <w:color w:val="000000"/>
        </w:rPr>
        <w:br/>
        <w:t>1400 Independence Avenue, SW</w:t>
      </w:r>
      <w:r>
        <w:rPr>
          <w:color w:val="000000"/>
        </w:rPr>
        <w:br/>
        <w:t>Washington, D.C. 20250-9410</w:t>
      </w:r>
    </w:p>
    <w:p w:rsidR="00FC3DCD" w:rsidRDefault="00FC3DCD" w:rsidP="00FC3DCD">
      <w:pPr>
        <w:pStyle w:val="NormalWeb"/>
        <w:rPr>
          <w:color w:val="000000"/>
        </w:rPr>
      </w:pPr>
      <w:r>
        <w:rPr>
          <w:rStyle w:val="Strong"/>
          <w:rFonts w:eastAsiaTheme="majorEastAsia"/>
          <w:color w:val="000000"/>
        </w:rPr>
        <w:t>Fax:</w:t>
      </w:r>
      <w:r>
        <w:rPr>
          <w:rStyle w:val="apple-converted-space"/>
          <w:rFonts w:eastAsiaTheme="majorEastAsia"/>
          <w:color w:val="000000"/>
        </w:rPr>
        <w:t> </w:t>
      </w:r>
      <w:r>
        <w:rPr>
          <w:color w:val="000000"/>
        </w:rPr>
        <w:t>(833) 256-1665 or (202) 690-7442</w:t>
      </w:r>
      <w:r>
        <w:rPr>
          <w:color w:val="000000"/>
        </w:rPr>
        <w:br/>
      </w:r>
      <w:r>
        <w:rPr>
          <w:rStyle w:val="Strong"/>
          <w:rFonts w:eastAsiaTheme="majorEastAsia"/>
          <w:color w:val="000000"/>
        </w:rPr>
        <w:t>Email:</w:t>
      </w:r>
      <w:r>
        <w:rPr>
          <w:rStyle w:val="apple-converted-space"/>
          <w:rFonts w:eastAsiaTheme="majorEastAsia"/>
          <w:color w:val="000000"/>
        </w:rPr>
        <w:t> </w:t>
      </w:r>
      <w:hyperlink r:id="rId8" w:history="1">
        <w:r>
          <w:rPr>
            <w:rStyle w:val="Hyperlink"/>
            <w:rFonts w:eastAsiaTheme="majorEastAsia"/>
          </w:rPr>
          <w:t>program.intake@usda.gov</w:t>
        </w:r>
      </w:hyperlink>
    </w:p>
    <w:p w:rsidR="00FC3DCD" w:rsidRDefault="00FC3DCD" w:rsidP="00FC3DCD">
      <w:pPr>
        <w:pStyle w:val="Heading3"/>
        <w:rPr>
          <w:color w:val="000000"/>
        </w:rPr>
      </w:pPr>
      <w:r>
        <w:rPr>
          <w:color w:val="000000"/>
        </w:rPr>
        <w:t>This institution is an equal opportunity provider.</w:t>
      </w:r>
    </w:p>
    <w:p w:rsidR="0080701A" w:rsidRDefault="0080701A"/>
    <w:sectPr w:rsidR="0080701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5BE6" w:rsidRDefault="002A5BE6" w:rsidP="00FC3DCD">
      <w:pPr>
        <w:spacing w:after="0" w:line="240" w:lineRule="auto"/>
      </w:pPr>
      <w:r>
        <w:separator/>
      </w:r>
    </w:p>
  </w:endnote>
  <w:endnote w:type="continuationSeparator" w:id="0">
    <w:p w:rsidR="002A5BE6" w:rsidRDefault="002A5BE6" w:rsidP="00FC3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5BE6" w:rsidRDefault="002A5BE6" w:rsidP="00FC3DCD">
      <w:pPr>
        <w:spacing w:after="0" w:line="240" w:lineRule="auto"/>
      </w:pPr>
      <w:r>
        <w:separator/>
      </w:r>
    </w:p>
  </w:footnote>
  <w:footnote w:type="continuationSeparator" w:id="0">
    <w:p w:rsidR="002A5BE6" w:rsidRDefault="002A5BE6" w:rsidP="00FC3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3DCD" w:rsidRDefault="00FC3DCD" w:rsidP="00FC3DCD">
    <w:pPr>
      <w:pStyle w:val="Header"/>
      <w:tabs>
        <w:tab w:val="clear" w:pos="9360"/>
      </w:tabs>
    </w:pPr>
    <w:r>
      <w:rPr>
        <w:noProof/>
      </w:rPr>
      <w:drawing>
        <wp:anchor distT="0" distB="0" distL="114300" distR="114300" simplePos="0" relativeHeight="251658240" behindDoc="0" locked="0" layoutInCell="1" allowOverlap="1">
          <wp:simplePos x="0" y="0"/>
          <wp:positionH relativeFrom="column">
            <wp:posOffset>-714375</wp:posOffset>
          </wp:positionH>
          <wp:positionV relativeFrom="paragraph">
            <wp:posOffset>-333375</wp:posOffset>
          </wp:positionV>
          <wp:extent cx="1466850" cy="977900"/>
          <wp:effectExtent l="0" t="0" r="6350" b="0"/>
          <wp:wrapNone/>
          <wp:docPr id="11425431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543189" name="Picture 1142543189"/>
                  <pic:cNvPicPr/>
                </pic:nvPicPr>
                <pic:blipFill>
                  <a:blip r:embed="rId1">
                    <a:extLst>
                      <a:ext uri="{28A0092B-C50C-407E-A947-70E740481C1C}">
                        <a14:useLocalDpi xmlns:a14="http://schemas.microsoft.com/office/drawing/2010/main" val="0"/>
                      </a:ext>
                    </a:extLst>
                  </a:blip>
                  <a:stretch>
                    <a:fillRect/>
                  </a:stretch>
                </pic:blipFill>
                <pic:spPr>
                  <a:xfrm>
                    <a:off x="0" y="0"/>
                    <a:ext cx="1466850" cy="977900"/>
                  </a:xfrm>
                  <a:prstGeom prst="rect">
                    <a:avLst/>
                  </a:prstGeom>
                </pic:spPr>
              </pic:pic>
            </a:graphicData>
          </a:graphic>
          <wp14:sizeRelH relativeFrom="page">
            <wp14:pctWidth>0</wp14:pctWidth>
          </wp14:sizeRelH>
          <wp14:sizeRelV relativeFrom="page">
            <wp14:pctHeight>0</wp14:pctHeight>
          </wp14:sizeRelV>
        </wp:anchor>
      </w:drawing>
    </w:r>
    <w:r>
      <w:tab/>
      <w:t>SCHS Media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7659B"/>
    <w:multiLevelType w:val="multilevel"/>
    <w:tmpl w:val="3BBCE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6110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014"/>
    <w:rsid w:val="00041138"/>
    <w:rsid w:val="002A5BE6"/>
    <w:rsid w:val="00624CFD"/>
    <w:rsid w:val="006D1014"/>
    <w:rsid w:val="0080701A"/>
    <w:rsid w:val="00941671"/>
    <w:rsid w:val="00D7654A"/>
    <w:rsid w:val="00E3015A"/>
    <w:rsid w:val="00FC3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E2523"/>
  <w15:chartTrackingRefBased/>
  <w15:docId w15:val="{8C5F57B0-A46D-3A48-8F2C-3A5058A12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014"/>
    <w:pPr>
      <w:spacing w:line="276" w:lineRule="auto"/>
    </w:pPr>
  </w:style>
  <w:style w:type="paragraph" w:styleId="Heading1">
    <w:name w:val="heading 1"/>
    <w:basedOn w:val="Normal"/>
    <w:next w:val="Normal"/>
    <w:link w:val="Heading1Char"/>
    <w:uiPriority w:val="9"/>
    <w:qFormat/>
    <w:rsid w:val="006D1014"/>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D1014"/>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D1014"/>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1014"/>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1014"/>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1014"/>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014"/>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014"/>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014"/>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0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D10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D10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10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10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10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0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0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014"/>
    <w:rPr>
      <w:rFonts w:eastAsiaTheme="majorEastAsia" w:cstheme="majorBidi"/>
      <w:color w:val="272727" w:themeColor="text1" w:themeTint="D8"/>
    </w:rPr>
  </w:style>
  <w:style w:type="paragraph" w:styleId="Title">
    <w:name w:val="Title"/>
    <w:basedOn w:val="Normal"/>
    <w:next w:val="Normal"/>
    <w:link w:val="TitleChar"/>
    <w:uiPriority w:val="10"/>
    <w:qFormat/>
    <w:rsid w:val="006D10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0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014"/>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0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014"/>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6D1014"/>
    <w:rPr>
      <w:i/>
      <w:iCs/>
      <w:color w:val="404040" w:themeColor="text1" w:themeTint="BF"/>
    </w:rPr>
  </w:style>
  <w:style w:type="paragraph" w:styleId="ListParagraph">
    <w:name w:val="List Paragraph"/>
    <w:basedOn w:val="Normal"/>
    <w:uiPriority w:val="34"/>
    <w:qFormat/>
    <w:rsid w:val="006D1014"/>
    <w:pPr>
      <w:spacing w:line="278" w:lineRule="auto"/>
      <w:ind w:left="720"/>
      <w:contextualSpacing/>
    </w:pPr>
  </w:style>
  <w:style w:type="character" w:styleId="IntenseEmphasis">
    <w:name w:val="Intense Emphasis"/>
    <w:basedOn w:val="DefaultParagraphFont"/>
    <w:uiPriority w:val="21"/>
    <w:qFormat/>
    <w:rsid w:val="006D1014"/>
    <w:rPr>
      <w:i/>
      <w:iCs/>
      <w:color w:val="2F5496" w:themeColor="accent1" w:themeShade="BF"/>
    </w:rPr>
  </w:style>
  <w:style w:type="paragraph" w:styleId="IntenseQuote">
    <w:name w:val="Intense Quote"/>
    <w:basedOn w:val="Normal"/>
    <w:next w:val="Normal"/>
    <w:link w:val="IntenseQuoteChar"/>
    <w:uiPriority w:val="30"/>
    <w:qFormat/>
    <w:rsid w:val="006D1014"/>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1014"/>
    <w:rPr>
      <w:i/>
      <w:iCs/>
      <w:color w:val="2F5496" w:themeColor="accent1" w:themeShade="BF"/>
    </w:rPr>
  </w:style>
  <w:style w:type="character" w:styleId="IntenseReference">
    <w:name w:val="Intense Reference"/>
    <w:basedOn w:val="DefaultParagraphFont"/>
    <w:uiPriority w:val="32"/>
    <w:qFormat/>
    <w:rsid w:val="006D1014"/>
    <w:rPr>
      <w:b/>
      <w:bCs/>
      <w:smallCaps/>
      <w:color w:val="2F5496" w:themeColor="accent1" w:themeShade="BF"/>
      <w:spacing w:val="5"/>
    </w:rPr>
  </w:style>
  <w:style w:type="character" w:styleId="Hyperlink">
    <w:name w:val="Hyperlink"/>
    <w:basedOn w:val="DefaultParagraphFont"/>
    <w:uiPriority w:val="99"/>
    <w:semiHidden/>
    <w:unhideWhenUsed/>
    <w:rsid w:val="006D1014"/>
    <w:rPr>
      <w:color w:val="0000FF"/>
      <w:u w:val="single"/>
    </w:rPr>
  </w:style>
  <w:style w:type="paragraph" w:styleId="NormalWeb">
    <w:name w:val="Normal (Web)"/>
    <w:basedOn w:val="Normal"/>
    <w:uiPriority w:val="99"/>
    <w:semiHidden/>
    <w:unhideWhenUsed/>
    <w:rsid w:val="00FC3DC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C3DCD"/>
    <w:rPr>
      <w:b/>
      <w:bCs/>
    </w:rPr>
  </w:style>
  <w:style w:type="character" w:customStyle="1" w:styleId="apple-converted-space">
    <w:name w:val="apple-converted-space"/>
    <w:basedOn w:val="DefaultParagraphFont"/>
    <w:rsid w:val="00FC3DCD"/>
  </w:style>
  <w:style w:type="paragraph" w:styleId="Header">
    <w:name w:val="header"/>
    <w:basedOn w:val="Normal"/>
    <w:link w:val="HeaderChar"/>
    <w:uiPriority w:val="99"/>
    <w:unhideWhenUsed/>
    <w:rsid w:val="00FC3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DCD"/>
  </w:style>
  <w:style w:type="paragraph" w:styleId="Footer">
    <w:name w:val="footer"/>
    <w:basedOn w:val="Normal"/>
    <w:link w:val="FooterChar"/>
    <w:uiPriority w:val="99"/>
    <w:unhideWhenUsed/>
    <w:rsid w:val="00FC3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3" Type="http://schemas.openxmlformats.org/officeDocument/2006/relationships/settings" Target="settings.xml"/><Relationship Id="rId7" Type="http://schemas.openxmlformats.org/officeDocument/2006/relationships/hyperlink" Target="mailto:r.medina@siembraabq.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394</Words>
  <Characters>2248</Characters>
  <Application>Microsoft Office Word</Application>
  <DocSecurity>0</DocSecurity>
  <Lines>18</Lines>
  <Paragraphs>5</Paragraphs>
  <ScaleCrop>false</ScaleCrop>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2026-08-14T20:57:00Z</cp:lastPrinted>
  <dcterms:created xsi:type="dcterms:W3CDTF">2026-08-14T20:52:00Z</dcterms:created>
  <dcterms:modified xsi:type="dcterms:W3CDTF">2026-08-14T20:58:00Z</dcterms:modified>
</cp:coreProperties>
</file>