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00EF4752" w:rsidRPr="008E374D">
        <w:t xml:space="preserve">  </w:t>
      </w:r>
    </w:p>
    <w:p w14:paraId="74A02F2E" w14:textId="77777777" w:rsidR="00E56406" w:rsidRDefault="00000000">
      <w:pPr>
        <w:pStyle w:val="Heading7"/>
      </w:pPr>
      <w:r>
        <w:rPr>
          <w:b/>
        </w:rPr>
        <w:t>DRAFTING GUIDE</w:t>
      </w:r>
    </w:p>
    <w:p w14:paraId="403EF870" w14:textId="77777777" w:rsidR="00E56406" w:rsidRDefault="00000000">
      <w:pPr>
        <w:pStyle w:val="Title"/>
      </w:pPr>
      <w:r>
        <w:rPr>
          <w:b/>
        </w:rPr>
        <w:t>CTE Program Report</w:t>
      </w:r>
    </w:p>
    <w:p w14:paraId="4ACDBCED" w14:textId="77777777" w:rsidR="00E56406" w:rsidRDefault="00000000">
      <w:pPr>
        <w:pStyle w:val="Subtitle"/>
      </w:pPr>
      <w:r>
        <w:rPr>
          <w:i/>
        </w:rPr>
        <w:t>Self-Reflection Report  ·  Written by Career and Technical Education Faculty Members</w:t>
      </w:r>
    </w:p>
    <w:p w14:paraId="51D59A93" w14:textId="77777777" w:rsidR="00E56406" w:rsidRDefault="00000000">
      <w:pPr>
        <w:pStyle w:val="Heading1"/>
      </w:pPr>
      <w:r>
        <w:rPr>
          <w:b/>
        </w:rPr>
        <w:t>Instructions</w:t>
      </w:r>
    </w:p>
    <w:p w14:paraId="0A97E860" w14:textId="77777777" w:rsidR="00E56406" w:rsidRDefault="00000000">
      <w:r>
        <w:t>Career and technical education faculty members complete this report. All teal text is guidance and should be deleted before you submit.</w:t>
      </w:r>
    </w:p>
    <w:tbl>
      <w:tblPr>
        <w:tblStyle w:val="GridTable1Light"/>
        <w:tblW w:w="0" w:type="auto"/>
        <w:tblLayout w:type="fixed"/>
        <w:tblLook w:val="0420" w:firstRow="1" w:lastRow="0" w:firstColumn="0" w:lastColumn="0" w:noHBand="0" w:noVBand="1"/>
      </w:tblPr>
      <w:tblGrid>
        <w:gridCol w:w="9360"/>
      </w:tblGrid>
      <w:tr w:rsidR="00E56406" w14:paraId="4E5724FE" w14:textId="77777777" w:rsidTr="00E56406">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AF2E1"/>
          </w:tcPr>
          <w:p w14:paraId="00BA5EBB" w14:textId="77777777" w:rsidR="00E56406" w:rsidRDefault="00000000">
            <w:pPr>
              <w:pStyle w:val="Heading6"/>
            </w:pPr>
            <w:r>
              <w:rPr>
                <w:color w:val="457582"/>
              </w:rPr>
              <w:t>THE PURPOSE OF THIS REPORT</w:t>
            </w:r>
          </w:p>
          <w:p w14:paraId="08D0D3B9" w14:textId="77777777" w:rsidR="00E56406" w:rsidRDefault="00000000">
            <w:pPr>
              <w:pStyle w:val="Heading6"/>
            </w:pPr>
            <w:r>
              <w:rPr>
                <w:i/>
              </w:rPr>
              <w:t>The purpose of the narrative is to reflect on professional practice and make critical judgments about what works and what needs to be improved, so all students can succeed at increasingly higher achievement levels.</w:t>
            </w:r>
          </w:p>
        </w:tc>
      </w:tr>
    </w:tbl>
    <w:p w14:paraId="0032FFE1" w14:textId="77777777" w:rsidR="00E56406" w:rsidRDefault="00E56406"/>
    <w:p w14:paraId="3F8EFD35" w14:textId="77777777" w:rsidR="00E56406" w:rsidRDefault="00000000">
      <w:pPr>
        <w:pStyle w:val="ListNumber"/>
      </w:pPr>
      <w:r>
        <w:t xml:space="preserve">Complete </w:t>
      </w:r>
      <w:r>
        <w:rPr>
          <w:b/>
        </w:rPr>
        <w:t>one report for each CTE program or cluster</w:t>
      </w:r>
      <w:r>
        <w:t>. Make a separate copy of this guide for each program or cluster you are reporting on.</w:t>
      </w:r>
    </w:p>
    <w:p w14:paraId="6B94A302" w14:textId="77777777" w:rsidR="00E56406" w:rsidRDefault="00000000">
      <w:pPr>
        <w:pStyle w:val="ListNumber"/>
      </w:pPr>
      <w:r>
        <w:t xml:space="preserve">Give the information in </w:t>
      </w:r>
      <w:r>
        <w:rPr>
          <w:b/>
        </w:rPr>
        <w:t>Part 1</w:t>
      </w:r>
      <w:r>
        <w:t xml:space="preserve"> to the </w:t>
      </w:r>
      <w:r>
        <w:rPr>
          <w:b/>
        </w:rPr>
        <w:t>Steering Committee</w:t>
      </w:r>
      <w:r>
        <w:t>, which will include it in the School and Community Summary.</w:t>
      </w:r>
    </w:p>
    <w:p w14:paraId="403E7A43" w14:textId="77777777" w:rsidR="00E56406" w:rsidRDefault="00000000">
      <w:pPr>
        <w:pStyle w:val="ListNumber"/>
      </w:pPr>
      <w:r>
        <w:t xml:space="preserve">Write the </w:t>
      </w:r>
      <w:r>
        <w:rPr>
          <w:b/>
        </w:rPr>
        <w:t>Part 2</w:t>
      </w:r>
      <w:r>
        <w:t xml:space="preserve"> program narrative by responding to the prompts in each section. Provide </w:t>
      </w:r>
      <w:r>
        <w:rPr>
          <w:b/>
        </w:rPr>
        <w:t>specific examples</w:t>
      </w:r>
      <w:r>
        <w:t xml:space="preserve"> throughout, and be candid about what still needs work.</w:t>
      </w:r>
    </w:p>
    <w:p w14:paraId="37E543F7" w14:textId="77777777" w:rsidR="00E56406" w:rsidRDefault="00000000">
      <w:pPr>
        <w:pStyle w:val="ListNumber"/>
      </w:pPr>
      <w:r>
        <w:t xml:space="preserve">The black text under each Principle is the </w:t>
      </w:r>
      <w:r>
        <w:rPr>
          <w:b/>
        </w:rPr>
        <w:t>exact language of the Standards for Accreditation</w:t>
      </w:r>
      <w:r>
        <w:t>. Keep it as written; it is there to ground your response.</w:t>
      </w:r>
    </w:p>
    <w:p w14:paraId="716D3C96" w14:textId="77777777" w:rsidR="00E56406" w:rsidRDefault="00000000">
      <w:pPr>
        <w:pStyle w:val="ListNumber"/>
      </w:pPr>
      <w:r>
        <w:t xml:space="preserve">When the report is complete, it will be copied into the designated CTE section of the Self-Reflection Report in the portal. Common areas for improvement across programs may become </w:t>
      </w:r>
      <w:r>
        <w:rPr>
          <w:b/>
        </w:rPr>
        <w:t>Priority Areas for Growth</w:t>
      </w:r>
      <w:r>
        <w:t xml:space="preserve"> for the school.</w:t>
      </w:r>
    </w:p>
    <w:p w14:paraId="06BA28E0" w14:textId="77777777" w:rsidR="00E56406" w:rsidRDefault="00000000">
      <w:pPr>
        <w:pStyle w:val="ListNumber"/>
      </w:pPr>
      <w:r>
        <w:t>Delete all teal instructional text (including this list) before submitting your report.</w:t>
      </w:r>
    </w:p>
    <w:p w14:paraId="2EBEDFE2" w14:textId="77777777" w:rsidR="00E56406" w:rsidRDefault="00000000">
      <w:pPr>
        <w:pStyle w:val="Heading7"/>
      </w:pPr>
      <w:r>
        <w:rPr>
          <w:b/>
          <w:color w:val="457582"/>
        </w:rPr>
        <w:t>PROGRAM OR CLUSTER NAME</w:t>
      </w:r>
    </w:p>
    <w:p w14:paraId="6B9FB804" w14:textId="77777777" w:rsidR="00E56406" w:rsidRDefault="00000000">
      <w:pPr>
        <w:pStyle w:val="Heading1"/>
      </w:pPr>
      <w:r>
        <w:rPr>
          <w:b/>
        </w:rPr>
        <w:t>Part 1: Information for the School and Community Summary</w:t>
      </w:r>
    </w:p>
    <w:p w14:paraId="69636644" w14:textId="77777777" w:rsidR="00E56406" w:rsidRDefault="00000000">
      <w:r>
        <w:rPr>
          <w:i/>
          <w:color w:val="457582"/>
        </w:rPr>
        <w:lastRenderedPageBreak/>
        <w:t>Complete both sections below and give the information to the Steering Committee to include in the School and Community Summary.</w:t>
      </w:r>
    </w:p>
    <w:p w14:paraId="25571F70" w14:textId="77777777" w:rsidR="00E56406" w:rsidRDefault="00000000">
      <w:pPr>
        <w:pStyle w:val="Heading2"/>
      </w:pPr>
      <w:r>
        <w:rPr>
          <w:b/>
        </w:rPr>
        <w:t>Student Clubs and Awards</w:t>
      </w:r>
    </w:p>
    <w:p w14:paraId="1A5DD246" w14:textId="77777777" w:rsidR="00E56406" w:rsidRDefault="00000000">
      <w:pPr>
        <w:pStyle w:val="ListBullet"/>
      </w:pPr>
      <w:r>
        <w:rPr>
          <w:i/>
          <w:color w:val="457582"/>
        </w:rPr>
        <w:t>Student involvement in co-curricular activities, such as SkillsUSA, National Honor Society, DECA, Business Professionals of America, or FFA.</w:t>
      </w:r>
    </w:p>
    <w:p w14:paraId="1C587EF4" w14:textId="77777777" w:rsidR="00E56406" w:rsidRDefault="00000000">
      <w:pPr>
        <w:pStyle w:val="ListBullet"/>
      </w:pPr>
      <w:r>
        <w:rPr>
          <w:i/>
          <w:color w:val="457582"/>
        </w:rPr>
        <w:t>Student success in technical or leadership competitions, and the extent of that success.</w:t>
      </w:r>
    </w:p>
    <w:p w14:paraId="0A0B20F9" w14:textId="77777777" w:rsidR="00E56406" w:rsidRDefault="00000000">
      <w:pPr>
        <w:pStyle w:val="Heading2"/>
      </w:pPr>
      <w:r>
        <w:rPr>
          <w:b/>
        </w:rPr>
        <w:t>Graduation or Program Completion Rates</w:t>
      </w:r>
    </w:p>
    <w:p w14:paraId="67FCAB20" w14:textId="77777777" w:rsidR="00E56406" w:rsidRDefault="00000000">
      <w:pPr>
        <w:pStyle w:val="ListBullet"/>
      </w:pPr>
      <w:r>
        <w:rPr>
          <w:i/>
          <w:color w:val="457582"/>
        </w:rPr>
        <w:t>How the school or center collects data on what students do after graduation.</w:t>
      </w:r>
    </w:p>
    <w:p w14:paraId="633DCD14" w14:textId="77777777" w:rsidR="00E56406" w:rsidRDefault="00000000">
      <w:pPr>
        <w:pStyle w:val="ListBullet"/>
      </w:pPr>
      <w:r>
        <w:rPr>
          <w:i/>
          <w:color w:val="457582"/>
        </w:rPr>
        <w:t>The program’s graduation or completion rates over the past three to five years.</w:t>
      </w:r>
    </w:p>
    <w:p w14:paraId="54F16C07" w14:textId="77777777" w:rsidR="00E56406" w:rsidRDefault="00000000">
      <w:pPr>
        <w:pStyle w:val="ListBullet"/>
      </w:pPr>
      <w:r>
        <w:rPr>
          <w:i/>
          <w:color w:val="457582"/>
        </w:rPr>
        <w:t>The number or percentage of students who enrolled in college, entered the workforce in the field or outside of it, pursued a military career, or other.</w:t>
      </w:r>
    </w:p>
    <w:p w14:paraId="4CCA3ABC" w14:textId="77777777" w:rsidR="00E56406" w:rsidRDefault="00000000">
      <w:pPr>
        <w:pStyle w:val="Heading1"/>
      </w:pPr>
      <w:r>
        <w:rPr>
          <w:b/>
        </w:rPr>
        <w:t>Part 2: Program Narrative</w:t>
      </w:r>
    </w:p>
    <w:p w14:paraId="053C113F" w14:textId="77777777" w:rsidR="00E56406" w:rsidRDefault="00000000">
      <w:pPr>
        <w:pStyle w:val="Heading2"/>
      </w:pPr>
      <w:r>
        <w:rPr>
          <w:b/>
        </w:rPr>
        <w:t>Student Demographics</w:t>
      </w:r>
    </w:p>
    <w:p w14:paraId="6C6E5448" w14:textId="77777777" w:rsidR="00E56406" w:rsidRDefault="00000000">
      <w:pPr>
        <w:pStyle w:val="ListBullet"/>
      </w:pPr>
      <w:r>
        <w:rPr>
          <w:i/>
          <w:color w:val="457582"/>
        </w:rPr>
        <w:t>The number of students enrolled in each year of the program.</w:t>
      </w:r>
    </w:p>
    <w:p w14:paraId="5FA44969" w14:textId="77777777" w:rsidR="00E56406" w:rsidRDefault="00000000">
      <w:pPr>
        <w:pStyle w:val="ListBullet"/>
      </w:pPr>
      <w:r>
        <w:rPr>
          <w:i/>
          <w:color w:val="457582"/>
        </w:rPr>
        <w:t>Whether enrollment is increasing or decreasing, what the trends show, and the reasons behind them.</w:t>
      </w:r>
    </w:p>
    <w:p w14:paraId="3CA139B4" w14:textId="77777777" w:rsidR="00E56406" w:rsidRDefault="00000000">
      <w:pPr>
        <w:pStyle w:val="ListBullet"/>
      </w:pPr>
      <w:r>
        <w:rPr>
          <w:i/>
          <w:color w:val="457582"/>
        </w:rPr>
        <w:t>The gender breakdown of students, what the trends show, and the reasons behind them.</w:t>
      </w:r>
    </w:p>
    <w:p w14:paraId="102F9233" w14:textId="77777777" w:rsidR="00E56406" w:rsidRDefault="00000000">
      <w:pPr>
        <w:pStyle w:val="Heading1"/>
      </w:pPr>
      <w:r>
        <w:rPr>
          <w:b/>
        </w:rPr>
        <w:t>Standard 2: Student Learning</w:t>
      </w:r>
    </w:p>
    <w:p w14:paraId="0C085FE9" w14:textId="77777777" w:rsidR="00E56406" w:rsidRDefault="00000000">
      <w:r>
        <w:rPr>
          <w:i/>
          <w:color w:val="457582"/>
        </w:rPr>
        <w:t>Respond to each Principle below, explaining how the program aligns and providing examples.</w:t>
      </w:r>
    </w:p>
    <w:p w14:paraId="385415A8" w14:textId="77777777" w:rsidR="00E56406" w:rsidRDefault="00000000">
      <w:pPr>
        <w:pStyle w:val="Heading2"/>
      </w:pPr>
      <w:r>
        <w:rPr>
          <w:b/>
        </w:rPr>
        <w:t>Principle 2.2  ·  Curriculum</w:t>
      </w:r>
    </w:p>
    <w:p w14:paraId="0CCFA7B9" w14:textId="77777777" w:rsidR="00E56406" w:rsidRDefault="00000000">
      <w:r>
        <w:t>There are written curriculum documents for all courses that include a scope and sequence or curriculum map with units of study that contain expected course outcomes for each student, guiding/essential questions, concepts, content, and skills, formative assessments, assessments aligned with expected course outcomes, instructional strategies, and connections to the school’s vision of a learner.</w:t>
      </w:r>
    </w:p>
    <w:p w14:paraId="156227F2" w14:textId="77777777" w:rsidR="00E56406" w:rsidRDefault="00000000">
      <w:r>
        <w:rPr>
          <w:i/>
          <w:color w:val="457582"/>
        </w:rPr>
        <w:t>Respond to the following and provide examples:</w:t>
      </w:r>
    </w:p>
    <w:p w14:paraId="71A32A2E" w14:textId="77777777" w:rsidR="00E56406" w:rsidRDefault="00000000">
      <w:pPr>
        <w:pStyle w:val="ListBullet"/>
      </w:pPr>
      <w:r>
        <w:rPr>
          <w:i/>
          <w:color w:val="457582"/>
        </w:rPr>
        <w:t>The extent to which the written curriculum documents for all courses in the program or cluster include:</w:t>
      </w:r>
    </w:p>
    <w:p w14:paraId="1B961A8D" w14:textId="77777777" w:rsidR="00E56406" w:rsidRDefault="00000000">
      <w:pPr>
        <w:pStyle w:val="ListBullet"/>
      </w:pPr>
      <w:r>
        <w:rPr>
          <w:i/>
          <w:color w:val="457582"/>
        </w:rPr>
        <w:lastRenderedPageBreak/>
        <w:t>units of study with guiding or essential questions, concepts, content, and skills, instructional strategies, and assessment practices</w:t>
      </w:r>
    </w:p>
    <w:p w14:paraId="6885662B" w14:textId="77777777" w:rsidR="00E56406" w:rsidRDefault="00000000">
      <w:pPr>
        <w:pStyle w:val="ListBullet"/>
      </w:pPr>
      <w:r>
        <w:rPr>
          <w:i/>
          <w:color w:val="457582"/>
        </w:rPr>
        <w:t>opportunities for all students to see themselves represented within the curriculum</w:t>
      </w:r>
    </w:p>
    <w:p w14:paraId="60AD5C61" w14:textId="77777777" w:rsidR="00E56406" w:rsidRDefault="00000000">
      <w:pPr>
        <w:pStyle w:val="ListBullet"/>
      </w:pPr>
      <w:r>
        <w:rPr>
          <w:i/>
          <w:color w:val="457582"/>
        </w:rPr>
        <w:t>competency-based elements with pathways leading to licensure, certification, and post-secondary education</w:t>
      </w:r>
    </w:p>
    <w:p w14:paraId="75BDF07E" w14:textId="77777777" w:rsidR="00E56406" w:rsidRDefault="00000000">
      <w:pPr>
        <w:pStyle w:val="ListBullet"/>
      </w:pPr>
      <w:r>
        <w:rPr>
          <w:i/>
          <w:color w:val="457582"/>
        </w:rPr>
        <w:t>connections to the school’s vision of a learner</w:t>
      </w:r>
    </w:p>
    <w:p w14:paraId="12C00A43" w14:textId="77777777" w:rsidR="00E56406" w:rsidRDefault="00000000">
      <w:pPr>
        <w:pStyle w:val="ListBullet"/>
      </w:pPr>
      <w:r>
        <w:rPr>
          <w:i/>
          <w:color w:val="457582"/>
        </w:rPr>
        <w:t>The extent to which the instructional program is designed to prepare students to meet required licenses, certifications, and post-secondary education, if applicable to this trade.</w:t>
      </w:r>
    </w:p>
    <w:p w14:paraId="6C5662CF" w14:textId="77777777" w:rsidR="00E56406" w:rsidRDefault="00000000">
      <w:pPr>
        <w:pStyle w:val="Heading2"/>
      </w:pPr>
      <w:r>
        <w:rPr>
          <w:b/>
        </w:rPr>
        <w:t>Principle 2.4  ·  Instruction</w:t>
      </w:r>
    </w:p>
    <w:p w14:paraId="4919A16D" w14:textId="77777777" w:rsidR="00E56406" w:rsidRDefault="00000000">
      <w:r>
        <w:t>Instructional practices are designed to meet the learning needs of each student.</w:t>
      </w:r>
    </w:p>
    <w:p w14:paraId="7752A0BF" w14:textId="77777777" w:rsidR="00E56406" w:rsidRDefault="00000000">
      <w:r>
        <w:rPr>
          <w:i/>
          <w:color w:val="457582"/>
        </w:rPr>
        <w:t>Respond to the following and provide examples:</w:t>
      </w:r>
    </w:p>
    <w:p w14:paraId="37EDAA89" w14:textId="77777777" w:rsidR="00E56406" w:rsidRDefault="00000000">
      <w:pPr>
        <w:pStyle w:val="ListBullet"/>
      </w:pPr>
      <w:r>
        <w:rPr>
          <w:i/>
          <w:color w:val="457582"/>
        </w:rPr>
        <w:t>The ways teachers strategically differentiate, individualize, or personalize instructional practices based on student learning needs.</w:t>
      </w:r>
    </w:p>
    <w:p w14:paraId="33B41A05" w14:textId="77777777" w:rsidR="00E56406" w:rsidRDefault="00000000">
      <w:pPr>
        <w:pStyle w:val="ListBullet"/>
      </w:pPr>
      <w:r>
        <w:rPr>
          <w:i/>
          <w:color w:val="457582"/>
        </w:rPr>
        <w:t>How instruction is informed by best practices of cultural competency and responsiveness.</w:t>
      </w:r>
    </w:p>
    <w:p w14:paraId="1F56F9E6" w14:textId="77777777" w:rsidR="00E56406" w:rsidRDefault="00000000">
      <w:pPr>
        <w:pStyle w:val="ListBullet"/>
      </w:pPr>
      <w:r>
        <w:rPr>
          <w:i/>
          <w:color w:val="457582"/>
        </w:rPr>
        <w:t>How formative assessment is used to adjust instruction in all classrooms.</w:t>
      </w:r>
    </w:p>
    <w:p w14:paraId="66BDBC5A" w14:textId="77777777" w:rsidR="00E56406" w:rsidRDefault="00000000">
      <w:pPr>
        <w:pStyle w:val="ListBullet"/>
      </w:pPr>
      <w:r>
        <w:rPr>
          <w:i/>
          <w:color w:val="457582"/>
        </w:rPr>
        <w:t>The structures and supports available to provide all learners with access to rigorous learning opportunities.</w:t>
      </w:r>
    </w:p>
    <w:p w14:paraId="17EFB3B2" w14:textId="77777777" w:rsidR="00E56406" w:rsidRDefault="00000000">
      <w:pPr>
        <w:pStyle w:val="ListBullet"/>
      </w:pPr>
      <w:r>
        <w:rPr>
          <w:i/>
          <w:color w:val="457582"/>
        </w:rPr>
        <w:t>The opportunities teachers have to collaborate with others about instructional practices designed to meet the needs of all students.</w:t>
      </w:r>
    </w:p>
    <w:p w14:paraId="61CD75D3" w14:textId="77777777" w:rsidR="00E56406" w:rsidRDefault="00000000">
      <w:pPr>
        <w:pStyle w:val="ListBullet"/>
      </w:pPr>
      <w:r>
        <w:rPr>
          <w:i/>
          <w:color w:val="457582"/>
        </w:rPr>
        <w:t>The extent to which curricula from the academic departments are integrated into your program, department, or cluster, with examples of co-teaching between academics and your program.</w:t>
      </w:r>
    </w:p>
    <w:p w14:paraId="222E0867" w14:textId="77777777" w:rsidR="00E56406" w:rsidRDefault="00000000">
      <w:pPr>
        <w:pStyle w:val="Heading2"/>
      </w:pPr>
      <w:r>
        <w:rPr>
          <w:b/>
        </w:rPr>
        <w:t>Principles 2.7 and 2.8  ·  Assessment and Feedback</w:t>
      </w:r>
    </w:p>
    <w:p w14:paraId="5B052EB5" w14:textId="77777777" w:rsidR="00E56406" w:rsidRDefault="00000000">
      <w:r>
        <w:t>Learners experience a wide range of assessment practices to support and improve learning.</w:t>
      </w:r>
    </w:p>
    <w:p w14:paraId="70DDC70B" w14:textId="77777777" w:rsidR="00E56406" w:rsidRDefault="00000000">
      <w:r>
        <w:t>Learners have multiple opportunities to demonstrate their learning, receive corrective feedback, and use this feedback in meaningful ways to support their learning.</w:t>
      </w:r>
    </w:p>
    <w:p w14:paraId="0729E36A" w14:textId="77777777" w:rsidR="00E56406" w:rsidRDefault="00000000">
      <w:r>
        <w:rPr>
          <w:i/>
          <w:color w:val="457582"/>
        </w:rPr>
        <w:t>Respond to the following and provide examples:</w:t>
      </w:r>
    </w:p>
    <w:p w14:paraId="6D061B11" w14:textId="77777777" w:rsidR="00E56406" w:rsidRDefault="00000000">
      <w:pPr>
        <w:pStyle w:val="ListBullet"/>
      </w:pPr>
      <w:r>
        <w:rPr>
          <w:i/>
          <w:color w:val="457582"/>
        </w:rPr>
        <w:t>The range of assessment strategies, including formative and summative assessments, and how results are used to inform and differentiate instruction.</w:t>
      </w:r>
    </w:p>
    <w:p w14:paraId="1E4958E8" w14:textId="77777777" w:rsidR="00E56406" w:rsidRDefault="00000000">
      <w:pPr>
        <w:pStyle w:val="ListBullet"/>
      </w:pPr>
      <w:r>
        <w:rPr>
          <w:i/>
          <w:color w:val="457582"/>
        </w:rPr>
        <w:t>The safety instruction and safety testing offered in the program.</w:t>
      </w:r>
    </w:p>
    <w:p w14:paraId="7EE48E53" w14:textId="77777777" w:rsidR="00E56406" w:rsidRDefault="00000000">
      <w:pPr>
        <w:pStyle w:val="ListBullet"/>
      </w:pPr>
      <w:r>
        <w:rPr>
          <w:i/>
          <w:color w:val="457582"/>
        </w:rPr>
        <w:t>How the program or department uses common assessments to ensure consistent and equitable learning opportunities across grades or courses.</w:t>
      </w:r>
    </w:p>
    <w:p w14:paraId="21350263" w14:textId="77777777" w:rsidR="00E56406" w:rsidRDefault="00000000">
      <w:pPr>
        <w:pStyle w:val="ListBullet"/>
      </w:pPr>
      <w:r>
        <w:rPr>
          <w:i/>
          <w:color w:val="457582"/>
        </w:rPr>
        <w:t>How specific and measurable criteria for success are provided to learners before assessments.</w:t>
      </w:r>
    </w:p>
    <w:p w14:paraId="09A949BD" w14:textId="77777777" w:rsidR="00E56406" w:rsidRDefault="00000000">
      <w:pPr>
        <w:pStyle w:val="ListBullet"/>
      </w:pPr>
      <w:r>
        <w:rPr>
          <w:i/>
          <w:color w:val="457582"/>
        </w:rPr>
        <w:t xml:space="preserve">How educators regularly and consistently check for understanding in ways that engage every </w:t>
      </w:r>
      <w:r>
        <w:rPr>
          <w:i/>
          <w:color w:val="457582"/>
        </w:rPr>
        <w:lastRenderedPageBreak/>
        <w:t>learner’s thinking.</w:t>
      </w:r>
    </w:p>
    <w:p w14:paraId="3E7E8CDC" w14:textId="77777777" w:rsidR="00E56406" w:rsidRDefault="00000000">
      <w:pPr>
        <w:pStyle w:val="ListBullet"/>
      </w:pPr>
      <w:r>
        <w:rPr>
          <w:i/>
          <w:color w:val="457582"/>
        </w:rPr>
        <w:t>The opportunities learners have to present their learning to authentic audiences, including students, families, community members, and professionals.</w:t>
      </w:r>
    </w:p>
    <w:p w14:paraId="17EEAC6A" w14:textId="77777777" w:rsidR="00E56406" w:rsidRDefault="00000000">
      <w:pPr>
        <w:pStyle w:val="ListBullet"/>
      </w:pPr>
      <w:r>
        <w:rPr>
          <w:i/>
          <w:color w:val="457582"/>
        </w:rPr>
        <w:t>The kinds of feedback teachers provide so students can revise and improve their work, and whether it is specific and timely.</w:t>
      </w:r>
    </w:p>
    <w:p w14:paraId="3A5925D7" w14:textId="77777777" w:rsidR="00E56406" w:rsidRDefault="00000000">
      <w:pPr>
        <w:pStyle w:val="Heading1"/>
      </w:pPr>
      <w:r>
        <w:rPr>
          <w:b/>
        </w:rPr>
        <w:t>Standard 5: Learning Resources</w:t>
      </w:r>
    </w:p>
    <w:p w14:paraId="090D7FF3" w14:textId="77777777" w:rsidR="00E56406" w:rsidRDefault="00000000">
      <w:pPr>
        <w:pStyle w:val="Heading2"/>
      </w:pPr>
      <w:r>
        <w:rPr>
          <w:b/>
        </w:rPr>
        <w:t>Program or Cluster Basics</w:t>
      </w:r>
    </w:p>
    <w:p w14:paraId="65F254C2" w14:textId="77777777" w:rsidR="00E56406" w:rsidRDefault="00000000">
      <w:r>
        <w:rPr>
          <w:i/>
          <w:color w:val="457582"/>
        </w:rPr>
        <w:t>Describe the program’s space, equipment, and resources. Consider:</w:t>
      </w:r>
    </w:p>
    <w:p w14:paraId="1CAA7B42" w14:textId="77777777" w:rsidR="00E56406" w:rsidRDefault="00000000">
      <w:pPr>
        <w:pStyle w:val="ListBullet"/>
      </w:pPr>
      <w:r>
        <w:rPr>
          <w:i/>
          <w:color w:val="457582"/>
        </w:rPr>
        <w:t>The physical layout of the space, where the program is located, and how many rooms it uses.</w:t>
      </w:r>
    </w:p>
    <w:p w14:paraId="53475237" w14:textId="77777777" w:rsidR="00E56406" w:rsidRDefault="00000000">
      <w:pPr>
        <w:pStyle w:val="ListBullet"/>
      </w:pPr>
      <w:r>
        <w:rPr>
          <w:i/>
          <w:color w:val="457582"/>
        </w:rPr>
        <w:t>Where equipment is located, whether all equipment works properly, and whether equipment and technology are consistent with current practice.</w:t>
      </w:r>
    </w:p>
    <w:p w14:paraId="7229ED81" w14:textId="77777777" w:rsidR="00E56406" w:rsidRDefault="00000000">
      <w:pPr>
        <w:pStyle w:val="ListBullet"/>
      </w:pPr>
      <w:r>
        <w:rPr>
          <w:i/>
          <w:color w:val="457582"/>
        </w:rPr>
        <w:t>Any safety or health issues in the program.</w:t>
      </w:r>
    </w:p>
    <w:p w14:paraId="4D8972C9" w14:textId="77777777" w:rsidR="00E56406" w:rsidRDefault="00000000">
      <w:pPr>
        <w:pStyle w:val="ListBullet"/>
      </w:pPr>
      <w:r>
        <w:rPr>
          <w:i/>
          <w:color w:val="457582"/>
        </w:rPr>
        <w:t>Proper signage for the area, and whether there is a clear evacuation route students are aware of.</w:t>
      </w:r>
    </w:p>
    <w:p w14:paraId="2D056BDA" w14:textId="77777777" w:rsidR="00E56406" w:rsidRDefault="00000000">
      <w:pPr>
        <w:pStyle w:val="ListBullet"/>
      </w:pPr>
      <w:r>
        <w:rPr>
          <w:i/>
          <w:color w:val="457582"/>
        </w:rPr>
        <w:t>Lockers for students’ belongings, and where bathrooms are located.</w:t>
      </w:r>
    </w:p>
    <w:p w14:paraId="44075413" w14:textId="77777777" w:rsidR="00E56406" w:rsidRDefault="00000000">
      <w:pPr>
        <w:pStyle w:val="ListBullet"/>
      </w:pPr>
      <w:r>
        <w:rPr>
          <w:i/>
          <w:color w:val="457582"/>
        </w:rPr>
        <w:t>The overall appearance of the area to visitors.</w:t>
      </w:r>
    </w:p>
    <w:p w14:paraId="68313A7C" w14:textId="77777777" w:rsidR="00E56406" w:rsidRDefault="00000000">
      <w:pPr>
        <w:pStyle w:val="ListBullet"/>
      </w:pPr>
      <w:r>
        <w:rPr>
          <w:i/>
          <w:color w:val="457582"/>
        </w:rPr>
        <w:t>Whether program or cluster resources are adequate, and why.</w:t>
      </w:r>
    </w:p>
    <w:p w14:paraId="439DA23B" w14:textId="77777777" w:rsidR="00E56406" w:rsidRDefault="00000000">
      <w:pPr>
        <w:pStyle w:val="ListBullet"/>
      </w:pPr>
      <w:r>
        <w:rPr>
          <w:i/>
          <w:color w:val="457582"/>
        </w:rPr>
        <w:t>The student-to-teacher ratio.</w:t>
      </w:r>
    </w:p>
    <w:p w14:paraId="11657C97" w14:textId="77777777" w:rsidR="00E56406" w:rsidRDefault="00000000">
      <w:pPr>
        <w:pStyle w:val="ListBullet"/>
      </w:pPr>
      <w:r>
        <w:rPr>
          <w:i/>
          <w:color w:val="457582"/>
        </w:rPr>
        <w:t>What the program could use that it does not currently have.</w:t>
      </w:r>
    </w:p>
    <w:p w14:paraId="7D696772" w14:textId="77777777" w:rsidR="00E56406" w:rsidRDefault="00000000">
      <w:pPr>
        <w:pStyle w:val="ListBullet"/>
      </w:pPr>
      <w:r>
        <w:rPr>
          <w:i/>
          <w:color w:val="457582"/>
        </w:rPr>
        <w:t>The copyright dates of textbooks and the online resources used in the program.</w:t>
      </w:r>
    </w:p>
    <w:p w14:paraId="4FB28244" w14:textId="77777777" w:rsidR="00E56406" w:rsidRDefault="00000000">
      <w:pPr>
        <w:pStyle w:val="ListBullet"/>
      </w:pPr>
      <w:r>
        <w:rPr>
          <w:i/>
          <w:color w:val="457582"/>
        </w:rPr>
        <w:t>The process for developing the department’s annual budget.</w:t>
      </w:r>
    </w:p>
    <w:p w14:paraId="0E3C3C4E" w14:textId="77777777" w:rsidR="00E56406" w:rsidRDefault="00000000">
      <w:pPr>
        <w:pStyle w:val="Heading2"/>
      </w:pPr>
      <w:r>
        <w:rPr>
          <w:b/>
        </w:rPr>
        <w:t>Work-Based Learning Opportunities</w:t>
      </w:r>
    </w:p>
    <w:p w14:paraId="37E22865" w14:textId="77777777" w:rsidR="00E56406" w:rsidRDefault="00000000">
      <w:pPr>
        <w:pStyle w:val="ListBullet"/>
      </w:pPr>
      <w:r>
        <w:rPr>
          <w:i/>
          <w:color w:val="457582"/>
        </w:rPr>
        <w:t>The program’s record for student placement in work-based experiences, such as internships, employment shadowing, or cooperative education.</w:t>
      </w:r>
    </w:p>
    <w:p w14:paraId="7A347D09" w14:textId="77777777" w:rsidR="00E56406" w:rsidRDefault="00000000">
      <w:pPr>
        <w:pStyle w:val="ListBullet"/>
      </w:pPr>
      <w:r>
        <w:rPr>
          <w:i/>
          <w:color w:val="457582"/>
        </w:rPr>
        <w:t>School and industry partnerships.</w:t>
      </w:r>
    </w:p>
    <w:p w14:paraId="4AADB403" w14:textId="77777777" w:rsidR="00E56406" w:rsidRDefault="00000000">
      <w:pPr>
        <w:pStyle w:val="ListBullet"/>
      </w:pPr>
      <w:r>
        <w:rPr>
          <w:i/>
          <w:color w:val="457582"/>
        </w:rPr>
        <w:t>Articulation agreements with higher education for dual enrollment.</w:t>
      </w:r>
    </w:p>
    <w:p w14:paraId="04DFA6BE" w14:textId="77777777" w:rsidR="00E56406" w:rsidRDefault="00000000">
      <w:pPr>
        <w:pStyle w:val="Heading2"/>
      </w:pPr>
      <w:r>
        <w:rPr>
          <w:b/>
        </w:rPr>
        <w:t>Production Work</w:t>
      </w:r>
    </w:p>
    <w:p w14:paraId="130C7DB9" w14:textId="77777777" w:rsidR="00E56406" w:rsidRDefault="00000000">
      <w:pPr>
        <w:pStyle w:val="ListBullet"/>
      </w:pPr>
      <w:r>
        <w:rPr>
          <w:i/>
          <w:color w:val="457582"/>
        </w:rPr>
        <w:t>The production work the program completes for the school, center, or community.</w:t>
      </w:r>
    </w:p>
    <w:p w14:paraId="613FEC9C" w14:textId="77777777" w:rsidR="00E56406" w:rsidRDefault="00000000">
      <w:pPr>
        <w:pStyle w:val="ListBullet"/>
      </w:pPr>
      <w:r>
        <w:rPr>
          <w:i/>
          <w:color w:val="457582"/>
        </w:rPr>
        <w:t>Work students complete outside of the school or center.</w:t>
      </w:r>
    </w:p>
    <w:p w14:paraId="6C6504AC" w14:textId="77777777" w:rsidR="00E56406" w:rsidRDefault="00000000">
      <w:pPr>
        <w:pStyle w:val="ListBullet"/>
      </w:pPr>
      <w:r>
        <w:rPr>
          <w:i/>
          <w:color w:val="457582"/>
        </w:rPr>
        <w:t>How production work is aligned with the curriculum.</w:t>
      </w:r>
    </w:p>
    <w:p w14:paraId="7A7118D1" w14:textId="77777777" w:rsidR="00E56406" w:rsidRDefault="00000000">
      <w:pPr>
        <w:pStyle w:val="ListBullet"/>
      </w:pPr>
      <w:r>
        <w:rPr>
          <w:i/>
          <w:color w:val="457582"/>
        </w:rPr>
        <w:t>The types of work undertaken over the past few years.</w:t>
      </w:r>
    </w:p>
    <w:p w14:paraId="5FD1FE23" w14:textId="77777777" w:rsidR="00E56406" w:rsidRDefault="00000000">
      <w:pPr>
        <w:pStyle w:val="ListBullet"/>
      </w:pPr>
      <w:r>
        <w:rPr>
          <w:i/>
          <w:color w:val="457582"/>
        </w:rPr>
        <w:t>Production revenue generated annually and how it is used.</w:t>
      </w:r>
    </w:p>
    <w:p w14:paraId="160F7A6E" w14:textId="77777777" w:rsidR="00E56406" w:rsidRDefault="00000000">
      <w:pPr>
        <w:pStyle w:val="Heading2"/>
      </w:pPr>
      <w:r>
        <w:rPr>
          <w:b/>
        </w:rPr>
        <w:lastRenderedPageBreak/>
        <w:t>Program Advisory Committee</w:t>
      </w:r>
    </w:p>
    <w:p w14:paraId="6AD88F25" w14:textId="77777777" w:rsidR="00E56406" w:rsidRDefault="00000000">
      <w:pPr>
        <w:pStyle w:val="ListBullet"/>
      </w:pPr>
      <w:r>
        <w:rPr>
          <w:i/>
          <w:color w:val="457582"/>
        </w:rPr>
        <w:t>The purpose of the advisory committee.</w:t>
      </w:r>
    </w:p>
    <w:p w14:paraId="10F87FB2" w14:textId="77777777" w:rsidR="00E56406" w:rsidRDefault="00000000">
      <w:pPr>
        <w:pStyle w:val="ListBullet"/>
      </w:pPr>
      <w:r>
        <w:rPr>
          <w:i/>
          <w:color w:val="457582"/>
        </w:rPr>
        <w:t>How committee members are selected, and the term of membership.</w:t>
      </w:r>
    </w:p>
    <w:p w14:paraId="28478FE1" w14:textId="77777777" w:rsidR="00E56406" w:rsidRDefault="00000000">
      <w:pPr>
        <w:pStyle w:val="ListBullet"/>
      </w:pPr>
      <w:r>
        <w:rPr>
          <w:i/>
          <w:color w:val="457582"/>
        </w:rPr>
        <w:t>When meetings are held, and whether there is a committee chair.</w:t>
      </w:r>
    </w:p>
    <w:p w14:paraId="5C6777C3" w14:textId="77777777" w:rsidR="00E56406" w:rsidRDefault="00000000">
      <w:pPr>
        <w:pStyle w:val="ListBullet"/>
      </w:pPr>
      <w:r>
        <w:rPr>
          <w:i/>
          <w:color w:val="457582"/>
        </w:rPr>
        <w:t>Whether meeting minutes are recorded and retained.</w:t>
      </w:r>
    </w:p>
    <w:p w14:paraId="086A698E" w14:textId="77777777" w:rsidR="00E56406" w:rsidRDefault="00000000">
      <w:pPr>
        <w:pStyle w:val="ListBullet"/>
      </w:pPr>
      <w:r>
        <w:rPr>
          <w:i/>
          <w:color w:val="457582"/>
        </w:rPr>
        <w:t>The impact of the committee on program improvement.</w:t>
      </w:r>
    </w:p>
    <w:p w14:paraId="75602DC5" w14:textId="77777777" w:rsidR="00E56406" w:rsidRDefault="00000000">
      <w:pPr>
        <w:pStyle w:val="Heading1"/>
      </w:pPr>
      <w:r>
        <w:rPr>
          <w:b/>
        </w:rPr>
        <w:t>Strengths</w:t>
      </w:r>
    </w:p>
    <w:p w14:paraId="05C8DFD2" w14:textId="77777777" w:rsidR="00E56406" w:rsidRDefault="00000000">
      <w:r>
        <w:rPr>
          <w:i/>
          <w:color w:val="457582"/>
        </w:rPr>
        <w:t>Identify the strengths of the program or cluster, grounded in the narrative above.</w:t>
      </w:r>
    </w:p>
    <w:p w14:paraId="063F3B82" w14:textId="77777777" w:rsidR="00E56406" w:rsidRDefault="00000000">
      <w:pPr>
        <w:pStyle w:val="Heading1"/>
      </w:pPr>
      <w:r>
        <w:rPr>
          <w:b/>
        </w:rPr>
        <w:t>Areas for Growth</w:t>
      </w:r>
    </w:p>
    <w:p w14:paraId="42DA90E4" w14:textId="77777777" w:rsidR="00E56406" w:rsidRDefault="00000000">
      <w:r>
        <w:rPr>
          <w:i/>
          <w:color w:val="457582"/>
        </w:rPr>
        <w:t>Identify areas for growth based on this program report. Areas for growth can be needed resources or aspects of the program the school wants to improve.</w:t>
      </w:r>
    </w:p>
    <w:p w14:paraId="55F54A2D" w14:textId="77777777" w:rsidR="00E56406" w:rsidRDefault="00000000">
      <w:pPr>
        <w:pStyle w:val="Heading1"/>
      </w:pPr>
      <w:r>
        <w:rPr>
          <w:b/>
        </w:rPr>
        <w:t>Priority Areas for Growth</w:t>
      </w:r>
    </w:p>
    <w:p w14:paraId="3E2B87E6" w14:textId="77777777" w:rsidR="00E56406" w:rsidRDefault="00000000">
      <w:r>
        <w:rPr>
          <w:i/>
          <w:color w:val="457582"/>
        </w:rPr>
        <w:t>Priority Areas related to the school’s CTE program can be included in the school’s School Growth/Improvement Plan. Priority Areas are big-picture goals, connected to the Standards, Principles, or Foundational Elements, that include multiple steps for completion. Explain why the goal is important and how it will transform the educational experience for students.</w:t>
      </w:r>
    </w:p>
    <w:sectPr w:rsidR="00E56406" w:rsidSect="007018D2">
      <w:footerReference w:type="default" r:id="rId11"/>
      <w:footerReference w:type="first" r:id="rId12"/>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B9290" w14:textId="77777777" w:rsidR="00E5180F" w:rsidRDefault="00E5180F">
      <w:r>
        <w:separator/>
      </w:r>
    </w:p>
  </w:endnote>
  <w:endnote w:type="continuationSeparator" w:id="0">
    <w:p w14:paraId="28C6A132" w14:textId="77777777" w:rsidR="00E5180F" w:rsidRDefault="00E5180F">
      <w:r>
        <w:continuationSeparator/>
      </w:r>
    </w:p>
  </w:endnote>
  <w:endnote w:type="continuationNotice" w:id="1">
    <w:p w14:paraId="3B2A9D60" w14:textId="77777777" w:rsidR="00E5180F" w:rsidRDefault="00E518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CTE Program Report (Self-Reflection) </w:t>
    </w:r>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F5FC7" w14:textId="77777777" w:rsidR="00E5180F" w:rsidRDefault="00E5180F">
      <w:r>
        <w:separator/>
      </w:r>
    </w:p>
  </w:footnote>
  <w:footnote w:type="continuationSeparator" w:id="0">
    <w:p w14:paraId="6FF4256D" w14:textId="77777777" w:rsidR="00E5180F" w:rsidRDefault="00E5180F">
      <w:r>
        <w:continuationSeparator/>
      </w:r>
    </w:p>
  </w:footnote>
  <w:footnote w:type="continuationNotice" w:id="1">
    <w:p w14:paraId="10485A16" w14:textId="77777777" w:rsidR="00E5180F" w:rsidRDefault="00E518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6E5"/>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9D9"/>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180F"/>
    <w:rsid w:val="00E54364"/>
    <w:rsid w:val="00E56406"/>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15:docId w15:val="{D6CE3C88-9410-4722-BDC6-2BFFB2B39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708457-3699-481E-952C-B08DD337075C}">
  <ds:schemaRefs>
    <ds:schemaRef ds:uri="http://schemas.microsoft.com/sharepoint/v3/contenttype/forms"/>
  </ds:schemaRefs>
</ds:datastoreItem>
</file>

<file path=customXml/itemProps2.xml><?xml version="1.0" encoding="utf-8"?>
<ds:datastoreItem xmlns:ds="http://schemas.openxmlformats.org/officeDocument/2006/customXml" ds:itemID="{79333D30-3587-43F3-B2AE-D26D36DAA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8CB81-42E3-44EA-A206-A3D4E3717291}">
  <ds:schemaRefs>
    <ds:schemaRef ds:uri="http://schemas.microsoft.com/office/2006/metadata/properties"/>
    <ds:schemaRef ds:uri="http://schemas.microsoft.com/office/infopath/2007/PartnerControls"/>
    <ds:schemaRef ds:uri="f6cfc125-6522-4c72-b9f1-39327dc2299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1231</Words>
  <Characters>7023</Characters>
  <Application>Microsoft Office Word</Application>
  <DocSecurity>0</DocSecurity>
  <Lines>58</Lines>
  <Paragraphs>16</Paragraphs>
  <ScaleCrop>false</ScaleCrop>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3</cp:revision>
  <dcterms:created xsi:type="dcterms:W3CDTF">2026-09-01T00:25:00Z</dcterms:created>
  <dcterms:modified xsi:type="dcterms:W3CDTF">2026-09-11T01:55:00Z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5874400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