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24C2C" w:rsidRDefault="00024C2C">
      <w:pPr>
        <w:spacing w:after="200" w:line="240" w:lineRule="auto"/>
        <w:rPr>
          <w:rFonts w:ascii="Times New Roman" w:eastAsia="Times New Roman" w:hAnsi="Times New Roman" w:cs="Times New Roman"/>
          <w:sz w:val="24"/>
          <w:szCs w:val="24"/>
        </w:rPr>
      </w:pPr>
      <w:bookmarkStart w:id="0" w:name="_GoBack"/>
      <w:bookmarkEnd w:id="0"/>
    </w:p>
    <w:p w14:paraId="0000000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Policy 3380        Extracurricular and Co-Curricular Participation</w:t>
      </w:r>
    </w:p>
    <w:p w14:paraId="0000000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Extracurricular or co-curricular activities are supplements to the regular instructional programs and afford students opportunities for enrichment.  However, participation in extracurricular and co-curricular activities is a privilege, not a right (I.C. § </w:t>
      </w:r>
      <w:r>
        <w:rPr>
          <w:rFonts w:ascii="Times New Roman" w:eastAsia="Times New Roman" w:hAnsi="Times New Roman" w:cs="Times New Roman"/>
          <w:sz w:val="24"/>
          <w:szCs w:val="24"/>
        </w:rPr>
        <w:t>33-512(12).  As representatives of their school and District, students participating in such activities are expected to meet high standards of behavior.</w:t>
      </w:r>
    </w:p>
    <w:p w14:paraId="0000000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Extracurricular activity programs in the Mackay School District shall be governed by the rules and re</w:t>
      </w:r>
      <w:r>
        <w:rPr>
          <w:rFonts w:ascii="Times New Roman" w:eastAsia="Times New Roman" w:hAnsi="Times New Roman" w:cs="Times New Roman"/>
          <w:sz w:val="24"/>
          <w:szCs w:val="24"/>
        </w:rPr>
        <w:t>gulations of the Idaho High School Activity Association, Mackay School District policies, and rules specific to each sport/activity.</w:t>
      </w:r>
    </w:p>
    <w:p w14:paraId="0000000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Eligibility Requirements for Extracurricular and Co-Curricular Participation</w:t>
      </w:r>
    </w:p>
    <w:p w14:paraId="0000000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three categories that affect stude</w:t>
      </w:r>
      <w:r>
        <w:rPr>
          <w:rFonts w:ascii="Times New Roman" w:eastAsia="Times New Roman" w:hAnsi="Times New Roman" w:cs="Times New Roman"/>
          <w:sz w:val="24"/>
          <w:szCs w:val="24"/>
        </w:rPr>
        <w:t>nt eligibility for extracurricular and co-curricular activities: academic performance, attendance, and compliance with the district’s drug-free policies.</w:t>
      </w:r>
    </w:p>
    <w:p w14:paraId="0000000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0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Academic Performance</w:t>
      </w:r>
    </w:p>
    <w:p w14:paraId="0000000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Previous Semester</w:t>
      </w:r>
    </w:p>
    <w:p w14:paraId="0000000D" w14:textId="77777777" w:rsidR="00024C2C" w:rsidRDefault="009D49C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earn a minimum of 65% in all their classes in t</w:t>
      </w:r>
      <w:r>
        <w:rPr>
          <w:rFonts w:ascii="Times New Roman" w:eastAsia="Times New Roman" w:hAnsi="Times New Roman" w:cs="Times New Roman"/>
          <w:sz w:val="24"/>
          <w:szCs w:val="24"/>
        </w:rPr>
        <w:t>he previous semester. Example: you must</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receive a final grade of 65% or above in all classes first semester in order to play winter sports: Basketball, Cheerleading, Wrestling, Track, etc. You must receive a final grade of 65% or above in all classes secon</w:t>
      </w:r>
      <w:r>
        <w:rPr>
          <w:rFonts w:ascii="Times New Roman" w:eastAsia="Times New Roman" w:hAnsi="Times New Roman" w:cs="Times New Roman"/>
          <w:sz w:val="24"/>
          <w:szCs w:val="24"/>
        </w:rPr>
        <w:t>d semester in order to play Football, Volleyball, Cheerleading, etc., for the following fall season. Students may use passing summer school course grades to replace failing grades from the second semester; this will allow for fall participation. Students t</w:t>
      </w:r>
      <w:r>
        <w:rPr>
          <w:rFonts w:ascii="Times New Roman" w:eastAsia="Times New Roman" w:hAnsi="Times New Roman" w:cs="Times New Roman"/>
          <w:sz w:val="24"/>
          <w:szCs w:val="24"/>
        </w:rPr>
        <w:t>aking off-campus or release time must pass 6 out of 6 classes.</w:t>
      </w:r>
    </w:p>
    <w:p w14:paraId="0000000E" w14:textId="77777777" w:rsidR="00024C2C" w:rsidRDefault="009D49CA">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have earned a minimum of 65% for 2025-2026 in all their classes for 2026-2027 school year, then a minimum of 70% for starting 2027-2028, for future school years.</w:t>
      </w:r>
    </w:p>
    <w:p w14:paraId="0000000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Current Semester</w:t>
      </w:r>
    </w:p>
    <w:p w14:paraId="00000010" w14:textId="77777777" w:rsidR="00024C2C" w:rsidRDefault="009D49C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enrolled full-time</w:t>
      </w:r>
    </w:p>
    <w:p w14:paraId="00000011" w14:textId="77777777" w:rsidR="00024C2C" w:rsidRDefault="009D49CA">
      <w:pPr>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maintain a minimum of 65%  in all classes for the 2026-2027 school year, then a minimum of 70% for all classes starting 2027-2028, for future school years.</w:t>
      </w:r>
    </w:p>
    <w:p w14:paraId="0000001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Athletic Director will check eligibility </w:t>
      </w:r>
      <w:r>
        <w:rPr>
          <w:rFonts w:ascii="Times New Roman" w:eastAsia="Times New Roman" w:hAnsi="Times New Roman" w:cs="Times New Roman"/>
          <w:sz w:val="24"/>
          <w:szCs w:val="24"/>
          <w:u w:val="single"/>
        </w:rPr>
        <w:t>weekl</w:t>
      </w:r>
      <w:r>
        <w:rPr>
          <w:rFonts w:ascii="Times New Roman" w:eastAsia="Times New Roman" w:hAnsi="Times New Roman" w:cs="Times New Roman"/>
          <w:sz w:val="24"/>
          <w:szCs w:val="24"/>
          <w:u w:val="single"/>
        </w:rPr>
        <w:t>y</w:t>
      </w:r>
      <w:r>
        <w:rPr>
          <w:rFonts w:ascii="Times New Roman" w:eastAsia="Times New Roman" w:hAnsi="Times New Roman" w:cs="Times New Roman"/>
          <w:sz w:val="24"/>
          <w:szCs w:val="24"/>
        </w:rPr>
        <w:t>.</w:t>
      </w:r>
    </w:p>
    <w:p w14:paraId="0000001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at the time of a scheduled check, a student is found to be below the minimum of 65% in all classes required for the 2026-2027 school year, then a minimum of 70% for all classes starting 2027-2028, for future school years, he/she will be placed on proba</w:t>
      </w:r>
      <w:r>
        <w:rPr>
          <w:rFonts w:ascii="Times New Roman" w:eastAsia="Times New Roman" w:hAnsi="Times New Roman" w:cs="Times New Roman"/>
          <w:sz w:val="24"/>
          <w:szCs w:val="24"/>
        </w:rPr>
        <w:t>tion for the next two weeks. During this two-week probation period, the student will be able to participate. It is during this time that the student and parents need to meet with the teacher and discuss how to best improve the academic status of the studen</w:t>
      </w:r>
      <w:r>
        <w:rPr>
          <w:rFonts w:ascii="Times New Roman" w:eastAsia="Times New Roman" w:hAnsi="Times New Roman" w:cs="Times New Roman"/>
          <w:sz w:val="24"/>
          <w:szCs w:val="24"/>
        </w:rPr>
        <w:t>t.</w:t>
      </w:r>
    </w:p>
    <w:p w14:paraId="0000001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Within two (2) days of the eligibility check, the principal and/or extra-curricular or co-curricular activity supervisor will notify the student and parents in writing and by phone concerning the probationary status.</w:t>
      </w:r>
    </w:p>
    <w:p w14:paraId="0000001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If at the end of the 2-week probatio</w:t>
      </w:r>
      <w:r>
        <w:rPr>
          <w:rFonts w:ascii="Times New Roman" w:eastAsia="Times New Roman" w:hAnsi="Times New Roman" w:cs="Times New Roman"/>
          <w:sz w:val="24"/>
          <w:szCs w:val="24"/>
        </w:rPr>
        <w:t xml:space="preserve">n period, the student remains ineligible, he/she will not be allowed to participate until grades are checked at the following grade check and a </w:t>
      </w:r>
      <w:r>
        <w:rPr>
          <w:rFonts w:ascii="Times New Roman" w:eastAsia="Times New Roman" w:hAnsi="Times New Roman" w:cs="Times New Roman"/>
          <w:sz w:val="23"/>
          <w:szCs w:val="23"/>
        </w:rPr>
        <w:t>minimum</w:t>
      </w:r>
      <w:r>
        <w:rPr>
          <w:rFonts w:ascii="Times New Roman" w:eastAsia="Times New Roman" w:hAnsi="Times New Roman" w:cs="Times New Roman"/>
          <w:sz w:val="24"/>
          <w:szCs w:val="24"/>
        </w:rPr>
        <w:t xml:space="preserve"> of 65% is in place. The student will be required to attend all practices but will not suit down for home</w:t>
      </w:r>
      <w:r>
        <w:rPr>
          <w:rFonts w:ascii="Times New Roman" w:eastAsia="Times New Roman" w:hAnsi="Times New Roman" w:cs="Times New Roman"/>
          <w:sz w:val="24"/>
          <w:szCs w:val="24"/>
        </w:rPr>
        <w:t xml:space="preserve"> games and will not attend away games. Teachers will notify admin when a passing grade is received. Once a minimum grade of 65% is received, the student will be eligible to participate.</w:t>
      </w:r>
    </w:p>
    <w:p w14:paraId="0000001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If a third probation period is met, the student will be off the team.</w:t>
      </w:r>
    </w:p>
    <w:p w14:paraId="0000001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Attendance</w:t>
      </w:r>
    </w:p>
    <w:p w14:paraId="0000001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Students involved in extracurricular activities are required to attend all class periods on the day of the contest, performance, or activity. If a student misses more than 60 minutes of the school day, he/she cannot attend practice. (Policy 3050)</w:t>
      </w:r>
    </w:p>
    <w:p w14:paraId="0000001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coach may make exceptions for medical appointments, family emergencies, or other special circumstances.</w:t>
      </w:r>
      <w:r>
        <w:rPr>
          <w:rFonts w:ascii="Times New Roman" w:eastAsia="Times New Roman" w:hAnsi="Times New Roman" w:cs="Times New Roman"/>
          <w:b/>
          <w:bCs/>
          <w:sz w:val="24"/>
          <w:szCs w:val="24"/>
        </w:rPr>
        <w:t xml:space="preserve"> </w:t>
      </w:r>
    </w:p>
    <w:p w14:paraId="0000001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1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Extracurricular or Co-Curricular Activity Suspension</w:t>
      </w:r>
    </w:p>
    <w:p w14:paraId="0000001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1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The Board believes that the safety and welfare of other students may be adversely affected wh</w:t>
      </w:r>
      <w:r>
        <w:rPr>
          <w:rFonts w:ascii="Times New Roman" w:eastAsia="Times New Roman" w:hAnsi="Times New Roman" w:cs="Times New Roman"/>
          <w:sz w:val="24"/>
          <w:szCs w:val="24"/>
        </w:rPr>
        <w:t>en students who are involved in extracurricular or co-curricular activities commit major infractions or repeated minor infractions at school or during school activities, and/or are involved in criminal conduct or drug use in any location.</w:t>
      </w:r>
    </w:p>
    <w:p w14:paraId="0000001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2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 Activity Sus</w:t>
      </w:r>
      <w:r>
        <w:rPr>
          <w:rFonts w:ascii="Times New Roman" w:eastAsia="Times New Roman" w:hAnsi="Times New Roman" w:cs="Times New Roman"/>
          <w:b/>
          <w:bCs/>
          <w:sz w:val="24"/>
          <w:szCs w:val="24"/>
          <w:u w:val="single"/>
        </w:rPr>
        <w:t>pension as a Result of a School Suspension</w:t>
      </w:r>
    </w:p>
    <w:p w14:paraId="0000002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 will be immediately suspended from all extracurricular and co-curricular activities when he/she receives an in-school or out-of-school suspension (not including an in-school detention) from school for an</w:t>
      </w:r>
      <w:r>
        <w:rPr>
          <w:rFonts w:ascii="Times New Roman" w:eastAsia="Times New Roman" w:hAnsi="Times New Roman" w:cs="Times New Roman"/>
          <w:sz w:val="24"/>
          <w:szCs w:val="24"/>
        </w:rPr>
        <w:t>y violation of school and district disciplinary guidelines.</w:t>
      </w:r>
    </w:p>
    <w:p w14:paraId="0000002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Consequences:</w:t>
      </w:r>
    </w:p>
    <w:p w14:paraId="0000002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activity suspension is automatic, is for the duration of the school suspension, and runs concurrently with the school suspension.</w:t>
      </w:r>
    </w:p>
    <w:p w14:paraId="0000002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This type of activity suspension cannot be appealed.</w:t>
      </w:r>
    </w:p>
    <w:p w14:paraId="0000002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2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II. Activity Suspension for Criminal Conduct or Drug Use in Any Location During the Scholastic Year</w:t>
      </w:r>
    </w:p>
    <w:p w14:paraId="0000002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2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A student may be suspended from extracurricular and co-curricular activities when he/she has been arrested or it reasonably appears to the District that he/she has violated criminal law, other than infractions or minor traffic violations; or has been invol</w:t>
      </w:r>
      <w:r>
        <w:rPr>
          <w:rFonts w:ascii="Times New Roman" w:eastAsia="Times New Roman" w:hAnsi="Times New Roman" w:cs="Times New Roman"/>
          <w:sz w:val="24"/>
          <w:szCs w:val="24"/>
        </w:rPr>
        <w:t>ved with drug paraphernalia, controlled substances, or drugs, including alcohol or tobacco, in any location, either on or off campus, during the scholastic year, in any of the following ways:  attempting to secure or purchase; using or having reasonable su</w:t>
      </w:r>
      <w:r>
        <w:rPr>
          <w:rFonts w:ascii="Times New Roman" w:eastAsia="Times New Roman" w:hAnsi="Times New Roman" w:cs="Times New Roman"/>
          <w:sz w:val="24"/>
          <w:szCs w:val="24"/>
        </w:rPr>
        <w:t>spicion of having used; possession; intending or attempting to sell or distribute; selling or giving away; or being knowingly present when any of the above are used, possessed, or consumed.</w:t>
      </w:r>
    </w:p>
    <w:p w14:paraId="0000002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Upon the first violation, the student will be suspended from com</w:t>
      </w:r>
      <w:r>
        <w:rPr>
          <w:rFonts w:ascii="Times New Roman" w:eastAsia="Times New Roman" w:hAnsi="Times New Roman" w:cs="Times New Roman"/>
          <w:sz w:val="24"/>
          <w:szCs w:val="24"/>
        </w:rPr>
        <w:t>petition for the number of contests equal to 20% of the total number of competitions for the entire season in that sport. In the event this results in a fraction of a contest (e.g., 4.5 contests), the suspension shall be served for the same fraction of the</w:t>
      </w:r>
      <w:r>
        <w:rPr>
          <w:rFonts w:ascii="Times New Roman" w:eastAsia="Times New Roman" w:hAnsi="Times New Roman" w:cs="Times New Roman"/>
          <w:sz w:val="24"/>
          <w:szCs w:val="24"/>
        </w:rPr>
        <w:t xml:space="preserve"> last contest (e.g., basketball: 4 games, 2 quarters). A second violation will result in the student being suspended from competition for the number of contests equal to 50% of the total number of competitions for the entire season in that sport.</w:t>
      </w:r>
    </w:p>
    <w:p w14:paraId="0000002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 third</w:t>
      </w:r>
      <w:r>
        <w:rPr>
          <w:rFonts w:ascii="Times New Roman" w:eastAsia="Times New Roman" w:hAnsi="Times New Roman" w:cs="Times New Roman"/>
          <w:sz w:val="24"/>
          <w:szCs w:val="24"/>
        </w:rPr>
        <w:t xml:space="preserve"> violation will result in being suspended from participation in all extracurricular activities for one (1) calendar year.</w:t>
      </w:r>
    </w:p>
    <w:p w14:paraId="0000002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For first and second violations, the suspended student will be required to attend all practices and home games but will not be allow</w:t>
      </w:r>
      <w:r>
        <w:rPr>
          <w:rFonts w:ascii="Times New Roman" w:eastAsia="Times New Roman" w:hAnsi="Times New Roman" w:cs="Times New Roman"/>
          <w:sz w:val="24"/>
          <w:szCs w:val="24"/>
        </w:rPr>
        <w:t>ed to suit down for games/contests.</w:t>
      </w:r>
    </w:p>
    <w:p w14:paraId="0000003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If the student notifies school personnel (self-reports) concerning his/her criminal conduct or drug use prior to the personnel’s knowledge of the incident(s), the principal or extra-curricular supervisor may reduce the</w:t>
      </w:r>
      <w:r>
        <w:rPr>
          <w:rFonts w:ascii="Times New Roman" w:eastAsia="Times New Roman" w:hAnsi="Times New Roman" w:cs="Times New Roman"/>
          <w:sz w:val="24"/>
          <w:szCs w:val="24"/>
        </w:rPr>
        <w:t xml:space="preserve"> length of the activity suspension. In no instance will the suspension be less than one competition for the first offense and two competitions for the second offense. This does not apply to the third offense.</w:t>
      </w:r>
    </w:p>
    <w:p w14:paraId="0000003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No suspensions will be carried over from juni</w:t>
      </w:r>
      <w:r>
        <w:rPr>
          <w:rFonts w:ascii="Times New Roman" w:eastAsia="Times New Roman" w:hAnsi="Times New Roman" w:cs="Times New Roman"/>
          <w:sz w:val="24"/>
          <w:szCs w:val="24"/>
        </w:rPr>
        <w:t>or high to high school. This policy shall be continuous throughout high school eligibility, and violations are cumulative throughout high school.</w:t>
      </w:r>
    </w:p>
    <w:p w14:paraId="0000003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3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Consequences:</w:t>
      </w:r>
    </w:p>
    <w:p w14:paraId="0000003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lastRenderedPageBreak/>
        <w:t>Infractions Which Occur in Out-of-School Trips</w:t>
      </w:r>
    </w:p>
    <w:p w14:paraId="0000003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During an out-of-school trip, if the authorized</w:t>
      </w:r>
      <w:r>
        <w:rPr>
          <w:rFonts w:ascii="Times New Roman" w:eastAsia="Times New Roman" w:hAnsi="Times New Roman" w:cs="Times New Roman"/>
          <w:sz w:val="24"/>
          <w:szCs w:val="24"/>
        </w:rPr>
        <w:t xml:space="preserve"> person in charge of the activity determines that a student should be sent home early because of criminal conduct, drug use, or a major infraction, the authorized person will notify the parent/guardian and ask him/her to take charge of the return of the st</w:t>
      </w:r>
      <w:r>
        <w:rPr>
          <w:rFonts w:ascii="Times New Roman" w:eastAsia="Times New Roman" w:hAnsi="Times New Roman" w:cs="Times New Roman"/>
          <w:sz w:val="24"/>
          <w:szCs w:val="24"/>
        </w:rPr>
        <w:t>udent.  The parent/guardian will assume any expenses incurred for the return of the student.</w:t>
      </w:r>
    </w:p>
    <w:p w14:paraId="0000003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3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Informal Hearing Process</w:t>
      </w:r>
    </w:p>
    <w:p w14:paraId="0000003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giving an activity suspension to a student, the principal or extra-curricular or co-curricular activity supervisor shall grant </w:t>
      </w:r>
      <w:r>
        <w:rPr>
          <w:rFonts w:ascii="Times New Roman" w:eastAsia="Times New Roman" w:hAnsi="Times New Roman" w:cs="Times New Roman"/>
          <w:sz w:val="24"/>
          <w:szCs w:val="24"/>
        </w:rPr>
        <w:t>the student an informal hearing on the reasons for the activity suspension and the opportunity to challenge those reasons unless an emergency activity suspension is necessary.  If an emergency activity suspension is necessary, an informal hearing will be h</w:t>
      </w:r>
      <w:r>
        <w:rPr>
          <w:rFonts w:ascii="Times New Roman" w:eastAsia="Times New Roman" w:hAnsi="Times New Roman" w:cs="Times New Roman"/>
          <w:sz w:val="24"/>
          <w:szCs w:val="24"/>
        </w:rPr>
        <w:t>eld as soon as possible after the emergency ceases to exist.</w:t>
      </w:r>
    </w:p>
    <w:p w14:paraId="0000003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3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Student travel to or from an extracurricular or co-curricular activity</w:t>
      </w:r>
    </w:p>
    <w:p w14:paraId="0000003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Unless other travel arrangements are authorized, students will board the bus at the school designated as point of origin for the trip and will return to the point of origin in the bus. Buses will drop off students at one location south of town if returning</w:t>
      </w:r>
      <w:r>
        <w:rPr>
          <w:rFonts w:ascii="Times New Roman" w:eastAsia="Times New Roman" w:hAnsi="Times New Roman" w:cs="Times New Roman"/>
          <w:sz w:val="24"/>
          <w:szCs w:val="24"/>
        </w:rPr>
        <w:t xml:space="preserve"> from the South and one location north of town if returning from the North. The South stop will be at the Leslie Gravel Pit or  (not both) Darlington Store, and the North stop will be at the Fish Hatchery Road historical sign.</w:t>
      </w:r>
    </w:p>
    <w:p w14:paraId="0000003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only variation allowed in</w:t>
      </w:r>
      <w:r>
        <w:rPr>
          <w:rFonts w:ascii="Times New Roman" w:eastAsia="Times New Roman" w:hAnsi="Times New Roman" w:cs="Times New Roman"/>
          <w:sz w:val="24"/>
          <w:szCs w:val="24"/>
        </w:rPr>
        <w:t xml:space="preserve"> this regulation is the release of students to parents via Team Reach App at the close of the activity before buses begin the return trip. Such release will require a message to the coach via Team Reach from the parent. Parents may consent to allow their s</w:t>
      </w:r>
      <w:r>
        <w:rPr>
          <w:rFonts w:ascii="Times New Roman" w:eastAsia="Times New Roman" w:hAnsi="Times New Roman" w:cs="Times New Roman"/>
          <w:sz w:val="24"/>
          <w:szCs w:val="24"/>
        </w:rPr>
        <w:t>tudent to ride from an event with another adult, via message to the coach via the Team Reach App, and the coach must see the adult face-to-face to release the student to them.  No student may be released to ride home with another student or with anyone und</w:t>
      </w:r>
      <w:r>
        <w:rPr>
          <w:rFonts w:ascii="Times New Roman" w:eastAsia="Times New Roman" w:hAnsi="Times New Roman" w:cs="Times New Roman"/>
          <w:sz w:val="24"/>
          <w:szCs w:val="24"/>
        </w:rPr>
        <w:t>er the age of 21.</w:t>
      </w:r>
    </w:p>
    <w:p w14:paraId="0000003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The activity must provide at least one instructor\coach or adult advisor for each bus on a special trip. The head coach or appointed representative must ride the bus to and from the event. The bus driver will be responsible for the safe o</w:t>
      </w:r>
      <w:r>
        <w:rPr>
          <w:rFonts w:ascii="Times New Roman" w:eastAsia="Times New Roman" w:hAnsi="Times New Roman" w:cs="Times New Roman"/>
          <w:sz w:val="24"/>
          <w:szCs w:val="24"/>
        </w:rPr>
        <w:t>peration of the bus. The sponsor will be responsible for supervision of students and enforcement of bus rules. Coaches/Adults need to situate themselves throughout the bus to ensure proper supervision. Any adult designated by the principal as the school re</w:t>
      </w:r>
      <w:r>
        <w:rPr>
          <w:rFonts w:ascii="Times New Roman" w:eastAsia="Times New Roman" w:hAnsi="Times New Roman" w:cs="Times New Roman"/>
          <w:sz w:val="24"/>
          <w:szCs w:val="24"/>
        </w:rPr>
        <w:t>presentative will have such authority.</w:t>
      </w:r>
    </w:p>
    <w:p w14:paraId="0000004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follow all school bus rules with these exceptions: Food and drink will be allowed with permission of the principal. No glass or aerosol containers are allowed on the bus, and drinks must have secure scre</w:t>
      </w:r>
      <w:r>
        <w:rPr>
          <w:rFonts w:ascii="Times New Roman" w:eastAsia="Times New Roman" w:hAnsi="Times New Roman" w:cs="Times New Roman"/>
          <w:sz w:val="24"/>
          <w:szCs w:val="24"/>
        </w:rPr>
        <w:t xml:space="preserve">w tops. However, any debris must be cleaned up at the </w:t>
      </w:r>
      <w:r>
        <w:rPr>
          <w:rFonts w:ascii="Times New Roman" w:eastAsia="Times New Roman" w:hAnsi="Times New Roman" w:cs="Times New Roman"/>
          <w:sz w:val="24"/>
          <w:szCs w:val="24"/>
        </w:rPr>
        <w:lastRenderedPageBreak/>
        <w:t>end of the trip and before students leave the bus. Boys and girls will not sit in the same seat together.</w:t>
      </w:r>
    </w:p>
    <w:p w14:paraId="0000004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If a student causes a disruption or hazard on the bus, a hearing will be held with the principal</w:t>
      </w:r>
      <w:r>
        <w:rPr>
          <w:rFonts w:ascii="Times New Roman" w:eastAsia="Times New Roman" w:hAnsi="Times New Roman" w:cs="Times New Roman"/>
          <w:sz w:val="24"/>
          <w:szCs w:val="24"/>
        </w:rPr>
        <w:t>, driver, instructor/coach/or adult sponsor, parent/guardian, and student. The driver, instructor/coach/or adult sponsor, parent/guardian, and the student will have the opportunity to share with the principal their perceptions of the problem. If the princi</w:t>
      </w:r>
      <w:r>
        <w:rPr>
          <w:rFonts w:ascii="Times New Roman" w:eastAsia="Times New Roman" w:hAnsi="Times New Roman" w:cs="Times New Roman"/>
          <w:sz w:val="24"/>
          <w:szCs w:val="24"/>
        </w:rPr>
        <w:t>pal finds that there has been an infraction of bus rules, he or she will take the following action:</w:t>
      </w:r>
    </w:p>
    <w:p w14:paraId="0000004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1. On the first infraction, the student will be warned that following any further infraction, he/she will be declared ineligible for transportation to the e</w:t>
      </w:r>
      <w:r>
        <w:rPr>
          <w:rFonts w:ascii="Times New Roman" w:eastAsia="Times New Roman" w:hAnsi="Times New Roman" w:cs="Times New Roman"/>
          <w:sz w:val="24"/>
          <w:szCs w:val="24"/>
        </w:rPr>
        <w:t>xtracurricular or co-curricular activities for one event.</w:t>
      </w:r>
    </w:p>
    <w:p w14:paraId="0000004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2. On the second infraction during a semester, the student will be declared ineligible for transportation to the extracurricular or co-curricular activities for two events.</w:t>
      </w:r>
    </w:p>
    <w:p w14:paraId="0000004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3. On the third infraction during a semester, the student will be declared ineligible for transportation to the extracurricular or co-curricular activities for the remainder of the semester or trimester.</w:t>
      </w:r>
    </w:p>
    <w:p w14:paraId="0000004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before="280" w:after="28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severity of the problem as it relates t</w:t>
      </w:r>
      <w:r>
        <w:rPr>
          <w:rFonts w:ascii="Times New Roman" w:eastAsia="Times New Roman" w:hAnsi="Times New Roman" w:cs="Times New Roman"/>
          <w:sz w:val="24"/>
          <w:szCs w:val="24"/>
        </w:rPr>
        <w:t>o respect and safety for others, the principal may bypass step #1 and/or step #2 above and immediately declare the student ineligible for transportation for two weeks or for the remainder of the semester or trimester.</w:t>
      </w:r>
    </w:p>
    <w:p w14:paraId="0000004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4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Appeal Process</w:t>
      </w:r>
    </w:p>
    <w:p w14:paraId="0000004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This appeal process may be used by students and their parent/guardian only for first and second violations of activity suspension for criminal conduct or drug use in any location during the scholastic year.</w:t>
      </w:r>
    </w:p>
    <w:p w14:paraId="0000004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parent/guardian must request an appeal in</w:t>
      </w:r>
      <w:r>
        <w:rPr>
          <w:rFonts w:ascii="Times New Roman" w:eastAsia="Times New Roman" w:hAnsi="Times New Roman" w:cs="Times New Roman"/>
          <w:sz w:val="24"/>
          <w:szCs w:val="24"/>
        </w:rPr>
        <w:t xml:space="preserve"> writing within two (2) school days from the notification of the activity suspension decision.</w:t>
      </w:r>
    </w:p>
    <w:p w14:paraId="0000004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Superintendent will appoint a three-member panel composed of certificated staff members who have not been involved in the disciplinary action in question</w:t>
      </w:r>
      <w:r>
        <w:rPr>
          <w:rFonts w:ascii="Times New Roman" w:eastAsia="Times New Roman" w:hAnsi="Times New Roman" w:cs="Times New Roman"/>
          <w:sz w:val="24"/>
          <w:szCs w:val="24"/>
        </w:rPr>
        <w:t xml:space="preserve">.  The hearing panel will notify the student and the parent/guardian of the date, location, and time of the hearing; the student will have an opportunity to present additional evidence regarding the circumstances of the suspension or reasons to reduce the </w:t>
      </w:r>
      <w:r>
        <w:rPr>
          <w:rFonts w:ascii="Times New Roman" w:eastAsia="Times New Roman" w:hAnsi="Times New Roman" w:cs="Times New Roman"/>
          <w:sz w:val="24"/>
          <w:szCs w:val="24"/>
        </w:rPr>
        <w:t>length thereof.  The appeal must be scheduled within five (5) school days of the request.</w:t>
      </w:r>
    </w:p>
    <w:p w14:paraId="0000004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If the panel determines that the evidence reviewed at the appeal supports the suspension, the suspension of the student from extracurricular and/or co-curricular </w:t>
      </w:r>
      <w:r>
        <w:rPr>
          <w:rFonts w:ascii="Times New Roman" w:eastAsia="Times New Roman" w:hAnsi="Times New Roman" w:cs="Times New Roman"/>
          <w:sz w:val="24"/>
          <w:szCs w:val="24"/>
        </w:rPr>
        <w:t>activities shall be continued.</w:t>
      </w:r>
    </w:p>
    <w:p w14:paraId="0000004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student and the parent/guardian will be notified in writing of the panel’s findings and determination with respect to the student's suspension from extracurricular and/or co-curricular activities within two (2) school</w:t>
      </w:r>
      <w:r>
        <w:rPr>
          <w:rFonts w:ascii="Times New Roman" w:eastAsia="Times New Roman" w:hAnsi="Times New Roman" w:cs="Times New Roman"/>
          <w:sz w:val="24"/>
          <w:szCs w:val="24"/>
        </w:rPr>
        <w:t xml:space="preserve"> days of the panel’s decision.</w:t>
      </w:r>
    </w:p>
    <w:p w14:paraId="0000004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The panel’s determination is final and is not appealable to the Superintendent or Board of Trustees.</w:t>
      </w:r>
    </w:p>
    <w:p w14:paraId="0000004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4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00005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General Definitions for Extracurricular and Co-Curricular Participation</w:t>
      </w:r>
    </w:p>
    <w:p w14:paraId="0000005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0000005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Unless the context otherwise requires, in this policy:</w:t>
      </w:r>
    </w:p>
    <w:p w14:paraId="0000005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“Extracurricular Activities” means district and/or school authorized activities which take place outside of the regular school day and do not involve class credit, including, but not limited to athle</w:t>
      </w:r>
      <w:r>
        <w:rPr>
          <w:rFonts w:ascii="Times New Roman" w:eastAsia="Times New Roman" w:hAnsi="Times New Roman" w:cs="Times New Roman"/>
          <w:sz w:val="24"/>
          <w:szCs w:val="24"/>
        </w:rPr>
        <w:t>tics, student groups or organizations, and community activities for which high school letters are awarded.</w:t>
      </w:r>
    </w:p>
    <w:p w14:paraId="0000005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“Co-Curricular Activities” are district and/or school authorized activities held in conjunction with an accredited class, but taking place outside </w:t>
      </w:r>
      <w:r>
        <w:rPr>
          <w:rFonts w:ascii="Times New Roman" w:eastAsia="Times New Roman" w:hAnsi="Times New Roman" w:cs="Times New Roman"/>
          <w:sz w:val="24"/>
          <w:szCs w:val="24"/>
        </w:rPr>
        <w:t>of the regular school day, including, but not limited to, debate, drama, drill team, band, or choir.</w:t>
      </w:r>
    </w:p>
    <w:p w14:paraId="0000005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“Activity Suspension or Suspension from Extracurricular or Co-Curricular Activities” means that suspended students shall not travel, dress in uniform, associate, or participate with the team or group at its scheduled event(s).  Suspended students may be al</w:t>
      </w:r>
      <w:r>
        <w:rPr>
          <w:rFonts w:ascii="Times New Roman" w:eastAsia="Times New Roman" w:hAnsi="Times New Roman" w:cs="Times New Roman"/>
          <w:sz w:val="24"/>
          <w:szCs w:val="24"/>
        </w:rPr>
        <w:t>lowed to participate in practices/meetings; however, the principal or designee may deem it necessary for students to be withheld from practices/meetings for the duration of the suspension.</w:t>
      </w:r>
    </w:p>
    <w:p w14:paraId="0000005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“Controlled Substances” include, but are not limited to opiates, </w:t>
      </w:r>
      <w:r>
        <w:rPr>
          <w:rFonts w:ascii="Times New Roman" w:eastAsia="Times New Roman" w:hAnsi="Times New Roman" w:cs="Times New Roman"/>
          <w:sz w:val="24"/>
          <w:szCs w:val="24"/>
        </w:rPr>
        <w:t>opium derivatives, hallucinogenic substances, including cocaine, and cannabis and synthetic equivalents or the substances contained in the plant, any material, compound mixture or preparation with substances having a depressant effect on the central nervou</w:t>
      </w:r>
      <w:r>
        <w:rPr>
          <w:rFonts w:ascii="Times New Roman" w:eastAsia="Times New Roman" w:hAnsi="Times New Roman" w:cs="Times New Roman"/>
          <w:sz w:val="24"/>
          <w:szCs w:val="24"/>
        </w:rPr>
        <w:t>s system, and stimulants.</w:t>
      </w:r>
    </w:p>
    <w:p w14:paraId="0000005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“Drugs” include any alcohol or malt beverage, any inhalant, any tobacco product, any controlled substances, any illegal substance, any abused substance, any look-alike or counterfeit drug, any medication not approved and registe</w:t>
      </w:r>
      <w:r>
        <w:rPr>
          <w:rFonts w:ascii="Times New Roman" w:eastAsia="Times New Roman" w:hAnsi="Times New Roman" w:cs="Times New Roman"/>
          <w:sz w:val="24"/>
          <w:szCs w:val="24"/>
        </w:rPr>
        <w:t>red by the school authorities and/or any substance which is tended to alter mood, and/or any substance which is misrepresented and sold or distributed as a restricted or illegal drug.</w:t>
      </w:r>
    </w:p>
    <w:p w14:paraId="0000005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“Drug Paraphernalia” is defined as any or all equipment, products and </w:t>
      </w:r>
      <w:r>
        <w:rPr>
          <w:rFonts w:ascii="Times New Roman" w:eastAsia="Times New Roman" w:hAnsi="Times New Roman" w:cs="Times New Roman"/>
          <w:sz w:val="24"/>
          <w:szCs w:val="24"/>
        </w:rPr>
        <w:t xml:space="preserve">materials of any kind which are used, intended for use, or designed for use, in planting, propagating, cultivation, growing, harvesting, manufacturing, compounding, converting, producing, processing, </w:t>
      </w:r>
      <w:r>
        <w:rPr>
          <w:rFonts w:ascii="Times New Roman" w:eastAsia="Times New Roman" w:hAnsi="Times New Roman" w:cs="Times New Roman"/>
          <w:sz w:val="24"/>
          <w:szCs w:val="24"/>
        </w:rPr>
        <w:lastRenderedPageBreak/>
        <w:t>preparing, testing, analyzing, packaging, repackaging, s</w:t>
      </w:r>
      <w:r>
        <w:rPr>
          <w:rFonts w:ascii="Times New Roman" w:eastAsia="Times New Roman" w:hAnsi="Times New Roman" w:cs="Times New Roman"/>
          <w:sz w:val="24"/>
          <w:szCs w:val="24"/>
        </w:rPr>
        <w:t>toring, containing, concealing, injecting, ingesting, inhaling, or otherwise introducing into the human body a controlled substance as defined in this policy.</w:t>
      </w:r>
    </w:p>
    <w:p w14:paraId="0000005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Activity Suspension” is defined as the imposition of an activity suspension by a pri</w:t>
      </w:r>
      <w:r>
        <w:rPr>
          <w:rFonts w:ascii="Times New Roman" w:eastAsia="Times New Roman" w:hAnsi="Times New Roman" w:cs="Times New Roman"/>
          <w:sz w:val="24"/>
          <w:szCs w:val="24"/>
        </w:rPr>
        <w:t>ncipal or his designee prior to an informal hearing when it is necessary to protect the health and safety of the individual(s) involved and immediate action is appropriate.</w:t>
      </w:r>
    </w:p>
    <w:p w14:paraId="0000006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“Event” is defined as a match, game, meet, or other competitive event, including </w:t>
      </w:r>
      <w:r>
        <w:rPr>
          <w:rFonts w:ascii="Times New Roman" w:eastAsia="Times New Roman" w:hAnsi="Times New Roman" w:cs="Times New Roman"/>
          <w:sz w:val="24"/>
          <w:szCs w:val="24"/>
        </w:rPr>
        <w:t>regional and/or state tournaments, or competitions.  “Event” is also defined as any performance(s).</w:t>
      </w:r>
    </w:p>
    <w:p w14:paraId="0000006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4"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“Knowingly Present” shall mean that a student attended a gathering of two (2) or more individuals at which one or more of the attendees (other than the st</w:t>
      </w:r>
      <w:r>
        <w:rPr>
          <w:rFonts w:ascii="Times New Roman" w:eastAsia="Times New Roman" w:hAnsi="Times New Roman" w:cs="Times New Roman"/>
          <w:sz w:val="24"/>
          <w:szCs w:val="24"/>
        </w:rPr>
        <w:t>udent at issue) were using or are in possession of drug paraphernalia, controlled substances, drugs, pornography, or alcohol or tobacco and the student knew or reasonably should have known that such use or possession was occurring illegally.</w:t>
      </w:r>
    </w:p>
    <w:p w14:paraId="00000065"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6"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“On any scho</w:t>
      </w:r>
      <w:r>
        <w:rPr>
          <w:rFonts w:ascii="Times New Roman" w:eastAsia="Times New Roman" w:hAnsi="Times New Roman" w:cs="Times New Roman"/>
          <w:sz w:val="24"/>
          <w:szCs w:val="24"/>
        </w:rPr>
        <w:t>ol premises or at any school sponsored activity, regardless of location” includes, but is not limited to, buildings, facilities, and grounds on the school campus, school buses, school parking areas; and the location of any school sponsored activity.  “On a</w:t>
      </w:r>
      <w:r>
        <w:rPr>
          <w:rFonts w:ascii="Times New Roman" w:eastAsia="Times New Roman" w:hAnsi="Times New Roman" w:cs="Times New Roman"/>
          <w:sz w:val="24"/>
          <w:szCs w:val="24"/>
        </w:rPr>
        <w:t>ny school premises or at any school sponsored activity, regardless of location” also includes instances in which the conduct occurs off the school premises but impacts a school-related activity.</w:t>
      </w:r>
    </w:p>
    <w:p w14:paraId="00000067"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8"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“Scholastic Year” is defined as the period of time beginnin</w:t>
      </w:r>
      <w:r>
        <w:rPr>
          <w:rFonts w:ascii="Times New Roman" w:eastAsia="Times New Roman" w:hAnsi="Times New Roman" w:cs="Times New Roman"/>
          <w:sz w:val="24"/>
          <w:szCs w:val="24"/>
        </w:rPr>
        <w:t>g with the first day of the fall extracurricular and co-curricular activities season and ending with the last day of school.</w:t>
      </w:r>
    </w:p>
    <w:p w14:paraId="00000069"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A"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“School Days” include only those days when school is in session.</w:t>
      </w:r>
    </w:p>
    <w:p w14:paraId="0000006B"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C"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Cross Reference</w:t>
      </w:r>
      <w:r>
        <w:rPr>
          <w:rFonts w:ascii="Times New Roman" w:eastAsia="Times New Roman" w:hAnsi="Times New Roman" w:cs="Times New Roman"/>
          <w:sz w:val="24"/>
          <w:szCs w:val="24"/>
        </w:rPr>
        <w:tab/>
        <w:t>Policy 3050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Attendance</w:t>
      </w:r>
    </w:p>
    <w:p w14:paraId="0000006D"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Policy History:</w:t>
      </w:r>
    </w:p>
    <w:p w14:paraId="0000006E"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Adopte</w:t>
      </w:r>
      <w:r>
        <w:rPr>
          <w:rFonts w:ascii="Times New Roman" w:eastAsia="Times New Roman" w:hAnsi="Times New Roman" w:cs="Times New Roman"/>
          <w:sz w:val="24"/>
          <w:szCs w:val="24"/>
        </w:rPr>
        <w:t>d on: April 10, 2012</w:t>
      </w:r>
    </w:p>
    <w:p w14:paraId="0000006F"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on: November 9, 2020</w:t>
      </w:r>
    </w:p>
    <w:p w14:paraId="00000070"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on June 20, 2022</w:t>
      </w:r>
    </w:p>
    <w:p w14:paraId="00000071"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on August 12, 2024</w:t>
      </w:r>
    </w:p>
    <w:p w14:paraId="00000072"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Revised on August 11, 2025</w:t>
      </w:r>
    </w:p>
    <w:p w14:paraId="00000073" w14:textId="77777777" w:rsidR="00024C2C" w:rsidRDefault="009D49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pPr>
      <w:r>
        <w:rPr>
          <w:rFonts w:ascii="Times New Roman" w:eastAsia="Times New Roman" w:hAnsi="Times New Roman" w:cs="Times New Roman"/>
          <w:sz w:val="24"/>
          <w:szCs w:val="24"/>
        </w:rPr>
        <w:t>Revised on August 10, 2026</w:t>
      </w:r>
    </w:p>
    <w:sectPr w:rsidR="00024C2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BB84CB2-8059-40C0-B46B-48D2C9FC1A7F}"/>
  </w:font>
  <w:font w:name="Cambria">
    <w:panose1 w:val="02040503050406030204"/>
    <w:charset w:val="00"/>
    <w:family w:val="roman"/>
    <w:pitch w:val="variable"/>
    <w:sig w:usb0="E00006FF" w:usb1="420024FF" w:usb2="02000000" w:usb3="00000000" w:csb0="0000019F" w:csb1="00000000"/>
    <w:embedRegular r:id="rId2" w:fontKey="{4CAD1126-0A49-4FE2-9AFA-DF37F40FD8F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41F2A"/>
    <w:multiLevelType w:val="multilevel"/>
    <w:tmpl w:val="A85A15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35F5EB2"/>
    <w:multiLevelType w:val="multilevel"/>
    <w:tmpl w:val="17F43B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C2C"/>
    <w:rsid w:val="00024C2C"/>
    <w:rsid w:val="009D4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F0480B-245C-40B5-9747-7A9BCE688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2522</Words>
  <Characters>14378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Fullmer</dc:creator>
  <cp:lastModifiedBy>Stephanie Green</cp:lastModifiedBy>
  <cp:revision>2</cp:revision>
  <dcterms:created xsi:type="dcterms:W3CDTF">2026-08-26T19:02:00Z</dcterms:created>
  <dcterms:modified xsi:type="dcterms:W3CDTF">2026-08-26T19:02:00Z</dcterms:modified>
</cp:coreProperties>
</file>