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49C9" w14:textId="1E12D0CF" w:rsidR="00CD57A5" w:rsidRDefault="003A2CFD" w:rsidP="0062540A">
      <w:pPr>
        <w:spacing w:after="0"/>
        <w:rPr>
          <w:rFonts w:ascii="Chubb Publico Office" w:hAnsi="Chubb Publico Office"/>
          <w:noProof/>
          <w:color w:val="FFFFFF" w:themeColor="background1"/>
          <w:sz w:val="40"/>
          <w:szCs w:val="40"/>
        </w:rPr>
      </w:pPr>
      <w:r>
        <w:rPr>
          <w:rFonts w:ascii="Lato" w:hAnsi="Lato"/>
          <w:noProof/>
          <w:sz w:val="20"/>
          <w:szCs w:val="20"/>
        </w:rPr>
        <w:drawing>
          <wp:anchor distT="0" distB="0" distL="114300" distR="114300" simplePos="0" relativeHeight="251662336" behindDoc="1" locked="0" layoutInCell="1" allowOverlap="1" wp14:anchorId="2CF76F7C" wp14:editId="3DD0E034">
            <wp:simplePos x="0" y="0"/>
            <wp:positionH relativeFrom="page">
              <wp:align>right</wp:align>
            </wp:positionH>
            <wp:positionV relativeFrom="paragraph">
              <wp:posOffset>-1028700</wp:posOffset>
            </wp:positionV>
            <wp:extent cx="7772400" cy="2429119"/>
            <wp:effectExtent l="0" t="0" r="0" b="9525"/>
            <wp:wrapNone/>
            <wp:docPr id="1823321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21905" name="Picture 1"/>
                    <pic:cNvPicPr/>
                  </pic:nvPicPr>
                  <pic:blipFill rotWithShape="1">
                    <a:blip r:embed="rId8" cstate="print">
                      <a:extLst>
                        <a:ext uri="{28A0092B-C50C-407E-A947-70E740481C1C}">
                          <a14:useLocalDpi xmlns:a14="http://schemas.microsoft.com/office/drawing/2010/main" val="0"/>
                        </a:ext>
                      </a:extLst>
                    </a:blip>
                    <a:srcRect l="-123" t="1752" r="123" b="51378"/>
                    <a:stretch>
                      <a:fillRect/>
                    </a:stretch>
                  </pic:blipFill>
                  <pic:spPr bwMode="auto">
                    <a:xfrm flipH="1">
                      <a:off x="0" y="0"/>
                      <a:ext cx="7772400" cy="24291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0E741E" w14:textId="2368DE69" w:rsidR="00CD57A5" w:rsidRPr="006653F9" w:rsidRDefault="00CD57A5" w:rsidP="00A71918">
      <w:pPr>
        <w:spacing w:after="0"/>
        <w:rPr>
          <w:rFonts w:ascii="Chubb Publico Office" w:hAnsi="Chubb Publico Office"/>
          <w:noProof/>
          <w:color w:val="FFFFFF" w:themeColor="background1"/>
          <w:sz w:val="40"/>
          <w:szCs w:val="40"/>
        </w:rPr>
      </w:pPr>
      <w:r>
        <w:rPr>
          <w:rFonts w:ascii="Lato" w:hAnsi="Lato"/>
          <w:noProof/>
          <w:sz w:val="21"/>
          <w:szCs w:val="21"/>
        </w:rPr>
        <w:drawing>
          <wp:anchor distT="0" distB="0" distL="114300" distR="114300" simplePos="0" relativeHeight="251661312" behindDoc="0" locked="1" layoutInCell="1" allowOverlap="1" wp14:anchorId="187ABF67" wp14:editId="6E61821D">
            <wp:simplePos x="0" y="0"/>
            <wp:positionH relativeFrom="margin">
              <wp:align>left</wp:align>
            </wp:positionH>
            <wp:positionV relativeFrom="page">
              <wp:posOffset>404495</wp:posOffset>
            </wp:positionV>
            <wp:extent cx="1179195" cy="118745"/>
            <wp:effectExtent l="0" t="0" r="190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9195" cy="118745"/>
                    </a:xfrm>
                    <a:prstGeom prst="rect">
                      <a:avLst/>
                    </a:prstGeom>
                  </pic:spPr>
                </pic:pic>
              </a:graphicData>
            </a:graphic>
            <wp14:sizeRelH relativeFrom="page">
              <wp14:pctWidth>0</wp14:pctWidth>
            </wp14:sizeRelH>
            <wp14:sizeRelV relativeFrom="page">
              <wp14:pctHeight>0</wp14:pctHeight>
            </wp14:sizeRelV>
          </wp:anchor>
        </w:drawing>
      </w:r>
      <w:r w:rsidRPr="00E10AC0">
        <w:rPr>
          <w:rFonts w:ascii="Chubb Publico Office" w:hAnsi="Chubb Publico Office"/>
          <w:noProof/>
          <w:color w:val="FFFFFF" w:themeColor="background1"/>
          <w:sz w:val="40"/>
          <w:szCs w:val="40"/>
        </w:rPr>
        <mc:AlternateContent>
          <mc:Choice Requires="wps">
            <w:drawing>
              <wp:anchor distT="0" distB="0" distL="114300" distR="114300" simplePos="0" relativeHeight="251660288" behindDoc="1" locked="1" layoutInCell="1" allowOverlap="1" wp14:anchorId="79F052B2" wp14:editId="423F682C">
                <wp:simplePos x="0" y="0"/>
                <wp:positionH relativeFrom="margin">
                  <wp:posOffset>-451485</wp:posOffset>
                </wp:positionH>
                <wp:positionV relativeFrom="page">
                  <wp:posOffset>1364615</wp:posOffset>
                </wp:positionV>
                <wp:extent cx="7936865" cy="752475"/>
                <wp:effectExtent l="0" t="0" r="6985" b="952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36865" cy="752475"/>
                        </a:xfrm>
                        <a:prstGeom prst="rect">
                          <a:avLst/>
                        </a:prstGeom>
                        <a:solidFill>
                          <a:srgbClr val="150F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A10D91" w14:textId="77777777" w:rsidR="00CD57A5" w:rsidRDefault="00CD57A5" w:rsidP="00935A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F052B2" id="Rectangle 3" o:spid="_x0000_s1026" alt="&quot;&quot;" style="position:absolute;margin-left:-35.55pt;margin-top:107.45pt;width:624.95pt;height:59.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" fillcolor="#150f96" stroked="f" strokeweight="1pt">
                <v:textbox>
                  <w:txbxContent>
                    <w:p w14:paraId="6CA10D91" w14:textId="77777777" w:rsidR="00CD57A5" w:rsidRDefault="00CD57A5" w:rsidP="00935A9F">
                      <w:pPr>
                        <w:jc w:val="center"/>
                      </w:pPr>
                    </w:p>
                  </w:txbxContent>
                </v:textbox>
                <w10:wrap anchorx="margin" anchory="page"/>
                <w10:anchorlock/>
              </v:rect>
            </w:pict>
          </mc:Fallback>
        </mc:AlternateContent>
      </w:r>
    </w:p>
    <w:p w14:paraId="6F898367" w14:textId="392BC4C9" w:rsidR="00CD57A5" w:rsidRDefault="00CD57A5" w:rsidP="006B1ABA">
      <w:pPr>
        <w:spacing w:after="240" w:line="216" w:lineRule="auto"/>
        <w:rPr>
          <w:rFonts w:ascii="Chubb Publico Office" w:hAnsi="Chubb Publico Office"/>
          <w:b/>
          <w:bCs/>
          <w:noProof/>
          <w:color w:val="FFFFFF" w:themeColor="background1"/>
          <w:sz w:val="40"/>
          <w:szCs w:val="40"/>
          <w:highlight w:val="green"/>
        </w:rPr>
      </w:pPr>
    </w:p>
    <w:p w14:paraId="798B57B5" w14:textId="77777777" w:rsidR="002C2962" w:rsidRDefault="002C2962" w:rsidP="00A23B72">
      <w:pPr>
        <w:spacing w:after="0" w:line="216" w:lineRule="auto"/>
        <w:rPr>
          <w:rFonts w:ascii="Chubb Publico Office" w:hAnsi="Chubb Publico Office"/>
          <w:b/>
          <w:bCs/>
          <w:noProof/>
          <w:color w:val="FFFFFF" w:themeColor="background1"/>
          <w:sz w:val="40"/>
          <w:szCs w:val="40"/>
        </w:rPr>
      </w:pPr>
    </w:p>
    <w:p w14:paraId="6DE8D01F" w14:textId="6F694BCC" w:rsidR="002C2962" w:rsidRDefault="00311A7C" w:rsidP="00A23B72">
      <w:pPr>
        <w:spacing w:after="0" w:line="216" w:lineRule="auto"/>
        <w:rPr>
          <w:rFonts w:ascii="Chubb Publico Office" w:hAnsi="Chubb Publico Office"/>
          <w:b/>
          <w:bCs/>
          <w:noProof/>
          <w:color w:val="FFFFFF" w:themeColor="background1"/>
          <w:sz w:val="40"/>
          <w:szCs w:val="40"/>
        </w:rPr>
      </w:pPr>
      <w:r w:rsidRPr="006B6916">
        <w:rPr>
          <w:rFonts w:ascii="Chubb Publico Office" w:hAnsi="Chubb Publico Office"/>
          <w:b/>
          <w:bCs/>
          <w:noProof/>
          <w:color w:val="FFFFFF" w:themeColor="background1"/>
          <w:sz w:val="40"/>
          <w:szCs w:val="40"/>
        </w:rPr>
        <w:t>Rochester Area High School</w:t>
      </w:r>
    </w:p>
    <w:p w14:paraId="6B1479BB" w14:textId="0024FBE4" w:rsidR="00CD57A5" w:rsidRDefault="00F3347B" w:rsidP="00A23B72">
      <w:pPr>
        <w:spacing w:after="0" w:line="216" w:lineRule="auto"/>
        <w:rPr>
          <w:rFonts w:ascii="Chubb Publico Office" w:hAnsi="Chubb Publico Office"/>
          <w:color w:val="FFFFFF" w:themeColor="background1"/>
          <w:sz w:val="28"/>
          <w:szCs w:val="28"/>
        </w:rPr>
      </w:pPr>
      <w:r w:rsidRPr="00F3347B">
        <w:rPr>
          <w:rFonts w:ascii="Chubb Publico Office" w:hAnsi="Chubb Publico Office"/>
          <w:color w:val="FFFFFF" w:themeColor="background1"/>
          <w:sz w:val="28"/>
          <w:szCs w:val="28"/>
        </w:rPr>
        <w:t>Special Risk Accident Insurance Program</w:t>
      </w:r>
      <w:r w:rsidR="002C2962">
        <w:rPr>
          <w:rFonts w:ascii="Chubb Publico Office" w:hAnsi="Chubb Publico Office"/>
          <w:color w:val="FFFFFF" w:themeColor="background1"/>
          <w:sz w:val="28"/>
          <w:szCs w:val="28"/>
        </w:rPr>
        <w:t>: Base Policy</w:t>
      </w:r>
    </w:p>
    <w:p w14:paraId="7DA1064E" w14:textId="77777777" w:rsidR="008D1CDB" w:rsidRDefault="008D1CDB" w:rsidP="008D1CDB">
      <w:pPr>
        <w:pBdr>
          <w:bottom w:val="single" w:sz="4" w:space="1" w:color="150F96"/>
        </w:pBdr>
        <w:spacing w:after="0" w:line="216" w:lineRule="auto"/>
        <w:outlineLvl w:val="0"/>
        <w:rPr>
          <w:rFonts w:ascii="Lato" w:hAnsi="Lato"/>
          <w:b/>
          <w:bCs/>
          <w:noProof/>
          <w:sz w:val="24"/>
          <w:szCs w:val="21"/>
        </w:rPr>
      </w:pPr>
    </w:p>
    <w:p w14:paraId="0FC51CFB" w14:textId="77777777" w:rsidR="008D1CDB" w:rsidRDefault="008D1CDB" w:rsidP="008D1CDB">
      <w:pPr>
        <w:pBdr>
          <w:bottom w:val="single" w:sz="4" w:space="1" w:color="150F96"/>
        </w:pBdr>
        <w:spacing w:after="0" w:line="216" w:lineRule="auto"/>
        <w:outlineLvl w:val="0"/>
        <w:rPr>
          <w:rFonts w:ascii="Lato" w:hAnsi="Lato"/>
          <w:b/>
          <w:bCs/>
          <w:noProof/>
          <w:sz w:val="24"/>
          <w:szCs w:val="21"/>
        </w:rPr>
      </w:pPr>
    </w:p>
    <w:p w14:paraId="6F9F8672" w14:textId="058C9426" w:rsidR="00F3347B" w:rsidRPr="007C2042" w:rsidRDefault="00F3347B" w:rsidP="008D1CDB">
      <w:pPr>
        <w:pBdr>
          <w:bottom w:val="single" w:sz="4" w:space="1" w:color="150F96"/>
        </w:pBdr>
        <w:spacing w:after="120" w:line="216" w:lineRule="auto"/>
        <w:outlineLvl w:val="0"/>
        <w:rPr>
          <w:rFonts w:ascii="Lato" w:hAnsi="Lato"/>
          <w:b/>
          <w:bCs/>
          <w:noProof/>
          <w:sz w:val="24"/>
          <w:szCs w:val="21"/>
        </w:rPr>
      </w:pPr>
      <w:r w:rsidRPr="007C2042">
        <w:rPr>
          <w:rFonts w:ascii="Lato" w:hAnsi="Lato"/>
          <w:b/>
          <w:bCs/>
          <w:noProof/>
          <w:sz w:val="24"/>
          <w:szCs w:val="21"/>
        </w:rPr>
        <w:t>Plan Highlights</w:t>
      </w:r>
    </w:p>
    <w:p w14:paraId="4499357B" w14:textId="5B54E28A" w:rsidR="00F3347B" w:rsidRPr="007C2042" w:rsidRDefault="00B526A9" w:rsidP="000D12AC">
      <w:pPr>
        <w:pStyle w:val="Pa2"/>
        <w:spacing w:line="216" w:lineRule="auto"/>
        <w:rPr>
          <w:sz w:val="20"/>
          <w:szCs w:val="20"/>
        </w:rPr>
      </w:pPr>
      <w:r w:rsidRPr="007C2042">
        <w:rPr>
          <w:sz w:val="20"/>
          <w:szCs w:val="20"/>
        </w:rPr>
        <w:t xml:space="preserve">When the unexpected happens, a plan that can help mitigate costs and </w:t>
      </w:r>
      <w:r w:rsidR="00E9083B" w:rsidRPr="007C2042">
        <w:rPr>
          <w:sz w:val="20"/>
          <w:szCs w:val="20"/>
        </w:rPr>
        <w:t xml:space="preserve">help </w:t>
      </w:r>
      <w:r w:rsidRPr="007C2042">
        <w:rPr>
          <w:sz w:val="20"/>
          <w:szCs w:val="20"/>
        </w:rPr>
        <w:t>ensure timely care can make all the difference.</w:t>
      </w:r>
      <w:r w:rsidR="00E9083B" w:rsidRPr="007C2042">
        <w:rPr>
          <w:sz w:val="20"/>
          <w:szCs w:val="20"/>
        </w:rPr>
        <w:t xml:space="preserve"> </w:t>
      </w:r>
      <w:r w:rsidRPr="007C2042">
        <w:rPr>
          <w:sz w:val="20"/>
          <w:szCs w:val="20"/>
        </w:rPr>
        <w:t xml:space="preserve">This insurance program is designed to help limit out-of-pocket medical expenses </w:t>
      </w:r>
      <w:r w:rsidR="000D12AC" w:rsidRPr="007C2042">
        <w:rPr>
          <w:sz w:val="20"/>
          <w:szCs w:val="20"/>
        </w:rPr>
        <w:t xml:space="preserve">and provide valuable insurance benefits </w:t>
      </w:r>
      <w:r w:rsidRPr="007C2042">
        <w:rPr>
          <w:sz w:val="20"/>
          <w:szCs w:val="20"/>
        </w:rPr>
        <w:t xml:space="preserve">for </w:t>
      </w:r>
      <w:r w:rsidRPr="00B03DA2">
        <w:rPr>
          <w:sz w:val="20"/>
          <w:szCs w:val="20"/>
        </w:rPr>
        <w:t>students</w:t>
      </w:r>
      <w:r w:rsidRPr="007C2042">
        <w:rPr>
          <w:sz w:val="20"/>
          <w:szCs w:val="20"/>
        </w:rPr>
        <w:t xml:space="preserve"> that experience a</w:t>
      </w:r>
      <w:r w:rsidR="006264A2">
        <w:rPr>
          <w:sz w:val="20"/>
          <w:szCs w:val="20"/>
        </w:rPr>
        <w:t xml:space="preserve"> covered </w:t>
      </w:r>
      <w:r w:rsidRPr="007C2042">
        <w:rPr>
          <w:sz w:val="20"/>
          <w:szCs w:val="20"/>
        </w:rPr>
        <w:t xml:space="preserve">accident. </w:t>
      </w:r>
      <w:r w:rsidR="00F3347B" w:rsidRPr="007C2042">
        <w:rPr>
          <w:sz w:val="20"/>
          <w:szCs w:val="20"/>
        </w:rPr>
        <w:t xml:space="preserve">This coverage is available at no additional cost to you as part of the benefits offered by </w:t>
      </w:r>
      <w:r w:rsidR="00311A7C">
        <w:rPr>
          <w:sz w:val="20"/>
          <w:szCs w:val="20"/>
        </w:rPr>
        <w:t>Rochester Area High School</w:t>
      </w:r>
      <w:r w:rsidR="008D1CDB" w:rsidRPr="008D1CDB">
        <w:rPr>
          <w:sz w:val="20"/>
          <w:szCs w:val="20"/>
        </w:rPr>
        <w:t>.</w:t>
      </w:r>
    </w:p>
    <w:p w14:paraId="6D839A83" w14:textId="77777777" w:rsidR="008D1CDB" w:rsidRDefault="008D1CDB" w:rsidP="008D1CDB">
      <w:pPr>
        <w:pStyle w:val="Heading1"/>
        <w:spacing w:after="0"/>
      </w:pPr>
    </w:p>
    <w:p w14:paraId="5B20C658" w14:textId="3EAC27E7" w:rsidR="00CD57A5" w:rsidRPr="007C2042" w:rsidRDefault="00CD57A5" w:rsidP="008D1CDB">
      <w:pPr>
        <w:pStyle w:val="Heading1"/>
      </w:pPr>
      <w:r w:rsidRPr="007C2042">
        <w:t xml:space="preserve">Eligibility &amp; </w:t>
      </w:r>
      <w:r w:rsidR="000D12AC" w:rsidRPr="007C2042">
        <w:t>Covered Activities</w:t>
      </w:r>
    </w:p>
    <w:p w14:paraId="46AEBA6A" w14:textId="77777777" w:rsidR="00F3347B" w:rsidRPr="007C2042" w:rsidRDefault="00F3347B" w:rsidP="000D12AC">
      <w:pPr>
        <w:spacing w:after="120" w:line="216" w:lineRule="auto"/>
        <w:rPr>
          <w:rFonts w:ascii="Lato" w:hAnsi="Lato" w:cs="Chubb Publico Text"/>
          <w:color w:val="211D1E"/>
          <w:sz w:val="20"/>
          <w:szCs w:val="20"/>
        </w:rPr>
      </w:pPr>
      <w:r w:rsidRPr="007C2042">
        <w:rPr>
          <w:rFonts w:ascii="Lato" w:hAnsi="Lato" w:cs="Chubb Publico Text"/>
          <w:color w:val="211D1E"/>
          <w:sz w:val="20"/>
          <w:szCs w:val="20"/>
        </w:rPr>
        <w:t>This accident insurance covers the following classes.</w:t>
      </w:r>
    </w:p>
    <w:tbl>
      <w:tblPr>
        <w:tblStyle w:val="TableGrid"/>
        <w:tblW w:w="10620" w:type="dxa"/>
        <w:jc w:val="center"/>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43" w:type="dxa"/>
          <w:bottom w:w="43" w:type="dxa"/>
          <w:right w:w="202" w:type="dxa"/>
        </w:tblCellMar>
        <w:tblLook w:val="04A0" w:firstRow="1" w:lastRow="0" w:firstColumn="1" w:lastColumn="0" w:noHBand="0" w:noVBand="1"/>
      </w:tblPr>
      <w:tblGrid>
        <w:gridCol w:w="2070"/>
        <w:gridCol w:w="2425"/>
        <w:gridCol w:w="6125"/>
      </w:tblGrid>
      <w:tr w:rsidR="000D12AC" w:rsidRPr="007C2042" w14:paraId="4B8608E2" w14:textId="77777777" w:rsidTr="002C2962">
        <w:trPr>
          <w:trHeight w:val="432"/>
          <w:jc w:val="center"/>
        </w:trPr>
        <w:tc>
          <w:tcPr>
            <w:tcW w:w="2070" w:type="dxa"/>
            <w:shd w:val="clear" w:color="auto" w:fill="150F96"/>
            <w:vAlign w:val="center"/>
          </w:tcPr>
          <w:p w14:paraId="38325C0F"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Eligible Class</w:t>
            </w:r>
          </w:p>
        </w:tc>
        <w:tc>
          <w:tcPr>
            <w:tcW w:w="2425" w:type="dxa"/>
            <w:shd w:val="clear" w:color="auto" w:fill="150F96"/>
            <w:vAlign w:val="center"/>
          </w:tcPr>
          <w:p w14:paraId="7F028655"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Eligible Persons</w:t>
            </w:r>
          </w:p>
        </w:tc>
        <w:tc>
          <w:tcPr>
            <w:tcW w:w="6125" w:type="dxa"/>
            <w:shd w:val="clear" w:color="auto" w:fill="150F96"/>
            <w:vAlign w:val="center"/>
          </w:tcPr>
          <w:p w14:paraId="1EE877BF"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When Does Coverage Apply?</w:t>
            </w:r>
          </w:p>
        </w:tc>
      </w:tr>
      <w:tr w:rsidR="000D12AC" w:rsidRPr="007C2042" w14:paraId="10E59923" w14:textId="77777777" w:rsidTr="002C2962">
        <w:trPr>
          <w:trHeight w:val="504"/>
          <w:jc w:val="center"/>
        </w:trPr>
        <w:tc>
          <w:tcPr>
            <w:tcW w:w="2070" w:type="dxa"/>
            <w:vAlign w:val="center"/>
          </w:tcPr>
          <w:p w14:paraId="700FAD46" w14:textId="77777777" w:rsidR="000D12AC" w:rsidRPr="007C2042" w:rsidRDefault="000D12AC" w:rsidP="000D12AC">
            <w:pPr>
              <w:spacing w:line="216" w:lineRule="auto"/>
              <w:rPr>
                <w:rFonts w:ascii="Lato" w:hAnsi="Lato" w:cs="Chubb Publico Text"/>
                <w:b/>
                <w:bCs/>
                <w:color w:val="211D1E"/>
                <w:sz w:val="20"/>
                <w:szCs w:val="19"/>
              </w:rPr>
            </w:pPr>
            <w:r w:rsidRPr="00B03DA2">
              <w:rPr>
                <w:rFonts w:ascii="Lato" w:hAnsi="Lato" w:cs="Times New Roman"/>
                <w:b/>
                <w:bCs/>
                <w:sz w:val="20"/>
                <w:szCs w:val="19"/>
              </w:rPr>
              <w:t>Class 1</w:t>
            </w:r>
          </w:p>
        </w:tc>
        <w:tc>
          <w:tcPr>
            <w:tcW w:w="2425" w:type="dxa"/>
            <w:vAlign w:val="center"/>
          </w:tcPr>
          <w:p w14:paraId="24775B34" w14:textId="0F2DABBF" w:rsidR="000D12AC" w:rsidRPr="007C2042" w:rsidRDefault="002C2962" w:rsidP="000D12AC">
            <w:pPr>
              <w:spacing w:line="216" w:lineRule="auto"/>
              <w:rPr>
                <w:rFonts w:ascii="Lato" w:hAnsi="Lato" w:cs="Chubb Publico Text"/>
                <w:color w:val="211D1E"/>
                <w:sz w:val="20"/>
                <w:szCs w:val="19"/>
              </w:rPr>
            </w:pPr>
            <w:r w:rsidRPr="002C2962">
              <w:rPr>
                <w:rFonts w:ascii="Lato" w:hAnsi="Lato" w:cs="Chubb Publico Text"/>
                <w:noProof/>
                <w:color w:val="211D1E"/>
                <w:sz w:val="20"/>
                <w:szCs w:val="19"/>
              </w:rPr>
              <w:t xml:space="preserve">All </w:t>
            </w:r>
            <w:r w:rsidR="00311A7C">
              <w:rPr>
                <w:rFonts w:ascii="Lato" w:hAnsi="Lato" w:cs="Chubb Publico Text"/>
                <w:noProof/>
                <w:color w:val="211D1E"/>
                <w:sz w:val="20"/>
                <w:szCs w:val="19"/>
              </w:rPr>
              <w:t>Registered and E</w:t>
            </w:r>
            <w:r w:rsidRPr="002C2962">
              <w:rPr>
                <w:rFonts w:ascii="Lato" w:hAnsi="Lato" w:cs="Chubb Publico Text"/>
                <w:noProof/>
                <w:color w:val="211D1E"/>
                <w:sz w:val="20"/>
                <w:szCs w:val="19"/>
              </w:rPr>
              <w:t xml:space="preserve">nrolled </w:t>
            </w:r>
            <w:r w:rsidR="00311A7C">
              <w:rPr>
                <w:rFonts w:ascii="Lato" w:hAnsi="Lato" w:cs="Chubb Publico Text"/>
                <w:noProof/>
                <w:color w:val="211D1E"/>
                <w:sz w:val="20"/>
                <w:szCs w:val="19"/>
              </w:rPr>
              <w:t>Grade Pre-K – 12 S</w:t>
            </w:r>
            <w:r w:rsidRPr="002C2962">
              <w:rPr>
                <w:rFonts w:ascii="Lato" w:hAnsi="Lato" w:cs="Chubb Publico Text"/>
                <w:noProof/>
                <w:color w:val="211D1E"/>
                <w:sz w:val="20"/>
                <w:szCs w:val="19"/>
              </w:rPr>
              <w:t xml:space="preserve">tudents of the Policyholder. </w:t>
            </w:r>
          </w:p>
        </w:tc>
        <w:tc>
          <w:tcPr>
            <w:tcW w:w="6125" w:type="dxa"/>
            <w:vAlign w:val="center"/>
          </w:tcPr>
          <w:p w14:paraId="11F2AEA3" w14:textId="4AC7FD4D" w:rsidR="000D12AC" w:rsidRPr="007C2042" w:rsidRDefault="002C2962" w:rsidP="002C2962">
            <w:pPr>
              <w:spacing w:line="216" w:lineRule="auto"/>
              <w:rPr>
                <w:rFonts w:ascii="Lato" w:hAnsi="Lato" w:cs="Chubb Publico Text"/>
                <w:noProof/>
                <w:color w:val="211D1E"/>
                <w:sz w:val="20"/>
                <w:szCs w:val="19"/>
              </w:rPr>
            </w:pPr>
            <w:r w:rsidRPr="002C2962">
              <w:rPr>
                <w:rFonts w:ascii="Lato" w:hAnsi="Lato" w:cs="Chubb Publico Text"/>
                <w:noProof/>
                <w:color w:val="211D1E"/>
                <w:sz w:val="20"/>
                <w:szCs w:val="19"/>
              </w:rPr>
              <w:t>While participating in the Policyholder's</w:t>
            </w:r>
            <w:r w:rsidR="008D1CDB">
              <w:rPr>
                <w:rFonts w:ascii="Lato" w:hAnsi="Lato" w:cs="Chubb Publico Text"/>
                <w:noProof/>
                <w:color w:val="211D1E"/>
                <w:sz w:val="20"/>
                <w:szCs w:val="19"/>
              </w:rPr>
              <w:t xml:space="preserve"> </w:t>
            </w:r>
            <w:r w:rsidRPr="002C2962">
              <w:rPr>
                <w:rFonts w:ascii="Lato" w:hAnsi="Lato" w:cs="Chubb Publico Text"/>
                <w:noProof/>
                <w:color w:val="211D1E"/>
                <w:sz w:val="20"/>
                <w:szCs w:val="19"/>
              </w:rPr>
              <w:t>supervised and sponsored school time activities,</w:t>
            </w:r>
            <w:r>
              <w:rPr>
                <w:rFonts w:ascii="Lato" w:hAnsi="Lato" w:cs="Chubb Publico Text"/>
                <w:noProof/>
                <w:color w:val="211D1E"/>
                <w:sz w:val="20"/>
                <w:szCs w:val="19"/>
              </w:rPr>
              <w:t xml:space="preserve"> </w:t>
            </w:r>
            <w:r w:rsidRPr="002C2962">
              <w:rPr>
                <w:rFonts w:ascii="Lato" w:hAnsi="Lato" w:cs="Chubb Publico Text"/>
                <w:noProof/>
                <w:color w:val="211D1E"/>
                <w:sz w:val="20"/>
                <w:szCs w:val="19"/>
              </w:rPr>
              <w:t>including interscholastic sports,</w:t>
            </w:r>
            <w:r w:rsidR="006B6916">
              <w:rPr>
                <w:rFonts w:ascii="Lato" w:hAnsi="Lato" w:cs="Chubb Publico Text"/>
                <w:noProof/>
                <w:color w:val="211D1E"/>
                <w:sz w:val="20"/>
                <w:szCs w:val="19"/>
              </w:rPr>
              <w:t xml:space="preserve"> </w:t>
            </w:r>
            <w:r w:rsidRPr="002C2962">
              <w:rPr>
                <w:rFonts w:ascii="Lato" w:hAnsi="Lato" w:cs="Chubb Publico Text"/>
                <w:noProof/>
                <w:color w:val="211D1E"/>
                <w:sz w:val="20"/>
                <w:szCs w:val="19"/>
              </w:rPr>
              <w:t xml:space="preserve">including interscholastic tackle football grades </w:t>
            </w:r>
            <w:r w:rsidRPr="006B6916">
              <w:rPr>
                <w:rFonts w:ascii="Lato" w:hAnsi="Lato" w:cs="Chubb Publico Text"/>
                <w:noProof/>
                <w:color w:val="211D1E"/>
                <w:sz w:val="20"/>
                <w:szCs w:val="19"/>
              </w:rPr>
              <w:t>9-12</w:t>
            </w:r>
            <w:r w:rsidR="006B6916">
              <w:rPr>
                <w:rFonts w:ascii="Lato" w:hAnsi="Lato" w:cs="Chubb Publico Text"/>
                <w:noProof/>
                <w:color w:val="211D1E"/>
                <w:sz w:val="20"/>
                <w:szCs w:val="19"/>
              </w:rPr>
              <w:t>, including travel without deviation or interruption.</w:t>
            </w:r>
          </w:p>
        </w:tc>
      </w:tr>
    </w:tbl>
    <w:p w14:paraId="105D3EEA" w14:textId="77777777" w:rsidR="008D1CDB" w:rsidRDefault="008D1CDB" w:rsidP="008D1CDB">
      <w:pPr>
        <w:pStyle w:val="Heading1"/>
        <w:pBdr>
          <w:bottom w:val="single" w:sz="4" w:space="0" w:color="150F96"/>
        </w:pBdr>
        <w:spacing w:after="0"/>
        <w:rPr>
          <w:szCs w:val="24"/>
        </w:rPr>
      </w:pPr>
    </w:p>
    <w:p w14:paraId="27B72CB3" w14:textId="23946E6E" w:rsidR="00CD57A5" w:rsidRPr="007C2042" w:rsidRDefault="00CD57A5" w:rsidP="008D1CDB">
      <w:pPr>
        <w:pStyle w:val="Heading1"/>
        <w:pBdr>
          <w:bottom w:val="single" w:sz="4" w:space="0" w:color="150F96"/>
        </w:pBdr>
        <w:rPr>
          <w:szCs w:val="24"/>
        </w:rPr>
      </w:pPr>
      <w:r w:rsidRPr="007C2042">
        <w:rPr>
          <w:szCs w:val="24"/>
        </w:rPr>
        <w:t>Benefits</w:t>
      </w:r>
    </w:p>
    <w:p w14:paraId="582FB0A9" w14:textId="62F877B0" w:rsidR="000D12AC" w:rsidRDefault="005A48D7" w:rsidP="000D12AC">
      <w:pPr>
        <w:spacing w:after="120" w:line="216" w:lineRule="auto"/>
        <w:rPr>
          <w:rFonts w:ascii="Lato" w:hAnsi="Lato"/>
          <w:b/>
          <w:bCs/>
          <w:color w:val="150F96"/>
          <w:sz w:val="21"/>
          <w:szCs w:val="21"/>
        </w:rPr>
      </w:pPr>
      <w:r>
        <w:rPr>
          <w:rFonts w:ascii="Lato" w:hAnsi="Lato"/>
          <w:b/>
          <w:bCs/>
          <w:color w:val="150F96"/>
          <w:sz w:val="21"/>
          <w:szCs w:val="21"/>
        </w:rPr>
        <w:t>Primary/</w:t>
      </w:r>
      <w:r w:rsidR="00311A7C">
        <w:rPr>
          <w:rFonts w:ascii="Lato" w:hAnsi="Lato"/>
          <w:b/>
          <w:bCs/>
          <w:color w:val="150F96"/>
          <w:sz w:val="21"/>
          <w:szCs w:val="21"/>
        </w:rPr>
        <w:t xml:space="preserve">Excess </w:t>
      </w:r>
      <w:r w:rsidR="00B526A9" w:rsidRPr="007C2042">
        <w:rPr>
          <w:rFonts w:ascii="Lato" w:hAnsi="Lato"/>
          <w:b/>
          <w:bCs/>
          <w:color w:val="150F96"/>
          <w:sz w:val="21"/>
          <w:szCs w:val="21"/>
        </w:rPr>
        <w:t>Accident Medical Expense</w:t>
      </w:r>
      <w:r w:rsidR="000D12AC" w:rsidRPr="007C2042">
        <w:rPr>
          <w:rFonts w:ascii="Lato" w:hAnsi="Lato"/>
          <w:b/>
          <w:bCs/>
          <w:color w:val="150F96"/>
          <w:sz w:val="21"/>
          <w:szCs w:val="21"/>
        </w:rPr>
        <w:t xml:space="preserve"> </w:t>
      </w:r>
    </w:p>
    <w:p w14:paraId="5EC19F28" w14:textId="55BB4A56" w:rsidR="002C2962" w:rsidRPr="00311A7C" w:rsidRDefault="002C2962" w:rsidP="002C2962">
      <w:pPr>
        <w:pStyle w:val="ListParagraph"/>
        <w:numPr>
          <w:ilvl w:val="0"/>
          <w:numId w:val="28"/>
        </w:numPr>
        <w:spacing w:after="0" w:line="216" w:lineRule="auto"/>
        <w:rPr>
          <w:rFonts w:ascii="Lato" w:hAnsi="Lato"/>
          <w:b/>
          <w:bCs/>
          <w:sz w:val="21"/>
          <w:szCs w:val="21"/>
        </w:rPr>
      </w:pPr>
      <w:r w:rsidRPr="002C2962">
        <w:rPr>
          <w:rFonts w:ascii="Lato" w:hAnsi="Lato"/>
          <w:b/>
          <w:bCs/>
          <w:sz w:val="21"/>
          <w:szCs w:val="21"/>
        </w:rPr>
        <w:t>Class 1</w:t>
      </w:r>
      <w:r>
        <w:rPr>
          <w:rFonts w:ascii="Lato" w:hAnsi="Lato"/>
          <w:b/>
          <w:bCs/>
          <w:sz w:val="21"/>
          <w:szCs w:val="21"/>
        </w:rPr>
        <w:t xml:space="preserve"> Maximum</w:t>
      </w:r>
      <w:r w:rsidRPr="002C2962">
        <w:rPr>
          <w:rFonts w:ascii="Lato" w:hAnsi="Lato"/>
          <w:b/>
          <w:bCs/>
          <w:sz w:val="21"/>
          <w:szCs w:val="21"/>
        </w:rPr>
        <w:t xml:space="preserve"> Benefit Amount: </w:t>
      </w:r>
      <w:r w:rsidRPr="008D1CDB">
        <w:rPr>
          <w:rFonts w:ascii="Lato" w:hAnsi="Lato"/>
          <w:sz w:val="21"/>
          <w:szCs w:val="21"/>
        </w:rPr>
        <w:t>$</w:t>
      </w:r>
      <w:r w:rsidR="00311A7C">
        <w:rPr>
          <w:rFonts w:ascii="Lato" w:hAnsi="Lato"/>
          <w:sz w:val="21"/>
          <w:szCs w:val="21"/>
        </w:rPr>
        <w:t>25</w:t>
      </w:r>
      <w:r w:rsidRPr="008D1CDB">
        <w:rPr>
          <w:rFonts w:ascii="Lato" w:hAnsi="Lato"/>
          <w:sz w:val="21"/>
          <w:szCs w:val="21"/>
        </w:rPr>
        <w:t>,000</w:t>
      </w:r>
    </w:p>
    <w:p w14:paraId="2384D95B" w14:textId="284081D4" w:rsidR="00311A7C" w:rsidRPr="002C2962" w:rsidRDefault="00311A7C" w:rsidP="00311A7C">
      <w:pPr>
        <w:pStyle w:val="ListParagraph"/>
        <w:numPr>
          <w:ilvl w:val="1"/>
          <w:numId w:val="28"/>
        </w:numPr>
        <w:spacing w:after="0" w:line="216" w:lineRule="auto"/>
        <w:rPr>
          <w:rFonts w:ascii="Lato" w:hAnsi="Lato"/>
          <w:b/>
          <w:bCs/>
          <w:sz w:val="21"/>
          <w:szCs w:val="21"/>
        </w:rPr>
      </w:pPr>
      <w:r>
        <w:rPr>
          <w:rFonts w:ascii="Lato" w:hAnsi="Lato"/>
          <w:b/>
          <w:bCs/>
          <w:sz w:val="21"/>
          <w:szCs w:val="21"/>
        </w:rPr>
        <w:t xml:space="preserve">Primary Medical Benefit Amount: </w:t>
      </w:r>
      <w:r w:rsidRPr="00311A7C">
        <w:rPr>
          <w:rFonts w:ascii="Lato" w:hAnsi="Lato"/>
          <w:sz w:val="21"/>
          <w:szCs w:val="21"/>
        </w:rPr>
        <w:t>$100</w:t>
      </w:r>
    </w:p>
    <w:p w14:paraId="4633C0F1" w14:textId="77777777" w:rsidR="002C2962" w:rsidRPr="002C2962" w:rsidRDefault="002C2962" w:rsidP="002C2962">
      <w:pPr>
        <w:spacing w:after="0" w:line="216" w:lineRule="auto"/>
        <w:rPr>
          <w:rFonts w:ascii="Lato" w:hAnsi="Lato"/>
          <w:b/>
          <w:bCs/>
          <w:color w:val="150F96"/>
          <w:sz w:val="21"/>
          <w:szCs w:val="21"/>
        </w:rPr>
      </w:pPr>
    </w:p>
    <w:p w14:paraId="6774A2A1" w14:textId="5E28B59C" w:rsidR="000D12AC" w:rsidRPr="007C2042" w:rsidRDefault="001229E3" w:rsidP="00E9083B">
      <w:pPr>
        <w:spacing w:after="0" w:line="216" w:lineRule="auto"/>
        <w:rPr>
          <w:rFonts w:ascii="Lato" w:hAnsi="Lato"/>
          <w:sz w:val="20"/>
          <w:szCs w:val="20"/>
        </w:rPr>
      </w:pPr>
      <w:r w:rsidRPr="007C2042">
        <w:rPr>
          <w:rFonts w:ascii="Lato" w:hAnsi="Lato"/>
          <w:sz w:val="20"/>
          <w:szCs w:val="20"/>
        </w:rPr>
        <w:t xml:space="preserve">We will reimburse the cost </w:t>
      </w:r>
      <w:r w:rsidR="000D12AC" w:rsidRPr="007C2042">
        <w:rPr>
          <w:rFonts w:ascii="Lato" w:hAnsi="Lato"/>
          <w:sz w:val="20"/>
          <w:szCs w:val="20"/>
        </w:rPr>
        <w:t xml:space="preserve">of medical expenses resulting from an accidental bodily injury. Accident medical expense benefits are only payable: </w:t>
      </w:r>
    </w:p>
    <w:p w14:paraId="5B11A1A8" w14:textId="73BC7BCB" w:rsidR="001229E3" w:rsidRPr="00B03DA2" w:rsidRDefault="001229E3" w:rsidP="00B03DA2">
      <w:pPr>
        <w:pStyle w:val="ListParagraph"/>
        <w:numPr>
          <w:ilvl w:val="3"/>
          <w:numId w:val="26"/>
        </w:numPr>
        <w:spacing w:after="0" w:line="216" w:lineRule="auto"/>
        <w:ind w:left="576" w:hanging="288"/>
        <w:rPr>
          <w:rFonts w:ascii="Lato" w:hAnsi="Lato"/>
          <w:sz w:val="20"/>
          <w:szCs w:val="20"/>
        </w:rPr>
      </w:pPr>
      <w:r w:rsidRPr="007C2042">
        <w:rPr>
          <w:rFonts w:ascii="Lato" w:hAnsi="Lato"/>
          <w:sz w:val="20"/>
          <w:szCs w:val="20"/>
        </w:rPr>
        <w:t xml:space="preserve">For medical expenses incurred for treatment of the accidental bodily injury within </w:t>
      </w:r>
      <w:r w:rsidR="00311A7C">
        <w:rPr>
          <w:rFonts w:ascii="Lato" w:hAnsi="Lato"/>
          <w:sz w:val="20"/>
          <w:szCs w:val="20"/>
        </w:rPr>
        <w:t>90</w:t>
      </w:r>
      <w:r w:rsidRPr="007C2042">
        <w:rPr>
          <w:rFonts w:ascii="Lato" w:hAnsi="Lato"/>
          <w:sz w:val="20"/>
          <w:szCs w:val="20"/>
        </w:rPr>
        <w:t xml:space="preserve"> days after an accident</w:t>
      </w:r>
      <w:r w:rsidR="007C2042" w:rsidRPr="007C2042">
        <w:rPr>
          <w:rFonts w:ascii="Lato" w:hAnsi="Lato"/>
          <w:sz w:val="20"/>
          <w:szCs w:val="20"/>
        </w:rPr>
        <w:t>;</w:t>
      </w:r>
    </w:p>
    <w:p w14:paraId="6EB4FFCB" w14:textId="3ECABD2E" w:rsidR="000D12AC" w:rsidRPr="007C2042" w:rsidRDefault="000D12AC" w:rsidP="007C2042">
      <w:pPr>
        <w:pStyle w:val="ListParagraph"/>
        <w:numPr>
          <w:ilvl w:val="0"/>
          <w:numId w:val="26"/>
        </w:numPr>
        <w:spacing w:after="0" w:line="216" w:lineRule="auto"/>
        <w:ind w:left="576" w:hanging="288"/>
        <w:contextualSpacing w:val="0"/>
        <w:rPr>
          <w:rFonts w:ascii="Lato" w:hAnsi="Lato"/>
          <w:sz w:val="20"/>
          <w:szCs w:val="20"/>
        </w:rPr>
      </w:pPr>
      <w:r w:rsidRPr="007C2042">
        <w:rPr>
          <w:rFonts w:ascii="Lato" w:hAnsi="Lato"/>
          <w:sz w:val="20"/>
          <w:szCs w:val="20"/>
        </w:rPr>
        <w:t>For reasonable and customary charges for medical services, up to the maximum benefit amount;</w:t>
      </w:r>
    </w:p>
    <w:p w14:paraId="30B120CD" w14:textId="43E82BC1" w:rsidR="000D12AC" w:rsidRPr="007C2042" w:rsidRDefault="000D12AC" w:rsidP="007C2042">
      <w:pPr>
        <w:pStyle w:val="ListParagraph"/>
        <w:numPr>
          <w:ilvl w:val="0"/>
          <w:numId w:val="26"/>
        </w:numPr>
        <w:spacing w:after="0" w:line="216" w:lineRule="auto"/>
        <w:ind w:left="576" w:hanging="288"/>
        <w:contextualSpacing w:val="0"/>
        <w:rPr>
          <w:rFonts w:ascii="Lato" w:hAnsi="Lato"/>
          <w:sz w:val="20"/>
          <w:szCs w:val="20"/>
        </w:rPr>
      </w:pPr>
      <w:r w:rsidRPr="007C2042">
        <w:rPr>
          <w:rFonts w:ascii="Lato" w:hAnsi="Lato"/>
          <w:sz w:val="20"/>
          <w:szCs w:val="20"/>
        </w:rPr>
        <w:t>For medically necessary medical services;</w:t>
      </w:r>
      <w:r w:rsidR="001229E3" w:rsidRPr="007C2042">
        <w:rPr>
          <w:rFonts w:ascii="Lato" w:hAnsi="Lato"/>
          <w:sz w:val="20"/>
          <w:szCs w:val="20"/>
        </w:rPr>
        <w:t xml:space="preserve"> and</w:t>
      </w:r>
    </w:p>
    <w:p w14:paraId="64D55A89" w14:textId="308527B6" w:rsidR="000D12AC" w:rsidRPr="007C2042" w:rsidRDefault="000D12AC" w:rsidP="007C2042">
      <w:pPr>
        <w:pStyle w:val="ListParagraph"/>
        <w:numPr>
          <w:ilvl w:val="0"/>
          <w:numId w:val="26"/>
        </w:numPr>
        <w:spacing w:after="240" w:line="216" w:lineRule="auto"/>
        <w:ind w:left="576" w:hanging="288"/>
        <w:contextualSpacing w:val="0"/>
        <w:rPr>
          <w:rFonts w:ascii="Lato" w:hAnsi="Lato"/>
          <w:sz w:val="20"/>
          <w:szCs w:val="20"/>
        </w:rPr>
      </w:pPr>
      <w:r w:rsidRPr="007C2042">
        <w:rPr>
          <w:rFonts w:ascii="Lato" w:hAnsi="Lato"/>
          <w:sz w:val="20"/>
          <w:szCs w:val="20"/>
        </w:rPr>
        <w:t xml:space="preserve">For expenses incurred within </w:t>
      </w:r>
      <w:r w:rsidR="00311A7C">
        <w:rPr>
          <w:rFonts w:ascii="Lato" w:hAnsi="Lato"/>
          <w:sz w:val="20"/>
          <w:szCs w:val="20"/>
        </w:rPr>
        <w:t>104</w:t>
      </w:r>
      <w:r w:rsidR="001229E3" w:rsidRPr="007C2042">
        <w:rPr>
          <w:rFonts w:ascii="Lato" w:hAnsi="Lato"/>
          <w:sz w:val="20"/>
          <w:szCs w:val="20"/>
        </w:rPr>
        <w:t xml:space="preserve"> </w:t>
      </w:r>
      <w:r w:rsidRPr="007C2042">
        <w:rPr>
          <w:rFonts w:ascii="Lato" w:hAnsi="Lato"/>
          <w:sz w:val="20"/>
          <w:szCs w:val="20"/>
        </w:rPr>
        <w:t>weeks of the date of the accident causing the accidental bodily injury.</w:t>
      </w:r>
    </w:p>
    <w:p w14:paraId="393A8FB1" w14:textId="1B2DB1F3" w:rsidR="00CD57A5" w:rsidRPr="007C2042" w:rsidRDefault="00CD57A5" w:rsidP="00DE07AB">
      <w:pPr>
        <w:spacing w:after="120" w:line="216" w:lineRule="auto"/>
        <w:rPr>
          <w:rFonts w:ascii="Lato" w:hAnsi="Lato"/>
          <w:b/>
          <w:bCs/>
          <w:color w:val="150F96"/>
          <w:sz w:val="21"/>
          <w:szCs w:val="21"/>
        </w:rPr>
      </w:pPr>
      <w:r w:rsidRPr="007C2042">
        <w:rPr>
          <w:rFonts w:ascii="Lato" w:hAnsi="Lato"/>
          <w:b/>
          <w:bCs/>
          <w:color w:val="150F96"/>
          <w:sz w:val="21"/>
          <w:szCs w:val="21"/>
        </w:rPr>
        <w:t>Accidental Loss of Life &amp; Dismemberment</w:t>
      </w:r>
    </w:p>
    <w:p w14:paraId="438843CA" w14:textId="746400F7" w:rsidR="000D12AC" w:rsidRPr="007C2042" w:rsidRDefault="000D12AC" w:rsidP="000D12AC">
      <w:pPr>
        <w:spacing w:after="120" w:line="216" w:lineRule="auto"/>
        <w:rPr>
          <w:rFonts w:ascii="Lato" w:hAnsi="Lato"/>
          <w:sz w:val="20"/>
          <w:szCs w:val="20"/>
        </w:rPr>
      </w:pPr>
      <w:r w:rsidRPr="007C2042">
        <w:rPr>
          <w:rFonts w:ascii="Lato" w:hAnsi="Lato"/>
          <w:sz w:val="20"/>
          <w:szCs w:val="20"/>
        </w:rPr>
        <w:t>Pays lump sum benefits if any of the losses shown below occur within one year of the date of the accident. Benefits are payable for th</w:t>
      </w:r>
      <w:r w:rsidR="00AE4D7E" w:rsidRPr="007C2042">
        <w:rPr>
          <w:rFonts w:ascii="Lato" w:hAnsi="Lato"/>
          <w:sz w:val="20"/>
          <w:szCs w:val="20"/>
        </w:rPr>
        <w:t>e stated</w:t>
      </w:r>
      <w:r w:rsidRPr="007C2042">
        <w:rPr>
          <w:rFonts w:ascii="Lato" w:hAnsi="Lato"/>
          <w:sz w:val="20"/>
          <w:szCs w:val="20"/>
        </w:rPr>
        <w:t xml:space="preserve"> percentage of th</w:t>
      </w:r>
      <w:r w:rsidRPr="008D1CDB">
        <w:rPr>
          <w:rFonts w:ascii="Lato" w:hAnsi="Lato"/>
          <w:sz w:val="20"/>
          <w:szCs w:val="20"/>
        </w:rPr>
        <w:t>e</w:t>
      </w:r>
      <w:r w:rsidR="00E9083B" w:rsidRPr="008D1CDB">
        <w:rPr>
          <w:rFonts w:ascii="Lato" w:hAnsi="Lato"/>
          <w:sz w:val="20"/>
          <w:szCs w:val="20"/>
        </w:rPr>
        <w:t xml:space="preserve"> $10,000</w:t>
      </w:r>
      <w:r w:rsidRPr="008D1CDB">
        <w:rPr>
          <w:rFonts w:ascii="Lato" w:hAnsi="Lato"/>
          <w:sz w:val="20"/>
          <w:szCs w:val="20"/>
        </w:rPr>
        <w:t xml:space="preserve"> Principal Sum for</w:t>
      </w:r>
      <w:r w:rsidRPr="007C2042">
        <w:rPr>
          <w:rFonts w:ascii="Lato" w:hAnsi="Lato"/>
          <w:sz w:val="20"/>
          <w:szCs w:val="20"/>
        </w:rPr>
        <w:t xml:space="preserve"> this policy.</w:t>
      </w:r>
    </w:p>
    <w:tbl>
      <w:tblPr>
        <w:tblStyle w:val="TableGrid"/>
        <w:tblW w:w="10723"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5463"/>
        <w:gridCol w:w="5260"/>
      </w:tblGrid>
      <w:tr w:rsidR="00F3347B" w:rsidRPr="007C2042" w14:paraId="74763E95" w14:textId="77777777" w:rsidTr="00B96314">
        <w:trPr>
          <w:trHeight w:val="360"/>
          <w:jc w:val="center"/>
        </w:trPr>
        <w:tc>
          <w:tcPr>
            <w:tcW w:w="5463" w:type="dxa"/>
            <w:shd w:val="clear" w:color="auto" w:fill="150F96"/>
            <w:vAlign w:val="center"/>
          </w:tcPr>
          <w:p w14:paraId="78AFAF46" w14:textId="77777777" w:rsidR="00F3347B" w:rsidRPr="007C2042" w:rsidRDefault="00F3347B" w:rsidP="00B96314">
            <w:pPr>
              <w:widowControl w:val="0"/>
              <w:spacing w:line="216" w:lineRule="auto"/>
              <w:rPr>
                <w:rFonts w:ascii="Lato" w:hAnsi="Lato"/>
                <w:b/>
                <w:bCs/>
                <w:sz w:val="19"/>
                <w:szCs w:val="19"/>
              </w:rPr>
            </w:pPr>
            <w:r w:rsidRPr="007C2042">
              <w:rPr>
                <w:rFonts w:ascii="Lato" w:hAnsi="Lato"/>
                <w:b/>
                <w:bCs/>
                <w:sz w:val="19"/>
                <w:szCs w:val="19"/>
              </w:rPr>
              <w:t>Covered Loss</w:t>
            </w:r>
          </w:p>
        </w:tc>
        <w:tc>
          <w:tcPr>
            <w:tcW w:w="5260" w:type="dxa"/>
            <w:shd w:val="clear" w:color="auto" w:fill="150F96"/>
            <w:vAlign w:val="center"/>
          </w:tcPr>
          <w:p w14:paraId="06E403E6" w14:textId="77777777" w:rsidR="00F3347B" w:rsidRPr="007C2042" w:rsidRDefault="00F3347B" w:rsidP="00B96314">
            <w:pPr>
              <w:widowControl w:val="0"/>
              <w:spacing w:line="216" w:lineRule="auto"/>
              <w:rPr>
                <w:rFonts w:ascii="Lato" w:hAnsi="Lato"/>
                <w:b/>
                <w:bCs/>
                <w:sz w:val="19"/>
                <w:szCs w:val="19"/>
              </w:rPr>
            </w:pPr>
            <w:r w:rsidRPr="007C2042">
              <w:rPr>
                <w:rFonts w:ascii="Lato" w:hAnsi="Lato"/>
                <w:b/>
                <w:bCs/>
                <w:sz w:val="19"/>
                <w:szCs w:val="19"/>
              </w:rPr>
              <w:t>Benefit Amount</w:t>
            </w:r>
          </w:p>
        </w:tc>
      </w:tr>
      <w:tr w:rsidR="00F3347B" w:rsidRPr="007C2042" w14:paraId="34F45C81" w14:textId="77777777" w:rsidTr="002C2962">
        <w:trPr>
          <w:trHeight w:val="576"/>
          <w:jc w:val="center"/>
        </w:trPr>
        <w:tc>
          <w:tcPr>
            <w:tcW w:w="5463" w:type="dxa"/>
            <w:shd w:val="clear" w:color="auto" w:fill="D7D7D7"/>
            <w:vAlign w:val="center"/>
          </w:tcPr>
          <w:p w14:paraId="774BC486" w14:textId="125190B2" w:rsidR="00F3347B" w:rsidRPr="007C2042" w:rsidRDefault="002C2962" w:rsidP="002C2962">
            <w:pPr>
              <w:widowControl w:val="0"/>
              <w:spacing w:line="216" w:lineRule="auto"/>
              <w:rPr>
                <w:rFonts w:ascii="Lato" w:hAnsi="Lato"/>
                <w:sz w:val="19"/>
                <w:szCs w:val="19"/>
              </w:rPr>
            </w:pPr>
            <w:r>
              <w:rPr>
                <w:rFonts w:ascii="Lato" w:hAnsi="Lato"/>
                <w:sz w:val="19"/>
                <w:szCs w:val="19"/>
              </w:rPr>
              <w:t xml:space="preserve">Loss of </w:t>
            </w:r>
            <w:r w:rsidR="00F3347B" w:rsidRPr="007C2042">
              <w:rPr>
                <w:rFonts w:ascii="Lato" w:hAnsi="Lato"/>
                <w:sz w:val="19"/>
                <w:szCs w:val="19"/>
              </w:rPr>
              <w:t xml:space="preserve">Life; </w:t>
            </w:r>
            <w:r w:rsidRPr="002C2962">
              <w:rPr>
                <w:rFonts w:ascii="Lato" w:hAnsi="Lato"/>
                <w:sz w:val="19"/>
                <w:szCs w:val="19"/>
              </w:rPr>
              <w:t>Loss of Hand, Loss of Foot or Loss of Sight of One Eye</w:t>
            </w:r>
            <w:r>
              <w:rPr>
                <w:rFonts w:ascii="Lato" w:hAnsi="Lato"/>
                <w:sz w:val="19"/>
                <w:szCs w:val="19"/>
              </w:rPr>
              <w:t xml:space="preserve"> </w:t>
            </w:r>
            <w:r w:rsidRPr="002C2962">
              <w:rPr>
                <w:rFonts w:ascii="Lato" w:hAnsi="Lato"/>
                <w:sz w:val="19"/>
                <w:szCs w:val="19"/>
              </w:rPr>
              <w:t>(Any one of each)</w:t>
            </w:r>
            <w:r>
              <w:rPr>
                <w:rFonts w:ascii="Lato" w:hAnsi="Lato"/>
                <w:sz w:val="19"/>
                <w:szCs w:val="19"/>
              </w:rPr>
              <w:t xml:space="preserve">; </w:t>
            </w:r>
            <w:r w:rsidRPr="002C2962">
              <w:rPr>
                <w:rFonts w:ascii="Lato" w:hAnsi="Lato"/>
                <w:sz w:val="19"/>
                <w:szCs w:val="19"/>
              </w:rPr>
              <w:t>Loss of Hand, Loss of Foot or Loss of Sight of One Eye</w:t>
            </w:r>
            <w:r>
              <w:rPr>
                <w:rFonts w:ascii="Lato" w:hAnsi="Lato"/>
                <w:sz w:val="19"/>
                <w:szCs w:val="19"/>
              </w:rPr>
              <w:t xml:space="preserve">; </w:t>
            </w:r>
            <w:r w:rsidRPr="007C2042">
              <w:rPr>
                <w:rFonts w:ascii="Lato" w:hAnsi="Lato"/>
                <w:sz w:val="19"/>
                <w:szCs w:val="19"/>
              </w:rPr>
              <w:t>Loss of Speech or Loss of Hearing</w:t>
            </w:r>
          </w:p>
        </w:tc>
        <w:tc>
          <w:tcPr>
            <w:tcW w:w="5260" w:type="dxa"/>
            <w:shd w:val="clear" w:color="auto" w:fill="D7D7D7"/>
            <w:vAlign w:val="center"/>
          </w:tcPr>
          <w:p w14:paraId="30BF4630" w14:textId="77777777" w:rsidR="00F3347B" w:rsidRPr="007C2042" w:rsidRDefault="00F3347B" w:rsidP="00B96314">
            <w:pPr>
              <w:widowControl w:val="0"/>
              <w:spacing w:line="216" w:lineRule="auto"/>
              <w:rPr>
                <w:rFonts w:ascii="Lato" w:hAnsi="Lato"/>
                <w:sz w:val="19"/>
                <w:szCs w:val="19"/>
              </w:rPr>
            </w:pPr>
            <w:r w:rsidRPr="00B03DA2">
              <w:rPr>
                <w:rFonts w:ascii="Lato" w:hAnsi="Lato"/>
                <w:noProof/>
                <w:sz w:val="19"/>
                <w:szCs w:val="19"/>
              </w:rPr>
              <w:t>100%</w:t>
            </w:r>
            <w:r w:rsidRPr="007C2042">
              <w:rPr>
                <w:rFonts w:ascii="Lato" w:hAnsi="Lato"/>
                <w:sz w:val="19"/>
                <w:szCs w:val="19"/>
              </w:rPr>
              <w:t xml:space="preserve"> of Principal Sum</w:t>
            </w:r>
          </w:p>
        </w:tc>
      </w:tr>
      <w:tr w:rsidR="00F3347B" w:rsidRPr="007C2042" w14:paraId="34BFC420" w14:textId="77777777" w:rsidTr="000D12AC">
        <w:trPr>
          <w:trHeight w:val="576"/>
          <w:jc w:val="center"/>
        </w:trPr>
        <w:tc>
          <w:tcPr>
            <w:tcW w:w="5463" w:type="dxa"/>
            <w:shd w:val="clear" w:color="auto" w:fill="D7D7D7"/>
            <w:vAlign w:val="center"/>
          </w:tcPr>
          <w:p w14:paraId="67B7F8EE" w14:textId="648D2DEA" w:rsidR="002C2962" w:rsidRPr="008D1CDB" w:rsidRDefault="002C2962" w:rsidP="002C2962">
            <w:pPr>
              <w:widowControl w:val="0"/>
              <w:spacing w:line="216" w:lineRule="auto"/>
              <w:rPr>
                <w:rFonts w:ascii="Lato" w:hAnsi="Lato"/>
                <w:sz w:val="19"/>
                <w:szCs w:val="19"/>
              </w:rPr>
            </w:pPr>
            <w:r w:rsidRPr="002C2962">
              <w:rPr>
                <w:rFonts w:ascii="Lato" w:hAnsi="Lato"/>
                <w:sz w:val="19"/>
                <w:szCs w:val="19"/>
              </w:rPr>
              <w:t>Loss of Speech and Loss of Hearing</w:t>
            </w:r>
            <w:r w:rsidRPr="008D1CDB">
              <w:rPr>
                <w:rFonts w:ascii="Lato" w:hAnsi="Lato"/>
                <w:sz w:val="19"/>
                <w:szCs w:val="19"/>
              </w:rPr>
              <w:t>; Loss of Speech and one of Loss of Hand, Loss of Foot or Loss of Sight</w:t>
            </w:r>
          </w:p>
          <w:p w14:paraId="1D8D9C21" w14:textId="697F7716" w:rsidR="00F3347B" w:rsidRPr="002C2962" w:rsidRDefault="002C2962" w:rsidP="002C2962">
            <w:pPr>
              <w:widowControl w:val="0"/>
              <w:spacing w:line="216" w:lineRule="auto"/>
              <w:rPr>
                <w:rFonts w:ascii="Lato" w:hAnsi="Lato"/>
                <w:b/>
                <w:bCs/>
                <w:sz w:val="19"/>
                <w:szCs w:val="19"/>
              </w:rPr>
            </w:pPr>
            <w:r w:rsidRPr="008D1CDB">
              <w:rPr>
                <w:rFonts w:ascii="Lato" w:hAnsi="Lato"/>
                <w:sz w:val="19"/>
                <w:szCs w:val="19"/>
              </w:rPr>
              <w:t>of One Eye; Loss of Hearing and one of Loss of Hand, Loss of Foot or Loss of Sight of One Eye; Loss of Hands (Both), Loss of Feet (Both), Loss of Sight or a combination of any two of Loss of Hand, Loss of Foot or Loss of Sight of One Eye</w:t>
            </w:r>
          </w:p>
        </w:tc>
        <w:tc>
          <w:tcPr>
            <w:tcW w:w="5260" w:type="dxa"/>
            <w:shd w:val="clear" w:color="auto" w:fill="D7D7D7"/>
            <w:vAlign w:val="center"/>
          </w:tcPr>
          <w:p w14:paraId="5CAB5A9B" w14:textId="4E3E79AD" w:rsidR="00F3347B" w:rsidRPr="007C2042" w:rsidRDefault="002C2962" w:rsidP="00B96314">
            <w:pPr>
              <w:widowControl w:val="0"/>
              <w:spacing w:line="216" w:lineRule="auto"/>
              <w:rPr>
                <w:rFonts w:ascii="Lato" w:hAnsi="Lato"/>
                <w:sz w:val="19"/>
                <w:szCs w:val="19"/>
              </w:rPr>
            </w:pPr>
            <w:r>
              <w:rPr>
                <w:rFonts w:ascii="Lato" w:hAnsi="Lato"/>
                <w:noProof/>
                <w:sz w:val="19"/>
                <w:szCs w:val="19"/>
              </w:rPr>
              <w:t>200</w:t>
            </w:r>
            <w:r w:rsidR="00F3347B" w:rsidRPr="00B03DA2">
              <w:rPr>
                <w:rFonts w:ascii="Lato" w:hAnsi="Lato"/>
                <w:noProof/>
                <w:sz w:val="19"/>
                <w:szCs w:val="19"/>
              </w:rPr>
              <w:t>%</w:t>
            </w:r>
            <w:r w:rsidR="00F3347B" w:rsidRPr="007C2042">
              <w:rPr>
                <w:rFonts w:ascii="Lato" w:hAnsi="Lato"/>
                <w:noProof/>
                <w:sz w:val="19"/>
                <w:szCs w:val="19"/>
              </w:rPr>
              <w:t xml:space="preserve"> </w:t>
            </w:r>
            <w:r w:rsidR="00F3347B" w:rsidRPr="007C2042">
              <w:rPr>
                <w:rFonts w:ascii="Lato" w:hAnsi="Lato"/>
                <w:sz w:val="19"/>
                <w:szCs w:val="19"/>
              </w:rPr>
              <w:t>of Principal Sum</w:t>
            </w:r>
          </w:p>
        </w:tc>
      </w:tr>
      <w:tr w:rsidR="00F3347B" w:rsidRPr="007C2042" w14:paraId="6219FDC9" w14:textId="77777777" w:rsidTr="002C2962">
        <w:trPr>
          <w:trHeight w:val="432"/>
          <w:jc w:val="center"/>
        </w:trPr>
        <w:tc>
          <w:tcPr>
            <w:tcW w:w="5463" w:type="dxa"/>
            <w:shd w:val="clear" w:color="auto" w:fill="D7D7D7"/>
            <w:vAlign w:val="center"/>
          </w:tcPr>
          <w:p w14:paraId="0E67A6C3" w14:textId="77777777" w:rsidR="00F3347B" w:rsidRPr="007C2042" w:rsidRDefault="00F3347B" w:rsidP="00B96314">
            <w:pPr>
              <w:widowControl w:val="0"/>
              <w:spacing w:line="216" w:lineRule="auto"/>
              <w:rPr>
                <w:rFonts w:ascii="Lato" w:hAnsi="Lato"/>
                <w:sz w:val="19"/>
                <w:szCs w:val="19"/>
              </w:rPr>
            </w:pPr>
            <w:r w:rsidRPr="007C2042">
              <w:rPr>
                <w:rFonts w:ascii="Lato" w:hAnsi="Lato"/>
                <w:sz w:val="19"/>
                <w:szCs w:val="19"/>
              </w:rPr>
              <w:t>Loss of Thumb and Index Finger of the Same Hand</w:t>
            </w:r>
          </w:p>
        </w:tc>
        <w:tc>
          <w:tcPr>
            <w:tcW w:w="5260" w:type="dxa"/>
            <w:shd w:val="clear" w:color="auto" w:fill="D7D7D7"/>
            <w:vAlign w:val="center"/>
          </w:tcPr>
          <w:p w14:paraId="39753FB6" w14:textId="14FA227B" w:rsidR="00F3347B" w:rsidRPr="007C2042" w:rsidRDefault="00F3347B" w:rsidP="00B96314">
            <w:pPr>
              <w:widowControl w:val="0"/>
              <w:spacing w:line="216" w:lineRule="auto"/>
              <w:rPr>
                <w:rFonts w:ascii="Lato" w:hAnsi="Lato"/>
                <w:noProof/>
                <w:sz w:val="19"/>
                <w:szCs w:val="19"/>
              </w:rPr>
            </w:pPr>
            <w:r w:rsidRPr="00B03DA2">
              <w:rPr>
                <w:rFonts w:ascii="Lato" w:hAnsi="Lato"/>
                <w:noProof/>
                <w:sz w:val="19"/>
                <w:szCs w:val="19"/>
              </w:rPr>
              <w:t>5</w:t>
            </w:r>
            <w:r w:rsidR="002C2962">
              <w:rPr>
                <w:rFonts w:ascii="Lato" w:hAnsi="Lato"/>
                <w:noProof/>
                <w:sz w:val="19"/>
                <w:szCs w:val="19"/>
              </w:rPr>
              <w:t>0</w:t>
            </w:r>
            <w:r w:rsidRPr="00B03DA2">
              <w:rPr>
                <w:rFonts w:ascii="Lato" w:hAnsi="Lato"/>
                <w:noProof/>
                <w:sz w:val="19"/>
                <w:szCs w:val="19"/>
              </w:rPr>
              <w:t>%</w:t>
            </w:r>
            <w:r w:rsidRPr="007C2042">
              <w:rPr>
                <w:rFonts w:ascii="Lato" w:hAnsi="Lato"/>
                <w:noProof/>
                <w:sz w:val="19"/>
                <w:szCs w:val="19"/>
              </w:rPr>
              <w:t xml:space="preserve"> </w:t>
            </w:r>
            <w:r w:rsidRPr="007C2042">
              <w:rPr>
                <w:rFonts w:ascii="Lato" w:hAnsi="Lato"/>
                <w:sz w:val="19"/>
                <w:szCs w:val="19"/>
              </w:rPr>
              <w:t>of Principal Sum</w:t>
            </w:r>
          </w:p>
        </w:tc>
      </w:tr>
    </w:tbl>
    <w:p w14:paraId="7D8E57C0" w14:textId="77777777" w:rsidR="002C2962" w:rsidRDefault="002C2962" w:rsidP="00E9083B">
      <w:pPr>
        <w:pStyle w:val="Heading2"/>
        <w:rPr>
          <w:szCs w:val="24"/>
        </w:rPr>
      </w:pPr>
    </w:p>
    <w:p w14:paraId="2B21E158" w14:textId="77777777" w:rsidR="002C2962" w:rsidRDefault="002C2962" w:rsidP="00E9083B">
      <w:pPr>
        <w:pStyle w:val="Heading2"/>
        <w:rPr>
          <w:szCs w:val="24"/>
        </w:rPr>
      </w:pPr>
    </w:p>
    <w:p w14:paraId="3C93BCA4" w14:textId="77777777" w:rsidR="005A48D7" w:rsidRDefault="005A48D7" w:rsidP="005A48D7"/>
    <w:p w14:paraId="6BB3CF48" w14:textId="77777777" w:rsidR="005A48D7" w:rsidRPr="005A48D7" w:rsidRDefault="005A48D7" w:rsidP="005A48D7"/>
    <w:p w14:paraId="5BCA7DE7" w14:textId="4F7A8A8B" w:rsidR="00CD57A5" w:rsidRPr="007C2042" w:rsidRDefault="00CD57A5" w:rsidP="00E9083B">
      <w:pPr>
        <w:pStyle w:val="Heading2"/>
        <w:rPr>
          <w:szCs w:val="24"/>
        </w:rPr>
      </w:pPr>
      <w:r w:rsidRPr="007C2042">
        <w:rPr>
          <w:szCs w:val="24"/>
        </w:rPr>
        <w:lastRenderedPageBreak/>
        <w:t>What Is Not Covered</w:t>
      </w:r>
    </w:p>
    <w:tbl>
      <w:tblPr>
        <w:tblStyle w:val="TableGrid"/>
        <w:tblW w:w="1098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580"/>
      </w:tblGrid>
      <w:tr w:rsidR="00CD57A5" w:rsidRPr="007C2042" w14:paraId="5FB4593A" w14:textId="77777777" w:rsidTr="008D1CDB">
        <w:tc>
          <w:tcPr>
            <w:tcW w:w="10980" w:type="dxa"/>
            <w:gridSpan w:val="2"/>
          </w:tcPr>
          <w:p w14:paraId="7081169E" w14:textId="1B3E97F8" w:rsidR="00B526A9" w:rsidRPr="007C2042" w:rsidRDefault="00B526A9" w:rsidP="008D1CDB">
            <w:pPr>
              <w:widowControl w:val="0"/>
              <w:spacing w:after="120" w:line="216" w:lineRule="auto"/>
              <w:rPr>
                <w:rFonts w:ascii="Lato" w:hAnsi="Lato"/>
                <w:sz w:val="20"/>
                <w:szCs w:val="20"/>
              </w:rPr>
            </w:pPr>
            <w:r w:rsidRPr="007C2042">
              <w:rPr>
                <w:rFonts w:ascii="Lato" w:hAnsi="Lato"/>
                <w:sz w:val="20"/>
                <w:szCs w:val="20"/>
              </w:rPr>
              <w:t xml:space="preserve">This insurance does not apply to any </w:t>
            </w:r>
            <w:r w:rsidR="003917EC" w:rsidRPr="007C2042">
              <w:rPr>
                <w:rFonts w:ascii="Lato" w:hAnsi="Lato"/>
                <w:sz w:val="20"/>
                <w:szCs w:val="20"/>
              </w:rPr>
              <w:t>a</w:t>
            </w:r>
            <w:r w:rsidRPr="007C2042">
              <w:rPr>
                <w:rFonts w:ascii="Lato" w:hAnsi="Lato"/>
                <w:sz w:val="20"/>
                <w:szCs w:val="20"/>
              </w:rPr>
              <w:t xml:space="preserve">ccident, </w:t>
            </w:r>
            <w:r w:rsidR="003917EC" w:rsidRPr="007C2042">
              <w:rPr>
                <w:rFonts w:ascii="Lato" w:hAnsi="Lato"/>
                <w:sz w:val="20"/>
                <w:szCs w:val="20"/>
              </w:rPr>
              <w:t>a</w:t>
            </w:r>
            <w:r w:rsidRPr="007C2042">
              <w:rPr>
                <w:rFonts w:ascii="Lato" w:hAnsi="Lato"/>
                <w:sz w:val="20"/>
                <w:szCs w:val="20"/>
              </w:rPr>
              <w:t xml:space="preserve">ccidental </w:t>
            </w:r>
            <w:r w:rsidR="003917EC" w:rsidRPr="007C2042">
              <w:rPr>
                <w:rFonts w:ascii="Lato" w:hAnsi="Lato"/>
                <w:sz w:val="20"/>
                <w:szCs w:val="20"/>
              </w:rPr>
              <w:t>b</w:t>
            </w:r>
            <w:r w:rsidRPr="007C2042">
              <w:rPr>
                <w:rFonts w:ascii="Lato" w:hAnsi="Lato"/>
                <w:sz w:val="20"/>
                <w:szCs w:val="20"/>
              </w:rPr>
              <w:t xml:space="preserve">odily </w:t>
            </w:r>
            <w:r w:rsidR="003917EC" w:rsidRPr="007C2042">
              <w:rPr>
                <w:rFonts w:ascii="Lato" w:hAnsi="Lato"/>
                <w:sz w:val="20"/>
                <w:szCs w:val="20"/>
              </w:rPr>
              <w:t>i</w:t>
            </w:r>
            <w:r w:rsidRPr="007C2042">
              <w:rPr>
                <w:rFonts w:ascii="Lato" w:hAnsi="Lato"/>
                <w:sz w:val="20"/>
                <w:szCs w:val="20"/>
              </w:rPr>
              <w:t>njury</w:t>
            </w:r>
            <w:r w:rsidR="003917EC" w:rsidRPr="007C2042">
              <w:rPr>
                <w:rFonts w:ascii="Lato" w:hAnsi="Lato"/>
                <w:sz w:val="20"/>
                <w:szCs w:val="20"/>
              </w:rPr>
              <w:t>,</w:t>
            </w:r>
            <w:r w:rsidRPr="007C2042">
              <w:rPr>
                <w:rFonts w:ascii="Lato" w:hAnsi="Lato"/>
                <w:sz w:val="20"/>
                <w:szCs w:val="20"/>
              </w:rPr>
              <w:t xml:space="preserve"> or </w:t>
            </w:r>
            <w:r w:rsidR="003917EC" w:rsidRPr="007C2042">
              <w:rPr>
                <w:rFonts w:ascii="Lato" w:hAnsi="Lato"/>
                <w:sz w:val="20"/>
                <w:szCs w:val="20"/>
              </w:rPr>
              <w:t>l</w:t>
            </w:r>
            <w:r w:rsidRPr="007C2042">
              <w:rPr>
                <w:rFonts w:ascii="Lato" w:hAnsi="Lato"/>
                <w:sz w:val="20"/>
                <w:szCs w:val="20"/>
              </w:rPr>
              <w:t>oss caused by or resulting from, directly or indirectly</w:t>
            </w:r>
            <w:r w:rsidR="00AE4D7E" w:rsidRPr="007C2042">
              <w:rPr>
                <w:rFonts w:ascii="Lato" w:hAnsi="Lato"/>
                <w:sz w:val="20"/>
                <w:szCs w:val="20"/>
              </w:rPr>
              <w:t>:</w:t>
            </w:r>
          </w:p>
          <w:p w14:paraId="59A32580" w14:textId="0B5992E0"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an Insured Person being in, entering, or exiting any aircraft: 1) owned, leased or operated by the Policyholder or on the Policyholder's behalf; or 2) operated by an employee of the Policyholder on the Policyholder's behalf;</w:t>
            </w:r>
          </w:p>
          <w:p w14:paraId="234D8FA8" w14:textId="06E82B15" w:rsidR="00B526A9" w:rsidRPr="008D1CDB" w:rsidRDefault="00B526A9"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an Insured Person being in, entering, or exiting any aircraft while acting or training as a pilot or crew member</w:t>
            </w:r>
            <w:r w:rsidR="00AE4D7E" w:rsidRPr="008D1CDB">
              <w:rPr>
                <w:rFonts w:ascii="Lato" w:hAnsi="Lato"/>
                <w:sz w:val="20"/>
                <w:szCs w:val="20"/>
              </w:rPr>
              <w:t>;</w:t>
            </w:r>
          </w:p>
          <w:p w14:paraId="026D5ADF" w14:textId="55E22402"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an Insured Person's emotional trauma, mental or physical illness, disease,</w:t>
            </w:r>
            <w:r w:rsidR="008D1CDB">
              <w:rPr>
                <w:rFonts w:ascii="Lato" w:hAnsi="Lato"/>
                <w:sz w:val="20"/>
                <w:szCs w:val="20"/>
              </w:rPr>
              <w:t xml:space="preserve"> </w:t>
            </w:r>
            <w:r w:rsidRPr="008D1CDB">
              <w:rPr>
                <w:rFonts w:ascii="Lato" w:hAnsi="Lato"/>
                <w:sz w:val="20"/>
                <w:szCs w:val="20"/>
              </w:rPr>
              <w:t>pregnancy, childbirth or miscarriage, bacterial or viral infection, bodily malfunctions or medical or surgical treatment thereof except physical illness or disease attributed to a Heart or Circulatory Failure. (This exclusion does not apply to an Insured Person's bacterial infection caused by an Accident or by Accidental consumption of a substance contaminated by bacteria.)</w:t>
            </w:r>
          </w:p>
          <w:p w14:paraId="25D44A97" w14:textId="22D93906"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any occurrence while an Insured Person is incarcerated after conviction.</w:t>
            </w:r>
          </w:p>
          <w:p w14:paraId="4F4972BA" w14:textId="77777777" w:rsidR="008D1CDB" w:rsidRDefault="00B526A9"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 xml:space="preserve">an Insured Person being intoxicated at the time of an Accident. Intoxication is defined by the laws of the jurisdiction where such Accident occurs. </w:t>
            </w:r>
          </w:p>
          <w:p w14:paraId="5767F3A7" w14:textId="450CFB55"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an Insured Person being under the influence of any narcotic or other controlled substance at the time of an Accident. (This exclusion does not apply if any narcotic or other controlled substance is taken and used as prescribed by a Physician.)</w:t>
            </w:r>
          </w:p>
          <w:p w14:paraId="74D25466" w14:textId="6CE9A700"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 xml:space="preserve">an Insured Person participating in military action while in active military service with the armed forces of any country or established international authority. However, this exclusion does not apply to the first sixty (60) consecutive days of active military service with the armed forces of any country or established international authority. </w:t>
            </w:r>
          </w:p>
          <w:p w14:paraId="0544AF25" w14:textId="2E474A85"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 xml:space="preserve">an Insured Person's suicide, attempted suicide or intentionally self-inflicted injury. </w:t>
            </w:r>
          </w:p>
          <w:p w14:paraId="63C48B4C" w14:textId="77777777" w:rsidR="00556DC4"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when: 1) the United States of America has imposed any trade or economic sanctions prohibiting insurance of any Accident, Accidental Bodily Injury or Loss; or 2) there is any other legal prohibition against providing insurance of any Accident, Accidental Bodily Injury or Loss</w:t>
            </w:r>
          </w:p>
          <w:p w14:paraId="0C26C556" w14:textId="7067543E" w:rsidR="008D1CDB" w:rsidRPr="008D1CDB" w:rsidRDefault="00556DC4" w:rsidP="008D1CDB">
            <w:pPr>
              <w:pStyle w:val="ListParagraph"/>
              <w:widowControl w:val="0"/>
              <w:numPr>
                <w:ilvl w:val="0"/>
                <w:numId w:val="27"/>
              </w:numPr>
              <w:spacing w:after="120" w:line="216" w:lineRule="auto"/>
              <w:ind w:left="576" w:hanging="288"/>
              <w:contextualSpacing w:val="0"/>
              <w:rPr>
                <w:rFonts w:ascii="Lato" w:hAnsi="Lato"/>
                <w:sz w:val="20"/>
                <w:szCs w:val="20"/>
              </w:rPr>
            </w:pPr>
            <w:r w:rsidRPr="008D1CDB">
              <w:rPr>
                <w:rFonts w:ascii="Lato" w:hAnsi="Lato"/>
                <w:sz w:val="20"/>
                <w:szCs w:val="20"/>
              </w:rPr>
              <w:t xml:space="preserve">a declared or undeclared War. </w:t>
            </w:r>
          </w:p>
          <w:p w14:paraId="3E517429" w14:textId="77777777" w:rsidR="00AE4D7E" w:rsidRDefault="00AE4D7E" w:rsidP="008D1CDB">
            <w:pPr>
              <w:widowControl w:val="0"/>
              <w:spacing w:line="216" w:lineRule="auto"/>
              <w:rPr>
                <w:rFonts w:ascii="Lato" w:hAnsi="Lato"/>
                <w:sz w:val="20"/>
                <w:szCs w:val="20"/>
              </w:rPr>
            </w:pPr>
            <w:r w:rsidRPr="007C2042">
              <w:rPr>
                <w:rFonts w:ascii="Lato" w:hAnsi="Lato"/>
                <w:sz w:val="20"/>
                <w:szCs w:val="20"/>
              </w:rPr>
              <w:t>Additional exclusions, limitations, or conditions may also apply.</w:t>
            </w:r>
          </w:p>
          <w:p w14:paraId="69D65CD5" w14:textId="5384D819" w:rsidR="008D1CDB" w:rsidRPr="007C2042" w:rsidRDefault="008D1CDB" w:rsidP="008D1CDB">
            <w:pPr>
              <w:widowControl w:val="0"/>
              <w:spacing w:line="216" w:lineRule="auto"/>
              <w:rPr>
                <w:rFonts w:ascii="Lato" w:hAnsi="Lato"/>
                <w:sz w:val="20"/>
                <w:szCs w:val="20"/>
              </w:rPr>
            </w:pPr>
          </w:p>
        </w:tc>
      </w:tr>
      <w:tr w:rsidR="00AE4D7E" w:rsidRPr="00F3347B" w14:paraId="7BF6E76F" w14:textId="77777777" w:rsidTr="008D1CDB">
        <w:tblPrEx>
          <w:shd w:val="clear" w:color="auto" w:fill="D7D7D7"/>
          <w:tblCellMar>
            <w:right w:w="0" w:type="dxa"/>
          </w:tblCellMar>
        </w:tblPrEx>
        <w:tc>
          <w:tcPr>
            <w:tcW w:w="5400" w:type="dxa"/>
            <w:shd w:val="clear" w:color="auto" w:fill="D7D7D7"/>
          </w:tcPr>
          <w:p w14:paraId="481E1B3E" w14:textId="4B42E10F" w:rsidR="00AE4D7E" w:rsidRPr="007C2042" w:rsidRDefault="00AE4D7E" w:rsidP="00A27BCE">
            <w:pPr>
              <w:pStyle w:val="Heading1"/>
              <w:spacing w:before="120"/>
              <w:rPr>
                <w:sz w:val="20"/>
                <w:szCs w:val="20"/>
              </w:rPr>
            </w:pPr>
            <w:r w:rsidRPr="007C2042">
              <w:rPr>
                <w:szCs w:val="20"/>
              </w:rPr>
              <w:t>How Do I File a Claim?</w:t>
            </w:r>
          </w:p>
          <w:p w14:paraId="4FD9C01A" w14:textId="77777777" w:rsidR="00DF2CD3" w:rsidRDefault="00DF2CD3" w:rsidP="00DF2CD3">
            <w:pPr>
              <w:pStyle w:val="Default"/>
              <w:rPr>
                <w:rFonts w:ascii="Lato" w:hAnsi="Lato"/>
                <w:sz w:val="20"/>
                <w:szCs w:val="20"/>
              </w:rPr>
            </w:pPr>
            <w:r w:rsidRPr="00E14E8F">
              <w:rPr>
                <w:rFonts w:ascii="Lato" w:hAnsi="Lato"/>
                <w:sz w:val="20"/>
                <w:szCs w:val="20"/>
              </w:rPr>
              <w:t>Contact Rochester Area School District to obtain an accident claim form</w:t>
            </w:r>
            <w:r>
              <w:rPr>
                <w:rFonts w:ascii="Lato" w:hAnsi="Lato"/>
                <w:sz w:val="20"/>
                <w:szCs w:val="20"/>
              </w:rPr>
              <w:t xml:space="preserve"> 724-775-7500 ext. 1251.  S</w:t>
            </w:r>
            <w:r w:rsidRPr="007C2042">
              <w:rPr>
                <w:rFonts w:ascii="Lato" w:hAnsi="Lato"/>
                <w:sz w:val="20"/>
                <w:szCs w:val="20"/>
              </w:rPr>
              <w:t xml:space="preserve">ubmit </w:t>
            </w:r>
            <w:r>
              <w:rPr>
                <w:rFonts w:ascii="Lato" w:hAnsi="Lato"/>
                <w:sz w:val="20"/>
                <w:szCs w:val="20"/>
              </w:rPr>
              <w:t xml:space="preserve">the </w:t>
            </w:r>
            <w:r w:rsidRPr="007C2042">
              <w:rPr>
                <w:rFonts w:ascii="Lato" w:hAnsi="Lato"/>
                <w:sz w:val="20"/>
                <w:szCs w:val="20"/>
              </w:rPr>
              <w:t>completed claim form to the</w:t>
            </w:r>
            <w:r>
              <w:rPr>
                <w:rFonts w:ascii="Lato" w:hAnsi="Lato"/>
                <w:sz w:val="20"/>
                <w:szCs w:val="20"/>
              </w:rPr>
              <w:t xml:space="preserve"> program’s</w:t>
            </w:r>
            <w:r w:rsidRPr="007C2042">
              <w:rPr>
                <w:rFonts w:ascii="Lato" w:hAnsi="Lato"/>
                <w:sz w:val="20"/>
                <w:szCs w:val="20"/>
              </w:rPr>
              <w:t xml:space="preserve"> claims </w:t>
            </w:r>
            <w:r w:rsidRPr="004735F3">
              <w:rPr>
                <w:rFonts w:ascii="Lato" w:hAnsi="Lato"/>
                <w:sz w:val="20"/>
                <w:szCs w:val="20"/>
              </w:rPr>
              <w:t xml:space="preserve">administrator, </w:t>
            </w:r>
            <w:r>
              <w:rPr>
                <w:rFonts w:ascii="Lato" w:hAnsi="Lato"/>
                <w:sz w:val="20"/>
                <w:szCs w:val="20"/>
              </w:rPr>
              <w:t>Health Special Risk (HSR)</w:t>
            </w:r>
            <w:r w:rsidRPr="0001736A">
              <w:rPr>
                <w:rFonts w:ascii="Lato" w:hAnsi="Lato"/>
                <w:sz w:val="20"/>
                <w:szCs w:val="20"/>
              </w:rPr>
              <w:t>,</w:t>
            </w:r>
            <w:r>
              <w:rPr>
                <w:rFonts w:ascii="Lato" w:hAnsi="Lato"/>
                <w:sz w:val="20"/>
                <w:szCs w:val="20"/>
              </w:rPr>
              <w:t xml:space="preserve"> </w:t>
            </w:r>
            <w:r w:rsidRPr="0001736A">
              <w:rPr>
                <w:rFonts w:ascii="Lato" w:hAnsi="Lato"/>
                <w:sz w:val="20"/>
                <w:szCs w:val="20"/>
              </w:rPr>
              <w:t>within 90 days of the date of</w:t>
            </w:r>
            <w:r>
              <w:rPr>
                <w:rFonts w:ascii="Lato" w:hAnsi="Lato"/>
                <w:sz w:val="20"/>
                <w:szCs w:val="20"/>
              </w:rPr>
              <w:t xml:space="preserve"> </w:t>
            </w:r>
            <w:r w:rsidRPr="0001736A">
              <w:rPr>
                <w:rFonts w:ascii="Lato" w:hAnsi="Lato"/>
                <w:sz w:val="20"/>
                <w:szCs w:val="20"/>
              </w:rPr>
              <w:t>accident</w:t>
            </w:r>
            <w:r>
              <w:rPr>
                <w:rFonts w:ascii="Lato" w:hAnsi="Lato"/>
                <w:sz w:val="20"/>
                <w:szCs w:val="20"/>
              </w:rPr>
              <w:t>.</w:t>
            </w:r>
          </w:p>
          <w:p w14:paraId="0E9AE6C0" w14:textId="77777777" w:rsidR="008D1CDB" w:rsidRDefault="008D1CDB" w:rsidP="008D1CDB">
            <w:pPr>
              <w:pStyle w:val="Default"/>
              <w:rPr>
                <w:rFonts w:ascii="Lato" w:hAnsi="Lato"/>
                <w:b/>
                <w:bCs/>
                <w:sz w:val="20"/>
                <w:szCs w:val="20"/>
              </w:rPr>
            </w:pPr>
          </w:p>
          <w:p w14:paraId="10607889" w14:textId="1B3265F9" w:rsidR="008D1CDB" w:rsidRPr="0001736A" w:rsidRDefault="008D1CDB" w:rsidP="008D1CDB">
            <w:pPr>
              <w:pStyle w:val="Default"/>
              <w:rPr>
                <w:rFonts w:ascii="Lato" w:hAnsi="Lato"/>
                <w:sz w:val="20"/>
                <w:szCs w:val="20"/>
              </w:rPr>
            </w:pPr>
            <w:r w:rsidRPr="00B03DA2">
              <w:rPr>
                <w:rFonts w:ascii="Lato" w:hAnsi="Lato"/>
                <w:b/>
                <w:bCs/>
                <w:sz w:val="20"/>
                <w:szCs w:val="20"/>
              </w:rPr>
              <w:t xml:space="preserve">Email: </w:t>
            </w:r>
            <w:r w:rsidR="009A173D">
              <w:rPr>
                <w:rFonts w:ascii="Lato" w:hAnsi="Lato"/>
                <w:sz w:val="20"/>
                <w:szCs w:val="20"/>
              </w:rPr>
              <w:t>K12claims@hsri.com</w:t>
            </w:r>
          </w:p>
          <w:p w14:paraId="5FFCE17B" w14:textId="2EF7B619" w:rsidR="008D1CDB" w:rsidRPr="0001736A" w:rsidRDefault="009A173D" w:rsidP="008D1CDB">
            <w:pPr>
              <w:pStyle w:val="Default"/>
              <w:rPr>
                <w:rFonts w:ascii="Lato" w:hAnsi="Lato"/>
                <w:sz w:val="20"/>
                <w:szCs w:val="20"/>
              </w:rPr>
            </w:pPr>
            <w:r>
              <w:rPr>
                <w:rFonts w:ascii="Lato" w:hAnsi="Lato"/>
                <w:sz w:val="20"/>
                <w:szCs w:val="20"/>
              </w:rPr>
              <w:t>HSR Accident Insurance Solutions</w:t>
            </w:r>
          </w:p>
          <w:p w14:paraId="036310FE" w14:textId="627437E5" w:rsidR="008D1CDB" w:rsidRPr="0001736A" w:rsidRDefault="009A173D" w:rsidP="008D1CDB">
            <w:pPr>
              <w:pStyle w:val="Default"/>
              <w:rPr>
                <w:rFonts w:ascii="Lato" w:hAnsi="Lato"/>
                <w:sz w:val="20"/>
                <w:szCs w:val="20"/>
              </w:rPr>
            </w:pPr>
            <w:r>
              <w:rPr>
                <w:rFonts w:ascii="Lato" w:hAnsi="Lato"/>
                <w:sz w:val="20"/>
                <w:szCs w:val="20"/>
              </w:rPr>
              <w:t>P.O. Box 250649</w:t>
            </w:r>
          </w:p>
          <w:p w14:paraId="0A8F8391" w14:textId="171591CF" w:rsidR="008D1CDB" w:rsidRDefault="009A173D" w:rsidP="008D1CDB">
            <w:pPr>
              <w:pStyle w:val="Default"/>
              <w:rPr>
                <w:rFonts w:ascii="Lato" w:hAnsi="Lato"/>
                <w:sz w:val="20"/>
                <w:szCs w:val="20"/>
              </w:rPr>
            </w:pPr>
            <w:r>
              <w:rPr>
                <w:rFonts w:ascii="Lato" w:hAnsi="Lato"/>
                <w:sz w:val="20"/>
                <w:szCs w:val="20"/>
              </w:rPr>
              <w:t>Plano, Texas 75025-0649</w:t>
            </w:r>
          </w:p>
          <w:p w14:paraId="235A00A4" w14:textId="542453EA" w:rsidR="005A48D7" w:rsidRDefault="005A48D7" w:rsidP="005A48D7">
            <w:pPr>
              <w:pStyle w:val="Default"/>
              <w:rPr>
                <w:rFonts w:ascii="Lato" w:hAnsi="Lato"/>
                <w:sz w:val="20"/>
                <w:szCs w:val="20"/>
                <w:highlight w:val="yellow"/>
              </w:rPr>
            </w:pPr>
            <w:r w:rsidRPr="005A48D7">
              <w:rPr>
                <w:rFonts w:ascii="Lato" w:hAnsi="Lato"/>
                <w:sz w:val="20"/>
                <w:szCs w:val="20"/>
              </w:rPr>
              <w:t>Fax: (972) 512-5818</w:t>
            </w:r>
          </w:p>
          <w:p w14:paraId="3EB71A5B" w14:textId="77777777" w:rsidR="008D1CDB" w:rsidRDefault="008D1CDB" w:rsidP="008D1CDB">
            <w:pPr>
              <w:pStyle w:val="Default"/>
              <w:rPr>
                <w:rFonts w:ascii="Lato" w:hAnsi="Lato"/>
                <w:sz w:val="20"/>
                <w:szCs w:val="20"/>
              </w:rPr>
            </w:pPr>
          </w:p>
          <w:p w14:paraId="57216357" w14:textId="77777777" w:rsidR="005A48D7" w:rsidRPr="005A48D7" w:rsidRDefault="005A48D7" w:rsidP="005A48D7">
            <w:pPr>
              <w:pStyle w:val="Default"/>
              <w:rPr>
                <w:rFonts w:ascii="Lato" w:hAnsi="Lato"/>
                <w:sz w:val="20"/>
                <w:szCs w:val="20"/>
              </w:rPr>
            </w:pPr>
            <w:r w:rsidRPr="005A48D7">
              <w:rPr>
                <w:rFonts w:ascii="Lato" w:hAnsi="Lato"/>
                <w:sz w:val="20"/>
                <w:szCs w:val="20"/>
              </w:rPr>
              <w:t>Payor ID# 65449</w:t>
            </w:r>
          </w:p>
          <w:p w14:paraId="3EF84FFD" w14:textId="77777777" w:rsidR="005A48D7" w:rsidRDefault="005A48D7" w:rsidP="008D1CDB">
            <w:pPr>
              <w:pStyle w:val="Default"/>
              <w:rPr>
                <w:rFonts w:ascii="Lato" w:hAnsi="Lato"/>
                <w:sz w:val="20"/>
                <w:szCs w:val="20"/>
              </w:rPr>
            </w:pPr>
          </w:p>
          <w:p w14:paraId="117AF63E" w14:textId="2764AF85" w:rsidR="008D1CDB" w:rsidRPr="00C5102D" w:rsidRDefault="008D1CDB" w:rsidP="008D1CDB">
            <w:pPr>
              <w:pStyle w:val="Default"/>
              <w:rPr>
                <w:rFonts w:ascii="Lato" w:hAnsi="Lato"/>
                <w:sz w:val="20"/>
                <w:szCs w:val="20"/>
              </w:rPr>
            </w:pPr>
            <w:r w:rsidRPr="007C2042">
              <w:rPr>
                <w:rFonts w:ascii="Lato" w:hAnsi="Lato"/>
                <w:sz w:val="20"/>
                <w:szCs w:val="20"/>
              </w:rPr>
              <w:t xml:space="preserve">For claim questions or additional support, contact the </w:t>
            </w:r>
            <w:r w:rsidR="005A48D7">
              <w:rPr>
                <w:rFonts w:ascii="Lato" w:hAnsi="Lato"/>
                <w:sz w:val="20"/>
                <w:szCs w:val="20"/>
              </w:rPr>
              <w:t>HRS</w:t>
            </w:r>
            <w:r>
              <w:rPr>
                <w:rFonts w:ascii="Lato" w:hAnsi="Lato"/>
                <w:sz w:val="20"/>
                <w:szCs w:val="20"/>
              </w:rPr>
              <w:t xml:space="preserve"> team at </w:t>
            </w:r>
            <w:r w:rsidR="005A48D7" w:rsidRPr="005A48D7">
              <w:rPr>
                <w:rFonts w:ascii="Lato" w:hAnsi="Lato"/>
                <w:sz w:val="20"/>
                <w:szCs w:val="20"/>
              </w:rPr>
              <w:t>(866) 523-3199</w:t>
            </w:r>
            <w:r w:rsidR="005A48D7">
              <w:rPr>
                <w:rFonts w:ascii="Lato" w:hAnsi="Lato"/>
                <w:sz w:val="20"/>
                <w:szCs w:val="20"/>
              </w:rPr>
              <w:t>.</w:t>
            </w:r>
          </w:p>
          <w:p w14:paraId="54F502CF" w14:textId="592A83FC" w:rsidR="00AE4D7E" w:rsidRPr="007C2042" w:rsidRDefault="00AE4D7E" w:rsidP="00AE4D7E">
            <w:pPr>
              <w:rPr>
                <w:rFonts w:ascii="Lato" w:hAnsi="Lato" w:cs="Lato Light"/>
                <w:color w:val="000000"/>
                <w:sz w:val="20"/>
                <w:szCs w:val="20"/>
              </w:rPr>
            </w:pPr>
          </w:p>
        </w:tc>
        <w:tc>
          <w:tcPr>
            <w:tcW w:w="5580" w:type="dxa"/>
            <w:shd w:val="clear" w:color="auto" w:fill="D7D7D7"/>
          </w:tcPr>
          <w:p w14:paraId="6B92DB60" w14:textId="2FED5A70" w:rsidR="00AE4D7E" w:rsidRPr="00F3347B" w:rsidRDefault="008D1CDB" w:rsidP="00AE4D7E">
            <w:pPr>
              <w:rPr>
                <w:sz w:val="20"/>
                <w:szCs w:val="20"/>
              </w:rPr>
            </w:pPr>
            <w:r w:rsidRPr="007C2042">
              <w:rPr>
                <w:noProof/>
                <w:sz w:val="20"/>
                <w:szCs w:val="20"/>
              </w:rPr>
              <w:drawing>
                <wp:inline distT="0" distB="0" distL="0" distR="0" wp14:anchorId="3FB346D1" wp14:editId="5BB08861">
                  <wp:extent cx="3801088" cy="3152140"/>
                  <wp:effectExtent l="0" t="0" r="9525" b="0"/>
                  <wp:docPr id="4" name="Picture 4" descr="A doctor holding a patient'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octor holding a patient's hand&#10;&#10;Description automatically generated"/>
                          <pic:cNvPicPr/>
                        </pic:nvPicPr>
                        <pic:blipFill rotWithShape="1">
                          <a:blip r:embed="rId10" cstate="print">
                            <a:extLst>
                              <a:ext uri="{28A0092B-C50C-407E-A947-70E740481C1C}">
                                <a14:useLocalDpi xmlns:a14="http://schemas.microsoft.com/office/drawing/2010/main" val="0"/>
                              </a:ext>
                            </a:extLst>
                          </a:blip>
                          <a:srcRect l="19564"/>
                          <a:stretch>
                            <a:fillRect/>
                          </a:stretch>
                        </pic:blipFill>
                        <pic:spPr bwMode="auto">
                          <a:xfrm>
                            <a:off x="0" y="0"/>
                            <a:ext cx="3911194" cy="32434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CDA1C3D" w14:textId="77777777" w:rsidR="00AE4D7E" w:rsidRDefault="00AE4D7E" w:rsidP="00407B1C">
      <w:pPr>
        <w:widowControl w:val="0"/>
        <w:spacing w:before="120" w:after="0" w:line="216" w:lineRule="auto"/>
        <w:jc w:val="right"/>
        <w:rPr>
          <w:rFonts w:ascii="Lato" w:hAnsi="Lato"/>
          <w:sz w:val="16"/>
          <w:szCs w:val="16"/>
        </w:rPr>
      </w:pPr>
    </w:p>
    <w:p w14:paraId="67091AE9" w14:textId="5C8F1D56" w:rsidR="00AE4D7E" w:rsidRDefault="00AE4D7E" w:rsidP="00407B1C">
      <w:pPr>
        <w:widowControl w:val="0"/>
        <w:spacing w:before="120" w:after="0" w:line="216" w:lineRule="auto"/>
        <w:jc w:val="right"/>
        <w:rPr>
          <w:rFonts w:ascii="Lato" w:hAnsi="Lato"/>
          <w:sz w:val="16"/>
          <w:szCs w:val="16"/>
        </w:rPr>
      </w:pPr>
    </w:p>
    <w:p w14:paraId="1FE7AB3C" w14:textId="77777777" w:rsidR="00E9083B" w:rsidRDefault="00E9083B" w:rsidP="00407B1C">
      <w:pPr>
        <w:widowControl w:val="0"/>
        <w:spacing w:before="120" w:after="0" w:line="216" w:lineRule="auto"/>
        <w:jc w:val="right"/>
        <w:rPr>
          <w:rFonts w:ascii="Lato" w:hAnsi="Lato"/>
          <w:sz w:val="16"/>
          <w:szCs w:val="16"/>
        </w:rPr>
      </w:pPr>
    </w:p>
    <w:p w14:paraId="259F34A5" w14:textId="58C969F1" w:rsidR="00CD57A5" w:rsidRPr="00407B1C" w:rsidRDefault="00CD57A5" w:rsidP="00407B1C">
      <w:pPr>
        <w:widowControl w:val="0"/>
        <w:spacing w:before="120" w:after="0" w:line="216" w:lineRule="auto"/>
        <w:jc w:val="right"/>
        <w:rPr>
          <w:rFonts w:ascii="Lato" w:hAnsi="Lato"/>
          <w:sz w:val="16"/>
          <w:szCs w:val="16"/>
        </w:rPr>
      </w:pPr>
    </w:p>
    <w:p w14:paraId="1ABC33AF" w14:textId="77777777" w:rsidR="00AE4D7E" w:rsidRDefault="00AE4D7E" w:rsidP="00127C8C">
      <w:pPr>
        <w:widowControl w:val="0"/>
        <w:spacing w:after="0" w:line="216" w:lineRule="auto"/>
        <w:rPr>
          <w:rFonts w:ascii="Lato" w:hAnsi="Lato"/>
          <w:sz w:val="18"/>
          <w:szCs w:val="18"/>
        </w:rPr>
      </w:pPr>
    </w:p>
    <w:p w14:paraId="41C1FB61" w14:textId="77777777" w:rsidR="00E9083B" w:rsidRDefault="00E9083B" w:rsidP="00127C8C">
      <w:pPr>
        <w:widowControl w:val="0"/>
        <w:spacing w:after="0" w:line="216" w:lineRule="auto"/>
        <w:rPr>
          <w:rFonts w:ascii="Lato" w:hAnsi="Lato"/>
          <w:sz w:val="18"/>
          <w:szCs w:val="18"/>
        </w:rPr>
      </w:pPr>
    </w:p>
    <w:p w14:paraId="18D29A6C" w14:textId="58F3A4D2" w:rsidR="00B526A9" w:rsidRPr="003A2CFD" w:rsidRDefault="003A2CFD" w:rsidP="00BD2D99">
      <w:pPr>
        <w:widowControl w:val="0"/>
        <w:spacing w:before="120" w:after="0" w:line="216" w:lineRule="auto"/>
        <w:rPr>
          <w:rFonts w:ascii="Lato" w:hAnsi="Lato"/>
          <w:sz w:val="18"/>
          <w:szCs w:val="18"/>
        </w:rPr>
      </w:pPr>
      <w:r w:rsidRPr="0001736A">
        <w:rPr>
          <w:rFonts w:ascii="Lato" w:hAnsi="Lato"/>
          <w:sz w:val="18"/>
          <w:szCs w:val="18"/>
        </w:rPr>
        <w:t xml:space="preserve">This information is a brief description of the important benefits and features of the </w:t>
      </w:r>
      <w:r>
        <w:rPr>
          <w:rFonts w:ascii="Lato" w:hAnsi="Lato"/>
          <w:sz w:val="18"/>
          <w:szCs w:val="18"/>
        </w:rPr>
        <w:t>insurance plan</w:t>
      </w:r>
      <w:r w:rsidRPr="0001736A">
        <w:rPr>
          <w:rFonts w:ascii="Lato" w:hAnsi="Lato"/>
          <w:sz w:val="18"/>
          <w:szCs w:val="18"/>
        </w:rPr>
        <w:t>.</w:t>
      </w:r>
      <w:r>
        <w:rPr>
          <w:rFonts w:ascii="Lato" w:hAnsi="Lato"/>
          <w:sz w:val="18"/>
          <w:szCs w:val="18"/>
        </w:rPr>
        <w:t xml:space="preserve"> </w:t>
      </w:r>
      <w:r w:rsidRPr="00AE4D7E">
        <w:rPr>
          <w:rFonts w:ascii="Lato" w:hAnsi="Lato"/>
          <w:sz w:val="18"/>
          <w:szCs w:val="18"/>
        </w:rPr>
        <w:t>Coverage is subject to the language of the polic</w:t>
      </w:r>
      <w:r>
        <w:rPr>
          <w:rFonts w:ascii="Lato" w:hAnsi="Lato"/>
          <w:sz w:val="18"/>
          <w:szCs w:val="18"/>
        </w:rPr>
        <w:t>y</w:t>
      </w:r>
      <w:r w:rsidRPr="00AE4D7E">
        <w:rPr>
          <w:rFonts w:ascii="Lato" w:hAnsi="Lato"/>
          <w:sz w:val="18"/>
          <w:szCs w:val="18"/>
        </w:rPr>
        <w:t xml:space="preserve"> as actually issued. Chubb is the marketing name used to refer to subsidiaries of Chubb Limited providing insurance and related services. For a list of these subsidiaries, please visit our website at www.chubb.com. Insurance provided by Federal Insurance Company and its U.S.-based Chubb underwriting company affiliates</w:t>
      </w:r>
      <w:r>
        <w:rPr>
          <w:rFonts w:ascii="Lato" w:hAnsi="Lato"/>
          <w:sz w:val="18"/>
          <w:szCs w:val="18"/>
        </w:rPr>
        <w:t xml:space="preserve">. </w:t>
      </w:r>
      <w:r w:rsidRPr="007C2042">
        <w:rPr>
          <w:rFonts w:ascii="Lato" w:hAnsi="Lato"/>
          <w:sz w:val="18"/>
          <w:szCs w:val="18"/>
        </w:rPr>
        <w:t xml:space="preserve">Chubb, 202 Halls Mill Road, Whitehouse Station, NJ 08889-1600. </w:t>
      </w:r>
      <w:r w:rsidRPr="00B03DA2">
        <w:rPr>
          <w:rFonts w:ascii="Lato" w:hAnsi="Lato"/>
          <w:sz w:val="18"/>
          <w:szCs w:val="18"/>
        </w:rPr>
        <w:t xml:space="preserve">(Revised </w:t>
      </w:r>
      <w:r>
        <w:rPr>
          <w:rFonts w:ascii="Lato" w:hAnsi="Lato"/>
          <w:sz w:val="18"/>
          <w:szCs w:val="18"/>
        </w:rPr>
        <w:t>6</w:t>
      </w:r>
      <w:r w:rsidRPr="00B03DA2">
        <w:rPr>
          <w:rFonts w:ascii="Lato" w:hAnsi="Lato"/>
          <w:sz w:val="18"/>
          <w:szCs w:val="18"/>
        </w:rPr>
        <w:t>/202</w:t>
      </w:r>
      <w:r>
        <w:rPr>
          <w:rFonts w:ascii="Lato" w:hAnsi="Lato"/>
          <w:sz w:val="18"/>
          <w:szCs w:val="18"/>
        </w:rPr>
        <w:t>6</w:t>
      </w:r>
      <w:r w:rsidRPr="00B03DA2">
        <w:rPr>
          <w:rFonts w:ascii="Lato" w:hAnsi="Lato"/>
          <w:sz w:val="18"/>
          <w:szCs w:val="18"/>
        </w:rPr>
        <w:t>)</w:t>
      </w:r>
    </w:p>
    <w:sectPr w:rsidR="00B526A9" w:rsidRPr="003A2CFD" w:rsidSect="00CD57A5">
      <w:type w:val="continuous"/>
      <w:pgSz w:w="12240" w:h="15840"/>
      <w:pgMar w:top="0" w:right="720" w:bottom="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93047" w14:textId="77777777" w:rsidR="00F04965" w:rsidRDefault="00F04965" w:rsidP="00A23B72">
      <w:pPr>
        <w:spacing w:after="0" w:line="240" w:lineRule="auto"/>
      </w:pPr>
      <w:r>
        <w:separator/>
      </w:r>
    </w:p>
  </w:endnote>
  <w:endnote w:type="continuationSeparator" w:id="0">
    <w:p w14:paraId="6D90655D" w14:textId="77777777" w:rsidR="00F04965" w:rsidRDefault="00F04965" w:rsidP="00A2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hubb Publico Text">
    <w:panose1 w:val="020B0604020202020204"/>
    <w:charset w:val="00"/>
    <w:family w:val="roman"/>
    <w:notTrueType/>
    <w:pitch w:val="variable"/>
    <w:sig w:usb0="00000007" w:usb1="00000000" w:usb2="00000000" w:usb3="00000000" w:csb0="00000093" w:csb1="00000000"/>
  </w:font>
  <w:font w:name="Lato Light">
    <w:panose1 w:val="020F0502020204030203"/>
    <w:charset w:val="00"/>
    <w:family w:val="swiss"/>
    <w:pitch w:val="variable"/>
    <w:sig w:usb0="E10002FF" w:usb1="5000ECFF" w:usb2="00000021" w:usb3="00000000" w:csb0="0000019F" w:csb1="00000000"/>
  </w:font>
  <w:font w:name="Chubb Publico Roman">
    <w:panose1 w:val="020B0604020202020204"/>
    <w:charset w:val="00"/>
    <w:family w:val="roman"/>
    <w:notTrueType/>
    <w:pitch w:val="variable"/>
    <w:sig w:usb0="00000007" w:usb1="00000000" w:usb2="00000000" w:usb3="00000000" w:csb0="00000093" w:csb1="00000000"/>
  </w:font>
  <w:font w:name="Chubb Publico Office">
    <w:altName w:val="Calibri"/>
    <w:panose1 w:val="020B0604020202020204"/>
    <w:charset w:val="00"/>
    <w:family w:val="auto"/>
    <w:pitch w:val="variable"/>
    <w:sig w:usb0="A000002F" w:usb1="1000203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DDD7A" w14:textId="77777777" w:rsidR="00F04965" w:rsidRDefault="00F04965" w:rsidP="00A23B72">
      <w:pPr>
        <w:spacing w:after="0" w:line="240" w:lineRule="auto"/>
      </w:pPr>
      <w:r>
        <w:separator/>
      </w:r>
    </w:p>
  </w:footnote>
  <w:footnote w:type="continuationSeparator" w:id="0">
    <w:p w14:paraId="4F0B3A39" w14:textId="77777777" w:rsidR="00F04965" w:rsidRDefault="00F04965" w:rsidP="00A23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CBD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0F5730CD"/>
    <w:multiLevelType w:val="hybridMultilevel"/>
    <w:tmpl w:val="DBF4A9D0"/>
    <w:lvl w:ilvl="0" w:tplc="42F87C8A">
      <w:numFmt w:val="bullet"/>
      <w:lvlText w:val="•"/>
      <w:lvlJc w:val="left"/>
      <w:pPr>
        <w:ind w:left="1080" w:hanging="720"/>
      </w:pPr>
      <w:rPr>
        <w:rFonts w:ascii="Lato" w:eastAsiaTheme="minorHAnsi"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10402BA1"/>
    <w:multiLevelType w:val="hybridMultilevel"/>
    <w:tmpl w:val="0916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12B02348"/>
    <w:multiLevelType w:val="hybridMultilevel"/>
    <w:tmpl w:val="4EA0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925B6C"/>
    <w:multiLevelType w:val="hybridMultilevel"/>
    <w:tmpl w:val="14DA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1BC05AAA"/>
    <w:multiLevelType w:val="hybridMultilevel"/>
    <w:tmpl w:val="F6DC1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1E8918F8"/>
    <w:multiLevelType w:val="hybridMultilevel"/>
    <w:tmpl w:val="0EB21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877EF5"/>
    <w:multiLevelType w:val="hybridMultilevel"/>
    <w:tmpl w:val="211E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2CE9277E"/>
    <w:multiLevelType w:val="hybridMultilevel"/>
    <w:tmpl w:val="06F06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1">
    <w:nsid w:val="2CF734FC"/>
    <w:multiLevelType w:val="hybridMultilevel"/>
    <w:tmpl w:val="3E76BB62"/>
    <w:lvl w:ilvl="0" w:tplc="14CC3C40">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A4B"/>
    <w:multiLevelType w:val="hybridMultilevel"/>
    <w:tmpl w:val="61E87D32"/>
    <w:lvl w:ilvl="0" w:tplc="73AC0A8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45047090"/>
    <w:multiLevelType w:val="hybridMultilevel"/>
    <w:tmpl w:val="5D0610A4"/>
    <w:lvl w:ilvl="0" w:tplc="42F87C8A">
      <w:numFmt w:val="bullet"/>
      <w:lvlText w:val="•"/>
      <w:lvlJc w:val="left"/>
      <w:pPr>
        <w:ind w:left="1080" w:hanging="720"/>
      </w:pPr>
      <w:rPr>
        <w:rFonts w:ascii="Lato" w:eastAsiaTheme="minorHAnsi"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461E3007"/>
    <w:multiLevelType w:val="hybridMultilevel"/>
    <w:tmpl w:val="47A4F014"/>
    <w:lvl w:ilvl="0" w:tplc="B778E40E">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7F6B7F"/>
    <w:multiLevelType w:val="hybridMultilevel"/>
    <w:tmpl w:val="5C9ADC0A"/>
    <w:lvl w:ilvl="0" w:tplc="1DA00A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E8E4129C">
      <w:start w:val="1"/>
      <w:numFmt w:val="bullet"/>
      <w:lvlText w:val=""/>
      <w:lvlJc w:val="left"/>
      <w:pPr>
        <w:ind w:left="2880" w:hanging="360"/>
      </w:pPr>
      <w:rPr>
        <w:rFonts w:ascii="Symbol" w:hAnsi="Symbol" w:hint="default"/>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4C7A2DF4"/>
    <w:multiLevelType w:val="hybridMultilevel"/>
    <w:tmpl w:val="44DAE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4D2D7483"/>
    <w:multiLevelType w:val="hybridMultilevel"/>
    <w:tmpl w:val="200A9806"/>
    <w:lvl w:ilvl="0" w:tplc="9A0AFACE">
      <w:start w:val="1"/>
      <w:numFmt w:val="bullet"/>
      <w:lvlText w:val=""/>
      <w:lvlJc w:val="left"/>
      <w:pPr>
        <w:ind w:left="360" w:hanging="360"/>
      </w:pPr>
      <w:rPr>
        <w:rFonts w:ascii="Wingdings" w:hAnsi="Wingdings" w:hint="default"/>
        <w:sz w:val="15"/>
        <w:szCs w:val="15"/>
        <w:u w:color="ED7D31"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41CF92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5739005C"/>
    <w:multiLevelType w:val="hybridMultilevel"/>
    <w:tmpl w:val="EAF4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1">
    <w:nsid w:val="57AA53EE"/>
    <w:multiLevelType w:val="hybridMultilevel"/>
    <w:tmpl w:val="1650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62A526C8"/>
    <w:multiLevelType w:val="hybridMultilevel"/>
    <w:tmpl w:val="123E518A"/>
    <w:lvl w:ilvl="0" w:tplc="42F87C8A">
      <w:numFmt w:val="bullet"/>
      <w:lvlText w:val="•"/>
      <w:lvlJc w:val="left"/>
      <w:pPr>
        <w:ind w:left="3780" w:hanging="720"/>
      </w:pPr>
      <w:rPr>
        <w:rFonts w:ascii="Lato" w:eastAsiaTheme="minorHAnsi" w:hAnsi="Lato" w:cstheme="minorBidi"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0" w15:restartNumberingAfterBreak="1">
    <w:nsid w:val="670B68AA"/>
    <w:multiLevelType w:val="hybridMultilevel"/>
    <w:tmpl w:val="08BE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1">
    <w:nsid w:val="6F0A2118"/>
    <w:multiLevelType w:val="hybridMultilevel"/>
    <w:tmpl w:val="9CFC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1">
    <w:nsid w:val="72DD66FD"/>
    <w:multiLevelType w:val="hybridMultilevel"/>
    <w:tmpl w:val="4EA0C3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235F2B"/>
    <w:multiLevelType w:val="hybridMultilevel"/>
    <w:tmpl w:val="8FF0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1">
    <w:nsid w:val="76E3892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1">
    <w:nsid w:val="7CFD3D6E"/>
    <w:multiLevelType w:val="hybridMultilevel"/>
    <w:tmpl w:val="E35E4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1">
    <w:nsid w:val="7F663C42"/>
    <w:multiLevelType w:val="hybridMultilevel"/>
    <w:tmpl w:val="CA68A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221244">
    <w:abstractNumId w:val="9"/>
  </w:num>
  <w:num w:numId="2" w16cid:durableId="1066803358">
    <w:abstractNumId w:val="5"/>
  </w:num>
  <w:num w:numId="3" w16cid:durableId="1619683430">
    <w:abstractNumId w:val="12"/>
  </w:num>
  <w:num w:numId="4" w16cid:durableId="2143497776">
    <w:abstractNumId w:val="21"/>
  </w:num>
  <w:num w:numId="5" w16cid:durableId="1372916918">
    <w:abstractNumId w:val="6"/>
  </w:num>
  <w:num w:numId="6" w16cid:durableId="907570187">
    <w:abstractNumId w:val="17"/>
  </w:num>
  <w:num w:numId="7" w16cid:durableId="1722052597">
    <w:abstractNumId w:val="15"/>
  </w:num>
  <w:num w:numId="8" w16cid:durableId="615016512">
    <w:abstractNumId w:val="8"/>
  </w:num>
  <w:num w:numId="9" w16cid:durableId="360086469">
    <w:abstractNumId w:val="24"/>
  </w:num>
  <w:num w:numId="10" w16cid:durableId="705720020">
    <w:abstractNumId w:val="25"/>
  </w:num>
  <w:num w:numId="11" w16cid:durableId="1894383619">
    <w:abstractNumId w:val="22"/>
  </w:num>
  <w:num w:numId="12" w16cid:durableId="710955868">
    <w:abstractNumId w:val="3"/>
  </w:num>
  <w:num w:numId="13" w16cid:durableId="1530223290">
    <w:abstractNumId w:val="14"/>
  </w:num>
  <w:num w:numId="14" w16cid:durableId="104425148">
    <w:abstractNumId w:val="2"/>
  </w:num>
  <w:num w:numId="15" w16cid:durableId="255142420">
    <w:abstractNumId w:val="26"/>
  </w:num>
  <w:num w:numId="16" w16cid:durableId="52318760">
    <w:abstractNumId w:val="11"/>
  </w:num>
  <w:num w:numId="17" w16cid:durableId="258022885">
    <w:abstractNumId w:val="1"/>
  </w:num>
  <w:num w:numId="18" w16cid:durableId="1429690649">
    <w:abstractNumId w:val="19"/>
  </w:num>
  <w:num w:numId="19" w16cid:durableId="543491783">
    <w:abstractNumId w:val="15"/>
  </w:num>
  <w:num w:numId="20" w16cid:durableId="319886328">
    <w:abstractNumId w:val="18"/>
  </w:num>
  <w:num w:numId="21" w16cid:durableId="325059456">
    <w:abstractNumId w:val="20"/>
  </w:num>
  <w:num w:numId="22" w16cid:durableId="1859658254">
    <w:abstractNumId w:val="7"/>
  </w:num>
  <w:num w:numId="23" w16cid:durableId="2082631050">
    <w:abstractNumId w:val="4"/>
  </w:num>
  <w:num w:numId="24" w16cid:durableId="1395740542">
    <w:abstractNumId w:val="16"/>
  </w:num>
  <w:num w:numId="25" w16cid:durableId="2104034246">
    <w:abstractNumId w:val="0"/>
  </w:num>
  <w:num w:numId="26" w16cid:durableId="1821726974">
    <w:abstractNumId w:val="13"/>
  </w:num>
  <w:num w:numId="27" w16cid:durableId="974526381">
    <w:abstractNumId w:val="23"/>
  </w:num>
  <w:num w:numId="28" w16cid:durableId="13948106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154"/>
    <w:rsid w:val="000034E6"/>
    <w:rsid w:val="0000550E"/>
    <w:rsid w:val="00005D86"/>
    <w:rsid w:val="00006460"/>
    <w:rsid w:val="00011D94"/>
    <w:rsid w:val="0001697D"/>
    <w:rsid w:val="00026D03"/>
    <w:rsid w:val="0002717B"/>
    <w:rsid w:val="00027EE6"/>
    <w:rsid w:val="00031E96"/>
    <w:rsid w:val="000373B4"/>
    <w:rsid w:val="00044A81"/>
    <w:rsid w:val="000618F1"/>
    <w:rsid w:val="000645CB"/>
    <w:rsid w:val="000750C7"/>
    <w:rsid w:val="00084BCD"/>
    <w:rsid w:val="00091F49"/>
    <w:rsid w:val="000A01F6"/>
    <w:rsid w:val="000B3C1A"/>
    <w:rsid w:val="000B6E29"/>
    <w:rsid w:val="000C5F69"/>
    <w:rsid w:val="000C73DF"/>
    <w:rsid w:val="000D12AC"/>
    <w:rsid w:val="000E3FD0"/>
    <w:rsid w:val="000F12C8"/>
    <w:rsid w:val="000F4EB5"/>
    <w:rsid w:val="000F61E4"/>
    <w:rsid w:val="000F6B45"/>
    <w:rsid w:val="00103AA5"/>
    <w:rsid w:val="00116868"/>
    <w:rsid w:val="00120AB5"/>
    <w:rsid w:val="001229E3"/>
    <w:rsid w:val="00124A54"/>
    <w:rsid w:val="00127C8C"/>
    <w:rsid w:val="00142ABC"/>
    <w:rsid w:val="00142FC6"/>
    <w:rsid w:val="00145404"/>
    <w:rsid w:val="00145E24"/>
    <w:rsid w:val="00146BB8"/>
    <w:rsid w:val="001513E4"/>
    <w:rsid w:val="00152654"/>
    <w:rsid w:val="00152A48"/>
    <w:rsid w:val="00153458"/>
    <w:rsid w:val="00160902"/>
    <w:rsid w:val="001624C4"/>
    <w:rsid w:val="001751CD"/>
    <w:rsid w:val="0017642D"/>
    <w:rsid w:val="001771D9"/>
    <w:rsid w:val="001913F2"/>
    <w:rsid w:val="001A05FF"/>
    <w:rsid w:val="001A2D4C"/>
    <w:rsid w:val="001A51B8"/>
    <w:rsid w:val="001B12A0"/>
    <w:rsid w:val="001D226B"/>
    <w:rsid w:val="001D22FA"/>
    <w:rsid w:val="001D5C69"/>
    <w:rsid w:val="001E0678"/>
    <w:rsid w:val="001E38A0"/>
    <w:rsid w:val="001F07C9"/>
    <w:rsid w:val="001F151C"/>
    <w:rsid w:val="001F185A"/>
    <w:rsid w:val="001F2A31"/>
    <w:rsid w:val="001F6043"/>
    <w:rsid w:val="002146A5"/>
    <w:rsid w:val="00215C74"/>
    <w:rsid w:val="00224BEE"/>
    <w:rsid w:val="00224FBE"/>
    <w:rsid w:val="00233FBD"/>
    <w:rsid w:val="00245B81"/>
    <w:rsid w:val="00245ED4"/>
    <w:rsid w:val="002679A8"/>
    <w:rsid w:val="002705AB"/>
    <w:rsid w:val="00272C75"/>
    <w:rsid w:val="00273610"/>
    <w:rsid w:val="0028116C"/>
    <w:rsid w:val="00285D30"/>
    <w:rsid w:val="002901E1"/>
    <w:rsid w:val="00290BCF"/>
    <w:rsid w:val="00290C54"/>
    <w:rsid w:val="00292281"/>
    <w:rsid w:val="002927D1"/>
    <w:rsid w:val="00295747"/>
    <w:rsid w:val="00296DE2"/>
    <w:rsid w:val="002A0250"/>
    <w:rsid w:val="002B68F7"/>
    <w:rsid w:val="002C2962"/>
    <w:rsid w:val="002C3F48"/>
    <w:rsid w:val="002C4C1E"/>
    <w:rsid w:val="002D02CD"/>
    <w:rsid w:val="002F19F0"/>
    <w:rsid w:val="00301F10"/>
    <w:rsid w:val="0030394A"/>
    <w:rsid w:val="00307F42"/>
    <w:rsid w:val="00311A7C"/>
    <w:rsid w:val="00313232"/>
    <w:rsid w:val="00314F61"/>
    <w:rsid w:val="0032356E"/>
    <w:rsid w:val="00326E00"/>
    <w:rsid w:val="003431FE"/>
    <w:rsid w:val="00344A7F"/>
    <w:rsid w:val="00345C4F"/>
    <w:rsid w:val="003576A7"/>
    <w:rsid w:val="0037586A"/>
    <w:rsid w:val="00380D41"/>
    <w:rsid w:val="003917EC"/>
    <w:rsid w:val="0039306B"/>
    <w:rsid w:val="00394D6D"/>
    <w:rsid w:val="0039647E"/>
    <w:rsid w:val="003A08AB"/>
    <w:rsid w:val="003A277D"/>
    <w:rsid w:val="003A2CFD"/>
    <w:rsid w:val="003A3781"/>
    <w:rsid w:val="003A6787"/>
    <w:rsid w:val="003B5EE5"/>
    <w:rsid w:val="003C7F2C"/>
    <w:rsid w:val="003D1223"/>
    <w:rsid w:val="003E4B23"/>
    <w:rsid w:val="003E5331"/>
    <w:rsid w:val="003F4FB5"/>
    <w:rsid w:val="003F6F2B"/>
    <w:rsid w:val="004032B6"/>
    <w:rsid w:val="00404D4B"/>
    <w:rsid w:val="00405A6D"/>
    <w:rsid w:val="00405D1E"/>
    <w:rsid w:val="00407B1C"/>
    <w:rsid w:val="0041052F"/>
    <w:rsid w:val="0041062F"/>
    <w:rsid w:val="004246DA"/>
    <w:rsid w:val="00424865"/>
    <w:rsid w:val="00431AA1"/>
    <w:rsid w:val="00432DEF"/>
    <w:rsid w:val="00445D8C"/>
    <w:rsid w:val="00462B7D"/>
    <w:rsid w:val="00465D5A"/>
    <w:rsid w:val="00476377"/>
    <w:rsid w:val="00483B74"/>
    <w:rsid w:val="0049108D"/>
    <w:rsid w:val="00492AF0"/>
    <w:rsid w:val="00495854"/>
    <w:rsid w:val="0049626D"/>
    <w:rsid w:val="004A791B"/>
    <w:rsid w:val="004B50E0"/>
    <w:rsid w:val="004C0186"/>
    <w:rsid w:val="004C3553"/>
    <w:rsid w:val="004E5B86"/>
    <w:rsid w:val="004E5FE9"/>
    <w:rsid w:val="004F06D8"/>
    <w:rsid w:val="004F0993"/>
    <w:rsid w:val="004F122F"/>
    <w:rsid w:val="005017E2"/>
    <w:rsid w:val="00534756"/>
    <w:rsid w:val="00536AA1"/>
    <w:rsid w:val="005418D4"/>
    <w:rsid w:val="00547704"/>
    <w:rsid w:val="0055018D"/>
    <w:rsid w:val="005541F9"/>
    <w:rsid w:val="00556DC4"/>
    <w:rsid w:val="00560644"/>
    <w:rsid w:val="00571232"/>
    <w:rsid w:val="00572F27"/>
    <w:rsid w:val="00574F85"/>
    <w:rsid w:val="0058295F"/>
    <w:rsid w:val="005864CA"/>
    <w:rsid w:val="00596E2D"/>
    <w:rsid w:val="00597273"/>
    <w:rsid w:val="005A1A4F"/>
    <w:rsid w:val="005A2111"/>
    <w:rsid w:val="005A48D7"/>
    <w:rsid w:val="005A71A3"/>
    <w:rsid w:val="005B4D3E"/>
    <w:rsid w:val="005D05EE"/>
    <w:rsid w:val="005D0887"/>
    <w:rsid w:val="005D22CB"/>
    <w:rsid w:val="005D4680"/>
    <w:rsid w:val="005D7B16"/>
    <w:rsid w:val="005E28CA"/>
    <w:rsid w:val="0061030C"/>
    <w:rsid w:val="00610FA0"/>
    <w:rsid w:val="00614019"/>
    <w:rsid w:val="0061530E"/>
    <w:rsid w:val="006170F1"/>
    <w:rsid w:val="00617A37"/>
    <w:rsid w:val="0062320C"/>
    <w:rsid w:val="0062540A"/>
    <w:rsid w:val="006264A2"/>
    <w:rsid w:val="00630604"/>
    <w:rsid w:val="00646196"/>
    <w:rsid w:val="0064790B"/>
    <w:rsid w:val="006522DC"/>
    <w:rsid w:val="00655092"/>
    <w:rsid w:val="00657C51"/>
    <w:rsid w:val="00660E24"/>
    <w:rsid w:val="006653F9"/>
    <w:rsid w:val="0066643E"/>
    <w:rsid w:val="00673A3F"/>
    <w:rsid w:val="006837E8"/>
    <w:rsid w:val="00692458"/>
    <w:rsid w:val="00692798"/>
    <w:rsid w:val="006A0561"/>
    <w:rsid w:val="006B1ABA"/>
    <w:rsid w:val="006B5D2A"/>
    <w:rsid w:val="006B6916"/>
    <w:rsid w:val="006E020C"/>
    <w:rsid w:val="006E5615"/>
    <w:rsid w:val="006F46A4"/>
    <w:rsid w:val="007012F8"/>
    <w:rsid w:val="007124DB"/>
    <w:rsid w:val="00716F3C"/>
    <w:rsid w:val="007305DB"/>
    <w:rsid w:val="007333F6"/>
    <w:rsid w:val="00734D8D"/>
    <w:rsid w:val="00735844"/>
    <w:rsid w:val="00744F90"/>
    <w:rsid w:val="00761CA6"/>
    <w:rsid w:val="00770B80"/>
    <w:rsid w:val="00784B58"/>
    <w:rsid w:val="00787943"/>
    <w:rsid w:val="00790769"/>
    <w:rsid w:val="00791BD1"/>
    <w:rsid w:val="007940D7"/>
    <w:rsid w:val="00796175"/>
    <w:rsid w:val="007B144C"/>
    <w:rsid w:val="007B6F40"/>
    <w:rsid w:val="007C2042"/>
    <w:rsid w:val="007C5154"/>
    <w:rsid w:val="007C5CDD"/>
    <w:rsid w:val="007C6AD5"/>
    <w:rsid w:val="007D0038"/>
    <w:rsid w:val="007D4CAA"/>
    <w:rsid w:val="007D77DB"/>
    <w:rsid w:val="007E3BFA"/>
    <w:rsid w:val="007E4D52"/>
    <w:rsid w:val="007E6610"/>
    <w:rsid w:val="007F341E"/>
    <w:rsid w:val="0080095B"/>
    <w:rsid w:val="00805A1F"/>
    <w:rsid w:val="00816D5D"/>
    <w:rsid w:val="00826A39"/>
    <w:rsid w:val="00830125"/>
    <w:rsid w:val="00842AC3"/>
    <w:rsid w:val="00853F79"/>
    <w:rsid w:val="008622AD"/>
    <w:rsid w:val="00875185"/>
    <w:rsid w:val="008812C1"/>
    <w:rsid w:val="00884287"/>
    <w:rsid w:val="008864EA"/>
    <w:rsid w:val="00886E61"/>
    <w:rsid w:val="008A71F9"/>
    <w:rsid w:val="008B485E"/>
    <w:rsid w:val="008B568D"/>
    <w:rsid w:val="008C57AE"/>
    <w:rsid w:val="008C5E5C"/>
    <w:rsid w:val="008D1CDB"/>
    <w:rsid w:val="008D3176"/>
    <w:rsid w:val="008D3F9E"/>
    <w:rsid w:val="008E0E70"/>
    <w:rsid w:val="008E20B8"/>
    <w:rsid w:val="008E458D"/>
    <w:rsid w:val="008E4BF3"/>
    <w:rsid w:val="009021D9"/>
    <w:rsid w:val="0091262D"/>
    <w:rsid w:val="00915053"/>
    <w:rsid w:val="0092687E"/>
    <w:rsid w:val="00935A9F"/>
    <w:rsid w:val="0093643A"/>
    <w:rsid w:val="00941283"/>
    <w:rsid w:val="00954DC5"/>
    <w:rsid w:val="009624C3"/>
    <w:rsid w:val="00963EB2"/>
    <w:rsid w:val="00964659"/>
    <w:rsid w:val="00970207"/>
    <w:rsid w:val="009724E4"/>
    <w:rsid w:val="00991070"/>
    <w:rsid w:val="009A173D"/>
    <w:rsid w:val="009A2B1A"/>
    <w:rsid w:val="009A5961"/>
    <w:rsid w:val="009B188D"/>
    <w:rsid w:val="009B32FF"/>
    <w:rsid w:val="009B7CA3"/>
    <w:rsid w:val="009C60E6"/>
    <w:rsid w:val="009D3BE0"/>
    <w:rsid w:val="009D3F9E"/>
    <w:rsid w:val="009E0912"/>
    <w:rsid w:val="009E12CE"/>
    <w:rsid w:val="009E2E04"/>
    <w:rsid w:val="009E6737"/>
    <w:rsid w:val="009F5264"/>
    <w:rsid w:val="00A008FB"/>
    <w:rsid w:val="00A009B0"/>
    <w:rsid w:val="00A01B05"/>
    <w:rsid w:val="00A06833"/>
    <w:rsid w:val="00A07F92"/>
    <w:rsid w:val="00A20BB4"/>
    <w:rsid w:val="00A20FAB"/>
    <w:rsid w:val="00A23B72"/>
    <w:rsid w:val="00A24052"/>
    <w:rsid w:val="00A262B8"/>
    <w:rsid w:val="00A30420"/>
    <w:rsid w:val="00A31A60"/>
    <w:rsid w:val="00A322E9"/>
    <w:rsid w:val="00A32EDB"/>
    <w:rsid w:val="00A32F50"/>
    <w:rsid w:val="00A3329D"/>
    <w:rsid w:val="00A338B7"/>
    <w:rsid w:val="00A40A37"/>
    <w:rsid w:val="00A44685"/>
    <w:rsid w:val="00A5745D"/>
    <w:rsid w:val="00A668C0"/>
    <w:rsid w:val="00A71918"/>
    <w:rsid w:val="00A730AB"/>
    <w:rsid w:val="00A81147"/>
    <w:rsid w:val="00A82BF8"/>
    <w:rsid w:val="00A837D0"/>
    <w:rsid w:val="00A97215"/>
    <w:rsid w:val="00AA491E"/>
    <w:rsid w:val="00AB168C"/>
    <w:rsid w:val="00AD2CC2"/>
    <w:rsid w:val="00AD4462"/>
    <w:rsid w:val="00AD46E6"/>
    <w:rsid w:val="00AD4C8A"/>
    <w:rsid w:val="00AD5759"/>
    <w:rsid w:val="00AE01BF"/>
    <w:rsid w:val="00AE4D7E"/>
    <w:rsid w:val="00AE5F75"/>
    <w:rsid w:val="00AF4C73"/>
    <w:rsid w:val="00B03DA2"/>
    <w:rsid w:val="00B05DBF"/>
    <w:rsid w:val="00B24C30"/>
    <w:rsid w:val="00B3541B"/>
    <w:rsid w:val="00B3543A"/>
    <w:rsid w:val="00B35FA0"/>
    <w:rsid w:val="00B43770"/>
    <w:rsid w:val="00B47F1F"/>
    <w:rsid w:val="00B526A9"/>
    <w:rsid w:val="00B563AE"/>
    <w:rsid w:val="00B71B77"/>
    <w:rsid w:val="00B7281F"/>
    <w:rsid w:val="00B77B26"/>
    <w:rsid w:val="00B83756"/>
    <w:rsid w:val="00B8433D"/>
    <w:rsid w:val="00B930E3"/>
    <w:rsid w:val="00B95194"/>
    <w:rsid w:val="00BA083D"/>
    <w:rsid w:val="00BA4D7D"/>
    <w:rsid w:val="00BB062F"/>
    <w:rsid w:val="00BB1D9B"/>
    <w:rsid w:val="00BB6CC9"/>
    <w:rsid w:val="00BC1044"/>
    <w:rsid w:val="00BC56A9"/>
    <w:rsid w:val="00BD2D99"/>
    <w:rsid w:val="00BD50D3"/>
    <w:rsid w:val="00BD7521"/>
    <w:rsid w:val="00BD76FE"/>
    <w:rsid w:val="00BE5EB3"/>
    <w:rsid w:val="00C03C6C"/>
    <w:rsid w:val="00C17C8D"/>
    <w:rsid w:val="00C3593B"/>
    <w:rsid w:val="00C51D68"/>
    <w:rsid w:val="00C738C5"/>
    <w:rsid w:val="00C907B3"/>
    <w:rsid w:val="00C93DC5"/>
    <w:rsid w:val="00CA3B52"/>
    <w:rsid w:val="00CB205A"/>
    <w:rsid w:val="00CB3B63"/>
    <w:rsid w:val="00CB3D62"/>
    <w:rsid w:val="00CB6369"/>
    <w:rsid w:val="00CC0F0F"/>
    <w:rsid w:val="00CD57A5"/>
    <w:rsid w:val="00CD59D2"/>
    <w:rsid w:val="00CD61C1"/>
    <w:rsid w:val="00CE4B09"/>
    <w:rsid w:val="00CE6D88"/>
    <w:rsid w:val="00CF2046"/>
    <w:rsid w:val="00CF4D43"/>
    <w:rsid w:val="00CF5AAE"/>
    <w:rsid w:val="00D053CF"/>
    <w:rsid w:val="00D13CA2"/>
    <w:rsid w:val="00D32481"/>
    <w:rsid w:val="00D429B5"/>
    <w:rsid w:val="00D471F5"/>
    <w:rsid w:val="00D55371"/>
    <w:rsid w:val="00D734F5"/>
    <w:rsid w:val="00D864EA"/>
    <w:rsid w:val="00D86BEF"/>
    <w:rsid w:val="00D95861"/>
    <w:rsid w:val="00D96393"/>
    <w:rsid w:val="00DA3B93"/>
    <w:rsid w:val="00DA498B"/>
    <w:rsid w:val="00DC6891"/>
    <w:rsid w:val="00DD2173"/>
    <w:rsid w:val="00DD2369"/>
    <w:rsid w:val="00DD5BC4"/>
    <w:rsid w:val="00DE07AB"/>
    <w:rsid w:val="00DE7CB9"/>
    <w:rsid w:val="00DF2CD3"/>
    <w:rsid w:val="00E023BE"/>
    <w:rsid w:val="00E10AC0"/>
    <w:rsid w:val="00E20073"/>
    <w:rsid w:val="00E201AC"/>
    <w:rsid w:val="00E23D81"/>
    <w:rsid w:val="00E34184"/>
    <w:rsid w:val="00E36D43"/>
    <w:rsid w:val="00E54B63"/>
    <w:rsid w:val="00E65344"/>
    <w:rsid w:val="00E70121"/>
    <w:rsid w:val="00E73109"/>
    <w:rsid w:val="00E75F92"/>
    <w:rsid w:val="00E80402"/>
    <w:rsid w:val="00E83362"/>
    <w:rsid w:val="00E857A6"/>
    <w:rsid w:val="00E87FD2"/>
    <w:rsid w:val="00E90261"/>
    <w:rsid w:val="00E9083B"/>
    <w:rsid w:val="00E939F7"/>
    <w:rsid w:val="00E96534"/>
    <w:rsid w:val="00E96808"/>
    <w:rsid w:val="00EA2565"/>
    <w:rsid w:val="00EA454F"/>
    <w:rsid w:val="00EB231B"/>
    <w:rsid w:val="00EB2C89"/>
    <w:rsid w:val="00EC0514"/>
    <w:rsid w:val="00EC217E"/>
    <w:rsid w:val="00EC5B5A"/>
    <w:rsid w:val="00ED346B"/>
    <w:rsid w:val="00ED7558"/>
    <w:rsid w:val="00EE04BD"/>
    <w:rsid w:val="00F004B5"/>
    <w:rsid w:val="00F00893"/>
    <w:rsid w:val="00F03557"/>
    <w:rsid w:val="00F0358E"/>
    <w:rsid w:val="00F04965"/>
    <w:rsid w:val="00F0620A"/>
    <w:rsid w:val="00F144E1"/>
    <w:rsid w:val="00F174CE"/>
    <w:rsid w:val="00F307F0"/>
    <w:rsid w:val="00F31F42"/>
    <w:rsid w:val="00F3347B"/>
    <w:rsid w:val="00F34220"/>
    <w:rsid w:val="00F361C5"/>
    <w:rsid w:val="00F408EB"/>
    <w:rsid w:val="00F70838"/>
    <w:rsid w:val="00F71294"/>
    <w:rsid w:val="00F76BF2"/>
    <w:rsid w:val="00F80550"/>
    <w:rsid w:val="00F824AE"/>
    <w:rsid w:val="00F93C8E"/>
    <w:rsid w:val="00F954FB"/>
    <w:rsid w:val="00F9642E"/>
    <w:rsid w:val="00FA3C47"/>
    <w:rsid w:val="00FA45C0"/>
    <w:rsid w:val="00FB43D6"/>
    <w:rsid w:val="00FB46C4"/>
    <w:rsid w:val="00FB7903"/>
    <w:rsid w:val="00FC473C"/>
    <w:rsid w:val="00FC4A45"/>
    <w:rsid w:val="00FC65AF"/>
    <w:rsid w:val="00FD36AD"/>
    <w:rsid w:val="00FE4BC4"/>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193BD"/>
  <w15:chartTrackingRefBased/>
  <w15:docId w15:val="{84FB29E2-875A-48C0-96DA-94D81493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654"/>
  </w:style>
  <w:style w:type="paragraph" w:styleId="Heading1">
    <w:name w:val="heading 1"/>
    <w:basedOn w:val="Normal"/>
    <w:next w:val="Normal"/>
    <w:link w:val="Heading1Char"/>
    <w:uiPriority w:val="9"/>
    <w:qFormat/>
    <w:rsid w:val="00DE7CB9"/>
    <w:pPr>
      <w:pBdr>
        <w:bottom w:val="single" w:sz="4" w:space="1" w:color="150F96"/>
      </w:pBdr>
      <w:spacing w:after="120" w:line="216" w:lineRule="auto"/>
      <w:outlineLvl w:val="0"/>
    </w:pPr>
    <w:rPr>
      <w:rFonts w:ascii="Lato" w:hAnsi="Lato"/>
      <w:b/>
      <w:bCs/>
      <w:noProof/>
      <w:sz w:val="24"/>
      <w:szCs w:val="21"/>
    </w:rPr>
  </w:style>
  <w:style w:type="paragraph" w:styleId="Heading2">
    <w:name w:val="heading 2"/>
    <w:basedOn w:val="Heading1"/>
    <w:next w:val="Normal"/>
    <w:link w:val="Heading2Char"/>
    <w:uiPriority w:val="9"/>
    <w:unhideWhenUsed/>
    <w:qFormat/>
    <w:rsid w:val="00970207"/>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154"/>
    <w:rPr>
      <w:color w:val="808080"/>
    </w:rPr>
  </w:style>
  <w:style w:type="character" w:styleId="CommentReference">
    <w:name w:val="annotation reference"/>
    <w:basedOn w:val="DefaultParagraphFont"/>
    <w:uiPriority w:val="99"/>
    <w:semiHidden/>
    <w:unhideWhenUsed/>
    <w:rsid w:val="001A51B8"/>
    <w:rPr>
      <w:sz w:val="16"/>
      <w:szCs w:val="16"/>
    </w:rPr>
  </w:style>
  <w:style w:type="paragraph" w:styleId="CommentText">
    <w:name w:val="annotation text"/>
    <w:basedOn w:val="Normal"/>
    <w:link w:val="CommentTextChar"/>
    <w:uiPriority w:val="99"/>
    <w:unhideWhenUsed/>
    <w:rsid w:val="001A51B8"/>
    <w:pPr>
      <w:spacing w:line="240" w:lineRule="auto"/>
    </w:pPr>
    <w:rPr>
      <w:sz w:val="20"/>
      <w:szCs w:val="20"/>
    </w:rPr>
  </w:style>
  <w:style w:type="character" w:customStyle="1" w:styleId="CommentTextChar">
    <w:name w:val="Comment Text Char"/>
    <w:basedOn w:val="DefaultParagraphFont"/>
    <w:link w:val="CommentText"/>
    <w:uiPriority w:val="99"/>
    <w:rsid w:val="001A51B8"/>
    <w:rPr>
      <w:sz w:val="20"/>
      <w:szCs w:val="20"/>
    </w:rPr>
  </w:style>
  <w:style w:type="paragraph" w:styleId="CommentSubject">
    <w:name w:val="annotation subject"/>
    <w:basedOn w:val="CommentText"/>
    <w:next w:val="CommentText"/>
    <w:link w:val="CommentSubjectChar"/>
    <w:uiPriority w:val="99"/>
    <w:semiHidden/>
    <w:unhideWhenUsed/>
    <w:rsid w:val="001A51B8"/>
    <w:rPr>
      <w:b/>
      <w:bCs/>
    </w:rPr>
  </w:style>
  <w:style w:type="character" w:customStyle="1" w:styleId="CommentSubjectChar">
    <w:name w:val="Comment Subject Char"/>
    <w:basedOn w:val="CommentTextChar"/>
    <w:link w:val="CommentSubject"/>
    <w:uiPriority w:val="99"/>
    <w:semiHidden/>
    <w:rsid w:val="001A51B8"/>
    <w:rPr>
      <w:b/>
      <w:bCs/>
      <w:sz w:val="20"/>
      <w:szCs w:val="20"/>
    </w:rPr>
  </w:style>
  <w:style w:type="character" w:styleId="Hyperlink">
    <w:name w:val="Hyperlink"/>
    <w:basedOn w:val="DefaultParagraphFont"/>
    <w:uiPriority w:val="99"/>
    <w:unhideWhenUsed/>
    <w:rsid w:val="001A51B8"/>
    <w:rPr>
      <w:color w:val="0000FF"/>
      <w:u w:val="single"/>
    </w:rPr>
  </w:style>
  <w:style w:type="table" w:styleId="TableGrid">
    <w:name w:val="Table Grid"/>
    <w:basedOn w:val="TableNormal"/>
    <w:uiPriority w:val="39"/>
    <w:rsid w:val="007B6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7C8D"/>
    <w:pPr>
      <w:ind w:left="720"/>
      <w:contextualSpacing/>
    </w:pPr>
  </w:style>
  <w:style w:type="paragraph" w:styleId="Header">
    <w:name w:val="header"/>
    <w:basedOn w:val="Normal"/>
    <w:link w:val="HeaderChar"/>
    <w:uiPriority w:val="99"/>
    <w:unhideWhenUsed/>
    <w:rsid w:val="00A23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B72"/>
  </w:style>
  <w:style w:type="paragraph" w:styleId="Footer">
    <w:name w:val="footer"/>
    <w:basedOn w:val="Normal"/>
    <w:link w:val="FooterChar"/>
    <w:uiPriority w:val="99"/>
    <w:unhideWhenUsed/>
    <w:rsid w:val="00A23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B72"/>
  </w:style>
  <w:style w:type="character" w:styleId="UnresolvedMention">
    <w:name w:val="Unresolved Mention"/>
    <w:basedOn w:val="DefaultParagraphFont"/>
    <w:uiPriority w:val="99"/>
    <w:semiHidden/>
    <w:unhideWhenUsed/>
    <w:rsid w:val="00574F85"/>
    <w:rPr>
      <w:color w:val="605E5C"/>
      <w:shd w:val="clear" w:color="auto" w:fill="E1DFDD"/>
    </w:rPr>
  </w:style>
  <w:style w:type="paragraph" w:customStyle="1" w:styleId="Pa1">
    <w:name w:val="Pa1"/>
    <w:basedOn w:val="Normal"/>
    <w:next w:val="Normal"/>
    <w:uiPriority w:val="99"/>
    <w:rsid w:val="00245ED4"/>
    <w:pPr>
      <w:autoSpaceDE w:val="0"/>
      <w:autoSpaceDN w:val="0"/>
      <w:adjustRightInd w:val="0"/>
      <w:spacing w:after="0" w:line="241" w:lineRule="atLeast"/>
    </w:pPr>
    <w:rPr>
      <w:rFonts w:ascii="Chubb Publico Text" w:hAnsi="Chubb Publico Text"/>
      <w:sz w:val="24"/>
      <w:szCs w:val="24"/>
    </w:rPr>
  </w:style>
  <w:style w:type="character" w:customStyle="1" w:styleId="A2">
    <w:name w:val="A2"/>
    <w:uiPriority w:val="99"/>
    <w:rsid w:val="000C5F69"/>
    <w:rPr>
      <w:rFonts w:cs="Chubb Publico Text"/>
      <w:color w:val="211D1E"/>
      <w:sz w:val="20"/>
      <w:szCs w:val="20"/>
    </w:rPr>
  </w:style>
  <w:style w:type="paragraph" w:customStyle="1" w:styleId="Default">
    <w:name w:val="Default"/>
    <w:rsid w:val="007E4D52"/>
    <w:pPr>
      <w:autoSpaceDE w:val="0"/>
      <w:autoSpaceDN w:val="0"/>
      <w:adjustRightInd w:val="0"/>
      <w:spacing w:after="0" w:line="240" w:lineRule="auto"/>
    </w:pPr>
    <w:rPr>
      <w:rFonts w:ascii="Lato Light" w:hAnsi="Lato Light" w:cs="Lato Light"/>
      <w:color w:val="000000"/>
      <w:sz w:val="24"/>
      <w:szCs w:val="24"/>
    </w:rPr>
  </w:style>
  <w:style w:type="character" w:customStyle="1" w:styleId="A3">
    <w:name w:val="A3"/>
    <w:uiPriority w:val="99"/>
    <w:rsid w:val="00964659"/>
    <w:rPr>
      <w:rFonts w:cs="Lato"/>
      <w:b/>
      <w:bCs/>
      <w:color w:val="FFFFFF"/>
      <w:sz w:val="18"/>
      <w:szCs w:val="18"/>
    </w:rPr>
  </w:style>
  <w:style w:type="paragraph" w:customStyle="1" w:styleId="Pa6">
    <w:name w:val="Pa6"/>
    <w:basedOn w:val="Default"/>
    <w:next w:val="Default"/>
    <w:uiPriority w:val="99"/>
    <w:rsid w:val="00964659"/>
    <w:pPr>
      <w:spacing w:line="181" w:lineRule="atLeast"/>
    </w:pPr>
    <w:rPr>
      <w:rFonts w:ascii="Lato" w:hAnsi="Lato" w:cstheme="minorBidi"/>
      <w:color w:val="auto"/>
    </w:rPr>
  </w:style>
  <w:style w:type="character" w:customStyle="1" w:styleId="Heading1Char">
    <w:name w:val="Heading 1 Char"/>
    <w:basedOn w:val="DefaultParagraphFont"/>
    <w:link w:val="Heading1"/>
    <w:uiPriority w:val="9"/>
    <w:rsid w:val="00DE7CB9"/>
    <w:rPr>
      <w:rFonts w:ascii="Lato" w:hAnsi="Lato"/>
      <w:b/>
      <w:bCs/>
      <w:noProof/>
      <w:sz w:val="24"/>
      <w:szCs w:val="21"/>
    </w:rPr>
  </w:style>
  <w:style w:type="character" w:customStyle="1" w:styleId="Heading2Char">
    <w:name w:val="Heading 2 Char"/>
    <w:basedOn w:val="DefaultParagraphFont"/>
    <w:link w:val="Heading2"/>
    <w:uiPriority w:val="9"/>
    <w:rsid w:val="00970207"/>
    <w:rPr>
      <w:rFonts w:ascii="Lato" w:hAnsi="Lato"/>
      <w:b/>
      <w:bCs/>
      <w:noProof/>
      <w:sz w:val="24"/>
      <w:szCs w:val="21"/>
    </w:rPr>
  </w:style>
  <w:style w:type="table" w:customStyle="1" w:styleId="TableGrid1">
    <w:name w:val="Table Grid1"/>
    <w:basedOn w:val="TableNormal"/>
    <w:next w:val="TableGrid"/>
    <w:uiPriority w:val="39"/>
    <w:rsid w:val="003F4FB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B526A9"/>
    <w:pPr>
      <w:spacing w:line="241" w:lineRule="atLeast"/>
    </w:pPr>
    <w:rPr>
      <w:rFonts w:ascii="Lato" w:hAnsi="Lato" w:cstheme="minorBidi"/>
      <w:color w:val="auto"/>
    </w:rPr>
  </w:style>
  <w:style w:type="character" w:customStyle="1" w:styleId="A6">
    <w:name w:val="A6"/>
    <w:uiPriority w:val="99"/>
    <w:rsid w:val="00B526A9"/>
    <w:rPr>
      <w:rFonts w:cs="Chubb Publico Roman"/>
      <w:color w:val="494D51"/>
      <w:sz w:val="30"/>
      <w:szCs w:val="30"/>
    </w:rPr>
  </w:style>
  <w:style w:type="paragraph" w:customStyle="1" w:styleId="Pa14">
    <w:name w:val="Pa14"/>
    <w:basedOn w:val="Default"/>
    <w:next w:val="Default"/>
    <w:uiPriority w:val="99"/>
    <w:rsid w:val="00B526A9"/>
    <w:pPr>
      <w:spacing w:line="221" w:lineRule="atLeast"/>
    </w:pPr>
    <w:rPr>
      <w:rFonts w:cstheme="minorBidi"/>
      <w:color w:val="auto"/>
    </w:rPr>
  </w:style>
  <w:style w:type="character" w:customStyle="1" w:styleId="A7">
    <w:name w:val="A7"/>
    <w:uiPriority w:val="99"/>
    <w:rsid w:val="00B526A9"/>
    <w:rPr>
      <w:rFonts w:cs="Lato Light"/>
      <w:color w:val="000000"/>
      <w:sz w:val="18"/>
      <w:szCs w:val="18"/>
    </w:rPr>
  </w:style>
  <w:style w:type="paragraph" w:styleId="Revision">
    <w:name w:val="Revision"/>
    <w:hidden/>
    <w:uiPriority w:val="99"/>
    <w:semiHidden/>
    <w:rsid w:val="001229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19903">
      <w:bodyDiv w:val="1"/>
      <w:marLeft w:val="0"/>
      <w:marRight w:val="0"/>
      <w:marTop w:val="0"/>
      <w:marBottom w:val="0"/>
      <w:divBdr>
        <w:top w:val="none" w:sz="0" w:space="0" w:color="auto"/>
        <w:left w:val="none" w:sz="0" w:space="0" w:color="auto"/>
        <w:bottom w:val="none" w:sz="0" w:space="0" w:color="auto"/>
        <w:right w:val="none" w:sz="0" w:space="0" w:color="auto"/>
      </w:divBdr>
    </w:div>
    <w:div w:id="209616095">
      <w:bodyDiv w:val="1"/>
      <w:marLeft w:val="0"/>
      <w:marRight w:val="0"/>
      <w:marTop w:val="0"/>
      <w:marBottom w:val="0"/>
      <w:divBdr>
        <w:top w:val="none" w:sz="0" w:space="0" w:color="auto"/>
        <w:left w:val="none" w:sz="0" w:space="0" w:color="auto"/>
        <w:bottom w:val="none" w:sz="0" w:space="0" w:color="auto"/>
        <w:right w:val="none" w:sz="0" w:space="0" w:color="auto"/>
      </w:divBdr>
    </w:div>
    <w:div w:id="214242039">
      <w:bodyDiv w:val="1"/>
      <w:marLeft w:val="0"/>
      <w:marRight w:val="0"/>
      <w:marTop w:val="0"/>
      <w:marBottom w:val="0"/>
      <w:divBdr>
        <w:top w:val="none" w:sz="0" w:space="0" w:color="auto"/>
        <w:left w:val="none" w:sz="0" w:space="0" w:color="auto"/>
        <w:bottom w:val="none" w:sz="0" w:space="0" w:color="auto"/>
        <w:right w:val="none" w:sz="0" w:space="0" w:color="auto"/>
      </w:divBdr>
    </w:div>
    <w:div w:id="364986025">
      <w:bodyDiv w:val="1"/>
      <w:marLeft w:val="0"/>
      <w:marRight w:val="0"/>
      <w:marTop w:val="0"/>
      <w:marBottom w:val="0"/>
      <w:divBdr>
        <w:top w:val="none" w:sz="0" w:space="0" w:color="auto"/>
        <w:left w:val="none" w:sz="0" w:space="0" w:color="auto"/>
        <w:bottom w:val="none" w:sz="0" w:space="0" w:color="auto"/>
        <w:right w:val="none" w:sz="0" w:space="0" w:color="auto"/>
      </w:divBdr>
    </w:div>
    <w:div w:id="385953762">
      <w:bodyDiv w:val="1"/>
      <w:marLeft w:val="0"/>
      <w:marRight w:val="0"/>
      <w:marTop w:val="0"/>
      <w:marBottom w:val="0"/>
      <w:divBdr>
        <w:top w:val="none" w:sz="0" w:space="0" w:color="auto"/>
        <w:left w:val="none" w:sz="0" w:space="0" w:color="auto"/>
        <w:bottom w:val="none" w:sz="0" w:space="0" w:color="auto"/>
        <w:right w:val="none" w:sz="0" w:space="0" w:color="auto"/>
      </w:divBdr>
    </w:div>
    <w:div w:id="535965840">
      <w:bodyDiv w:val="1"/>
      <w:marLeft w:val="0"/>
      <w:marRight w:val="0"/>
      <w:marTop w:val="0"/>
      <w:marBottom w:val="0"/>
      <w:divBdr>
        <w:top w:val="none" w:sz="0" w:space="0" w:color="auto"/>
        <w:left w:val="none" w:sz="0" w:space="0" w:color="auto"/>
        <w:bottom w:val="none" w:sz="0" w:space="0" w:color="auto"/>
        <w:right w:val="none" w:sz="0" w:space="0" w:color="auto"/>
      </w:divBdr>
    </w:div>
    <w:div w:id="603539326">
      <w:bodyDiv w:val="1"/>
      <w:marLeft w:val="0"/>
      <w:marRight w:val="0"/>
      <w:marTop w:val="0"/>
      <w:marBottom w:val="0"/>
      <w:divBdr>
        <w:top w:val="none" w:sz="0" w:space="0" w:color="auto"/>
        <w:left w:val="none" w:sz="0" w:space="0" w:color="auto"/>
        <w:bottom w:val="none" w:sz="0" w:space="0" w:color="auto"/>
        <w:right w:val="none" w:sz="0" w:space="0" w:color="auto"/>
      </w:divBdr>
    </w:div>
    <w:div w:id="707876124">
      <w:bodyDiv w:val="1"/>
      <w:marLeft w:val="0"/>
      <w:marRight w:val="0"/>
      <w:marTop w:val="0"/>
      <w:marBottom w:val="0"/>
      <w:divBdr>
        <w:top w:val="none" w:sz="0" w:space="0" w:color="auto"/>
        <w:left w:val="none" w:sz="0" w:space="0" w:color="auto"/>
        <w:bottom w:val="none" w:sz="0" w:space="0" w:color="auto"/>
        <w:right w:val="none" w:sz="0" w:space="0" w:color="auto"/>
      </w:divBdr>
    </w:div>
    <w:div w:id="1036002652">
      <w:bodyDiv w:val="1"/>
      <w:marLeft w:val="0"/>
      <w:marRight w:val="0"/>
      <w:marTop w:val="0"/>
      <w:marBottom w:val="0"/>
      <w:divBdr>
        <w:top w:val="none" w:sz="0" w:space="0" w:color="auto"/>
        <w:left w:val="none" w:sz="0" w:space="0" w:color="auto"/>
        <w:bottom w:val="none" w:sz="0" w:space="0" w:color="auto"/>
        <w:right w:val="none" w:sz="0" w:space="0" w:color="auto"/>
      </w:divBdr>
    </w:div>
    <w:div w:id="1045328075">
      <w:bodyDiv w:val="1"/>
      <w:marLeft w:val="0"/>
      <w:marRight w:val="0"/>
      <w:marTop w:val="0"/>
      <w:marBottom w:val="0"/>
      <w:divBdr>
        <w:top w:val="none" w:sz="0" w:space="0" w:color="auto"/>
        <w:left w:val="none" w:sz="0" w:space="0" w:color="auto"/>
        <w:bottom w:val="none" w:sz="0" w:space="0" w:color="auto"/>
        <w:right w:val="none" w:sz="0" w:space="0" w:color="auto"/>
      </w:divBdr>
    </w:div>
    <w:div w:id="1247224181">
      <w:bodyDiv w:val="1"/>
      <w:marLeft w:val="0"/>
      <w:marRight w:val="0"/>
      <w:marTop w:val="0"/>
      <w:marBottom w:val="0"/>
      <w:divBdr>
        <w:top w:val="none" w:sz="0" w:space="0" w:color="auto"/>
        <w:left w:val="none" w:sz="0" w:space="0" w:color="auto"/>
        <w:bottom w:val="none" w:sz="0" w:space="0" w:color="auto"/>
        <w:right w:val="none" w:sz="0" w:space="0" w:color="auto"/>
      </w:divBdr>
    </w:div>
    <w:div w:id="1249314523">
      <w:bodyDiv w:val="1"/>
      <w:marLeft w:val="0"/>
      <w:marRight w:val="0"/>
      <w:marTop w:val="0"/>
      <w:marBottom w:val="0"/>
      <w:divBdr>
        <w:top w:val="none" w:sz="0" w:space="0" w:color="auto"/>
        <w:left w:val="none" w:sz="0" w:space="0" w:color="auto"/>
        <w:bottom w:val="none" w:sz="0" w:space="0" w:color="auto"/>
        <w:right w:val="none" w:sz="0" w:space="0" w:color="auto"/>
      </w:divBdr>
    </w:div>
    <w:div w:id="1250892696">
      <w:bodyDiv w:val="1"/>
      <w:marLeft w:val="0"/>
      <w:marRight w:val="0"/>
      <w:marTop w:val="0"/>
      <w:marBottom w:val="0"/>
      <w:divBdr>
        <w:top w:val="none" w:sz="0" w:space="0" w:color="auto"/>
        <w:left w:val="none" w:sz="0" w:space="0" w:color="auto"/>
        <w:bottom w:val="none" w:sz="0" w:space="0" w:color="auto"/>
        <w:right w:val="none" w:sz="0" w:space="0" w:color="auto"/>
      </w:divBdr>
    </w:div>
    <w:div w:id="1580165343">
      <w:bodyDiv w:val="1"/>
      <w:marLeft w:val="0"/>
      <w:marRight w:val="0"/>
      <w:marTop w:val="0"/>
      <w:marBottom w:val="0"/>
      <w:divBdr>
        <w:top w:val="none" w:sz="0" w:space="0" w:color="auto"/>
        <w:left w:val="none" w:sz="0" w:space="0" w:color="auto"/>
        <w:bottom w:val="none" w:sz="0" w:space="0" w:color="auto"/>
        <w:right w:val="none" w:sz="0" w:space="0" w:color="auto"/>
      </w:divBdr>
    </w:div>
    <w:div w:id="1587618644">
      <w:bodyDiv w:val="1"/>
      <w:marLeft w:val="0"/>
      <w:marRight w:val="0"/>
      <w:marTop w:val="0"/>
      <w:marBottom w:val="0"/>
      <w:divBdr>
        <w:top w:val="none" w:sz="0" w:space="0" w:color="auto"/>
        <w:left w:val="none" w:sz="0" w:space="0" w:color="auto"/>
        <w:bottom w:val="none" w:sz="0" w:space="0" w:color="auto"/>
        <w:right w:val="none" w:sz="0" w:space="0" w:color="auto"/>
      </w:divBdr>
    </w:div>
    <w:div w:id="1604453658">
      <w:bodyDiv w:val="1"/>
      <w:marLeft w:val="0"/>
      <w:marRight w:val="0"/>
      <w:marTop w:val="0"/>
      <w:marBottom w:val="0"/>
      <w:divBdr>
        <w:top w:val="none" w:sz="0" w:space="0" w:color="auto"/>
        <w:left w:val="none" w:sz="0" w:space="0" w:color="auto"/>
        <w:bottom w:val="none" w:sz="0" w:space="0" w:color="auto"/>
        <w:right w:val="none" w:sz="0" w:space="0" w:color="auto"/>
      </w:divBdr>
    </w:div>
    <w:div w:id="1672902975">
      <w:bodyDiv w:val="1"/>
      <w:marLeft w:val="0"/>
      <w:marRight w:val="0"/>
      <w:marTop w:val="0"/>
      <w:marBottom w:val="0"/>
      <w:divBdr>
        <w:top w:val="none" w:sz="0" w:space="0" w:color="auto"/>
        <w:left w:val="none" w:sz="0" w:space="0" w:color="auto"/>
        <w:bottom w:val="none" w:sz="0" w:space="0" w:color="auto"/>
        <w:right w:val="none" w:sz="0" w:space="0" w:color="auto"/>
      </w:divBdr>
    </w:div>
    <w:div w:id="1688948691">
      <w:bodyDiv w:val="1"/>
      <w:marLeft w:val="0"/>
      <w:marRight w:val="0"/>
      <w:marTop w:val="0"/>
      <w:marBottom w:val="0"/>
      <w:divBdr>
        <w:top w:val="none" w:sz="0" w:space="0" w:color="auto"/>
        <w:left w:val="none" w:sz="0" w:space="0" w:color="auto"/>
        <w:bottom w:val="none" w:sz="0" w:space="0" w:color="auto"/>
        <w:right w:val="none" w:sz="0" w:space="0" w:color="auto"/>
      </w:divBdr>
    </w:div>
    <w:div w:id="1738816213">
      <w:bodyDiv w:val="1"/>
      <w:marLeft w:val="0"/>
      <w:marRight w:val="0"/>
      <w:marTop w:val="0"/>
      <w:marBottom w:val="0"/>
      <w:divBdr>
        <w:top w:val="none" w:sz="0" w:space="0" w:color="auto"/>
        <w:left w:val="none" w:sz="0" w:space="0" w:color="auto"/>
        <w:bottom w:val="none" w:sz="0" w:space="0" w:color="auto"/>
        <w:right w:val="none" w:sz="0" w:space="0" w:color="auto"/>
      </w:divBdr>
    </w:div>
    <w:div w:id="1772510638">
      <w:bodyDiv w:val="1"/>
      <w:marLeft w:val="0"/>
      <w:marRight w:val="0"/>
      <w:marTop w:val="0"/>
      <w:marBottom w:val="0"/>
      <w:divBdr>
        <w:top w:val="none" w:sz="0" w:space="0" w:color="auto"/>
        <w:left w:val="none" w:sz="0" w:space="0" w:color="auto"/>
        <w:bottom w:val="none" w:sz="0" w:space="0" w:color="auto"/>
        <w:right w:val="none" w:sz="0" w:space="0" w:color="auto"/>
      </w:divBdr>
    </w:div>
    <w:div w:id="1825731699">
      <w:bodyDiv w:val="1"/>
      <w:marLeft w:val="0"/>
      <w:marRight w:val="0"/>
      <w:marTop w:val="0"/>
      <w:marBottom w:val="0"/>
      <w:divBdr>
        <w:top w:val="none" w:sz="0" w:space="0" w:color="auto"/>
        <w:left w:val="none" w:sz="0" w:space="0" w:color="auto"/>
        <w:bottom w:val="none" w:sz="0" w:space="0" w:color="auto"/>
        <w:right w:val="none" w:sz="0" w:space="0" w:color="auto"/>
      </w:divBdr>
    </w:div>
    <w:div w:id="2047607047">
      <w:bodyDiv w:val="1"/>
      <w:marLeft w:val="0"/>
      <w:marRight w:val="0"/>
      <w:marTop w:val="0"/>
      <w:marBottom w:val="0"/>
      <w:divBdr>
        <w:top w:val="none" w:sz="0" w:space="0" w:color="auto"/>
        <w:left w:val="none" w:sz="0" w:space="0" w:color="auto"/>
        <w:bottom w:val="none" w:sz="0" w:space="0" w:color="auto"/>
        <w:right w:val="none" w:sz="0" w:space="0" w:color="auto"/>
      </w:divBdr>
    </w:div>
    <w:div w:id="2071682599">
      <w:bodyDiv w:val="1"/>
      <w:marLeft w:val="0"/>
      <w:marRight w:val="0"/>
      <w:marTop w:val="0"/>
      <w:marBottom w:val="0"/>
      <w:divBdr>
        <w:top w:val="none" w:sz="0" w:space="0" w:color="auto"/>
        <w:left w:val="none" w:sz="0" w:space="0" w:color="auto"/>
        <w:bottom w:val="none" w:sz="0" w:space="0" w:color="auto"/>
        <w:right w:val="none" w:sz="0" w:space="0" w:color="auto"/>
      </w:divBdr>
    </w:div>
    <w:div w:id="209493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99556-C3C9-4C2A-AD21-4FB052E22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Meharry Medical College - Market Sheet</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Meharry Medical College - Market Sheet</dc:title>
  <dc:subject/>
  <dc:creator>Kummer, Megan E</dc:creator>
  <cp:keywords/>
  <dc:description/>
  <cp:lastModifiedBy>Microsoft Office User</cp:lastModifiedBy>
  <cp:revision>2</cp:revision>
  <dcterms:created xsi:type="dcterms:W3CDTF">2026-09-02T19:18:00Z</dcterms:created>
  <dcterms:modified xsi:type="dcterms:W3CDTF">2026-09-02T19:18:00Z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11b088-3f42-44d0-a854-e5bf7348cf6a_Enabled">
    <vt:lpwstr>true</vt:lpwstr>
  </property>
  <property fmtid="{D5CDD505-2E9C-101B-9397-08002B2CF9AE}" pid="3" name="MSIP_Label_1c11b088-3f42-44d0-a854-e5bf7348cf6a_SetDate">
    <vt:lpwstr>2022-10-24T18:49:39Z</vt:lpwstr>
  </property>
  <property fmtid="{D5CDD505-2E9C-101B-9397-08002B2CF9AE}" pid="4" name="MSIP_Label_1c11b088-3f42-44d0-a854-e5bf7348cf6a_Method">
    <vt:lpwstr>Standard</vt:lpwstr>
  </property>
  <property fmtid="{D5CDD505-2E9C-101B-9397-08002B2CF9AE}" pid="5" name="MSIP_Label_1c11b088-3f42-44d0-a854-e5bf7348cf6a_Name">
    <vt:lpwstr>Yellow Data - NA</vt:lpwstr>
  </property>
  <property fmtid="{D5CDD505-2E9C-101B-9397-08002B2CF9AE}" pid="6" name="MSIP_Label_1c11b088-3f42-44d0-a854-e5bf7348cf6a_SiteId">
    <vt:lpwstr>fffcdc91-d561-4287-aebc-78d2466eec29</vt:lpwstr>
  </property>
  <property fmtid="{D5CDD505-2E9C-101B-9397-08002B2CF9AE}" pid="7" name="MSIP_Label_1c11b088-3f42-44d0-a854-e5bf7348cf6a_ActionId">
    <vt:lpwstr>a17faed8-ac86-4788-8b54-e2c2f9ae9b28</vt:lpwstr>
  </property>
  <property fmtid="{D5CDD505-2E9C-101B-9397-08002B2CF9AE}" pid="8" name="MSIP_Label_1c11b088-3f42-44d0-a854-e5bf7348cf6a_ContentBits">
    <vt:lpwstr>0</vt:lpwstr>
  </property>
</Properties>
</file>