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bookmarkStart w:colFirst="0" w:colLast="0" w:name="bookmark=id.78f34qffidc2" w:id="0"/>
    <w:bookmarkEnd w:id="0"/>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357"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1631"/>
          <w:sz w:val="24"/>
          <w:szCs w:val="24"/>
          <w:u w:val="none"/>
          <w:shd w:fill="auto" w:val="clear"/>
          <w:vertAlign w:val="baseline"/>
          <w:rtl w:val="0"/>
        </w:rPr>
        <w:t xml:space="preserve">Lesson Plan Template</w:t>
      </w:r>
      <w:r w:rsidDel="00000000" w:rsidR="00000000" w:rsidRPr="00000000">
        <w:rPr>
          <w:rtl w:val="0"/>
        </w:rPr>
      </w:r>
    </w:p>
    <w:p w:rsidR="00000000" w:rsidDel="00000000" w:rsidP="00000000" w:rsidRDefault="00000000" w:rsidRPr="00000000" w14:paraId="00000003">
      <w:pPr>
        <w:spacing w:before="155" w:line="240" w:lineRule="auto"/>
        <w:ind w:firstLine="0"/>
        <w:rPr>
          <w:b w:val="1"/>
          <w:bCs w:val="1"/>
          <w:sz w:val="16"/>
          <w:szCs w:val="16"/>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39"/>
        </w:tabs>
        <w:spacing w:after="0" w:before="0" w:line="288" w:lineRule="auto"/>
        <w:ind w:left="0" w:right="801"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Teacher Name:</w:t>
        <w:tab/>
        <w:t xml:space="preserve">Time Frame (in minutes): 120 min. Course Name: ELA</w:t>
        <w:tab/>
        <w:t xml:space="preserve">Grade Level: Grade 4</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Unit/Theme: The Middle Ages: Lords and Serfs</w:t>
      </w:r>
    </w:p>
    <w:p w:rsidR="00000000" w:rsidDel="00000000" w:rsidP="00000000" w:rsidRDefault="00000000" w:rsidRPr="00000000" w14:paraId="00000006">
      <w:pPr>
        <w:spacing w:after="0" w:before="134" w:line="240" w:lineRule="auto"/>
        <w:ind w:firstLine="0"/>
        <w:rPr>
          <w:b w:val="1"/>
          <w:bCs w:val="1"/>
          <w:sz w:val="20"/>
          <w:szCs w:val="20"/>
        </w:rPr>
      </w:pPr>
      <w:r w:rsidDel="00000000" w:rsidR="00000000" w:rsidRPr="00000000">
        <w:rPr>
          <w:rtl w:val="0"/>
        </w:rPr>
      </w:r>
    </w:p>
    <w:tbl>
      <w:tblPr>
        <w:tblStyle w:val="Table1"/>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99" w:hRule="atLeast"/>
          <w:tblHeader w:val="0"/>
        </w:trPr>
        <w:tc>
          <w:tcPr>
            <w:shd w:fill="d9e9d3"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AND SKILLS</w:t>
            </w:r>
          </w:p>
        </w:tc>
      </w:tr>
      <w:tr>
        <w:trPr>
          <w:cantSplit w:val="0"/>
          <w:trHeight w:val="1060" w:hRule="atLeast"/>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94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able to identify the different lifestyles, experiences, and opportunities between Lords and Serfs during the Middle Ages.</w:t>
            </w:r>
          </w:p>
        </w:tc>
      </w:tr>
      <w:tr>
        <w:trPr>
          <w:cantSplit w:val="0"/>
          <w:trHeight w:val="780" w:hRule="atLeast"/>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were the experiences of Lords and Serfs different in the Middle Ages?</w:t>
            </w:r>
          </w:p>
        </w:tc>
      </w:tr>
      <w:tr>
        <w:trPr>
          <w:cantSplit w:val="0"/>
          <w:trHeight w:val="1339" w:hRule="atLeast"/>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identify the roles of Lords and Serfs during the Middle Ages.</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4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explain the different experiences and opportunities Lords and Serfs had during the Middle Ages.</w:t>
            </w:r>
          </w:p>
        </w:tc>
      </w:tr>
      <w:tr>
        <w:trPr>
          <w:cantSplit w:val="0"/>
          <w:trHeight w:val="2200"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1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53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color-coded highlighting important information in the text when reading as a whole class</w:t>
            </w:r>
          </w:p>
          <w:p w:rsidR="00000000" w:rsidDel="00000000" w:rsidP="00000000" w:rsidRDefault="00000000" w:rsidRPr="00000000" w14:paraId="0000001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placed in a predictable group with staff support</w:t>
            </w:r>
          </w:p>
          <w:p w:rsidR="00000000" w:rsidDel="00000000" w:rsidP="00000000" w:rsidRDefault="00000000" w:rsidRPr="00000000" w14:paraId="0000001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1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sentence frames for group discussion and project</w:t>
            </w:r>
          </w:p>
          <w:p w:rsidR="00000000" w:rsidDel="00000000" w:rsidP="00000000" w:rsidRDefault="00000000" w:rsidRPr="00000000" w14:paraId="0000001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picture dictionary with key vocabulary available for reference</w:t>
            </w:r>
          </w:p>
        </w:tc>
      </w:tr>
      <w:tr>
        <w:trPr>
          <w:cantSplit w:val="0"/>
          <w:trHeight w:val="779" w:hRule="atLeast"/>
          <w:tblHeader w:val="0"/>
        </w:trPr>
        <w:tc>
          <w:tcPr>
            <w:shd w:fill="fbe4cc"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Standards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 indicators (do not need standard statement)</w:t>
            </w:r>
          </w:p>
        </w:tc>
      </w:tr>
      <w:tr>
        <w:trPr>
          <w:cantSplit w:val="0"/>
          <w:trHeight w:val="3600" w:hRule="atLeast"/>
          <w:tblHeader w:val="0"/>
        </w:trPr>
        <w:tc>
          <w:tcPr/>
          <w:p w:rsidR="00000000" w:rsidDel="00000000" w:rsidP="00000000" w:rsidRDefault="00000000" w:rsidRPr="00000000" w14:paraId="0000001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105" w:line="246.99999999999994" w:lineRule="auto"/>
              <w:ind w:left="814" w:right="51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RI.4.1 Refer to details and examples in a text when explaining what the text says explicitly and when drawing inferences from the text.</w:t>
            </w:r>
          </w:p>
          <w:p w:rsidR="00000000" w:rsidDel="00000000" w:rsidP="00000000" w:rsidRDefault="00000000" w:rsidRPr="00000000" w14:paraId="0000001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211" w:line="246.99999999999994" w:lineRule="auto"/>
              <w:ind w:left="814" w:right="25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RI.4.3 Explain events, procedures, ideas, or concepts in a historical, scientific, or technical text, including what happened and why, based on specific information in the text.</w:t>
            </w:r>
          </w:p>
          <w:p w:rsidR="00000000" w:rsidDel="00000000" w:rsidP="00000000" w:rsidRDefault="00000000" w:rsidRPr="00000000" w14:paraId="0000001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213" w:line="246.99999999999994" w:lineRule="auto"/>
              <w:ind w:left="814" w:right="130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W.4.7 Conduct short research projects that build knowledge through investigation of different aspects of a topic.</w:t>
            </w:r>
          </w:p>
          <w:p w:rsidR="00000000" w:rsidDel="00000000" w:rsidP="00000000" w:rsidRDefault="00000000" w:rsidRPr="00000000" w14:paraId="0000001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211" w:line="246.99999999999994" w:lineRule="auto"/>
              <w:ind w:left="814" w:right="49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W.4.9 Draw evidence from literary or informational texts to support analysis, reflection, and research.</w:t>
            </w:r>
          </w:p>
        </w:tc>
      </w:tr>
      <w:tr>
        <w:trPr>
          <w:cantSplit w:val="0"/>
          <w:trHeight w:val="500" w:hRule="atLeast"/>
          <w:tblHeader w:val="0"/>
        </w:trPr>
        <w:tc>
          <w:tcPr>
            <w:shd w:fill="d9d1e8" w:val="cle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Computer Science and Digital Fluency Standards</w:t>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hanging="360"/>
        <w:jc w:val="center"/>
        <w:rPr>
          <w:rFonts w:ascii="Arial" w:cs="Arial" w:eastAsia="Arial" w:hAnsi="Arial"/>
          <w:b w:val="1"/>
          <w:bCs w:val="1"/>
          <w:i w:val="0"/>
          <w:iCs w:val="0"/>
          <w:smallCaps w:val="0"/>
          <w:strike w:val="0"/>
          <w:color w:val="000000"/>
          <w:sz w:val="24"/>
          <w:szCs w:val="24"/>
          <w:u w:val="none"/>
          <w:shd w:fill="auto" w:val="clear"/>
          <w:vertAlign w:val="baseline"/>
        </w:rPr>
        <w:sectPr>
          <w:footerReference r:id="rId7" w:type="default"/>
          <w:pgSz w:h="15840" w:w="12240" w:orient="portrait"/>
          <w:pgMar w:bottom="1260" w:top="1380" w:left="1440" w:right="1080" w:header="0" w:footer="1060"/>
          <w:pgNumType w:start="1"/>
        </w:sect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79" w:hRule="atLeast"/>
          <w:tblHeader w:val="0"/>
        </w:trPr>
        <w:tc>
          <w:tcPr>
            <w:shd w:fill="d9d1e8"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standards that authentically align</w:t>
            </w:r>
          </w:p>
        </w:tc>
      </w:tr>
      <w:tr>
        <w:trPr>
          <w:cantSplit w:val="0"/>
          <w:trHeight w:val="2540" w:hRule="atLeast"/>
          <w:tblHeader w:val="0"/>
        </w:trPr>
        <w:tc>
          <w:tcPr/>
          <w:p w:rsidR="00000000" w:rsidDel="00000000" w:rsidP="00000000" w:rsidRDefault="00000000" w:rsidRPr="00000000" w14:paraId="0000001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115" w:line="246.99999999999994" w:lineRule="auto"/>
              <w:ind w:left="814" w:right="109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4-6.DL.1 Type on a keyboard while demonstrating proper keyboarding technique.</w:t>
            </w:r>
          </w:p>
          <w:p w:rsidR="00000000" w:rsidDel="00000000" w:rsidP="00000000" w:rsidRDefault="00000000" w:rsidRPr="00000000" w14:paraId="0000001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211" w:line="246.99999999999994" w:lineRule="auto"/>
              <w:ind w:left="814" w:right="23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4-6.DL.2 Select appropriate digital tools to communicate and collaborate while learning with others.</w:t>
            </w:r>
          </w:p>
          <w:p w:rsidR="00000000" w:rsidDel="00000000" w:rsidP="00000000" w:rsidRDefault="00000000" w:rsidRPr="00000000" w14:paraId="0000002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212" w:line="246.99999999999994" w:lineRule="auto"/>
              <w:ind w:left="814" w:right="39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4-6.DL.3 Conduct and refine advanced multicriteria digital searches to locate content relevant to varied learning goals.</w:t>
            </w:r>
          </w:p>
        </w:tc>
      </w:tr>
      <w:tr>
        <w:trPr>
          <w:cantSplit w:val="0"/>
          <w:trHeight w:val="1059" w:hRule="atLeast"/>
          <w:tblHeader w:val="0"/>
        </w:trPr>
        <w:tc>
          <w:tcPr>
            <w:shd w:fill="e6b8af"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SEL BENCHMARKS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r>
        <w:trPr>
          <w:cantSplit w:val="0"/>
          <w:trHeight w:val="1000" w:hRule="atLeast"/>
          <w:tblHeader w:val="0"/>
        </w:trPr>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0" w:line="256" w:lineRule="auto"/>
              <w:ind w:left="814" w:right="85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2B.2a. Identify contributions of individuals and social and cultural groups across lines of difference.</w:t>
            </w:r>
          </w:p>
        </w:tc>
      </w:tr>
    </w:tbl>
    <w:p w:rsidR="00000000" w:rsidDel="00000000" w:rsidP="00000000" w:rsidRDefault="00000000" w:rsidRPr="00000000" w14:paraId="00000025">
      <w:pPr>
        <w:spacing w:after="0" w:before="112" w:line="240" w:lineRule="auto"/>
        <w:ind w:firstLine="0"/>
        <w:rPr>
          <w:b w:val="1"/>
          <w:bCs w:val="1"/>
          <w:sz w:val="20"/>
          <w:szCs w:val="20"/>
        </w:rPr>
      </w:pPr>
      <w:r w:rsidDel="00000000" w:rsidR="00000000" w:rsidRPr="00000000">
        <w:rPr>
          <w:rtl w:val="0"/>
        </w:rPr>
      </w:r>
    </w:p>
    <w:tbl>
      <w:tblPr>
        <w:tblStyle w:val="Table3"/>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060" w:hRule="atLeast"/>
          <w:tblHeader w:val="0"/>
        </w:trPr>
        <w:tc>
          <w:tcPr>
            <w:shd w:fill="c8d9f7"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6299"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Whole Group</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RI.4.3, 2B.2a.</w:t>
            </w:r>
          </w:p>
          <w:p w:rsidR="00000000" w:rsidDel="00000000" w:rsidP="00000000" w:rsidRDefault="00000000" w:rsidRPr="00000000" w14:paraId="0000002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19" w:line="246.99999999999994" w:lineRule="auto"/>
              <w:ind w:left="814" w:right="600" w:hanging="360"/>
              <w:jc w:val="left"/>
              <w:rPr>
                <w:b w:val="0"/>
                <w:bCs w:val="0"/>
                <w:i w:val="0"/>
                <w:iCs w:val="0"/>
                <w:smallCaps w:val="0"/>
                <w:strike w:val="0"/>
                <w:color w:val="58585b"/>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each receive a copy of </w:t>
            </w:r>
            <w:r w:rsidDel="00000000" w:rsidR="00000000" w:rsidRPr="00000000">
              <w:rPr>
                <w:rFonts w:ascii="Arial" w:cs="Arial" w:eastAsia="Arial" w:hAnsi="Arial"/>
                <w:b w:val="1"/>
                <w:bCs w:val="1"/>
                <w:i w:val="1"/>
                <w:iCs w:val="1"/>
                <w:smallCaps w:val="0"/>
                <w:strike w:val="0"/>
                <w:sz w:val="24"/>
                <w:szCs w:val="24"/>
                <w:shd w:fill="auto" w:val="clear"/>
                <w:vertAlign w:val="baseline"/>
                <w:rtl w:val="0"/>
              </w:rPr>
              <w:t xml:space="preserve">Lords and Serfs: Life on a Medieval</w:t>
            </w:r>
            <w:r w:rsidDel="00000000" w:rsidR="00000000" w:rsidRPr="00000000">
              <w:rPr>
                <w:rFonts w:ascii="Arial" w:cs="Arial" w:eastAsia="Arial" w:hAnsi="Arial"/>
                <w:b w:val="1"/>
                <w:bCs w:val="1"/>
                <w:i w:val="1"/>
                <w:iCs w:val="1"/>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1154cc"/>
                <w:sz w:val="24"/>
                <w:szCs w:val="24"/>
                <w:shd w:fill="auto" w:val="clear"/>
                <w:vertAlign w:val="baseline"/>
                <w:rtl w:val="0"/>
              </w:rPr>
              <w:t xml:space="preserve">Manor</w:t>
            </w:r>
            <w:r w:rsidDel="00000000" w:rsidR="00000000" w:rsidRPr="00000000">
              <w:rPr>
                <w:rFonts w:ascii="Arial" w:cs="Arial" w:eastAsia="Arial" w:hAnsi="Arial"/>
                <w:b w:val="1"/>
                <w:bCs w:val="1"/>
                <w:i w:val="1"/>
                <w:iCs w:val="1"/>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be read as a whole class.</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02" w:line="240" w:lineRule="auto"/>
              <w:ind w:left="814" w:right="0" w:hanging="360"/>
              <w:jc w:val="left"/>
              <w:rPr>
                <w:b w:val="0"/>
                <w:bCs w:val="0"/>
                <w:i w:val="0"/>
                <w:iCs w:val="0"/>
                <w:smallCaps w:val="0"/>
                <w:strike w:val="0"/>
                <w:color w:val="58585b"/>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 will accept volunteer readers for each section of the composition.</w:t>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19" w:line="256" w:lineRule="auto"/>
              <w:ind w:left="814" w:right="1158" w:hanging="360"/>
              <w:jc w:val="left"/>
              <w:rPr>
                <w:b w:val="0"/>
                <w:bCs w:val="0"/>
                <w:i w:val="0"/>
                <w:iCs w:val="0"/>
                <w:smallCaps w:val="0"/>
                <w:strike w:val="0"/>
                <w:color w:val="58585b"/>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 will stop after each section and ask for a student volunteer to summarize, ensuring to guide and clarify as needed.</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Small Groups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RI.4.1, RI.4.3, 2B.2a.</w:t>
            </w:r>
          </w:p>
          <w:p w:rsidR="00000000" w:rsidDel="00000000" w:rsidP="00000000" w:rsidRDefault="00000000" w:rsidRPr="00000000" w14:paraId="000000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19" w:line="246.99999999999994" w:lineRule="auto"/>
              <w:ind w:left="814" w:right="34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break into groups of 4-5 taking their devices with them. Once settled into their groups, students will access the </w:t>
            </w: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Lords and Serfs: Life on a</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1154cc"/>
                <w:sz w:val="24"/>
                <w:szCs w:val="24"/>
                <w:shd w:fill="auto" w:val="clear"/>
                <w:vertAlign w:val="baseline"/>
                <w:rtl w:val="0"/>
              </w:rPr>
              <w:t xml:space="preserve">Medieval Manor</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02" w:line="256" w:lineRule="auto"/>
              <w:ind w:left="814" w:right="932"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Groups will decide who will be the Reader, the Dictator (person who will provide dictation), and the Typist.</w:t>
            </w:r>
          </w:p>
          <w:p w:rsidR="00000000" w:rsidDel="00000000" w:rsidP="00000000" w:rsidRDefault="00000000" w:rsidRPr="00000000" w14:paraId="000000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190" w:line="256" w:lineRule="auto"/>
              <w:ind w:left="814" w:right="264"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Reader will read each question, the whole group will discuss the question by using evidence from the text,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Lords and Serfs: Life on a Medieval Manor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56" w:lineRule="auto"/>
        <w:ind w:left="814" w:right="0" w:hanging="36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8140" w:hRule="atLeast"/>
          <w:tblHeader w:val="0"/>
        </w:trPr>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0" w:line="249" w:lineRule="auto"/>
              <w:ind w:left="814" w:right="18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Then, the Dictator will sum up what was said and tell the Typist a cohesive response to type for the answer. Group members can jump in to help the Dictator form the response. This process will continue for each question on the form.</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Independent</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RI.4.1, RI.4.3, W.4.7, W.4.9, 4-6.DL.2, 2B.2a., </w:t>
            </w: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4-6.DL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4-6.DL.3</w:t>
            </w:r>
          </w:p>
          <w:p w:rsidR="00000000" w:rsidDel="00000000" w:rsidP="00000000" w:rsidRDefault="00000000" w:rsidRPr="00000000" w14:paraId="0000003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1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student will receive a </w:t>
            </w: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role card</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either a Lord or a Serf and a </w:t>
            </w: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rubric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09" w:line="249" w:lineRule="auto"/>
              <w:ind w:left="814" w:right="18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 will display the </w:t>
            </w: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Lords and Serfs: Life on a Medieval Manor: A Day</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1154cc"/>
                <w:sz w:val="24"/>
                <w:szCs w:val="24"/>
                <w:shd w:fill="auto" w:val="clear"/>
                <w:vertAlign w:val="baseline"/>
                <w:rtl w:val="0"/>
              </w:rPr>
              <w:t xml:space="preserve">in the Life presentation slides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Using these slides and referring to the rubric, the teacher will explain the assignment to students and respond to any student questions regarding the project.</w:t>
            </w:r>
          </w:p>
          <w:p w:rsidR="00000000" w:rsidDel="00000000" w:rsidP="00000000" w:rsidRDefault="00000000" w:rsidRPr="00000000" w14:paraId="0000003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02" w:line="249" w:lineRule="auto"/>
              <w:ind w:left="814" w:right="30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create a digital document of their choosing to create a diary or account of some sort describing their week as a Lord or Serf. Students will be expected to use information from the composition that was read as a whole class as well as add in a creative touch to make the writing feel like an authentic account.</w:t>
            </w:r>
          </w:p>
          <w:p w:rsidR="00000000" w:rsidDel="00000000" w:rsidP="00000000" w:rsidRDefault="00000000" w:rsidRPr="00000000" w14:paraId="0000003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00" w:line="256" w:lineRule="auto"/>
              <w:ind w:left="814" w:right="13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done, students will share the document with the teacher appropriately by following class/ school guidelines.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Follow Up</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 w:line="252.00000000000003" w:lineRule="auto"/>
              <w:ind w:left="94" w:right="8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time permits, students can present their projects to the class to display a variety of interpretations and organization of the topic of the differences between Lords and Serfs roles in Medieval society.</w:t>
            </w:r>
          </w:p>
        </w:tc>
      </w:tr>
      <w:tr>
        <w:trPr>
          <w:cantSplit w:val="0"/>
          <w:trHeight w:val="779" w:hRule="atLeast"/>
          <w:tblHeader w:val="0"/>
        </w:trPr>
        <w:tc>
          <w:tcPr>
            <w:shd w:fill="6d9deb"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2200"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6.99999999999994" w:lineRule="auto"/>
              <w:ind w:left="94" w:right="8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build content knowledge through guided reading, collaborative discussion, and independent application. During whole-group reading, students will summarize sections of the text to develop understanding of the roles of Lords and Serfs. In small groups, students will discuss text-based questions and use evidence to construct shared responses. Independently, students will apply their understanding by creating a digital diary from the perspective of a Lord or Serf, synthesizing information from the text in an authentic format.</w:t>
            </w:r>
          </w:p>
        </w:tc>
      </w:tr>
      <w:tr>
        <w:trPr>
          <w:cantSplit w:val="0"/>
          <w:trHeight w:val="779" w:hRule="atLeast"/>
          <w:tblHeader w:val="0"/>
        </w:trPr>
        <w:tc>
          <w:tcPr>
            <w:shd w:fill="f4cccc"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840" w:hRule="atLeast"/>
          <w:tblHeader w:val="0"/>
        </w:trPr>
        <w:tc>
          <w:tcPr/>
          <w:p w:rsidR="00000000" w:rsidDel="00000000" w:rsidP="00000000" w:rsidRDefault="00000000" w:rsidRPr="00000000" w14:paraId="0000004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132"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Collaboration</w:t>
            </w:r>
          </w:p>
          <w:p w:rsidR="00000000" w:rsidDel="00000000" w:rsidP="00000000" w:rsidRDefault="00000000" w:rsidRPr="00000000" w14:paraId="0000004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w:t>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hanging="36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820" w:hRule="atLeast"/>
          <w:tblHeader w:val="0"/>
        </w:trPr>
        <w:tc>
          <w:tcPr/>
          <w:p w:rsidR="00000000" w:rsidDel="00000000" w:rsidP="00000000" w:rsidRDefault="00000000" w:rsidRPr="00000000" w14:paraId="0000004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127"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Critical Thinking/Problem Solving</w:t>
            </w:r>
          </w:p>
          <w:p w:rsidR="00000000" w:rsidDel="00000000" w:rsidP="00000000" w:rsidRDefault="00000000" w:rsidRPr="00000000" w14:paraId="0000004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Creativity &amp; Innovation</w:t>
            </w:r>
          </w:p>
        </w:tc>
      </w:tr>
      <w:tr>
        <w:trPr>
          <w:cantSplit w:val="0"/>
          <w:trHeight w:val="1279" w:hRule="atLeast"/>
          <w:tblHeader w:val="0"/>
        </w:trPr>
        <w:tc>
          <w:tcPr>
            <w:shd w:fill="fff1cc"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3" w:lineRule="auto"/>
              <w:ind w:left="94"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 Technology Tools</w:t>
            </w:r>
            <w:r w:rsidDel="00000000" w:rsidR="00000000" w:rsidRPr="00000000">
              <w:rPr>
                <w:rtl w:val="0"/>
              </w:rPr>
            </w:r>
          </w:p>
        </w:tc>
      </w:tr>
      <w:tr>
        <w:trPr>
          <w:cantSplit w:val="0"/>
          <w:trHeight w:val="3820" w:hRule="atLeast"/>
          <w:tblHeader w:val="0"/>
        </w:trPr>
        <w:tc>
          <w:tcPr/>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11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Classroom projector or Smartscreen</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Tablets/ Chromebooks for each student</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1"/>
                <w:iCs w:val="1"/>
                <w:smallCaps w:val="0"/>
                <w:strike w:val="0"/>
                <w:sz w:val="24"/>
                <w:szCs w:val="24"/>
                <w:shd w:fill="auto" w:val="clear"/>
                <w:vertAlign w:val="baseline"/>
                <w:rtl w:val="0"/>
              </w:rPr>
              <w:t xml:space="preserve">Lords and Serfs: Life on a Medieval Manor Reader</w:t>
            </w:r>
            <w:r w:rsidDel="00000000" w:rsidR="00000000" w:rsidRPr="00000000">
              <w:rPr>
                <w:rFonts w:ascii="Arial" w:cs="Arial" w:eastAsia="Arial" w:hAnsi="Arial"/>
                <w:b w:val="1"/>
                <w:bCs w:val="1"/>
                <w:i w:val="1"/>
                <w:iCs w:val="1"/>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copy per student)</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20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Lords and Serfs: Life on a Medieval Manor Form</w:t>
            </w: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21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Role cards</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(enough cards so each students gets 1)</w:t>
            </w:r>
          </w:p>
          <w:p w:rsidR="00000000" w:rsidDel="00000000" w:rsidP="00000000" w:rsidRDefault="00000000" w:rsidRPr="00000000" w14:paraId="0000005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21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Lords and Serfs: Life on a Medieval Manor: A Day in the Life Rubric</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219" w:line="256" w:lineRule="auto"/>
              <w:ind w:left="814" w:right="148"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sz w:val="24"/>
                <w:szCs w:val="24"/>
                <w:shd w:fill="auto" w:val="clear"/>
                <w:vertAlign w:val="baseline"/>
                <w:rtl w:val="0"/>
              </w:rPr>
              <w:t xml:space="preserve">Lords and Serfs: Life on a Medieval Manor: A Day in the Life Presentation</w:t>
            </w:r>
            <w:r w:rsidDel="00000000" w:rsidR="00000000" w:rsidRPr="00000000">
              <w:rPr>
                <w:rFonts w:ascii="Arial" w:cs="Arial" w:eastAsia="Arial" w:hAnsi="Arial"/>
                <w:b w:val="1"/>
                <w:bCs w:val="1"/>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1154cc"/>
                <w:sz w:val="24"/>
                <w:szCs w:val="24"/>
                <w:shd w:fill="auto" w:val="clear"/>
                <w:vertAlign w:val="baseline"/>
                <w:rtl w:val="0"/>
              </w:rPr>
              <w:t xml:space="preserve">Slides</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19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access to Google Suite tools</w:t>
            </w:r>
          </w:p>
        </w:tc>
      </w:tr>
    </w:tbl>
    <w:p w:rsidR="00000000" w:rsidDel="00000000" w:rsidP="00000000" w:rsidRDefault="00000000" w:rsidRPr="00000000" w14:paraId="00000054">
      <w:pPr>
        <w:spacing w:before="75" w:line="240" w:lineRule="auto"/>
        <w:ind w:firstLine="0"/>
        <w:rPr>
          <w:b w:val="1"/>
          <w:bCs w:val="1"/>
          <w:sz w:val="28"/>
          <w:szCs w:val="28"/>
        </w:rPr>
      </w:pPr>
      <w:r w:rsidDel="00000000" w:rsidR="00000000" w:rsidRPr="00000000">
        <w:rPr>
          <w:rtl w:val="0"/>
        </w:rPr>
      </w:r>
    </w:p>
    <w:bookmarkStart w:colFirst="0" w:colLast="0" w:name="bookmark=id.kii8ga4ntvzn" w:id="1"/>
    <w:bookmarkEnd w:id="1"/>
    <w:p w:rsidR="00000000" w:rsidDel="00000000" w:rsidP="00000000" w:rsidRDefault="00000000" w:rsidRPr="00000000" w14:paraId="00000055">
      <w:pPr>
        <w:pStyle w:val="Heading1"/>
        <w:ind w:firstLine="0"/>
        <w:rPr/>
      </w:pPr>
      <w:r w:rsidDel="00000000" w:rsidR="00000000" w:rsidRPr="00000000">
        <w:rPr>
          <w:color w:val="001631"/>
          <w:rtl w:val="0"/>
        </w:rPr>
        <w:t xml:space="preserve">REFLECTION</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88" w:lineRule="auto"/>
        <w:ind w:left="0" w:right="394"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This lesson plan meets NYS CS &amp; DF Standards by requiring students to apply digital skills and decision-making strategies to determine which tools and platforms best support their independent project. Students are provided with multiple options, allowing them to select a digital tool that meets their individual needs while offering flexibility to create an original project and opportunities for creativity and innovation. Through this project, students also practice safe and responsible digital exploration as they search for graphics and inspiration. They must ensure their search input is specific enough to generate relevant results and adjust their search strategies as needed to obtain the resources necessary to bring their creative vision to life.</w:t>
      </w:r>
    </w:p>
    <w:sectPr>
      <w:type w:val="continuous"/>
      <w:pgSz w:h="15840" w:w="12240" w:orient="portrait"/>
      <w:pgMar w:bottom="1260" w:top="1420" w:left="1440" w:right="108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-117963</wp:posOffset>
          </wp:positionV>
          <wp:extent cx="561975" cy="647699"/>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4886325</wp:posOffset>
          </wp:positionH>
          <wp:positionV relativeFrom="paragraph">
            <wp:posOffset>-117963</wp:posOffset>
          </wp:positionV>
          <wp:extent cx="552450" cy="552450"/>
          <wp:effectExtent b="0" l="0" r="0" t="0"/>
          <wp:wrapNone/>
          <wp:docPr id="6"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-60813</wp:posOffset>
          </wp:positionV>
          <wp:extent cx="1143000" cy="438150"/>
          <wp:effectExtent b="0" l="0" r="0" t="0"/>
          <wp:wrapNone/>
          <wp:docPr id="5"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5">
    <w:lvl w:ilvl="0">
      <w:start w:val="0"/>
      <w:numFmt w:val="bullet"/>
      <w:lvlText w:val="●"/>
      <w:lvlJc w:val="left"/>
      <w:pPr>
        <w:ind w:left="815" w:hanging="327"/>
      </w:pPr>
      <w:rPr>
        <w:rFonts w:ascii="Times New Roman" w:cs="Times New Roman" w:eastAsia="Times New Roman" w:hAnsi="Times New Roman"/>
        <w:b w:val="0"/>
        <w:bCs w:val="0"/>
        <w:i w:val="0"/>
        <w:iCs w:val="0"/>
        <w:sz w:val="24"/>
        <w:szCs w:val="24"/>
        <w:vertAlign w:val="baseline"/>
      </w:rPr>
    </w:lvl>
    <w:lvl w:ilvl="1">
      <w:start w:val="0"/>
      <w:numFmt w:val="bullet"/>
      <w:lvlText w:val="•"/>
      <w:lvlJc w:val="left"/>
      <w:pPr>
        <w:ind w:left="1672" w:hanging="327"/>
      </w:pPr>
      <w:rPr/>
    </w:lvl>
    <w:lvl w:ilvl="2">
      <w:start w:val="0"/>
      <w:numFmt w:val="bullet"/>
      <w:lvlText w:val="•"/>
      <w:lvlJc w:val="left"/>
      <w:pPr>
        <w:ind w:left="2524" w:hanging="327"/>
      </w:pPr>
      <w:rPr/>
    </w:lvl>
    <w:lvl w:ilvl="3">
      <w:start w:val="0"/>
      <w:numFmt w:val="bullet"/>
      <w:lvlText w:val="•"/>
      <w:lvlJc w:val="left"/>
      <w:pPr>
        <w:ind w:left="3376" w:hanging="326.99999999999955"/>
      </w:pPr>
      <w:rPr/>
    </w:lvl>
    <w:lvl w:ilvl="4">
      <w:start w:val="0"/>
      <w:numFmt w:val="bullet"/>
      <w:lvlText w:val="•"/>
      <w:lvlJc w:val="left"/>
      <w:pPr>
        <w:ind w:left="4228" w:hanging="327"/>
      </w:pPr>
      <w:rPr/>
    </w:lvl>
    <w:lvl w:ilvl="5">
      <w:start w:val="0"/>
      <w:numFmt w:val="bullet"/>
      <w:lvlText w:val="•"/>
      <w:lvlJc w:val="left"/>
      <w:pPr>
        <w:ind w:left="5080" w:hanging="327"/>
      </w:pPr>
      <w:rPr/>
    </w:lvl>
    <w:lvl w:ilvl="6">
      <w:start w:val="0"/>
      <w:numFmt w:val="bullet"/>
      <w:lvlText w:val="•"/>
      <w:lvlJc w:val="left"/>
      <w:pPr>
        <w:ind w:left="5932" w:hanging="327"/>
      </w:pPr>
      <w:rPr/>
    </w:lvl>
    <w:lvl w:ilvl="7">
      <w:start w:val="0"/>
      <w:numFmt w:val="bullet"/>
      <w:lvlText w:val="•"/>
      <w:lvlJc w:val="left"/>
      <w:pPr>
        <w:ind w:left="6784" w:hanging="327.0000000000009"/>
      </w:pPr>
      <w:rPr/>
    </w:lvl>
    <w:lvl w:ilvl="8">
      <w:start w:val="0"/>
      <w:numFmt w:val="bullet"/>
      <w:lvlText w:val="•"/>
      <w:lvlJc w:val="left"/>
      <w:pPr>
        <w:ind w:left="7636" w:hanging="327"/>
      </w:pPr>
      <w:rPr/>
    </w:lvl>
  </w:abstractNum>
  <w:abstractNum w:abstractNumId="6">
    <w:lvl w:ilvl="0">
      <w:start w:val="0"/>
      <w:numFmt w:val="bullet"/>
      <w:lvlText w:val="●"/>
      <w:lvlJc w:val="left"/>
      <w:pPr>
        <w:ind w:left="815" w:hanging="327"/>
      </w:pPr>
      <w:rPr>
        <w:rFonts w:ascii="Times New Roman" w:cs="Times New Roman" w:eastAsia="Times New Roman" w:hAnsi="Times New Roman"/>
        <w:b w:val="0"/>
        <w:bCs w:val="0"/>
        <w:i w:val="0"/>
        <w:iCs w:val="0"/>
        <w:sz w:val="24"/>
        <w:szCs w:val="24"/>
        <w:vertAlign w:val="baseline"/>
      </w:rPr>
    </w:lvl>
    <w:lvl w:ilvl="1">
      <w:start w:val="0"/>
      <w:numFmt w:val="bullet"/>
      <w:lvlText w:val="•"/>
      <w:lvlJc w:val="left"/>
      <w:pPr>
        <w:ind w:left="1672" w:hanging="327"/>
      </w:pPr>
      <w:rPr/>
    </w:lvl>
    <w:lvl w:ilvl="2">
      <w:start w:val="0"/>
      <w:numFmt w:val="bullet"/>
      <w:lvlText w:val="•"/>
      <w:lvlJc w:val="left"/>
      <w:pPr>
        <w:ind w:left="2524" w:hanging="327"/>
      </w:pPr>
      <w:rPr/>
    </w:lvl>
    <w:lvl w:ilvl="3">
      <w:start w:val="0"/>
      <w:numFmt w:val="bullet"/>
      <w:lvlText w:val="•"/>
      <w:lvlJc w:val="left"/>
      <w:pPr>
        <w:ind w:left="3376" w:hanging="326.99999999999955"/>
      </w:pPr>
      <w:rPr/>
    </w:lvl>
    <w:lvl w:ilvl="4">
      <w:start w:val="0"/>
      <w:numFmt w:val="bullet"/>
      <w:lvlText w:val="•"/>
      <w:lvlJc w:val="left"/>
      <w:pPr>
        <w:ind w:left="4228" w:hanging="327"/>
      </w:pPr>
      <w:rPr/>
    </w:lvl>
    <w:lvl w:ilvl="5">
      <w:start w:val="0"/>
      <w:numFmt w:val="bullet"/>
      <w:lvlText w:val="•"/>
      <w:lvlJc w:val="left"/>
      <w:pPr>
        <w:ind w:left="5080" w:hanging="327"/>
      </w:pPr>
      <w:rPr/>
    </w:lvl>
    <w:lvl w:ilvl="6">
      <w:start w:val="0"/>
      <w:numFmt w:val="bullet"/>
      <w:lvlText w:val="•"/>
      <w:lvlJc w:val="left"/>
      <w:pPr>
        <w:ind w:left="5932" w:hanging="327"/>
      </w:pPr>
      <w:rPr/>
    </w:lvl>
    <w:lvl w:ilvl="7">
      <w:start w:val="0"/>
      <w:numFmt w:val="bullet"/>
      <w:lvlText w:val="•"/>
      <w:lvlJc w:val="left"/>
      <w:pPr>
        <w:ind w:left="6784" w:hanging="327.0000000000009"/>
      </w:pPr>
      <w:rPr/>
    </w:lvl>
    <w:lvl w:ilvl="8">
      <w:start w:val="0"/>
      <w:numFmt w:val="bullet"/>
      <w:lvlText w:val="•"/>
      <w:lvlJc w:val="left"/>
      <w:pPr>
        <w:ind w:left="7636" w:hanging="327"/>
      </w:pPr>
      <w:rPr/>
    </w:lvl>
  </w:abstractNum>
  <w:abstractNum w:abstractNumId="7">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8">
    <w:lvl w:ilvl="0">
      <w:start w:val="0"/>
      <w:numFmt w:val="bullet"/>
      <w:lvlText w:val="●"/>
      <w:lvlJc w:val="left"/>
      <w:pPr>
        <w:ind w:left="815" w:hanging="360"/>
      </w:pPr>
      <w:rPr>
        <w:rFonts w:ascii="Arial" w:cs="Arial" w:eastAsia="Arial" w:hAnsi="Arial"/>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9">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0">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w:cs="Arial" w:eastAsia="Arial" w:hAnsi="Arial"/>
      <w:b w:val="1"/>
      <w:bCs w:val="1"/>
      <w:sz w:val="24"/>
      <w:szCs w:val="24"/>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spacing w:before="9"/>
      <w:ind w:left="814" w:hanging="360"/>
    </w:pPr>
    <w:rPr>
      <w:rFonts w:ascii="Arial" w:cs="Arial" w:eastAsia="Arial" w:hAnsi="Arial"/>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www.p12.nysed.gov/sss/documents/SELBenchmarks2022.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pLJbFTEwVUTIClCI3yusghoVDw==">CgMxLjAyD2lkLjc4ZjM0cWZmaWRjMjIPaWQua2lpOGdhNG50dnpuOAByITFaUmh0VG5XWHZzV2pLWjFXSHp6VEhpdGx2ZWNKNTlzdw==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2026-06-09T18:24:07Z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