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tabs>
          <w:tab w:val="center" w:leader="none" w:pos="4680"/>
          <w:tab w:val="right" w:leader="none" w:pos="9360"/>
          <w:tab w:val="center" w:leader="none" w:pos="4680"/>
          <w:tab w:val="right" w:leader="none" w:pos="9360"/>
        </w:tabs>
        <w:jc w:val="center"/>
        <w:rPr>
          <w:sz w:val="24"/>
          <w:szCs w:val="24"/>
        </w:rPr>
      </w:pPr>
      <w:bookmarkStart w:colFirst="0" w:colLast="0" w:name="_heading=h.svw9ijhyeilk" w:id="0"/>
      <w:bookmarkEnd w:id="0"/>
      <w:r w:rsidDel="00000000" w:rsidR="00000000" w:rsidRPr="00000000">
        <w:rPr>
          <w:sz w:val="24"/>
          <w:szCs w:val="24"/>
          <w:rtl w:val="0"/>
        </w:rPr>
        <w:t xml:space="preserve">Lesson Plan Template</w:t>
      </w:r>
    </w:p>
    <w:p w:rsidR="00000000" w:rsidDel="00000000" w:rsidP="00000000" w:rsidRDefault="00000000" w:rsidRPr="00000000" w14:paraId="00000002">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03">
      <w:pPr>
        <w:pageBreakBefore w:val="0"/>
        <w:spacing w:after="0" w:line="276" w:lineRule="auto"/>
        <w:rPr>
          <w:b w:val="1"/>
          <w:bCs w:val="1"/>
          <w:color w:val="000000"/>
          <w:sz w:val="24"/>
          <w:szCs w:val="24"/>
        </w:rPr>
      </w:pPr>
      <w:r w:rsidDel="00000000" w:rsidR="00000000" w:rsidRPr="00000000">
        <w:rPr>
          <w:b w:val="1"/>
          <w:bCs w:val="1"/>
          <w:color w:val="000000"/>
          <w:sz w:val="24"/>
          <w:szCs w:val="24"/>
          <w:rtl w:val="0"/>
        </w:rPr>
        <w:t xml:space="preserve">Teacher Name:</w:t>
      </w:r>
    </w:p>
    <w:p w:rsidR="00000000" w:rsidDel="00000000" w:rsidP="00000000" w:rsidRDefault="00000000" w:rsidRPr="00000000" w14:paraId="00000004">
      <w:pPr>
        <w:pageBreakBefore w:val="0"/>
        <w:spacing w:after="0" w:line="276" w:lineRule="auto"/>
        <w:rPr>
          <w:color w:val="000000"/>
          <w:sz w:val="24"/>
          <w:szCs w:val="24"/>
        </w:rPr>
      </w:pPr>
      <w:r w:rsidDel="00000000" w:rsidR="00000000" w:rsidRPr="00000000">
        <w:rPr>
          <w:b w:val="1"/>
          <w:bCs w:val="1"/>
          <w:color w:val="000000"/>
          <w:sz w:val="24"/>
          <w:szCs w:val="24"/>
          <w:rtl w:val="0"/>
        </w:rPr>
        <w:t xml:space="preserve">Course Name:</w:t>
      </w:r>
      <w:r w:rsidDel="00000000" w:rsidR="00000000" w:rsidRPr="00000000">
        <w:rPr>
          <w:color w:val="000000"/>
          <w:sz w:val="24"/>
          <w:szCs w:val="24"/>
          <w:rtl w:val="0"/>
        </w:rPr>
        <w:t xml:space="preserve"> Social Studies 7</w:t>
        <w:tab/>
        <w:tab/>
        <w:tab/>
        <w:tab/>
      </w:r>
      <w:r w:rsidDel="00000000" w:rsidR="00000000" w:rsidRPr="00000000">
        <w:rPr>
          <w:b w:val="1"/>
          <w:bCs w:val="1"/>
          <w:color w:val="000000"/>
          <w:sz w:val="24"/>
          <w:szCs w:val="24"/>
          <w:rtl w:val="0"/>
        </w:rPr>
        <w:t xml:space="preserve">Time Frame (in minutes):</w:t>
      </w:r>
      <w:r w:rsidDel="00000000" w:rsidR="00000000" w:rsidRPr="00000000">
        <w:rPr>
          <w:color w:val="000000"/>
          <w:sz w:val="24"/>
          <w:szCs w:val="24"/>
          <w:rtl w:val="0"/>
        </w:rPr>
        <w:t xml:space="preserve"> 30-60</w:t>
      </w:r>
    </w:p>
    <w:p w:rsidR="00000000" w:rsidDel="00000000" w:rsidP="00000000" w:rsidRDefault="00000000" w:rsidRPr="00000000" w14:paraId="00000005">
      <w:pPr>
        <w:pageBreakBefore w:val="0"/>
        <w:spacing w:after="0" w:line="276" w:lineRule="auto"/>
        <w:rPr>
          <w:b w:val="1"/>
          <w:bCs w:val="1"/>
          <w:color w:val="000000"/>
          <w:sz w:val="24"/>
          <w:szCs w:val="24"/>
        </w:rPr>
      </w:pPr>
      <w:r w:rsidDel="00000000" w:rsidR="00000000" w:rsidRPr="00000000">
        <w:rPr>
          <w:b w:val="1"/>
          <w:bCs w:val="1"/>
          <w:color w:val="000000"/>
          <w:sz w:val="24"/>
          <w:szCs w:val="24"/>
          <w:rtl w:val="0"/>
        </w:rPr>
        <w:t xml:space="preserve">Unit/Theme:</w:t>
      </w:r>
      <w:r w:rsidDel="00000000" w:rsidR="00000000" w:rsidRPr="00000000">
        <w:rPr>
          <w:color w:val="000000"/>
          <w:sz w:val="24"/>
          <w:szCs w:val="24"/>
          <w:rtl w:val="0"/>
        </w:rPr>
        <w:t xml:space="preserve"> French and Indian War</w:t>
        <w:tab/>
        <w:tab/>
        <w:tab/>
        <w:tab/>
        <w:tab/>
      </w:r>
      <w:r w:rsidDel="00000000" w:rsidR="00000000" w:rsidRPr="00000000">
        <w:rPr>
          <w:b w:val="1"/>
          <w:bCs w:val="1"/>
          <w:color w:val="000000"/>
          <w:sz w:val="24"/>
          <w:szCs w:val="24"/>
          <w:rtl w:val="0"/>
        </w:rPr>
        <w:t xml:space="preserve">Grade Level: 7 </w:t>
      </w:r>
    </w:p>
    <w:p w:rsidR="00000000" w:rsidDel="00000000" w:rsidP="00000000" w:rsidRDefault="00000000" w:rsidRPr="00000000" w14:paraId="00000006">
      <w:pPr>
        <w:pageBreakBefore w:val="0"/>
        <w:spacing w:after="0" w:line="276" w:lineRule="auto"/>
        <w:rPr>
          <w:b w:val="1"/>
          <w:bCs w:val="1"/>
          <w:color w:val="000000"/>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gridSpan w:val="2"/>
            <w:shd w:fill="d9ead3"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AND SKILLS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rPr>
                <w:color w:val="000000"/>
                <w:sz w:val="24"/>
                <w:szCs w:val="24"/>
              </w:rPr>
            </w:pPr>
            <w:r w:rsidDel="00000000" w:rsidR="00000000" w:rsidRPr="00000000">
              <w:rPr>
                <w:b w:val="1"/>
                <w:bCs w:val="1"/>
                <w:color w:val="000000"/>
                <w:sz w:val="24"/>
                <w:szCs w:val="24"/>
                <w:rtl w:val="0"/>
              </w:rPr>
              <w:t xml:space="preserve">Learning Objectives:</w:t>
            </w:r>
            <w:r w:rsidDel="00000000" w:rsidR="00000000" w:rsidRPr="00000000">
              <w:rPr>
                <w:rtl w:val="0"/>
              </w:rPr>
            </w:r>
          </w:p>
          <w:p w:rsidR="00000000" w:rsidDel="00000000" w:rsidP="00000000" w:rsidRDefault="00000000" w:rsidRPr="00000000" w14:paraId="0000000A">
            <w:pPr>
              <w:widowControl w:val="0"/>
              <w:numPr>
                <w:ilvl w:val="0"/>
                <w:numId w:val="6"/>
              </w:numPr>
              <w:spacing w:after="0" w:line="240" w:lineRule="auto"/>
              <w:ind w:left="720" w:hanging="360"/>
              <w:rPr>
                <w:color w:val="000000"/>
                <w:sz w:val="24"/>
                <w:szCs w:val="24"/>
              </w:rPr>
            </w:pPr>
            <w:r w:rsidDel="00000000" w:rsidR="00000000" w:rsidRPr="00000000">
              <w:rPr>
                <w:color w:val="000000"/>
                <w:sz w:val="24"/>
                <w:szCs w:val="24"/>
                <w:rtl w:val="0"/>
              </w:rPr>
              <w:t xml:space="preserve">Students will be able to explain how the French and Indian War and Britain's policies after it helped to push the colonists toward revolution.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Essential Questions:</w:t>
            </w:r>
          </w:p>
          <w:p w:rsidR="00000000" w:rsidDel="00000000" w:rsidP="00000000" w:rsidRDefault="00000000" w:rsidRPr="00000000" w14:paraId="0000000D">
            <w:pPr>
              <w:widowControl w:val="0"/>
              <w:numPr>
                <w:ilvl w:val="0"/>
                <w:numId w:val="1"/>
              </w:numPr>
              <w:spacing w:after="0" w:line="240" w:lineRule="auto"/>
              <w:ind w:left="720" w:hanging="360"/>
              <w:rPr>
                <w:color w:val="000000"/>
                <w:sz w:val="24"/>
                <w:szCs w:val="24"/>
              </w:rPr>
            </w:pPr>
            <w:r w:rsidDel="00000000" w:rsidR="00000000" w:rsidRPr="00000000">
              <w:rPr>
                <w:color w:val="000000"/>
                <w:sz w:val="24"/>
                <w:szCs w:val="24"/>
                <w:rtl w:val="0"/>
              </w:rPr>
              <w:t xml:space="preserve">How did the French and Indian war contribute to feelings of unrest in the Colonies? </w:t>
            </w:r>
          </w:p>
        </w:tc>
      </w:tr>
      <w:tr>
        <w:trPr>
          <w:cantSplit w:val="0"/>
          <w:trHeight w:val="1686.21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Students I can statements . . .</w:t>
            </w:r>
          </w:p>
          <w:p w:rsidR="00000000" w:rsidDel="00000000" w:rsidP="00000000" w:rsidRDefault="00000000" w:rsidRPr="00000000" w14:paraId="00000010">
            <w:pPr>
              <w:widowControl w:val="0"/>
              <w:numPr>
                <w:ilvl w:val="0"/>
                <w:numId w:val="9"/>
              </w:numPr>
              <w:spacing w:after="0" w:line="240" w:lineRule="auto"/>
              <w:ind w:left="720" w:hanging="360"/>
              <w:rPr>
                <w:color w:val="000000"/>
                <w:sz w:val="24"/>
                <w:szCs w:val="24"/>
              </w:rPr>
            </w:pPr>
            <w:r w:rsidDel="00000000" w:rsidR="00000000" w:rsidRPr="00000000">
              <w:rPr>
                <w:rFonts w:ascii="Roboto" w:cs="Roboto" w:eastAsia="Roboto" w:hAnsi="Roboto"/>
                <w:color w:val="0a0a0a"/>
                <w:sz w:val="24"/>
                <w:szCs w:val="24"/>
                <w:rtl w:val="0"/>
              </w:rPr>
              <w:t xml:space="preserve">I can explain how competition for land and resources (like the Ohio River Valley) between France and Britain led to conflict."</w:t>
            </w:r>
            <w:r w:rsidDel="00000000" w:rsidR="00000000" w:rsidRPr="00000000">
              <w:rPr>
                <w:rtl w:val="0"/>
              </w:rPr>
            </w:r>
          </w:p>
          <w:p w:rsidR="00000000" w:rsidDel="00000000" w:rsidP="00000000" w:rsidRDefault="00000000" w:rsidRPr="00000000" w14:paraId="00000011">
            <w:pPr>
              <w:widowControl w:val="0"/>
              <w:numPr>
                <w:ilvl w:val="0"/>
                <w:numId w:val="9"/>
              </w:numPr>
              <w:pBdr>
                <w:top w:color="000000" w:space="0" w:sz="0" w:val="none"/>
                <w:bottom w:color="000000" w:space="0" w:sz="0" w:val="none"/>
                <w:right w:color="000000" w:space="0" w:sz="0" w:val="none"/>
                <w:between w:color="000000" w:space="0" w:sz="0" w:val="none"/>
              </w:pBdr>
              <w:shd w:fill="ffffff" w:val="clear"/>
              <w:spacing w:after="0" w:before="0" w:line="240" w:lineRule="auto"/>
              <w:ind w:left="720" w:hanging="360"/>
              <w:rPr>
                <w:rFonts w:ascii="Roboto" w:cs="Roboto" w:eastAsia="Roboto" w:hAnsi="Roboto"/>
                <w:color w:val="0a0a0a"/>
                <w:sz w:val="24"/>
                <w:szCs w:val="24"/>
              </w:rPr>
            </w:pPr>
            <w:r w:rsidDel="00000000" w:rsidR="00000000" w:rsidRPr="00000000">
              <w:rPr>
                <w:rFonts w:ascii="Roboto" w:cs="Roboto" w:eastAsia="Roboto" w:hAnsi="Roboto"/>
                <w:color w:val="0a0a0a"/>
                <w:sz w:val="24"/>
                <w:szCs w:val="24"/>
                <w:rtl w:val="0"/>
              </w:rPr>
              <w:t xml:space="preserve">"I can explain how British attempts to tax colonists after the war sparked resentment."</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240" w:lineRule="auto"/>
              <w:rPr>
                <w:b w:val="1"/>
                <w:bCs w:val="1"/>
                <w:color w:val="000000"/>
                <w:sz w:val="24"/>
                <w:szCs w:val="24"/>
              </w:rPr>
            </w:pPr>
            <w:r w:rsidDel="00000000" w:rsidR="00000000" w:rsidRPr="00000000">
              <w:rPr>
                <w:b w:val="1"/>
                <w:bCs w:val="1"/>
                <w:color w:val="000000"/>
                <w:sz w:val="24"/>
                <w:szCs w:val="24"/>
                <w:rtl w:val="0"/>
              </w:rPr>
              <w:t xml:space="preserve">How will you meet the needs of SWD and ELL/MLL students? </w:t>
            </w:r>
          </w:p>
          <w:p w:rsidR="00000000" w:rsidDel="00000000" w:rsidP="00000000" w:rsidRDefault="00000000" w:rsidRPr="00000000" w14:paraId="00000014">
            <w:pPr>
              <w:widowControl w:val="0"/>
              <w:numPr>
                <w:ilvl w:val="0"/>
                <w:numId w:val="5"/>
              </w:numPr>
              <w:spacing w:after="0" w:line="240" w:lineRule="auto"/>
              <w:ind w:left="720" w:hanging="360"/>
              <w:rPr>
                <w:color w:val="000000"/>
                <w:sz w:val="24"/>
                <w:szCs w:val="24"/>
              </w:rPr>
            </w:pPr>
            <w:r w:rsidDel="00000000" w:rsidR="00000000" w:rsidRPr="00000000">
              <w:rPr>
                <w:color w:val="000000"/>
                <w:sz w:val="24"/>
                <w:szCs w:val="24"/>
                <w:rtl w:val="0"/>
              </w:rPr>
              <w:t xml:space="preserve">I will provide students who may need extra support with a ‘lifeline’ on the Wayground questions and a word bank for the hidden picture questions. Students in my room are all able to use text-to-speech on their Chromebooks. </w:t>
            </w:r>
            <w:r w:rsidDel="00000000" w:rsidR="00000000" w:rsidRPr="00000000">
              <w:rPr>
                <w:rtl w:val="0"/>
              </w:rPr>
            </w:r>
          </w:p>
        </w:tc>
      </w:tr>
      <w:tr>
        <w:trPr>
          <w:cantSplit w:val="0"/>
          <w:trHeight w:val="420" w:hRule="atLeast"/>
          <w:tblHeader w:val="0"/>
        </w:trPr>
        <w:tc>
          <w:tcPr>
            <w:gridSpan w:val="2"/>
            <w:shd w:fill="fce5cd"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Content Standards</w:t>
            </w:r>
          </w:p>
          <w:p w:rsidR="00000000" w:rsidDel="00000000" w:rsidP="00000000" w:rsidRDefault="00000000" w:rsidRPr="00000000" w14:paraId="00000017">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 indicators (do not need standard statement)</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numPr>
                <w:ilvl w:val="0"/>
                <w:numId w:val="2"/>
              </w:numPr>
              <w:spacing w:after="0" w:line="240" w:lineRule="auto"/>
              <w:ind w:left="720" w:hanging="360"/>
              <w:rPr>
                <w:color w:val="000000"/>
                <w:sz w:val="24"/>
                <w:szCs w:val="24"/>
              </w:rPr>
            </w:pPr>
            <w:r w:rsidDel="00000000" w:rsidR="00000000" w:rsidRPr="00000000">
              <w:rPr>
                <w:color w:val="001631"/>
                <w:sz w:val="24"/>
                <w:szCs w:val="24"/>
                <w:rtl w:val="0"/>
              </w:rPr>
              <w:t xml:space="preserve">7.3b Stemming from the French and Indian War, the British government enacted and attempted to enforce new political and economic policies in the colonies. These policies triggered varied colonial responses, including protests and dissent.</w:t>
            </w:r>
            <w:r w:rsidDel="00000000" w:rsidR="00000000" w:rsidRPr="00000000">
              <w:rPr>
                <w:rtl w:val="0"/>
              </w:rPr>
            </w:r>
          </w:p>
        </w:tc>
      </w:tr>
      <w:tr>
        <w:trPr>
          <w:cantSplit w:val="0"/>
          <w:trHeight w:val="420" w:hRule="atLeast"/>
          <w:tblHeader w:val="0"/>
        </w:trPr>
        <w:tc>
          <w:tcPr>
            <w:gridSpan w:val="2"/>
            <w:shd w:fill="d9d2e9"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NYS Computer Science and Digital Fluency Standards</w:t>
            </w:r>
          </w:p>
          <w:p w:rsidR="00000000" w:rsidDel="00000000" w:rsidP="00000000" w:rsidRDefault="00000000" w:rsidRPr="00000000" w14:paraId="0000001C">
            <w:pPr>
              <w:widowControl w:val="0"/>
              <w:spacing w:after="0" w:line="240" w:lineRule="auto"/>
              <w:jc w:val="center"/>
              <w:rPr>
                <w:b w:val="1"/>
                <w:bCs w:val="1"/>
                <w:color w:val="000000"/>
                <w:sz w:val="24"/>
                <w:szCs w:val="24"/>
              </w:rPr>
            </w:pPr>
            <w:r w:rsidDel="00000000" w:rsidR="00000000" w:rsidRPr="00000000">
              <w:rPr>
                <w:color w:val="000000"/>
                <w:sz w:val="24"/>
                <w:szCs w:val="24"/>
                <w:rtl w:val="0"/>
              </w:rPr>
              <w:t xml:space="preserve">List all standards that authentically align</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rPr>
            </w:pPr>
            <w:r w:rsidDel="00000000" w:rsidR="00000000" w:rsidRPr="00000000">
              <w:rPr>
                <w:color w:val="000000"/>
                <w:sz w:val="24"/>
                <w:szCs w:val="24"/>
                <w:rtl w:val="0"/>
              </w:rPr>
              <w:t xml:space="preserve">7-8.DL.2 Communicate and collaborate with others using a variety of digital tools to create and revise a collaborative product.</w:t>
            </w:r>
          </w:p>
          <w:p w:rsidR="00000000" w:rsidDel="00000000" w:rsidP="00000000" w:rsidRDefault="00000000" w:rsidRPr="00000000" w14:paraId="0000001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rPr>
            </w:pPr>
            <w:r w:rsidDel="00000000" w:rsidR="00000000" w:rsidRPr="00000000">
              <w:rPr>
                <w:color w:val="000000"/>
                <w:sz w:val="24"/>
                <w:szCs w:val="24"/>
                <w:rtl w:val="0"/>
              </w:rPr>
              <w:t xml:space="preserve">7-8.CT.1 Compare the results of alternative models or simulations to determine and evaluate how the input data and assumptions change the results. </w:t>
            </w:r>
            <w:r w:rsidDel="00000000" w:rsidR="00000000" w:rsidRPr="00000000">
              <w:rPr>
                <w:rtl w:val="0"/>
              </w:rPr>
            </w:r>
          </w:p>
        </w:tc>
      </w:tr>
      <w:tr>
        <w:trPr>
          <w:cantSplit w:val="0"/>
          <w:trHeight w:val="420" w:hRule="atLeast"/>
          <w:tblHeader w:val="0"/>
        </w:trPr>
        <w:tc>
          <w:tcPr>
            <w:gridSpan w:val="2"/>
            <w:shd w:fill="e6b8af"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00"/>
                <w:sz w:val="24"/>
                <w:szCs w:val="24"/>
              </w:rPr>
            </w:pPr>
            <w:r w:rsidDel="00000000" w:rsidR="00000000" w:rsidRPr="00000000">
              <w:rPr>
                <w:b w:val="1"/>
                <w:bCs w:val="1"/>
                <w:color w:val="000000"/>
                <w:sz w:val="24"/>
                <w:szCs w:val="24"/>
                <w:rtl w:val="0"/>
              </w:rPr>
              <w:t xml:space="preserve">NYS SEL BENCHMARKS</w:t>
            </w:r>
          </w:p>
          <w:p w:rsidR="00000000" w:rsidDel="00000000" w:rsidP="00000000" w:rsidRDefault="00000000" w:rsidRPr="00000000" w14:paraId="00000022">
            <w:pPr>
              <w:widowControl w:val="0"/>
              <w:spacing w:after="0" w:line="240" w:lineRule="auto"/>
              <w:jc w:val="center"/>
              <w:rPr>
                <w:b w:val="1"/>
                <w:bCs w:val="1"/>
                <w:color w:val="000000"/>
                <w:sz w:val="24"/>
                <w:szCs w:val="24"/>
              </w:rPr>
            </w:pPr>
            <w:hyperlink r:id="rId7">
              <w:r w:rsidDel="00000000" w:rsidR="00000000" w:rsidRPr="00000000">
                <w:rPr>
                  <w:b w:val="1"/>
                  <w:bCs w:val="1"/>
                  <w:color w:val="1155cc"/>
                  <w:sz w:val="24"/>
                  <w:szCs w:val="24"/>
                  <w:u w:val="single"/>
                  <w:rtl w:val="0"/>
                </w:rPr>
                <w:t xml:space="preserve">https://www.p12.nysed.gov/sss/documents/SELBenchmarks2022.pdf</w:t>
              </w:r>
            </w:hyperlink>
            <w:r w:rsidDel="00000000" w:rsidR="00000000" w:rsidRPr="00000000">
              <w:rPr>
                <w:b w:val="1"/>
                <w:bCs w:val="1"/>
                <w:color w:val="000000"/>
                <w:sz w:val="24"/>
                <w:szCs w:val="24"/>
                <w:rtl w:val="0"/>
              </w:rPr>
              <w:t xml:space="preserve">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00"/>
                <w:sz w:val="24"/>
                <w:szCs w:val="24"/>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rPr>
            </w:pPr>
            <w:r w:rsidDel="00000000" w:rsidR="00000000" w:rsidRPr="00000000">
              <w:rPr>
                <w:color w:val="000000"/>
                <w:sz w:val="24"/>
                <w:szCs w:val="24"/>
                <w:rtl w:val="0"/>
              </w:rPr>
              <w:t xml:space="preserve">2C.3b. Demonstrate cooperation and teamwork to promote group wellbeing and collective efficacy</w:t>
            </w:r>
          </w:p>
        </w:tc>
      </w:tr>
    </w:tbl>
    <w:p w:rsidR="00000000" w:rsidDel="00000000" w:rsidP="00000000" w:rsidRDefault="00000000" w:rsidRPr="00000000" w14:paraId="00000027">
      <w:pPr>
        <w:pageBreakBefore w:val="0"/>
        <w:spacing w:after="0" w:line="276" w:lineRule="auto"/>
        <w:rPr>
          <w:color w:val="000000"/>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0"/>
        <w:gridCol w:w="5310"/>
        <w:tblGridChange w:id="0">
          <w:tblGrid>
            <w:gridCol w:w="4050"/>
            <w:gridCol w:w="5310"/>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INSTRUCTIONAL PLAN</w:t>
            </w:r>
          </w:p>
          <w:p w:rsidR="00000000" w:rsidDel="00000000" w:rsidP="00000000" w:rsidRDefault="00000000" w:rsidRPr="00000000" w14:paraId="00000029">
            <w:pPr>
              <w:widowControl w:val="0"/>
              <w:spacing w:after="0" w:line="240" w:lineRule="auto"/>
              <w:jc w:val="center"/>
              <w:rPr>
                <w:color w:val="000000"/>
                <w:sz w:val="24"/>
                <w:szCs w:val="24"/>
              </w:rPr>
            </w:pPr>
            <w:r w:rsidDel="00000000" w:rsidR="00000000" w:rsidRPr="00000000">
              <w:rPr>
                <w:color w:val="000000"/>
                <w:sz w:val="24"/>
                <w:szCs w:val="24"/>
                <w:rtl w:val="0"/>
              </w:rPr>
              <w:t xml:space="preserve">List the steps of the lesson, including instructions for the students.</w:t>
            </w:r>
          </w:p>
          <w:p w:rsidR="00000000" w:rsidDel="00000000" w:rsidP="00000000" w:rsidRDefault="00000000" w:rsidRPr="00000000" w14:paraId="0000002A">
            <w:pPr>
              <w:widowControl w:val="0"/>
              <w:spacing w:after="0" w:line="240" w:lineRule="auto"/>
              <w:jc w:val="center"/>
              <w:rPr>
                <w:b w:val="1"/>
                <w:bCs w:val="1"/>
                <w:i w:val="1"/>
                <w:iCs w:val="1"/>
                <w:color w:val="000000"/>
                <w:sz w:val="24"/>
                <w:szCs w:val="24"/>
                <w:u w:val="single"/>
              </w:rPr>
            </w:pPr>
            <w:r w:rsidDel="00000000" w:rsidR="00000000" w:rsidRPr="00000000">
              <w:rPr>
                <w:color w:val="000000"/>
                <w:sz w:val="24"/>
                <w:szCs w:val="24"/>
                <w:rtl w:val="0"/>
              </w:rPr>
              <w:t xml:space="preserve">Add Standard Indicators next to activity that aligns and highlight them. </w:t>
            </w:r>
            <w:r w:rsidDel="00000000" w:rsidR="00000000" w:rsidRPr="00000000">
              <w:rPr>
                <w:rtl w:val="0"/>
              </w:rPr>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240" w:lineRule="auto"/>
              <w:ind w:left="0" w:firstLine="0"/>
              <w:rPr>
                <w:color w:val="000000"/>
                <w:sz w:val="24"/>
                <w:szCs w:val="24"/>
              </w:rPr>
            </w:pPr>
            <w:r w:rsidDel="00000000" w:rsidR="00000000" w:rsidRPr="00000000">
              <w:rPr>
                <w:color w:val="000000"/>
                <w:sz w:val="24"/>
                <w:szCs w:val="24"/>
                <w:rtl w:val="0"/>
              </w:rPr>
              <w:t xml:space="preserve">As a class, students will view a Wayground presentation about the French and Indian War. There are questions embedded within the presentation that students answer on their own devices. After the presentation is completed, students will answer review questions using their notes and the Wayground presentation to complete a ‘hidden picture’ activity. As students enter correct answers into a google sheet a picture is revealed little by little. At the end of class, students will be asked to reflect on their favorite part of the lesson and list one thing they learned in class today. </w:t>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r>
      <w:tr>
        <w:trPr>
          <w:cantSplit w:val="0"/>
          <w:trHeight w:val="420"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KNOWLEDGE CONSTRUCTION</w:t>
            </w:r>
          </w:p>
          <w:p w:rsidR="00000000" w:rsidDel="00000000" w:rsidP="00000000" w:rsidRDefault="00000000" w:rsidRPr="00000000" w14:paraId="00000037">
            <w:pPr>
              <w:widowControl w:val="0"/>
              <w:spacing w:after="0" w:line="240" w:lineRule="auto"/>
              <w:jc w:val="center"/>
              <w:rPr>
                <w:i w:val="1"/>
                <w:iCs w:val="1"/>
                <w:color w:val="000000"/>
                <w:sz w:val="24"/>
                <w:szCs w:val="24"/>
              </w:rPr>
            </w:pPr>
            <w:r w:rsidDel="00000000" w:rsidR="00000000" w:rsidRPr="00000000">
              <w:rPr>
                <w:i w:val="1"/>
                <w:iCs w:val="1"/>
                <w:color w:val="000000"/>
                <w:sz w:val="24"/>
                <w:szCs w:val="24"/>
                <w:rtl w:val="0"/>
              </w:rPr>
              <w:t xml:space="preserve">How are the students going to construct content knowledge and practice it?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240" w:lineRule="auto"/>
              <w:ind w:left="0" w:firstLine="0"/>
              <w:rPr>
                <w:color w:val="000000"/>
                <w:sz w:val="24"/>
                <w:szCs w:val="24"/>
              </w:rPr>
            </w:pPr>
            <w:r w:rsidDel="00000000" w:rsidR="00000000" w:rsidRPr="00000000">
              <w:rPr>
                <w:color w:val="000000"/>
                <w:sz w:val="24"/>
                <w:szCs w:val="24"/>
                <w:rtl w:val="0"/>
              </w:rPr>
              <w:t xml:space="preserve"> Students will construct knowledge by connecting their new learning to their prior knowledge, and practice it using the hidden picture activity. </w:t>
            </w:r>
          </w:p>
        </w:tc>
      </w:tr>
      <w:tr>
        <w:trPr>
          <w:cantSplit w:val="0"/>
          <w:trHeight w:val="420" w:hRule="atLeast"/>
          <w:tblHeader w:val="0"/>
        </w:trPr>
        <w:tc>
          <w:tcPr>
            <w:gridSpan w:val="2"/>
            <w:shd w:fill="f4cccc"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FUTURE READY COMPETENCIES</w:t>
            </w:r>
          </w:p>
          <w:p w:rsidR="00000000" w:rsidDel="00000000" w:rsidP="00000000" w:rsidRDefault="00000000" w:rsidRPr="00000000" w14:paraId="0000003C">
            <w:pPr>
              <w:widowControl w:val="0"/>
              <w:spacing w:after="0" w:line="240" w:lineRule="auto"/>
              <w:ind w:left="0" w:firstLine="0"/>
              <w:jc w:val="center"/>
              <w:rPr>
                <w:color w:val="000000"/>
                <w:sz w:val="24"/>
                <w:szCs w:val="24"/>
              </w:rPr>
            </w:pPr>
            <w:r w:rsidDel="00000000" w:rsidR="00000000" w:rsidRPr="00000000">
              <w:rPr>
                <w:color w:val="000000"/>
                <w:sz w:val="24"/>
                <w:szCs w:val="24"/>
                <w:rtl w:val="0"/>
              </w:rPr>
              <w:t xml:space="preserve">Check off each competency that students will interact with during this lesson.</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E">
            <w:pPr>
              <w:numPr>
                <w:ilvl w:val="0"/>
                <w:numId w:val="8"/>
              </w:numPr>
              <w:spacing w:after="0" w:line="240" w:lineRule="auto"/>
              <w:ind w:left="720" w:hanging="360"/>
            </w:pPr>
            <w:r w:rsidDel="00000000" w:rsidR="00000000" w:rsidRPr="00000000">
              <w:rPr>
                <w:rtl w:val="0"/>
              </w:rPr>
              <w:t xml:space="preserve">Collaboration</w:t>
            </w:r>
          </w:p>
          <w:p w:rsidR="00000000" w:rsidDel="00000000" w:rsidP="00000000" w:rsidRDefault="00000000" w:rsidRPr="00000000" w14:paraId="0000003F">
            <w:pPr>
              <w:numPr>
                <w:ilvl w:val="0"/>
                <w:numId w:val="10"/>
              </w:numPr>
              <w:spacing w:after="0" w:line="240" w:lineRule="auto"/>
              <w:ind w:left="720" w:hanging="360"/>
            </w:pPr>
            <w:r w:rsidDel="00000000" w:rsidR="00000000" w:rsidRPr="00000000">
              <w:rPr>
                <w:rtl w:val="0"/>
              </w:rPr>
              <w:t xml:space="preserve">Communication</w:t>
            </w:r>
          </w:p>
          <w:p w:rsidR="00000000" w:rsidDel="00000000" w:rsidP="00000000" w:rsidRDefault="00000000" w:rsidRPr="00000000" w14:paraId="00000040">
            <w:pPr>
              <w:numPr>
                <w:ilvl w:val="0"/>
                <w:numId w:val="10"/>
              </w:numPr>
              <w:spacing w:after="0" w:line="240" w:lineRule="auto"/>
              <w:ind w:left="720" w:hanging="360"/>
            </w:pPr>
            <w:r w:rsidDel="00000000" w:rsidR="00000000" w:rsidRPr="00000000">
              <w:rPr>
                <w:rtl w:val="0"/>
              </w:rPr>
              <w:t xml:space="preserve">Critical Thinking/Problem Solving</w:t>
            </w:r>
          </w:p>
          <w:p w:rsidR="00000000" w:rsidDel="00000000" w:rsidP="00000000" w:rsidRDefault="00000000" w:rsidRPr="00000000" w14:paraId="00000041">
            <w:pPr>
              <w:numPr>
                <w:ilvl w:val="0"/>
                <w:numId w:val="10"/>
              </w:numPr>
              <w:spacing w:after="0" w:line="240" w:lineRule="auto"/>
              <w:ind w:left="720" w:hanging="360"/>
            </w:pPr>
            <w:r w:rsidDel="00000000" w:rsidR="00000000" w:rsidRPr="00000000">
              <w:rPr>
                <w:rtl w:val="0"/>
              </w:rPr>
              <w:t xml:space="preserve">Creativity &amp; Innovation</w:t>
            </w:r>
            <w:r w:rsidDel="00000000" w:rsidR="00000000" w:rsidRPr="00000000">
              <w:rPr>
                <w:rtl w:val="0"/>
              </w:rPr>
            </w:r>
          </w:p>
        </w:tc>
      </w:tr>
      <w:tr>
        <w:trPr>
          <w:cantSplit w:val="0"/>
          <w:trHeight w:val="420" w:hRule="atLeast"/>
          <w:tblHeader w:val="0"/>
        </w:trPr>
        <w:tc>
          <w:tcPr>
            <w:gridSpan w:val="2"/>
            <w:shd w:fill="fff2cc"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MATERIALS / RESOURCES</w:t>
            </w:r>
          </w:p>
          <w:p w:rsidR="00000000" w:rsidDel="00000000" w:rsidP="00000000" w:rsidRDefault="00000000" w:rsidRPr="00000000" w14:paraId="00000044">
            <w:pPr>
              <w:ind w:right="288"/>
              <w:rPr>
                <w:b w:val="1"/>
                <w:bCs w:val="1"/>
                <w:i w:val="1"/>
                <w:iCs w:val="1"/>
                <w:color w:val="000000"/>
                <w:sz w:val="24"/>
                <w:szCs w:val="24"/>
                <w:u w:val="single"/>
              </w:rPr>
            </w:pPr>
            <w:r w:rsidDel="00000000" w:rsidR="00000000" w:rsidRPr="00000000">
              <w:rPr>
                <w:color w:val="000000"/>
                <w:sz w:val="24"/>
                <w:szCs w:val="24"/>
                <w:rtl w:val="0"/>
              </w:rPr>
              <w:t xml:space="preserve">Add additional resources needed for this lesson such as instructional technology templates, images, videos, etc. </w:t>
            </w:r>
            <w:r w:rsidDel="00000000" w:rsidR="00000000" w:rsidRPr="00000000">
              <w:rPr>
                <w:b w:val="1"/>
                <w:bCs w:val="1"/>
                <w:i w:val="1"/>
                <w:iCs w:val="1"/>
                <w:color w:val="000000"/>
                <w:sz w:val="24"/>
                <w:szCs w:val="24"/>
                <w:u w:val="single"/>
                <w:rtl w:val="0"/>
              </w:rPr>
              <w:t xml:space="preserve">Including Instructional Technology Tools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Link to the Wayground presentation: </w:t>
            </w:r>
            <w:hyperlink r:id="rId8">
              <w:r w:rsidDel="00000000" w:rsidR="00000000" w:rsidRPr="00000000">
                <w:rPr>
                  <w:color w:val="1155cc"/>
                  <w:sz w:val="24"/>
                  <w:szCs w:val="24"/>
                  <w:u w:val="single"/>
                  <w:rtl w:val="0"/>
                </w:rPr>
                <w:t xml:space="preserve">Road to American Revolution</w:t>
              </w:r>
            </w:hyperlink>
            <w:r w:rsidDel="00000000" w:rsidR="00000000" w:rsidRPr="00000000">
              <w:rPr>
                <w:rtl w:val="0"/>
              </w:rPr>
            </w:r>
          </w:p>
          <w:p w:rsidR="00000000" w:rsidDel="00000000" w:rsidP="00000000" w:rsidRDefault="00000000" w:rsidRPr="00000000" w14:paraId="00000047">
            <w:pPr>
              <w:widowControl w:val="0"/>
              <w:numPr>
                <w:ilvl w:val="0"/>
                <w:numId w:val="4"/>
              </w:numPr>
              <w:spacing w:after="0" w:line="240" w:lineRule="auto"/>
              <w:ind w:left="720" w:hanging="360"/>
              <w:rPr>
                <w:color w:val="000000"/>
                <w:sz w:val="24"/>
                <w:szCs w:val="24"/>
              </w:rPr>
            </w:pPr>
            <w:r w:rsidDel="00000000" w:rsidR="00000000" w:rsidRPr="00000000">
              <w:rPr>
                <w:color w:val="000000"/>
                <w:sz w:val="24"/>
                <w:szCs w:val="24"/>
                <w:rtl w:val="0"/>
              </w:rPr>
              <w:t xml:space="preserve">Link to hidden picture activity: </w:t>
            </w:r>
            <w:hyperlink r:id="rId9">
              <w:r w:rsidDel="00000000" w:rsidR="00000000" w:rsidRPr="00000000">
                <w:rPr>
                  <w:color w:val="1155cc"/>
                  <w:sz w:val="24"/>
                  <w:szCs w:val="24"/>
                  <w:u w:val="single"/>
                  <w:rtl w:val="0"/>
                </w:rPr>
                <w:t xml:space="preserve">Hidden Picture French Indian War</w:t>
              </w:r>
            </w:hyperlink>
            <w:r w:rsidDel="00000000" w:rsidR="00000000" w:rsidRPr="00000000">
              <w:rPr>
                <w:rtl w:val="0"/>
              </w:rPr>
            </w:r>
          </w:p>
        </w:tc>
      </w:tr>
    </w:tbl>
    <w:p w:rsidR="00000000" w:rsidDel="00000000" w:rsidP="00000000" w:rsidRDefault="00000000" w:rsidRPr="00000000" w14:paraId="00000049">
      <w:pPr>
        <w:pageBreakBefore w:val="0"/>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4A">
      <w:pPr>
        <w:pageBreakBefore w:val="0"/>
        <w:spacing w:after="0" w:line="276" w:lineRule="auto"/>
        <w:rPr>
          <w:color w:val="000000"/>
          <w:sz w:val="24"/>
          <w:szCs w:val="24"/>
        </w:rPr>
      </w:pPr>
      <w:r w:rsidDel="00000000" w:rsidR="00000000" w:rsidRPr="00000000">
        <w:rPr>
          <w:rtl w:val="0"/>
        </w:rPr>
      </w:r>
    </w:p>
    <w:p w:rsidR="00000000" w:rsidDel="00000000" w:rsidP="00000000" w:rsidRDefault="00000000" w:rsidRPr="00000000" w14:paraId="0000004B">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4C">
      <w:pPr>
        <w:pageBreakBefore w:val="0"/>
        <w:spacing w:after="0" w:line="276" w:lineRule="auto"/>
        <w:rPr>
          <w:b w:val="1"/>
          <w:bCs w:val="1"/>
          <w:color w:val="000000"/>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288" w:firstLine="0"/>
        <w:jc w:val="left"/>
        <w:rPr>
          <w:sz w:val="24"/>
          <w:szCs w:val="24"/>
        </w:rPr>
      </w:pPr>
      <w:r w:rsidDel="00000000" w:rsidR="00000000" w:rsidRPr="00000000">
        <w:rPr>
          <w:rtl w:val="0"/>
        </w:rPr>
      </w:r>
    </w:p>
    <w:sectPr>
      <w:footerReference r:id="rId10" w:type="default"/>
      <w:footerReference r:id="rId11" w:type="first"/>
      <w:pgSz w:h="15840" w:w="12240" w:orient="portrait"/>
      <w:pgMar w:bottom="144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-57148</wp:posOffset>
          </wp:positionV>
          <wp:extent cx="557213" cy="649274"/>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57213" cy="649274"/>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1</wp:posOffset>
          </wp:positionV>
          <wp:extent cx="1138238" cy="437784"/>
          <wp:effectExtent b="0" l="0" r="0" t="0"/>
          <wp:wrapNone/>
          <wp:docPr id="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138238" cy="43778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-57148</wp:posOffset>
          </wp:positionV>
          <wp:extent cx="547688" cy="547688"/>
          <wp:effectExtent b="0" l="0" r="0" t="0"/>
          <wp:wrapNone/>
          <wp:docPr id="6"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547688" cy="54768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Style w:val="Heading2"/>
      <w:tabs>
        <w:tab w:val="center" w:leader="none" w:pos="4680"/>
        <w:tab w:val="right" w:leader="none" w:pos="9360"/>
      </w:tabs>
      <w:rPr/>
    </w:pPr>
    <w:bookmarkStart w:colFirst="0" w:colLast="0" w:name="_heading=h.m84otlxxtewd" w:id="1"/>
    <w:bookmarkEnd w:id="1"/>
    <w:r w:rsidDel="00000000" w:rsidR="00000000" w:rsidRPr="00000000">
      <w:rPr>
        <w:rtl w:val="0"/>
      </w:rPr>
      <w:t xml:space="preserve">Smart Start Grant</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8595b"/>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40" w:lineRule="auto"/>
    </w:pPr>
    <w:rPr>
      <w:color w:val="b1ba1d"/>
      <w:sz w:val="32"/>
      <w:szCs w:val="32"/>
    </w:rPr>
  </w:style>
  <w:style w:type="paragraph" w:styleId="Heading2">
    <w:name w:val="heading 2"/>
    <w:basedOn w:val="Normal"/>
    <w:next w:val="Normal"/>
    <w:pPr>
      <w:keepNext w:val="1"/>
      <w:keepLines w:val="1"/>
      <w:pageBreakBefore w:val="0"/>
      <w:tabs>
        <w:tab w:val="center" w:leader="none" w:pos="4680"/>
        <w:tab w:val="right" w:leader="none" w:pos="9360"/>
      </w:tabs>
      <w:spacing w:after="0" w:before="40" w:lineRule="auto"/>
    </w:pPr>
    <w:rPr>
      <w:b w:val="1"/>
      <w:bCs w:val="1"/>
      <w:smallCaps w:val="1"/>
      <w:color w:val="001631"/>
    </w:rPr>
  </w:style>
  <w:style w:type="paragraph" w:styleId="Heading3">
    <w:name w:val="heading 3"/>
    <w:basedOn w:val="Normal"/>
    <w:next w:val="Normal"/>
    <w:pPr>
      <w:keepNext w:val="1"/>
      <w:keepLines w:val="1"/>
      <w:pageBreakBefore w:val="0"/>
      <w:spacing w:after="0" w:before="40" w:lineRule="auto"/>
    </w:pPr>
    <w:rPr>
      <w:b w:val="1"/>
      <w:bCs w:val="1"/>
    </w:rPr>
  </w:style>
  <w:style w:type="paragraph" w:styleId="Heading4">
    <w:name w:val="heading 4"/>
    <w:basedOn w:val="Normal"/>
    <w:next w:val="Normal"/>
    <w:pPr>
      <w:keepNext w:val="1"/>
      <w:keepLines w:val="1"/>
      <w:pageBreakBefore w:val="0"/>
      <w:spacing w:after="40" w:before="240" w:lineRule="auto"/>
      <w:jc w:val="center"/>
    </w:pPr>
    <w:rPr>
      <w:i w:val="1"/>
      <w:iCs w:val="1"/>
      <w:color w:val="0084a9"/>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tabs>
        <w:tab w:val="center" w:leader="none" w:pos="4680"/>
        <w:tab w:val="right" w:leader="none" w:pos="9360"/>
      </w:tabs>
      <w:spacing w:after="0" w:line="240" w:lineRule="auto"/>
    </w:pPr>
    <w:rPr>
      <w:b w:val="1"/>
      <w:bCs w:val="1"/>
      <w:smallCaps w:val="1"/>
      <w:color w:val="001631"/>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pageBreakBefore w:val="0"/>
      <w:tabs>
        <w:tab w:val="center" w:leader="none" w:pos="4680"/>
        <w:tab w:val="right" w:leader="none" w:pos="9360"/>
      </w:tabs>
    </w:pPr>
    <w:rPr>
      <w:color w:val="b7c726"/>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spreadsheets/d/1UHNpjQR_Txu1pWzftWz_IkPRJ41PXw_JtyVO_zshxTY/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12.nysed.gov/sss/documents/SELBenchmarks2022.pdf" TargetMode="External"/><Relationship Id="rId8" Type="http://schemas.openxmlformats.org/officeDocument/2006/relationships/hyperlink" Target="https://wayground.com/admin/presentation/695da3e351cef5eaebd8163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Uupx2gnWb8E0uIKDAv0AVha5aw==">CgMxLjAyDmguc3Z3OWlqaHllaWxrMg5oLm04NG90bHh4dGV3ZDgAciExa3RTai1Qb3oxNktTeUZWOVBkVXhuS3NVMlRGRldLSTU=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