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tabs>
          <w:tab w:val="center" w:leader="none" w:pos="4680"/>
          <w:tab w:val="right" w:leader="none" w:pos="9360"/>
          <w:tab w:val="center" w:leader="none" w:pos="4680"/>
          <w:tab w:val="right" w:leader="none" w:pos="9360"/>
        </w:tabs>
        <w:jc w:val="center"/>
        <w:rPr>
          <w:sz w:val="24"/>
          <w:szCs w:val="24"/>
        </w:rPr>
      </w:pPr>
      <w:bookmarkStart w:colFirst="0" w:colLast="0" w:name="_heading=h.seyetoa39zcf" w:id="0"/>
      <w:bookmarkEnd w:id="0"/>
      <w:r w:rsidDel="00000000" w:rsidR="00000000" w:rsidRPr="00000000">
        <w:rPr>
          <w:sz w:val="24"/>
          <w:szCs w:val="24"/>
          <w:rtl w:val="0"/>
        </w:rPr>
        <w:t xml:space="preserve">Lesson Plan Template</w:t>
      </w:r>
    </w:p>
    <w:p w:rsidR="00000000" w:rsidDel="00000000" w:rsidP="00000000" w:rsidRDefault="00000000" w:rsidRPr="00000000" w14:paraId="00000002">
      <w:pPr>
        <w:pageBreakBefore w:val="0"/>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03">
      <w:pPr>
        <w:pageBreakBefore w:val="0"/>
        <w:spacing w:after="0" w:line="276" w:lineRule="auto"/>
        <w:rPr>
          <w:b w:val="1"/>
          <w:bCs w:val="1"/>
          <w:color w:val="000000"/>
          <w:sz w:val="24"/>
          <w:szCs w:val="24"/>
        </w:rPr>
      </w:pPr>
      <w:r w:rsidDel="00000000" w:rsidR="00000000" w:rsidRPr="00000000">
        <w:rPr>
          <w:b w:val="1"/>
          <w:bCs w:val="1"/>
          <w:color w:val="000000"/>
          <w:sz w:val="24"/>
          <w:szCs w:val="24"/>
          <w:rtl w:val="0"/>
        </w:rPr>
        <w:t xml:space="preserve">Teacher Names: </w:t>
      </w:r>
    </w:p>
    <w:p w:rsidR="00000000" w:rsidDel="00000000" w:rsidP="00000000" w:rsidRDefault="00000000" w:rsidRPr="00000000" w14:paraId="00000004">
      <w:pPr>
        <w:pageBreakBefore w:val="0"/>
        <w:spacing w:after="0" w:line="276" w:lineRule="auto"/>
        <w:rPr>
          <w:color w:val="000000"/>
          <w:sz w:val="24"/>
          <w:szCs w:val="24"/>
        </w:rPr>
      </w:pPr>
      <w:r w:rsidDel="00000000" w:rsidR="00000000" w:rsidRPr="00000000">
        <w:rPr>
          <w:b w:val="1"/>
          <w:bCs w:val="1"/>
          <w:color w:val="000000"/>
          <w:sz w:val="24"/>
          <w:szCs w:val="24"/>
          <w:rtl w:val="0"/>
        </w:rPr>
        <w:t xml:space="preserve">Course Name: English</w:t>
      </w:r>
      <w:r w:rsidDel="00000000" w:rsidR="00000000" w:rsidRPr="00000000">
        <w:rPr>
          <w:color w:val="000000"/>
          <w:sz w:val="24"/>
          <w:szCs w:val="24"/>
          <w:rtl w:val="0"/>
        </w:rPr>
        <w:tab/>
        <w:tab/>
        <w:tab/>
        <w:tab/>
        <w:tab/>
      </w:r>
      <w:r w:rsidDel="00000000" w:rsidR="00000000" w:rsidRPr="00000000">
        <w:rPr>
          <w:b w:val="1"/>
          <w:bCs w:val="1"/>
          <w:color w:val="000000"/>
          <w:sz w:val="24"/>
          <w:szCs w:val="24"/>
          <w:rtl w:val="0"/>
        </w:rPr>
        <w:t xml:space="preserve">Time Frame (in minutes):</w:t>
      </w:r>
      <w:r w:rsidDel="00000000" w:rsidR="00000000" w:rsidRPr="00000000">
        <w:rPr>
          <w:color w:val="000000"/>
          <w:sz w:val="24"/>
          <w:szCs w:val="24"/>
          <w:rtl w:val="0"/>
        </w:rPr>
        <w:t xml:space="preserve"> 42</w:t>
      </w:r>
    </w:p>
    <w:p w:rsidR="00000000" w:rsidDel="00000000" w:rsidP="00000000" w:rsidRDefault="00000000" w:rsidRPr="00000000" w14:paraId="00000005">
      <w:pPr>
        <w:pageBreakBefore w:val="0"/>
        <w:spacing w:after="0" w:line="276" w:lineRule="auto"/>
        <w:rPr>
          <w:b w:val="1"/>
          <w:bCs w:val="1"/>
          <w:color w:val="000000"/>
          <w:sz w:val="24"/>
          <w:szCs w:val="24"/>
        </w:rPr>
      </w:pPr>
      <w:r w:rsidDel="00000000" w:rsidR="00000000" w:rsidRPr="00000000">
        <w:rPr>
          <w:b w:val="1"/>
          <w:bCs w:val="1"/>
          <w:color w:val="000000"/>
          <w:sz w:val="24"/>
          <w:szCs w:val="24"/>
          <w:rtl w:val="0"/>
        </w:rPr>
        <w:t xml:space="preserve">Unit/Theme:</w:t>
      </w:r>
      <w:r w:rsidDel="00000000" w:rsidR="00000000" w:rsidRPr="00000000">
        <w:rPr>
          <w:color w:val="000000"/>
          <w:sz w:val="24"/>
          <w:szCs w:val="24"/>
          <w:rtl w:val="0"/>
        </w:rPr>
        <w:t xml:space="preserve"> Digital Literacy/Use</w:t>
        <w:tab/>
        <w:tab/>
        <w:tab/>
        <w:tab/>
        <w:tab/>
        <w:tab/>
      </w:r>
      <w:r w:rsidDel="00000000" w:rsidR="00000000" w:rsidRPr="00000000">
        <w:rPr>
          <w:b w:val="1"/>
          <w:bCs w:val="1"/>
          <w:color w:val="000000"/>
          <w:sz w:val="24"/>
          <w:szCs w:val="24"/>
          <w:rtl w:val="0"/>
        </w:rPr>
        <w:t xml:space="preserve">Grade Level: 7</w:t>
      </w:r>
    </w:p>
    <w:p w:rsidR="00000000" w:rsidDel="00000000" w:rsidP="00000000" w:rsidRDefault="00000000" w:rsidRPr="00000000" w14:paraId="00000006">
      <w:pPr>
        <w:pageBreakBefore w:val="0"/>
        <w:spacing w:after="0" w:line="276" w:lineRule="auto"/>
        <w:rPr>
          <w:b w:val="1"/>
          <w:bCs w:val="1"/>
          <w:color w:val="000000"/>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gridSpan w:val="2"/>
            <w:shd w:fill="d9ead3" w:val="clear"/>
            <w:tcMar>
              <w:top w:w="100.0" w:type="dxa"/>
              <w:left w:w="100.0" w:type="dxa"/>
              <w:bottom w:w="100.0" w:type="dxa"/>
              <w:right w:w="100.0" w:type="dxa"/>
            </w:tcMar>
            <w:vAlign w:val="top"/>
          </w:tcPr>
          <w:p w:rsidR="00000000" w:rsidDel="00000000" w:rsidP="00000000" w:rsidRDefault="00000000" w:rsidRPr="00000000" w14:paraId="00000007">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CONTENT AND SKILLS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240" w:lineRule="auto"/>
              <w:rPr>
                <w:color w:val="000000"/>
                <w:sz w:val="24"/>
                <w:szCs w:val="24"/>
              </w:rPr>
            </w:pPr>
            <w:r w:rsidDel="00000000" w:rsidR="00000000" w:rsidRPr="00000000">
              <w:rPr>
                <w:b w:val="1"/>
                <w:bCs w:val="1"/>
                <w:color w:val="000000"/>
                <w:sz w:val="24"/>
                <w:szCs w:val="24"/>
                <w:rtl w:val="0"/>
              </w:rPr>
              <w:t xml:space="preserve">Learning Objectives:</w:t>
            </w:r>
            <w:r w:rsidDel="00000000" w:rsidR="00000000" w:rsidRPr="00000000">
              <w:rPr>
                <w:rtl w:val="0"/>
              </w:rPr>
            </w:r>
          </w:p>
          <w:p w:rsidR="00000000" w:rsidDel="00000000" w:rsidP="00000000" w:rsidRDefault="00000000" w:rsidRPr="00000000" w14:paraId="0000000A">
            <w:pPr>
              <w:widowControl w:val="0"/>
              <w:numPr>
                <w:ilvl w:val="0"/>
                <w:numId w:val="8"/>
              </w:numPr>
              <w:spacing w:after="0" w:line="240" w:lineRule="auto"/>
              <w:ind w:left="720" w:hanging="360"/>
              <w:rPr>
                <w:color w:val="000000"/>
                <w:sz w:val="24"/>
                <w:szCs w:val="24"/>
              </w:rPr>
            </w:pPr>
            <w:r w:rsidDel="00000000" w:rsidR="00000000" w:rsidRPr="00000000">
              <w:rPr>
                <w:color w:val="000000"/>
                <w:sz w:val="24"/>
                <w:szCs w:val="24"/>
                <w:rtl w:val="0"/>
              </w:rPr>
              <w:t xml:space="preserve">Students will conduct research on opposing view points using a variety of sites to find articles. They will eventually debate the other view point using google slides.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Essential Questions:</w:t>
            </w:r>
          </w:p>
          <w:p w:rsidR="00000000" w:rsidDel="00000000" w:rsidP="00000000" w:rsidRDefault="00000000" w:rsidRPr="00000000" w14:paraId="0000000D">
            <w:pPr>
              <w:widowControl w:val="0"/>
              <w:numPr>
                <w:ilvl w:val="0"/>
                <w:numId w:val="1"/>
              </w:numPr>
              <w:spacing w:after="0" w:line="240" w:lineRule="auto"/>
              <w:ind w:left="720" w:hanging="360"/>
              <w:rPr>
                <w:color w:val="000000"/>
                <w:sz w:val="24"/>
                <w:szCs w:val="24"/>
              </w:rPr>
            </w:pPr>
            <w:r w:rsidDel="00000000" w:rsidR="00000000" w:rsidRPr="00000000">
              <w:rPr>
                <w:color w:val="000000"/>
                <w:sz w:val="24"/>
                <w:szCs w:val="24"/>
                <w:rtl w:val="0"/>
              </w:rPr>
              <w:t xml:space="preserve">Can you read and locate information that will prove your claim that is recent, relevant, and accurate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Students I can statements . . .</w:t>
            </w:r>
          </w:p>
          <w:p w:rsidR="00000000" w:rsidDel="00000000" w:rsidP="00000000" w:rsidRDefault="00000000" w:rsidRPr="00000000" w14:paraId="00000010">
            <w:pPr>
              <w:widowControl w:val="0"/>
              <w:numPr>
                <w:ilvl w:val="0"/>
                <w:numId w:val="11"/>
              </w:numPr>
              <w:spacing w:after="0" w:line="240" w:lineRule="auto"/>
              <w:ind w:left="720" w:hanging="360"/>
              <w:rPr>
                <w:color w:val="000000"/>
                <w:sz w:val="24"/>
                <w:szCs w:val="24"/>
              </w:rPr>
            </w:pPr>
            <w:r w:rsidDel="00000000" w:rsidR="00000000" w:rsidRPr="00000000">
              <w:rPr>
                <w:color w:val="000000"/>
                <w:sz w:val="24"/>
                <w:szCs w:val="24"/>
                <w:rtl w:val="0"/>
              </w:rPr>
              <w:t xml:space="preserve">Identify 3 main reasons to support the claim</w:t>
            </w:r>
          </w:p>
          <w:p w:rsidR="00000000" w:rsidDel="00000000" w:rsidP="00000000" w:rsidRDefault="00000000" w:rsidRPr="00000000" w14:paraId="00000011">
            <w:pPr>
              <w:widowControl w:val="0"/>
              <w:numPr>
                <w:ilvl w:val="0"/>
                <w:numId w:val="11"/>
              </w:numPr>
              <w:spacing w:after="0" w:line="240" w:lineRule="auto"/>
              <w:ind w:left="720" w:hanging="360"/>
              <w:rPr>
                <w:color w:val="000000"/>
                <w:sz w:val="24"/>
                <w:szCs w:val="24"/>
              </w:rPr>
            </w:pPr>
            <w:r w:rsidDel="00000000" w:rsidR="00000000" w:rsidRPr="00000000">
              <w:rPr>
                <w:color w:val="000000"/>
                <w:sz w:val="24"/>
                <w:szCs w:val="24"/>
                <w:rtl w:val="0"/>
              </w:rPr>
              <w:t xml:space="preserve">Locate articles that support my claim</w:t>
            </w:r>
          </w:p>
          <w:p w:rsidR="00000000" w:rsidDel="00000000" w:rsidP="00000000" w:rsidRDefault="00000000" w:rsidRPr="00000000" w14:paraId="00000012">
            <w:pPr>
              <w:widowControl w:val="0"/>
              <w:numPr>
                <w:ilvl w:val="0"/>
                <w:numId w:val="11"/>
              </w:numPr>
              <w:spacing w:after="0" w:line="240" w:lineRule="auto"/>
              <w:ind w:left="720" w:hanging="360"/>
              <w:rPr>
                <w:color w:val="000000"/>
                <w:sz w:val="24"/>
                <w:szCs w:val="24"/>
              </w:rPr>
            </w:pPr>
            <w:r w:rsidDel="00000000" w:rsidR="00000000" w:rsidRPr="00000000">
              <w:rPr>
                <w:color w:val="000000"/>
                <w:sz w:val="24"/>
                <w:szCs w:val="24"/>
                <w:rtl w:val="0"/>
              </w:rPr>
              <w:t xml:space="preserve">Pull out information that supports each reason</w:t>
            </w:r>
            <w:r w:rsidDel="00000000" w:rsidR="00000000" w:rsidRPr="00000000">
              <w:rPr>
                <w:rtl w:val="0"/>
              </w:rPr>
            </w:r>
          </w:p>
          <w:p w:rsidR="00000000" w:rsidDel="00000000" w:rsidP="00000000" w:rsidRDefault="00000000" w:rsidRPr="00000000" w14:paraId="00000013">
            <w:pPr>
              <w:widowControl w:val="0"/>
              <w:numPr>
                <w:ilvl w:val="0"/>
                <w:numId w:val="11"/>
              </w:numPr>
              <w:spacing w:after="0" w:line="240" w:lineRule="auto"/>
              <w:ind w:left="720" w:hanging="360"/>
              <w:rPr>
                <w:color w:val="000000"/>
                <w:sz w:val="24"/>
                <w:szCs w:val="24"/>
              </w:rPr>
            </w:pPr>
            <w:r w:rsidDel="00000000" w:rsidR="00000000" w:rsidRPr="00000000">
              <w:rPr>
                <w:color w:val="000000"/>
                <w:sz w:val="24"/>
                <w:szCs w:val="24"/>
                <w:rtl w:val="0"/>
              </w:rPr>
              <w:t xml:space="preserve">cite my articles</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How will you meet the needs of SWD and ELL/MLL students? </w:t>
            </w:r>
          </w:p>
          <w:p w:rsidR="00000000" w:rsidDel="00000000" w:rsidP="00000000" w:rsidRDefault="00000000" w:rsidRPr="00000000" w14:paraId="00000016">
            <w:pPr>
              <w:widowControl w:val="0"/>
              <w:numPr>
                <w:ilvl w:val="0"/>
                <w:numId w:val="7"/>
              </w:numPr>
              <w:spacing w:after="0" w:line="240" w:lineRule="auto"/>
              <w:ind w:left="720" w:hanging="360"/>
              <w:rPr>
                <w:b w:val="1"/>
                <w:bCs w:val="1"/>
                <w:color w:val="000000"/>
                <w:sz w:val="24"/>
                <w:szCs w:val="24"/>
              </w:rPr>
            </w:pPr>
            <w:r w:rsidDel="00000000" w:rsidR="00000000" w:rsidRPr="00000000">
              <w:rPr>
                <w:b w:val="1"/>
                <w:bCs w:val="1"/>
                <w:color w:val="000000"/>
                <w:sz w:val="24"/>
                <w:szCs w:val="24"/>
                <w:rtl w:val="0"/>
              </w:rPr>
              <w:t xml:space="preserve">A more detailed graphic organizer</w:t>
            </w:r>
          </w:p>
          <w:p w:rsidR="00000000" w:rsidDel="00000000" w:rsidP="00000000" w:rsidRDefault="00000000" w:rsidRPr="00000000" w14:paraId="00000017">
            <w:pPr>
              <w:widowControl w:val="0"/>
              <w:numPr>
                <w:ilvl w:val="0"/>
                <w:numId w:val="7"/>
              </w:numPr>
              <w:spacing w:after="0" w:line="240" w:lineRule="auto"/>
              <w:ind w:left="720" w:hanging="360"/>
              <w:rPr>
                <w:b w:val="1"/>
                <w:bCs w:val="1"/>
                <w:color w:val="000000"/>
                <w:sz w:val="24"/>
                <w:szCs w:val="24"/>
              </w:rPr>
            </w:pPr>
            <w:r w:rsidDel="00000000" w:rsidR="00000000" w:rsidRPr="00000000">
              <w:rPr>
                <w:b w:val="1"/>
                <w:bCs w:val="1"/>
                <w:color w:val="000000"/>
                <w:sz w:val="24"/>
                <w:szCs w:val="24"/>
                <w:rtl w:val="0"/>
              </w:rPr>
              <w:t xml:space="preserve">specific sites they must visit</w:t>
            </w:r>
            <w:r w:rsidDel="00000000" w:rsidR="00000000" w:rsidRPr="00000000">
              <w:rPr>
                <w:rtl w:val="0"/>
              </w:rPr>
            </w:r>
          </w:p>
          <w:p w:rsidR="00000000" w:rsidDel="00000000" w:rsidP="00000000" w:rsidRDefault="00000000" w:rsidRPr="00000000" w14:paraId="00000018">
            <w:pPr>
              <w:widowControl w:val="0"/>
              <w:numPr>
                <w:ilvl w:val="0"/>
                <w:numId w:val="7"/>
              </w:numPr>
              <w:spacing w:after="0" w:line="240" w:lineRule="auto"/>
              <w:ind w:left="720" w:hanging="360"/>
              <w:rPr>
                <w:b w:val="1"/>
                <w:bCs w:val="1"/>
                <w:color w:val="000000"/>
                <w:sz w:val="24"/>
                <w:szCs w:val="24"/>
              </w:rPr>
            </w:pPr>
            <w:r w:rsidDel="00000000" w:rsidR="00000000" w:rsidRPr="00000000">
              <w:rPr>
                <w:b w:val="1"/>
                <w:bCs w:val="1"/>
                <w:color w:val="000000"/>
                <w:sz w:val="24"/>
                <w:szCs w:val="24"/>
                <w:rtl w:val="0"/>
              </w:rPr>
              <w:t xml:space="preserve">access to software that will read articles out loud to them</w:t>
            </w:r>
            <w:r w:rsidDel="00000000" w:rsidR="00000000" w:rsidRPr="00000000">
              <w:rPr>
                <w:rtl w:val="0"/>
              </w:rPr>
            </w:r>
          </w:p>
          <w:p w:rsidR="00000000" w:rsidDel="00000000" w:rsidP="00000000" w:rsidRDefault="00000000" w:rsidRPr="00000000" w14:paraId="00000019">
            <w:pPr>
              <w:widowControl w:val="0"/>
              <w:spacing w:after="0" w:line="240" w:lineRule="auto"/>
              <w:rPr>
                <w:b w:val="1"/>
                <w:bCs w:val="1"/>
                <w:color w:val="000000"/>
                <w:sz w:val="24"/>
                <w:szCs w:val="24"/>
              </w:rPr>
            </w:pPr>
            <w:r w:rsidDel="00000000" w:rsidR="00000000" w:rsidRPr="00000000">
              <w:rPr>
                <w:rtl w:val="0"/>
              </w:rPr>
            </w:r>
          </w:p>
        </w:tc>
      </w:tr>
      <w:tr>
        <w:trPr>
          <w:cantSplit w:val="0"/>
          <w:trHeight w:val="420" w:hRule="atLeast"/>
          <w:tblHeader w:val="0"/>
        </w:trPr>
        <w:tc>
          <w:tcPr>
            <w:gridSpan w:val="2"/>
            <w:shd w:fill="fce5cd"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Content Standards</w:t>
            </w:r>
          </w:p>
          <w:p w:rsidR="00000000" w:rsidDel="00000000" w:rsidP="00000000" w:rsidRDefault="00000000" w:rsidRPr="00000000" w14:paraId="0000001C">
            <w:pPr>
              <w:widowControl w:val="0"/>
              <w:spacing w:after="0" w:line="240" w:lineRule="auto"/>
              <w:jc w:val="center"/>
              <w:rPr>
                <w:b w:val="1"/>
                <w:bCs w:val="1"/>
                <w:color w:val="000000"/>
                <w:sz w:val="24"/>
                <w:szCs w:val="24"/>
              </w:rPr>
            </w:pPr>
            <w:r w:rsidDel="00000000" w:rsidR="00000000" w:rsidRPr="00000000">
              <w:rPr>
                <w:color w:val="000000"/>
                <w:sz w:val="24"/>
                <w:szCs w:val="24"/>
                <w:rtl w:val="0"/>
              </w:rPr>
              <w:t xml:space="preserve">List all standard indicators (do not need standard statement)</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numPr>
                <w:ilvl w:val="0"/>
                <w:numId w:val="3"/>
              </w:numPr>
              <w:spacing w:after="0" w:line="240" w:lineRule="auto"/>
              <w:ind w:left="720" w:hanging="360"/>
              <w:rPr>
                <w:color w:val="000000"/>
                <w:sz w:val="24"/>
                <w:szCs w:val="24"/>
              </w:rPr>
            </w:pPr>
            <w:r w:rsidDel="00000000" w:rsidR="00000000" w:rsidRPr="00000000">
              <w:rPr>
                <w:color w:val="001631"/>
                <w:sz w:val="24"/>
                <w:szCs w:val="24"/>
                <w:rtl w:val="0"/>
              </w:rPr>
              <w:t xml:space="preserve">Research to Build and Present Knowledge </w:t>
            </w:r>
            <w:r w:rsidDel="00000000" w:rsidR="00000000" w:rsidRPr="00000000">
              <w:rPr>
                <w:rtl w:val="0"/>
              </w:rPr>
            </w:r>
          </w:p>
          <w:p w:rsidR="00000000" w:rsidDel="00000000" w:rsidP="00000000" w:rsidRDefault="00000000" w:rsidRPr="00000000" w14:paraId="0000001F">
            <w:pPr>
              <w:widowControl w:val="0"/>
              <w:spacing w:after="0" w:line="240" w:lineRule="auto"/>
              <w:ind w:left="720" w:firstLine="0"/>
              <w:rPr>
                <w:color w:val="001631"/>
                <w:sz w:val="24"/>
                <w:szCs w:val="24"/>
              </w:rPr>
            </w:pPr>
            <w:r w:rsidDel="00000000" w:rsidR="00000000" w:rsidRPr="00000000">
              <w:rPr>
                <w:color w:val="001631"/>
                <w:sz w:val="24"/>
                <w:szCs w:val="24"/>
                <w:rtl w:val="0"/>
              </w:rPr>
              <w:t xml:space="preserve">STANDARD 6: Conduct research based on focused questions to demonstrate understanding of the subject under investigation. </w:t>
            </w:r>
          </w:p>
          <w:p w:rsidR="00000000" w:rsidDel="00000000" w:rsidP="00000000" w:rsidRDefault="00000000" w:rsidRPr="00000000" w14:paraId="00000020">
            <w:pPr>
              <w:widowControl w:val="0"/>
              <w:spacing w:after="0" w:line="240" w:lineRule="auto"/>
              <w:ind w:left="720" w:firstLine="0"/>
              <w:rPr>
                <w:color w:val="001631"/>
                <w:sz w:val="24"/>
                <w:szCs w:val="24"/>
              </w:rPr>
            </w:pPr>
            <w:r w:rsidDel="00000000" w:rsidR="00000000" w:rsidRPr="00000000">
              <w:rPr>
                <w:color w:val="001631"/>
                <w:sz w:val="24"/>
                <w:szCs w:val="24"/>
                <w:rtl w:val="0"/>
              </w:rPr>
              <w:t xml:space="preserve">STANDARD 7: Gather relevant information from multiple sources, assess the credibility and accuracy of each source, and integrate the information in writing while avoiding plagiarism</w:t>
            </w:r>
          </w:p>
          <w:p w:rsidR="00000000" w:rsidDel="00000000" w:rsidP="00000000" w:rsidRDefault="00000000" w:rsidRPr="00000000" w14:paraId="00000021">
            <w:pPr>
              <w:widowControl w:val="0"/>
              <w:spacing w:after="0" w:line="240" w:lineRule="auto"/>
              <w:ind w:left="720" w:firstLine="0"/>
              <w:rPr>
                <w:color w:val="000000"/>
                <w:sz w:val="24"/>
                <w:szCs w:val="24"/>
              </w:rPr>
            </w:pPr>
            <w:r w:rsidDel="00000000" w:rsidR="00000000" w:rsidRPr="00000000">
              <w:rPr>
                <w:rtl w:val="0"/>
              </w:rPr>
            </w:r>
          </w:p>
        </w:tc>
      </w:tr>
      <w:tr>
        <w:trPr>
          <w:cantSplit w:val="0"/>
          <w:trHeight w:val="420" w:hRule="atLeast"/>
          <w:tblHeader w:val="0"/>
        </w:trPr>
        <w:tc>
          <w:tcPr>
            <w:gridSpan w:val="2"/>
            <w:shd w:fill="d9d2e9"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NYS Computer Science and Digital Fluency Standards</w:t>
            </w:r>
          </w:p>
          <w:p w:rsidR="00000000" w:rsidDel="00000000" w:rsidP="00000000" w:rsidRDefault="00000000" w:rsidRPr="00000000" w14:paraId="00000024">
            <w:pPr>
              <w:widowControl w:val="0"/>
              <w:spacing w:after="0" w:line="240" w:lineRule="auto"/>
              <w:jc w:val="center"/>
              <w:rPr>
                <w:b w:val="1"/>
                <w:bCs w:val="1"/>
                <w:color w:val="000000"/>
                <w:sz w:val="24"/>
                <w:szCs w:val="24"/>
              </w:rPr>
            </w:pPr>
            <w:r w:rsidDel="00000000" w:rsidR="00000000" w:rsidRPr="00000000">
              <w:rPr>
                <w:color w:val="000000"/>
                <w:sz w:val="24"/>
                <w:szCs w:val="24"/>
                <w:rtl w:val="0"/>
              </w:rPr>
              <w:t xml:space="preserve">List all standards that authentically align</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numPr>
                <w:ilvl w:val="0"/>
                <w:numId w:val="4"/>
              </w:numPr>
              <w:spacing w:after="0" w:line="240" w:lineRule="auto"/>
              <w:ind w:left="720" w:hanging="360"/>
              <w:rPr>
                <w:color w:val="000000"/>
                <w:sz w:val="24"/>
                <w:szCs w:val="24"/>
              </w:rPr>
            </w:pPr>
            <w:r w:rsidDel="00000000" w:rsidR="00000000" w:rsidRPr="00000000">
              <w:rPr>
                <w:color w:val="001631"/>
                <w:sz w:val="24"/>
                <w:szCs w:val="24"/>
                <w:rtl w:val="0"/>
              </w:rPr>
              <w:t xml:space="preserve">7-8.DL.3 Compare types of search tools, choose a search tool for effectiveness and efficiency, and evaluate the quality of search tools based on returned results.</w:t>
            </w:r>
            <w:r w:rsidDel="00000000" w:rsidR="00000000" w:rsidRPr="00000000">
              <w:rPr>
                <w:rtl w:val="0"/>
              </w:rPr>
            </w:r>
          </w:p>
        </w:tc>
      </w:tr>
      <w:tr>
        <w:trPr>
          <w:cantSplit w:val="0"/>
          <w:trHeight w:val="420" w:hRule="atLeast"/>
          <w:tblHeader w:val="0"/>
        </w:trPr>
        <w:tc>
          <w:tcPr>
            <w:gridSpan w:val="2"/>
            <w:shd w:fill="e6b8af"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00"/>
                <w:sz w:val="24"/>
                <w:szCs w:val="24"/>
              </w:rPr>
            </w:pPr>
            <w:r w:rsidDel="00000000" w:rsidR="00000000" w:rsidRPr="00000000">
              <w:rPr>
                <w:b w:val="1"/>
                <w:bCs w:val="1"/>
                <w:color w:val="000000"/>
                <w:sz w:val="24"/>
                <w:szCs w:val="24"/>
                <w:rtl w:val="0"/>
              </w:rPr>
              <w:t xml:space="preserve">NYS SEL BENCHMARKS</w:t>
            </w:r>
          </w:p>
          <w:p w:rsidR="00000000" w:rsidDel="00000000" w:rsidP="00000000" w:rsidRDefault="00000000" w:rsidRPr="00000000" w14:paraId="00000029">
            <w:pPr>
              <w:widowControl w:val="0"/>
              <w:spacing w:after="0" w:line="240" w:lineRule="auto"/>
              <w:jc w:val="center"/>
              <w:rPr>
                <w:b w:val="1"/>
                <w:bCs w:val="1"/>
                <w:color w:val="000000"/>
                <w:sz w:val="24"/>
                <w:szCs w:val="24"/>
              </w:rPr>
            </w:pPr>
            <w:hyperlink r:id="rId7">
              <w:r w:rsidDel="00000000" w:rsidR="00000000" w:rsidRPr="00000000">
                <w:rPr>
                  <w:b w:val="1"/>
                  <w:bCs w:val="1"/>
                  <w:color w:val="1155cc"/>
                  <w:sz w:val="24"/>
                  <w:szCs w:val="24"/>
                  <w:u w:val="single"/>
                  <w:rtl w:val="0"/>
                </w:rPr>
                <w:t xml:space="preserve">https://www.p12.nysed.gov/sss/documents/SELBenchmarks2022.pdf</w:t>
              </w:r>
            </w:hyperlink>
            <w:r w:rsidDel="00000000" w:rsidR="00000000" w:rsidRPr="00000000">
              <w:rPr>
                <w:b w:val="1"/>
                <w:bCs w:val="1"/>
                <w:color w:val="000000"/>
                <w:sz w:val="24"/>
                <w:szCs w:val="24"/>
                <w:rtl w:val="0"/>
              </w:rPr>
              <w:t xml:space="preserve">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00"/>
                <w:sz w:val="24"/>
                <w:szCs w:val="24"/>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rPr>
            </w:pPr>
            <w:r w:rsidDel="00000000" w:rsidR="00000000" w:rsidRPr="00000000">
              <w:rPr>
                <w:color w:val="000000"/>
                <w:sz w:val="24"/>
                <w:szCs w:val="24"/>
                <w:rtl w:val="0"/>
              </w:rPr>
              <w:t xml:space="preserve">2B.3b. Demonstrate understanding of how culture or life experience shapes communication within and between identity groups.</w:t>
            </w:r>
          </w:p>
        </w:tc>
      </w:tr>
    </w:tbl>
    <w:p w:rsidR="00000000" w:rsidDel="00000000" w:rsidP="00000000" w:rsidRDefault="00000000" w:rsidRPr="00000000" w14:paraId="0000002E">
      <w:pPr>
        <w:pageBreakBefore w:val="0"/>
        <w:spacing w:after="0" w:line="276" w:lineRule="auto"/>
        <w:rPr>
          <w:color w:val="000000"/>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50"/>
        <w:gridCol w:w="5310"/>
        <w:tblGridChange w:id="0">
          <w:tblGrid>
            <w:gridCol w:w="4050"/>
            <w:gridCol w:w="5310"/>
          </w:tblGrid>
        </w:tblGridChange>
      </w:tblGrid>
      <w:tr>
        <w:trPr>
          <w:cantSplit w:val="0"/>
          <w:trHeight w:val="420" w:hRule="atLeast"/>
          <w:tblHeader w:val="0"/>
        </w:trPr>
        <w:tc>
          <w:tcPr>
            <w:gridSpan w:val="2"/>
            <w:shd w:fill="c9daf8" w:val="clear"/>
            <w:tcMar>
              <w:top w:w="100.0" w:type="dxa"/>
              <w:left w:w="100.0" w:type="dxa"/>
              <w:bottom w:w="100.0" w:type="dxa"/>
              <w:right w:w="100.0" w:type="dxa"/>
            </w:tcMar>
            <w:vAlign w:val="top"/>
          </w:tcPr>
          <w:p w:rsidR="00000000" w:rsidDel="00000000" w:rsidP="00000000" w:rsidRDefault="00000000" w:rsidRPr="00000000" w14:paraId="0000002F">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INSTRUCTIONAL PLAN</w:t>
            </w:r>
          </w:p>
          <w:p w:rsidR="00000000" w:rsidDel="00000000" w:rsidP="00000000" w:rsidRDefault="00000000" w:rsidRPr="00000000" w14:paraId="00000030">
            <w:pPr>
              <w:widowControl w:val="0"/>
              <w:spacing w:after="0" w:line="240" w:lineRule="auto"/>
              <w:jc w:val="center"/>
              <w:rPr>
                <w:color w:val="000000"/>
                <w:sz w:val="24"/>
                <w:szCs w:val="24"/>
              </w:rPr>
            </w:pPr>
            <w:r w:rsidDel="00000000" w:rsidR="00000000" w:rsidRPr="00000000">
              <w:rPr>
                <w:color w:val="000000"/>
                <w:sz w:val="24"/>
                <w:szCs w:val="24"/>
                <w:rtl w:val="0"/>
              </w:rPr>
              <w:t xml:space="preserve">List the steps of the lesson, including instructions for the students.</w:t>
            </w:r>
          </w:p>
          <w:p w:rsidR="00000000" w:rsidDel="00000000" w:rsidP="00000000" w:rsidRDefault="00000000" w:rsidRPr="00000000" w14:paraId="00000031">
            <w:pPr>
              <w:widowControl w:val="0"/>
              <w:spacing w:after="0" w:line="240" w:lineRule="auto"/>
              <w:jc w:val="center"/>
              <w:rPr>
                <w:b w:val="1"/>
                <w:bCs w:val="1"/>
                <w:i w:val="1"/>
                <w:iCs w:val="1"/>
                <w:color w:val="000000"/>
                <w:sz w:val="24"/>
                <w:szCs w:val="24"/>
                <w:u w:val="single"/>
              </w:rPr>
            </w:pPr>
            <w:r w:rsidDel="00000000" w:rsidR="00000000" w:rsidRPr="00000000">
              <w:rPr>
                <w:color w:val="000000"/>
                <w:sz w:val="24"/>
                <w:szCs w:val="24"/>
                <w:rtl w:val="0"/>
              </w:rPr>
              <w:t xml:space="preserve">Add Standard Indicators next to activity that aligns and highlight them. </w:t>
            </w:r>
            <w:r w:rsidDel="00000000" w:rsidR="00000000" w:rsidRPr="00000000">
              <w:rPr>
                <w:rtl w:val="0"/>
              </w:rPr>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warm up activity (15 minutes) </w:t>
            </w:r>
            <w:r w:rsidDel="00000000" w:rsidR="00000000" w:rsidRPr="00000000">
              <w:rPr>
                <w:rtl w:val="0"/>
              </w:rPr>
            </w:r>
          </w:p>
          <w:p w:rsidR="00000000" w:rsidDel="00000000" w:rsidP="00000000" w:rsidRDefault="00000000" w:rsidRPr="00000000" w14:paraId="00000034">
            <w:pPr>
              <w:widowControl w:val="0"/>
              <w:spacing w:after="0" w:line="240" w:lineRule="auto"/>
              <w:ind w:left="720" w:firstLine="0"/>
              <w:rPr>
                <w:color w:val="000000"/>
                <w:sz w:val="24"/>
                <w:szCs w:val="24"/>
              </w:rPr>
            </w:pPr>
            <w:r w:rsidDel="00000000" w:rsidR="00000000" w:rsidRPr="00000000">
              <w:rPr>
                <w:color w:val="000000"/>
                <w:sz w:val="24"/>
                <w:szCs w:val="24"/>
                <w:rtl w:val="0"/>
              </w:rPr>
              <w:t xml:space="preserve">in google slides there will be listed 2 topics (cats vs. dogs, Summer vs, winter)</w:t>
            </w:r>
          </w:p>
          <w:p w:rsidR="00000000" w:rsidDel="00000000" w:rsidP="00000000" w:rsidRDefault="00000000" w:rsidRPr="00000000" w14:paraId="00000035">
            <w:pPr>
              <w:widowControl w:val="0"/>
              <w:spacing w:after="0" w:line="240" w:lineRule="auto"/>
              <w:ind w:left="720" w:firstLine="0"/>
              <w:rPr>
                <w:color w:val="000000"/>
                <w:sz w:val="24"/>
                <w:szCs w:val="24"/>
              </w:rPr>
            </w:pPr>
            <w:r w:rsidDel="00000000" w:rsidR="00000000" w:rsidRPr="00000000">
              <w:rPr>
                <w:color w:val="000000"/>
                <w:sz w:val="24"/>
                <w:szCs w:val="24"/>
                <w:rtl w:val="0"/>
              </w:rPr>
              <w:t xml:space="preserve">students will move to the side of the room that they feel is the better of 2</w:t>
            </w:r>
          </w:p>
          <w:p w:rsidR="00000000" w:rsidDel="00000000" w:rsidP="00000000" w:rsidRDefault="00000000" w:rsidRPr="00000000" w14:paraId="00000036">
            <w:pPr>
              <w:widowControl w:val="0"/>
              <w:spacing w:after="0" w:line="240" w:lineRule="auto"/>
              <w:ind w:left="720" w:firstLine="0"/>
              <w:rPr>
                <w:color w:val="000000"/>
                <w:sz w:val="24"/>
                <w:szCs w:val="24"/>
              </w:rPr>
            </w:pPr>
            <w:r w:rsidDel="00000000" w:rsidR="00000000" w:rsidRPr="00000000">
              <w:rPr>
                <w:color w:val="000000"/>
                <w:sz w:val="24"/>
                <w:szCs w:val="24"/>
                <w:rtl w:val="0"/>
              </w:rPr>
              <w:t xml:space="preserve">working as a group they will come up by talking 3 reasons why what they picked is better. Each team selects a speaker and they will explain their reasoning to the impartial co-teacher to decide who made a stronger argument.</w:t>
            </w:r>
          </w:p>
          <w:p w:rsidR="00000000" w:rsidDel="00000000" w:rsidP="00000000" w:rsidRDefault="00000000" w:rsidRPr="00000000" w14:paraId="00000037">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Students are then going to be sorted into pairs (teachers already made these pairs to best match needs/ ability levels) </w:t>
            </w:r>
            <w:r w:rsidDel="00000000" w:rsidR="00000000" w:rsidRPr="00000000">
              <w:rPr>
                <w:rtl w:val="0"/>
              </w:rPr>
            </w:r>
          </w:p>
          <w:p w:rsidR="00000000" w:rsidDel="00000000" w:rsidP="00000000" w:rsidRDefault="00000000" w:rsidRPr="00000000" w14:paraId="00000038">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On the board there is a list of debate topics. </w:t>
            </w:r>
            <w:r w:rsidDel="00000000" w:rsidR="00000000" w:rsidRPr="00000000">
              <w:rPr>
                <w:rtl w:val="0"/>
              </w:rPr>
            </w:r>
          </w:p>
          <w:p w:rsidR="00000000" w:rsidDel="00000000" w:rsidP="00000000" w:rsidRDefault="00000000" w:rsidRPr="00000000" w14:paraId="00000039">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Students will draw cards and that is the selection order. Only 1 team per topic</w:t>
            </w:r>
            <w:r w:rsidDel="00000000" w:rsidR="00000000" w:rsidRPr="00000000">
              <w:rPr>
                <w:rtl w:val="0"/>
              </w:rPr>
            </w:r>
          </w:p>
          <w:p w:rsidR="00000000" w:rsidDel="00000000" w:rsidP="00000000" w:rsidRDefault="00000000" w:rsidRPr="00000000" w14:paraId="0000003A">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After all selections have been made students will be shown the approved sites that they can use. </w:t>
            </w:r>
            <w:r w:rsidDel="00000000" w:rsidR="00000000" w:rsidRPr="00000000">
              <w:rPr>
                <w:rtl w:val="0"/>
              </w:rPr>
            </w:r>
          </w:p>
          <w:p w:rsidR="00000000" w:rsidDel="00000000" w:rsidP="00000000" w:rsidRDefault="00000000" w:rsidRPr="00000000" w14:paraId="0000003B">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The approved sites are located on the school library page. The main source for articles will be jStor and Gale Opposing Viewpoints. They will use Noodle Tools for citing their sources in MLA format. </w:t>
            </w:r>
            <w:r w:rsidDel="00000000" w:rsidR="00000000" w:rsidRPr="00000000">
              <w:rPr>
                <w:rtl w:val="0"/>
              </w:rPr>
            </w:r>
          </w:p>
          <w:p w:rsidR="00000000" w:rsidDel="00000000" w:rsidP="00000000" w:rsidRDefault="00000000" w:rsidRPr="00000000" w14:paraId="0000003C">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Students will be told that they can not use an article from before 2000. </w:t>
            </w:r>
            <w:r w:rsidDel="00000000" w:rsidR="00000000" w:rsidRPr="00000000">
              <w:rPr>
                <w:rtl w:val="0"/>
              </w:rPr>
            </w:r>
          </w:p>
          <w:p w:rsidR="00000000" w:rsidDel="00000000" w:rsidP="00000000" w:rsidRDefault="00000000" w:rsidRPr="00000000" w14:paraId="0000003D">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They are then given remaining time to practice logging into these sites and starting to search for helpful articles. They must locate at least 3 articles to use.</w:t>
            </w:r>
            <w:r w:rsidDel="00000000" w:rsidR="00000000" w:rsidRPr="00000000">
              <w:rPr>
                <w:rtl w:val="0"/>
              </w:rPr>
            </w:r>
          </w:p>
          <w:p w:rsidR="00000000" w:rsidDel="00000000" w:rsidP="00000000" w:rsidRDefault="00000000" w:rsidRPr="00000000" w14:paraId="0000003E">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This is the 1st lesson in a 2 week unit. </w:t>
            </w: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u w:val="none"/>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u w:val="none"/>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u w:val="none"/>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u w:val="none"/>
              </w:rPr>
            </w:pPr>
            <w:r w:rsidDel="00000000" w:rsidR="00000000" w:rsidRPr="00000000">
              <w:rPr>
                <w:rtl w:val="0"/>
              </w:rPr>
            </w:r>
          </w:p>
        </w:tc>
      </w:tr>
      <w:tr>
        <w:trPr>
          <w:cantSplit w:val="0"/>
          <w:trHeight w:val="420"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KNOWLEDGE CONSTRUCTION</w:t>
            </w:r>
          </w:p>
          <w:p w:rsidR="00000000" w:rsidDel="00000000" w:rsidP="00000000" w:rsidRDefault="00000000" w:rsidRPr="00000000" w14:paraId="00000049">
            <w:pPr>
              <w:widowControl w:val="0"/>
              <w:spacing w:after="0" w:line="240" w:lineRule="auto"/>
              <w:jc w:val="center"/>
              <w:rPr>
                <w:i w:val="1"/>
                <w:iCs w:val="1"/>
                <w:color w:val="000000"/>
                <w:sz w:val="24"/>
                <w:szCs w:val="24"/>
              </w:rPr>
            </w:pPr>
            <w:r w:rsidDel="00000000" w:rsidR="00000000" w:rsidRPr="00000000">
              <w:rPr>
                <w:i w:val="1"/>
                <w:iCs w:val="1"/>
                <w:color w:val="000000"/>
                <w:sz w:val="24"/>
                <w:szCs w:val="24"/>
                <w:rtl w:val="0"/>
              </w:rPr>
              <w:t xml:space="preserve">How are the students going to construct content knowledge and practice it?</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line="240" w:lineRule="auto"/>
              <w:ind w:left="0" w:firstLine="0"/>
              <w:rPr>
                <w:color w:val="000000"/>
                <w:sz w:val="24"/>
                <w:szCs w:val="24"/>
              </w:rPr>
            </w:pPr>
            <w:r w:rsidDel="00000000" w:rsidR="00000000" w:rsidRPr="00000000">
              <w:rPr>
                <w:color w:val="000000"/>
                <w:sz w:val="24"/>
                <w:szCs w:val="24"/>
                <w:rtl w:val="0"/>
              </w:rPr>
              <w:t xml:space="preserve">Students are going to get practice for structuring an argument with topics that they have a personal connection to. Then with the assignment positions some students may be placed on a side that they personally do not agree with. They are going to especially focus on building an argument based on facts and not opinion. </w:t>
            </w:r>
          </w:p>
        </w:tc>
      </w:tr>
      <w:tr>
        <w:trPr>
          <w:cantSplit w:val="0"/>
          <w:trHeight w:val="420" w:hRule="atLeast"/>
          <w:tblHeader w:val="0"/>
        </w:trPr>
        <w:tc>
          <w:tcPr>
            <w:gridSpan w:val="2"/>
            <w:shd w:fill="f4cccc" w:val="clear"/>
            <w:tcMar>
              <w:top w:w="100.0" w:type="dxa"/>
              <w:left w:w="100.0" w:type="dxa"/>
              <w:bottom w:w="100.0" w:type="dxa"/>
              <w:right w:w="100.0" w:type="dxa"/>
            </w:tcMar>
            <w:vAlign w:val="top"/>
          </w:tcPr>
          <w:p w:rsidR="00000000" w:rsidDel="00000000" w:rsidP="00000000" w:rsidRDefault="00000000" w:rsidRPr="00000000" w14:paraId="0000004D">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FUTURE READY COMPETENCIES</w:t>
            </w:r>
          </w:p>
          <w:p w:rsidR="00000000" w:rsidDel="00000000" w:rsidP="00000000" w:rsidRDefault="00000000" w:rsidRPr="00000000" w14:paraId="0000004E">
            <w:pPr>
              <w:widowControl w:val="0"/>
              <w:spacing w:after="0" w:line="240" w:lineRule="auto"/>
              <w:ind w:left="0" w:firstLine="0"/>
              <w:jc w:val="center"/>
              <w:rPr>
                <w:color w:val="000000"/>
                <w:sz w:val="24"/>
                <w:szCs w:val="24"/>
              </w:rPr>
            </w:pPr>
            <w:r w:rsidDel="00000000" w:rsidR="00000000" w:rsidRPr="00000000">
              <w:rPr>
                <w:color w:val="000000"/>
                <w:sz w:val="24"/>
                <w:szCs w:val="24"/>
                <w:rtl w:val="0"/>
              </w:rPr>
              <w:t xml:space="preserve">Check off each competency that students will interact with during this lesson.</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0">
            <w:pPr>
              <w:numPr>
                <w:ilvl w:val="0"/>
                <w:numId w:val="10"/>
              </w:numPr>
              <w:spacing w:after="0" w:line="240" w:lineRule="auto"/>
              <w:ind w:left="720" w:hanging="360"/>
            </w:pPr>
            <w:r w:rsidDel="00000000" w:rsidR="00000000" w:rsidRPr="00000000">
              <w:rPr>
                <w:rtl w:val="0"/>
              </w:rPr>
              <w:t xml:space="preserve">Collaboration</w:t>
            </w:r>
          </w:p>
          <w:p w:rsidR="00000000" w:rsidDel="00000000" w:rsidP="00000000" w:rsidRDefault="00000000" w:rsidRPr="00000000" w14:paraId="00000051">
            <w:pPr>
              <w:numPr>
                <w:ilvl w:val="0"/>
                <w:numId w:val="2"/>
              </w:numPr>
              <w:spacing w:after="0" w:line="240" w:lineRule="auto"/>
              <w:ind w:left="720" w:hanging="360"/>
            </w:pPr>
            <w:r w:rsidDel="00000000" w:rsidR="00000000" w:rsidRPr="00000000">
              <w:rPr>
                <w:rtl w:val="0"/>
              </w:rPr>
              <w:t xml:space="preserve">Communication</w:t>
            </w:r>
          </w:p>
          <w:p w:rsidR="00000000" w:rsidDel="00000000" w:rsidP="00000000" w:rsidRDefault="00000000" w:rsidRPr="00000000" w14:paraId="00000052">
            <w:pPr>
              <w:numPr>
                <w:ilvl w:val="0"/>
                <w:numId w:val="2"/>
              </w:numPr>
              <w:spacing w:after="0" w:line="240" w:lineRule="auto"/>
              <w:ind w:left="720" w:hanging="360"/>
            </w:pPr>
            <w:r w:rsidDel="00000000" w:rsidR="00000000" w:rsidRPr="00000000">
              <w:rPr>
                <w:rtl w:val="0"/>
              </w:rPr>
              <w:t xml:space="preserve">Critical Thinking/Problem Solving</w:t>
            </w:r>
          </w:p>
          <w:p w:rsidR="00000000" w:rsidDel="00000000" w:rsidP="00000000" w:rsidRDefault="00000000" w:rsidRPr="00000000" w14:paraId="00000053">
            <w:pPr>
              <w:numPr>
                <w:ilvl w:val="0"/>
                <w:numId w:val="2"/>
              </w:numPr>
              <w:spacing w:after="0" w:line="240" w:lineRule="auto"/>
              <w:ind w:left="720" w:hanging="360"/>
            </w:pPr>
            <w:r w:rsidDel="00000000" w:rsidR="00000000" w:rsidRPr="00000000">
              <w:rPr>
                <w:rtl w:val="0"/>
              </w:rPr>
              <w:t xml:space="preserve">Creativity &amp; Innovation</w:t>
            </w:r>
            <w:r w:rsidDel="00000000" w:rsidR="00000000" w:rsidRPr="00000000">
              <w:rPr>
                <w:rtl w:val="0"/>
              </w:rPr>
            </w:r>
          </w:p>
        </w:tc>
      </w:tr>
      <w:tr>
        <w:trPr>
          <w:cantSplit w:val="0"/>
          <w:trHeight w:val="420" w:hRule="atLeast"/>
          <w:tblHeader w:val="0"/>
        </w:trPr>
        <w:tc>
          <w:tcPr>
            <w:gridSpan w:val="2"/>
            <w:shd w:fill="fff2cc"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MATERIALS / RESOURCES</w:t>
            </w:r>
          </w:p>
          <w:p w:rsidR="00000000" w:rsidDel="00000000" w:rsidP="00000000" w:rsidRDefault="00000000" w:rsidRPr="00000000" w14:paraId="00000056">
            <w:pPr>
              <w:ind w:right="288"/>
              <w:rPr>
                <w:b w:val="1"/>
                <w:bCs w:val="1"/>
                <w:i w:val="1"/>
                <w:iCs w:val="1"/>
                <w:color w:val="000000"/>
                <w:sz w:val="24"/>
                <w:szCs w:val="24"/>
                <w:u w:val="single"/>
              </w:rPr>
            </w:pPr>
            <w:r w:rsidDel="00000000" w:rsidR="00000000" w:rsidRPr="00000000">
              <w:rPr>
                <w:color w:val="000000"/>
                <w:sz w:val="24"/>
                <w:szCs w:val="24"/>
                <w:rtl w:val="0"/>
              </w:rPr>
              <w:t xml:space="preserve">Add additional resources needed for this lesson such as instructional technology templates, images, videos, etc. </w:t>
            </w:r>
            <w:r w:rsidDel="00000000" w:rsidR="00000000" w:rsidRPr="00000000">
              <w:rPr>
                <w:b w:val="1"/>
                <w:bCs w:val="1"/>
                <w:i w:val="1"/>
                <w:iCs w:val="1"/>
                <w:color w:val="000000"/>
                <w:sz w:val="24"/>
                <w:szCs w:val="24"/>
                <w:u w:val="single"/>
                <w:rtl w:val="0"/>
              </w:rPr>
              <w:t xml:space="preserve">Including Instructional Technology Tools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numPr>
                <w:ilvl w:val="0"/>
                <w:numId w:val="5"/>
              </w:numPr>
              <w:spacing w:after="0" w:line="240" w:lineRule="auto"/>
              <w:ind w:left="720" w:hanging="360"/>
              <w:rPr>
                <w:color w:val="000000"/>
                <w:sz w:val="24"/>
                <w:szCs w:val="24"/>
              </w:rPr>
            </w:pPr>
            <w:hyperlink r:id="rId8">
              <w:r w:rsidDel="00000000" w:rsidR="00000000" w:rsidRPr="00000000">
                <w:rPr>
                  <w:color w:val="1155cc"/>
                  <w:sz w:val="24"/>
                  <w:szCs w:val="24"/>
                  <w:u w:val="single"/>
                  <w:rtl w:val="0"/>
                </w:rPr>
                <w:t xml:space="preserve">google slides</w:t>
              </w:r>
            </w:hyperlink>
            <w:r w:rsidDel="00000000" w:rsidR="00000000" w:rsidRPr="00000000">
              <w:rPr>
                <w:color w:val="000000"/>
                <w:sz w:val="24"/>
                <w:szCs w:val="24"/>
                <w:rtl w:val="0"/>
              </w:rPr>
              <w:t xml:space="preserve"> for opinion arguments</w:t>
            </w:r>
          </w:p>
          <w:p w:rsidR="00000000" w:rsidDel="00000000" w:rsidP="00000000" w:rsidRDefault="00000000" w:rsidRPr="00000000" w14:paraId="00000059">
            <w:pPr>
              <w:widowControl w:val="0"/>
              <w:numPr>
                <w:ilvl w:val="0"/>
                <w:numId w:val="5"/>
              </w:numPr>
              <w:spacing w:after="0" w:line="240" w:lineRule="auto"/>
              <w:ind w:left="720" w:hanging="360"/>
              <w:rPr>
                <w:color w:val="000000"/>
                <w:sz w:val="24"/>
                <w:szCs w:val="24"/>
              </w:rPr>
            </w:pPr>
            <w:r w:rsidDel="00000000" w:rsidR="00000000" w:rsidRPr="00000000">
              <w:rPr>
                <w:color w:val="000000"/>
                <w:sz w:val="24"/>
                <w:szCs w:val="24"/>
                <w:rtl w:val="0"/>
              </w:rPr>
              <w:t xml:space="preserve">slides for the pairings and argument topics</w:t>
            </w:r>
            <w:r w:rsidDel="00000000" w:rsidR="00000000" w:rsidRPr="00000000">
              <w:rPr>
                <w:rtl w:val="0"/>
              </w:rPr>
            </w:r>
          </w:p>
          <w:p w:rsidR="00000000" w:rsidDel="00000000" w:rsidP="00000000" w:rsidRDefault="00000000" w:rsidRPr="00000000" w14:paraId="0000005A">
            <w:pPr>
              <w:widowControl w:val="0"/>
              <w:numPr>
                <w:ilvl w:val="0"/>
                <w:numId w:val="5"/>
              </w:numPr>
              <w:spacing w:after="0" w:line="240" w:lineRule="auto"/>
              <w:ind w:left="720" w:hanging="360"/>
              <w:rPr>
                <w:color w:val="000000"/>
                <w:sz w:val="24"/>
                <w:szCs w:val="24"/>
              </w:rPr>
            </w:pPr>
            <w:r w:rsidDel="00000000" w:rsidR="00000000" w:rsidRPr="00000000">
              <w:rPr>
                <w:color w:val="000000"/>
                <w:sz w:val="24"/>
                <w:szCs w:val="24"/>
                <w:rtl w:val="0"/>
              </w:rPr>
              <w:t xml:space="preserve">slides and handout for directions to log into the library approved websites</w:t>
            </w:r>
            <w:r w:rsidDel="00000000" w:rsidR="00000000" w:rsidRPr="00000000">
              <w:rPr>
                <w:rtl w:val="0"/>
              </w:rPr>
            </w:r>
          </w:p>
          <w:p w:rsidR="00000000" w:rsidDel="00000000" w:rsidP="00000000" w:rsidRDefault="00000000" w:rsidRPr="00000000" w14:paraId="0000005B">
            <w:pPr>
              <w:widowControl w:val="0"/>
              <w:numPr>
                <w:ilvl w:val="0"/>
                <w:numId w:val="5"/>
              </w:numPr>
              <w:spacing w:after="0" w:line="240" w:lineRule="auto"/>
              <w:ind w:left="720" w:hanging="360"/>
              <w:rPr>
                <w:color w:val="000000"/>
                <w:sz w:val="24"/>
                <w:szCs w:val="24"/>
              </w:rPr>
            </w:pPr>
            <w:r w:rsidDel="00000000" w:rsidR="00000000" w:rsidRPr="00000000">
              <w:rPr>
                <w:color w:val="000000"/>
                <w:sz w:val="24"/>
                <w:szCs w:val="24"/>
                <w:rtl w:val="0"/>
              </w:rPr>
              <w:t xml:space="preserve">paper and digital </w:t>
            </w:r>
            <w:r w:rsidDel="00000000" w:rsidR="00000000" w:rsidRPr="00000000">
              <w:rPr>
                <w:color w:val="000000"/>
                <w:sz w:val="24"/>
                <w:szCs w:val="24"/>
                <w:rtl w:val="0"/>
              </w:rPr>
              <w:t xml:space="preserve">graphic organizer for structuring the argument with evidence from articles. </w:t>
            </w:r>
            <w:r w:rsidDel="00000000" w:rsidR="00000000" w:rsidRPr="00000000">
              <w:rPr>
                <w:rtl w:val="0"/>
              </w:rPr>
            </w:r>
          </w:p>
          <w:p w:rsidR="00000000" w:rsidDel="00000000" w:rsidP="00000000" w:rsidRDefault="00000000" w:rsidRPr="00000000" w14:paraId="0000005C">
            <w:pPr>
              <w:widowControl w:val="0"/>
              <w:spacing w:after="0" w:line="240" w:lineRule="auto"/>
              <w:ind w:left="720" w:firstLine="0"/>
              <w:rPr>
                <w:color w:val="000000"/>
                <w:sz w:val="24"/>
                <w:szCs w:val="24"/>
              </w:rPr>
            </w:pPr>
            <w:r w:rsidDel="00000000" w:rsidR="00000000" w:rsidRPr="00000000">
              <w:rPr>
                <w:rtl w:val="0"/>
              </w:rPr>
            </w:r>
          </w:p>
        </w:tc>
      </w:tr>
    </w:tbl>
    <w:p w:rsidR="00000000" w:rsidDel="00000000" w:rsidP="00000000" w:rsidRDefault="00000000" w:rsidRPr="00000000" w14:paraId="0000005E">
      <w:pPr>
        <w:pageBreakBefore w:val="0"/>
        <w:spacing w:after="0" w:line="276" w:lineRule="auto"/>
        <w:rPr>
          <w:color w:val="000000"/>
          <w:sz w:val="24"/>
          <w:szCs w:val="24"/>
        </w:rPr>
      </w:pPr>
      <w:r w:rsidDel="00000000" w:rsidR="00000000" w:rsidRPr="00000000">
        <w:rPr>
          <w:rtl w:val="0"/>
        </w:rPr>
      </w:r>
    </w:p>
    <w:p w:rsidR="00000000" w:rsidDel="00000000" w:rsidP="00000000" w:rsidRDefault="00000000" w:rsidRPr="00000000" w14:paraId="0000005F">
      <w:pPr>
        <w:pageBreakBefore w:val="0"/>
        <w:spacing w:after="0" w:line="276" w:lineRule="auto"/>
        <w:rPr>
          <w:color w:val="000000"/>
          <w:sz w:val="24"/>
          <w:szCs w:val="24"/>
        </w:rPr>
      </w:pPr>
      <w:r w:rsidDel="00000000" w:rsidR="00000000" w:rsidRPr="00000000">
        <w:rPr>
          <w:rtl w:val="0"/>
        </w:rPr>
      </w:r>
    </w:p>
    <w:p w:rsidR="00000000" w:rsidDel="00000000" w:rsidP="00000000" w:rsidRDefault="00000000" w:rsidRPr="00000000" w14:paraId="00000060">
      <w:pPr>
        <w:pageBreakBefore w:val="0"/>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61">
      <w:pPr>
        <w:pageBreakBefore w:val="0"/>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288" w:firstLine="0"/>
        <w:jc w:val="left"/>
        <w:rPr>
          <w:sz w:val="24"/>
          <w:szCs w:val="24"/>
        </w:rPr>
      </w:pPr>
      <w:r w:rsidDel="00000000" w:rsidR="00000000" w:rsidRPr="00000000">
        <w:rPr>
          <w:rtl w:val="0"/>
        </w:rPr>
      </w:r>
    </w:p>
    <w:sectPr>
      <w:footerReference r:id="rId9" w:type="default"/>
      <w:footerReference r:id="rId10" w:type="first"/>
      <w:pgSz w:h="15840" w:w="12240" w:orient="portrait"/>
      <w:pgMar w:bottom="1440" w:top="1440" w:left="1440" w:right="1440" w:header="72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-57148</wp:posOffset>
          </wp:positionV>
          <wp:extent cx="557213" cy="649274"/>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57213" cy="649274"/>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2219325</wp:posOffset>
          </wp:positionH>
          <wp:positionV relativeFrom="paragraph">
            <wp:posOffset>1</wp:posOffset>
          </wp:positionV>
          <wp:extent cx="1138238" cy="437784"/>
          <wp:effectExtent b="0" l="0" r="0" t="0"/>
          <wp:wrapNone/>
          <wp:docPr id="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138238" cy="43778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4886325</wp:posOffset>
          </wp:positionH>
          <wp:positionV relativeFrom="paragraph">
            <wp:posOffset>-57148</wp:posOffset>
          </wp:positionV>
          <wp:extent cx="547688" cy="547688"/>
          <wp:effectExtent b="0" l="0" r="0" t="0"/>
          <wp:wrapNone/>
          <wp:docPr id="6"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547688" cy="54768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pStyle w:val="Heading2"/>
      <w:tabs>
        <w:tab w:val="center" w:leader="none" w:pos="4680"/>
        <w:tab w:val="right" w:leader="none" w:pos="9360"/>
      </w:tabs>
      <w:rPr/>
    </w:pPr>
    <w:bookmarkStart w:colFirst="0" w:colLast="0" w:name="_heading=h.u8ia22iaq2zs" w:id="1"/>
    <w:bookmarkEnd w:id="1"/>
    <w:r w:rsidDel="00000000" w:rsidR="00000000" w:rsidRPr="00000000">
      <w:rPr>
        <w:rtl w:val="0"/>
      </w:rPr>
      <w:t xml:space="preserve">Smart Start Grant</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8595b"/>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40" w:lineRule="auto"/>
    </w:pPr>
    <w:rPr>
      <w:color w:val="b1ba1d"/>
      <w:sz w:val="32"/>
      <w:szCs w:val="32"/>
    </w:rPr>
  </w:style>
  <w:style w:type="paragraph" w:styleId="Heading2">
    <w:name w:val="heading 2"/>
    <w:basedOn w:val="Normal"/>
    <w:next w:val="Normal"/>
    <w:pPr>
      <w:keepNext w:val="1"/>
      <w:keepLines w:val="1"/>
      <w:pageBreakBefore w:val="0"/>
      <w:tabs>
        <w:tab w:val="center" w:leader="none" w:pos="4680"/>
        <w:tab w:val="right" w:leader="none" w:pos="9360"/>
      </w:tabs>
      <w:spacing w:after="0" w:before="40" w:lineRule="auto"/>
    </w:pPr>
    <w:rPr>
      <w:b w:val="1"/>
      <w:bCs w:val="1"/>
      <w:smallCaps w:val="1"/>
      <w:color w:val="001631"/>
    </w:rPr>
  </w:style>
  <w:style w:type="paragraph" w:styleId="Heading3">
    <w:name w:val="heading 3"/>
    <w:basedOn w:val="Normal"/>
    <w:next w:val="Normal"/>
    <w:pPr>
      <w:keepNext w:val="1"/>
      <w:keepLines w:val="1"/>
      <w:pageBreakBefore w:val="0"/>
      <w:spacing w:after="0" w:before="40" w:lineRule="auto"/>
    </w:pPr>
    <w:rPr>
      <w:b w:val="1"/>
      <w:bCs w:val="1"/>
    </w:rPr>
  </w:style>
  <w:style w:type="paragraph" w:styleId="Heading4">
    <w:name w:val="heading 4"/>
    <w:basedOn w:val="Normal"/>
    <w:next w:val="Normal"/>
    <w:pPr>
      <w:keepNext w:val="1"/>
      <w:keepLines w:val="1"/>
      <w:pageBreakBefore w:val="0"/>
      <w:spacing w:after="40" w:before="240" w:lineRule="auto"/>
      <w:jc w:val="center"/>
    </w:pPr>
    <w:rPr>
      <w:i w:val="1"/>
      <w:iCs w:val="1"/>
      <w:color w:val="0084a9"/>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tabs>
        <w:tab w:val="center" w:leader="none" w:pos="4680"/>
        <w:tab w:val="right" w:leader="none" w:pos="9360"/>
      </w:tabs>
      <w:spacing w:after="0" w:line="240" w:lineRule="auto"/>
    </w:pPr>
    <w:rPr>
      <w:b w:val="1"/>
      <w:bCs w:val="1"/>
      <w:smallCaps w:val="1"/>
      <w:color w:val="001631"/>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pageBreakBefore w:val="0"/>
      <w:tabs>
        <w:tab w:val="center" w:leader="none" w:pos="4680"/>
        <w:tab w:val="right" w:leader="none" w:pos="9360"/>
      </w:tabs>
    </w:pPr>
    <w:rPr>
      <w:color w:val="b7c726"/>
      <w:sz w:val="32"/>
      <w:szCs w:val="3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12.nysed.gov/sss/documents/SELBenchmarks2022.pdf" TargetMode="External"/><Relationship Id="rId8" Type="http://schemas.openxmlformats.org/officeDocument/2006/relationships/hyperlink" Target="https://docs.google.com/presentation/u/0/d/1ri494zZ0JCIJrV1VRJe8TuCxFParKAnnu9hQo9EsIs0/ed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rDa+jQQSm2k4UHJ21XXO8WAKHw==">CgMxLjAyDmguc2V5ZXRvYTM5emNmMg5oLnU4aWEyMmlhcTJ6czgAciExUGJ0Wkl0X0xVcVhpU3REajBfQ2NwNUlnNFVBSEZ4T3I=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