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36A906" w14:textId="77777777" w:rsidR="00003DCC" w:rsidRDefault="00000000">
      <w:pPr>
        <w:spacing w:before="600"/>
        <w:jc w:val="center"/>
      </w:pPr>
      <w:r>
        <w:rPr>
          <w:b/>
          <w:bCs/>
          <w:color w:val="1F3864"/>
          <w:sz w:val="30"/>
          <w:szCs w:val="30"/>
        </w:rPr>
        <w:t>KRUM INDEPENDENT SCHOOL DISTRICT</w:t>
      </w:r>
    </w:p>
    <w:p w14:paraId="64FF2E28" w14:textId="77777777" w:rsidR="00003DCC" w:rsidRDefault="00000000">
      <w:pPr>
        <w:spacing w:before="80"/>
        <w:jc w:val="center"/>
      </w:pPr>
      <w:r>
        <w:rPr>
          <w:i/>
          <w:iCs/>
          <w:color w:val="666666"/>
          <w:sz w:val="20"/>
          <w:szCs w:val="20"/>
        </w:rPr>
        <w:t>1200 Bobcat Blvd., Krum, Texas 76249</w:t>
      </w:r>
    </w:p>
    <w:p w14:paraId="2C9AB2C9" w14:textId="77777777" w:rsidR="00003DCC" w:rsidRDefault="00000000">
      <w:pPr>
        <w:spacing w:before="1400" w:after="200"/>
        <w:jc w:val="center"/>
      </w:pPr>
      <w:r>
        <w:rPr>
          <w:b/>
          <w:bCs/>
          <w:color w:val="1F3864"/>
          <w:sz w:val="44"/>
          <w:szCs w:val="44"/>
        </w:rPr>
        <w:t>REQUEST FOR QUALIFICATIONS</w:t>
      </w:r>
    </w:p>
    <w:p w14:paraId="45C9A555" w14:textId="77777777" w:rsidR="00003DCC" w:rsidRDefault="00000000">
      <w:pPr>
        <w:spacing w:after="1000"/>
        <w:jc w:val="center"/>
      </w:pPr>
      <w:r>
        <w:rPr>
          <w:b/>
          <w:bCs/>
          <w:color w:val="9C6F00"/>
          <w:sz w:val="32"/>
          <w:szCs w:val="32"/>
        </w:rPr>
        <w:t>PUBLIC FUNDS INVESTMENT SERVICES</w:t>
      </w:r>
    </w:p>
    <w:p w14:paraId="63D87F53" w14:textId="130320BC" w:rsidR="00003DCC" w:rsidRDefault="00000000">
      <w:pPr>
        <w:spacing w:before="200" w:after="200"/>
        <w:jc w:val="center"/>
      </w:pPr>
      <w:r>
        <w:rPr>
          <w:sz w:val="24"/>
          <w:szCs w:val="24"/>
        </w:rPr>
        <w:t>RFQ No. KISD-2026-</w:t>
      </w:r>
      <w:r w:rsidR="006A602C">
        <w:rPr>
          <w:sz w:val="24"/>
          <w:szCs w:val="24"/>
        </w:rPr>
        <w:t>27</w:t>
      </w:r>
    </w:p>
    <w:p w14:paraId="03997E01" w14:textId="1DEB8285" w:rsidR="00003DCC" w:rsidRDefault="00000000">
      <w:pPr>
        <w:spacing w:after="1200"/>
        <w:jc w:val="center"/>
      </w:pPr>
      <w:r>
        <w:rPr>
          <w:i/>
          <w:iCs/>
          <w:color w:val="555555"/>
          <w:sz w:val="22"/>
          <w:szCs w:val="22"/>
        </w:rPr>
        <w:t xml:space="preserve">Issue Date: </w:t>
      </w:r>
      <w:r w:rsidR="00C234F6">
        <w:rPr>
          <w:i/>
          <w:iCs/>
          <w:color w:val="555555"/>
          <w:sz w:val="22"/>
          <w:szCs w:val="22"/>
        </w:rPr>
        <w:t>9/1/2026</w:t>
      </w:r>
    </w:p>
    <w:tbl>
      <w:tblPr>
        <w:tblW w:w="35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545"/>
      </w:tblGrid>
      <w:tr w:rsidR="00003DCC" w14:paraId="1ACF74E8" w14:textId="77777777">
        <w:trPr>
          <w:jc w:val="center"/>
        </w:trPr>
        <w:tc>
          <w:tcPr>
            <w:tcW w:w="0" w:type="auto"/>
            <w:tcBorders>
              <w:top w:val="single" w:sz="4" w:space="0" w:color="BFBFBF"/>
              <w:left w:val="single" w:sz="4" w:space="0" w:color="BFBFBF"/>
              <w:bottom w:val="single" w:sz="4" w:space="0" w:color="BFBFBF"/>
              <w:right w:val="single" w:sz="4" w:space="0" w:color="BFBFBF"/>
            </w:tcBorders>
            <w:shd w:val="clear" w:color="auto" w:fill="F2F2F2"/>
            <w:tcMar>
              <w:top w:w="200" w:type="dxa"/>
              <w:left w:w="250" w:type="dxa"/>
              <w:bottom w:w="200" w:type="dxa"/>
              <w:right w:w="250" w:type="dxa"/>
            </w:tcMar>
          </w:tcPr>
          <w:p w14:paraId="3283A097" w14:textId="77777777" w:rsidR="00003DCC" w:rsidRDefault="00000000">
            <w:pPr>
              <w:spacing w:after="100"/>
              <w:jc w:val="center"/>
            </w:pPr>
            <w:r>
              <w:rPr>
                <w:b/>
                <w:bCs/>
                <w:color w:val="1F3864"/>
              </w:rPr>
              <w:t>Statements of Qualifications Due</w:t>
            </w:r>
          </w:p>
          <w:p w14:paraId="7EB48B7B" w14:textId="5FCA433A" w:rsidR="00003DCC" w:rsidRDefault="00C234F6">
            <w:pPr>
              <w:spacing w:after="100"/>
              <w:jc w:val="center"/>
            </w:pPr>
            <w:r>
              <w:rPr>
                <w:i/>
                <w:iCs/>
                <w:color w:val="555555"/>
              </w:rPr>
              <w:t>10/1/</w:t>
            </w:r>
            <w:r w:rsidR="00000000">
              <w:rPr>
                <w:i/>
                <w:iCs/>
                <w:color w:val="555555"/>
              </w:rPr>
              <w:t>2026] no later than 2:00 PM Central Time</w:t>
            </w:r>
          </w:p>
          <w:p w14:paraId="6F57EA96" w14:textId="68A0426D" w:rsidR="00003DCC" w:rsidRDefault="00000000">
            <w:pPr>
              <w:jc w:val="center"/>
            </w:pPr>
            <w:r>
              <w:rPr>
                <w:i/>
                <w:iCs/>
                <w:color w:val="555555"/>
                <w:sz w:val="20"/>
                <w:szCs w:val="20"/>
              </w:rPr>
              <w:t xml:space="preserve">Submit to: Krum ISD Business Office, 1200 Bobcat Blvd., Krum, TX 76249 </w:t>
            </w:r>
          </w:p>
        </w:tc>
      </w:tr>
    </w:tbl>
    <w:p w14:paraId="23C497DD" w14:textId="77777777" w:rsidR="00003DCC" w:rsidRDefault="00000000">
      <w:pPr>
        <w:spacing w:before="1600"/>
        <w:jc w:val="center"/>
      </w:pPr>
      <w:r>
        <w:rPr>
          <w:i/>
          <w:iCs/>
          <w:color w:val="666666"/>
          <w:sz w:val="20"/>
          <w:szCs w:val="20"/>
        </w:rPr>
        <w:t>Issued by the Office of the Chief Financial Officer</w:t>
      </w:r>
    </w:p>
    <w:p w14:paraId="4802B9E0" w14:textId="77777777" w:rsidR="00003DCC" w:rsidRDefault="00000000">
      <w:r>
        <w:br w:type="page"/>
      </w:r>
    </w:p>
    <w:p w14:paraId="2BA18FE2" w14:textId="77777777" w:rsidR="00003DCC" w:rsidRDefault="00003DCC">
      <w:pPr>
        <w:sectPr w:rsidR="00003DCC">
          <w:pgSz w:w="12240" w:h="15840"/>
          <w:pgMar w:top="1440" w:right="1440" w:bottom="1440" w:left="1440" w:header="708" w:footer="708" w:gutter="0"/>
          <w:cols w:space="720"/>
          <w:docGrid w:linePitch="360"/>
        </w:sectPr>
      </w:pPr>
    </w:p>
    <w:p w14:paraId="70198BD8" w14:textId="77777777" w:rsidR="00003DCC" w:rsidRDefault="00000000">
      <w:pPr>
        <w:pStyle w:val="Heading1"/>
        <w:pBdr>
          <w:bottom w:val="single" w:sz="6" w:space="4" w:color="1F3864"/>
        </w:pBdr>
        <w:spacing w:before="360" w:after="160"/>
      </w:pPr>
      <w:r>
        <w:rPr>
          <w:b/>
          <w:bCs/>
          <w:color w:val="1F3864"/>
          <w:sz w:val="26"/>
          <w:szCs w:val="26"/>
        </w:rPr>
        <w:lastRenderedPageBreak/>
        <w:t>1. Introduction and Purpose</w:t>
      </w:r>
    </w:p>
    <w:p w14:paraId="1F16C6E5" w14:textId="77777777" w:rsidR="00003DCC" w:rsidRDefault="00000000">
      <w:pPr>
        <w:spacing w:after="160" w:line="276" w:lineRule="auto"/>
      </w:pPr>
      <w:r>
        <w:t xml:space="preserve">Krum Independent School District (the “District”) is soliciting Statements of Qualifications (“SOQ”) from qualified investment management firms (“Respondents”) to provide public funds investment management services in accordance with the Public Funds Investment Act, Texas Government Code Chapter 2256, and the </w:t>
      </w:r>
      <w:proofErr w:type="gramStart"/>
      <w:r>
        <w:t>District's</w:t>
      </w:r>
      <w:proofErr w:type="gramEnd"/>
      <w:r>
        <w:t xml:space="preserve"> adopted Investment Policy (Board Policy CDA (Local)).</w:t>
      </w:r>
    </w:p>
    <w:p w14:paraId="47D9088C" w14:textId="77777777" w:rsidR="00003DCC" w:rsidRDefault="00000000">
      <w:pPr>
        <w:spacing w:after="160" w:line="276" w:lineRule="auto"/>
      </w:pPr>
      <w:r>
        <w:t xml:space="preserve">This is a Request for Qualifications, not a Request for Proposals. The </w:t>
      </w:r>
      <w:proofErr w:type="gramStart"/>
      <w:r>
        <w:t>District</w:t>
      </w:r>
      <w:proofErr w:type="gramEnd"/>
      <w:r>
        <w:t xml:space="preserve"> intends to evaluate the qualifications, experience, and capabilities of Respondents and may request detailed proposals, interviews, or fee negotiations from a shortlist of qualified firms prior to final award by the Board of Trustees.</w:t>
      </w:r>
    </w:p>
    <w:p w14:paraId="6C29B607" w14:textId="77777777" w:rsidR="00003DCC" w:rsidRDefault="00000000">
      <w:pPr>
        <w:pStyle w:val="Heading1"/>
        <w:pBdr>
          <w:bottom w:val="single" w:sz="6" w:space="4" w:color="1F3864"/>
        </w:pBdr>
        <w:spacing w:before="360" w:after="160"/>
      </w:pPr>
      <w:r>
        <w:rPr>
          <w:b/>
          <w:bCs/>
          <w:color w:val="1F3864"/>
          <w:sz w:val="26"/>
          <w:szCs w:val="26"/>
        </w:rPr>
        <w:t>2. Background</w:t>
      </w:r>
    </w:p>
    <w:p w14:paraId="17391C36" w14:textId="77777777" w:rsidR="00003DCC" w:rsidRDefault="00000000">
      <w:pPr>
        <w:spacing w:after="160" w:line="276" w:lineRule="auto"/>
      </w:pPr>
      <w:r>
        <w:t xml:space="preserve">Krum ISD is a </w:t>
      </w:r>
      <w:proofErr w:type="gramStart"/>
      <w:r>
        <w:t>Pre-K</w:t>
      </w:r>
      <w:proofErr w:type="gramEnd"/>
      <w:r>
        <w:t xml:space="preserve">–12 public school district located in Krum, Texas, serving students in Denton and Wise Counties within Education Service Center Region 11. The </w:t>
      </w:r>
      <w:proofErr w:type="gramStart"/>
      <w:r>
        <w:t>District</w:t>
      </w:r>
      <w:proofErr w:type="gramEnd"/>
      <w:r>
        <w:t xml:space="preserve"> has experienced significant enrollment growth in recent years and issues this RFQ to establish and/or expand its pool of qualified investment providers consistent with its periodic RFQ cycle under the Public Funds Investment Act.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59"/>
        <w:gridCol w:w="6491"/>
      </w:tblGrid>
      <w:tr w:rsidR="00003DCC" w14:paraId="118EEBE3" w14:textId="77777777">
        <w:tc>
          <w:tcPr>
            <w:tcW w:w="300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50" w:type="dxa"/>
              <w:bottom w:w="100" w:type="dxa"/>
              <w:right w:w="150" w:type="dxa"/>
            </w:tcMar>
            <w:vAlign w:val="center"/>
          </w:tcPr>
          <w:p w14:paraId="04FC0C3A" w14:textId="77777777" w:rsidR="00003DCC" w:rsidRDefault="00000000">
            <w:r>
              <w:rPr>
                <w:b/>
                <w:bCs/>
                <w:color w:val="1F3864"/>
                <w:sz w:val="20"/>
                <w:szCs w:val="20"/>
              </w:rPr>
              <w:t>Approximate Portfolio Size</w:t>
            </w:r>
          </w:p>
        </w:tc>
        <w:tc>
          <w:tcPr>
            <w:tcW w:w="694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50" w:type="dxa"/>
              <w:bottom w:w="100" w:type="dxa"/>
              <w:right w:w="150" w:type="dxa"/>
            </w:tcMar>
            <w:vAlign w:val="center"/>
          </w:tcPr>
          <w:p w14:paraId="546DC0EB" w14:textId="21FC7F00" w:rsidR="00003DCC" w:rsidRDefault="00000000">
            <w:r>
              <w:rPr>
                <w:i/>
                <w:iCs/>
                <w:color w:val="555555"/>
                <w:sz w:val="20"/>
                <w:szCs w:val="20"/>
              </w:rPr>
              <w:t>$</w:t>
            </w:r>
            <w:r w:rsidR="00C234F6">
              <w:rPr>
                <w:i/>
                <w:iCs/>
                <w:color w:val="555555"/>
                <w:sz w:val="20"/>
                <w:szCs w:val="20"/>
              </w:rPr>
              <w:t>140,000,000</w:t>
            </w:r>
            <w:r>
              <w:rPr>
                <w:i/>
                <w:iCs/>
                <w:color w:val="555555"/>
                <w:sz w:val="20"/>
                <w:szCs w:val="20"/>
              </w:rPr>
              <w:t>] (operating, debt service, and capital project funds combined — to be confirmed by the Business Office)</w:t>
            </w:r>
          </w:p>
        </w:tc>
      </w:tr>
      <w:tr w:rsidR="00003DCC" w14:paraId="4F0B09D7" w14:textId="77777777">
        <w:tc>
          <w:tcPr>
            <w:tcW w:w="3000" w:type="dxa"/>
            <w:tcBorders>
              <w:top w:val="single" w:sz="4" w:space="0" w:color="BFBFBF"/>
              <w:left w:val="single" w:sz="4" w:space="0" w:color="BFBFBF"/>
              <w:bottom w:val="single" w:sz="4" w:space="0" w:color="BFBFBF"/>
              <w:right w:val="single" w:sz="4" w:space="0" w:color="BFBFBF"/>
            </w:tcBorders>
            <w:shd w:val="clear" w:color="auto" w:fill="FFFFFF"/>
            <w:tcMar>
              <w:top w:w="100" w:type="dxa"/>
              <w:left w:w="150" w:type="dxa"/>
              <w:bottom w:w="100" w:type="dxa"/>
              <w:right w:w="150" w:type="dxa"/>
            </w:tcMar>
            <w:vAlign w:val="center"/>
          </w:tcPr>
          <w:p w14:paraId="32FC2840" w14:textId="77777777" w:rsidR="00003DCC" w:rsidRDefault="00000000">
            <w:r>
              <w:rPr>
                <w:b/>
                <w:bCs/>
                <w:color w:val="1F3864"/>
                <w:sz w:val="20"/>
                <w:szCs w:val="20"/>
              </w:rPr>
              <w:t>Current Investment Manager(s)</w:t>
            </w:r>
          </w:p>
        </w:tc>
        <w:tc>
          <w:tcPr>
            <w:tcW w:w="6940" w:type="dxa"/>
            <w:tcBorders>
              <w:top w:val="single" w:sz="4" w:space="0" w:color="BFBFBF"/>
              <w:left w:val="single" w:sz="4" w:space="0" w:color="BFBFBF"/>
              <w:bottom w:val="single" w:sz="4" w:space="0" w:color="BFBFBF"/>
              <w:right w:val="single" w:sz="4" w:space="0" w:color="BFBFBF"/>
            </w:tcBorders>
            <w:shd w:val="clear" w:color="auto" w:fill="FFFFFF"/>
            <w:tcMar>
              <w:top w:w="100" w:type="dxa"/>
              <w:left w:w="150" w:type="dxa"/>
              <w:bottom w:w="100" w:type="dxa"/>
              <w:right w:w="150" w:type="dxa"/>
            </w:tcMar>
            <w:vAlign w:val="center"/>
          </w:tcPr>
          <w:p w14:paraId="0EA0EF5A" w14:textId="54F04E80" w:rsidR="00003DCC" w:rsidRDefault="00C234F6">
            <w:r>
              <w:t>Dr. Matt Underwood</w:t>
            </w:r>
          </w:p>
        </w:tc>
      </w:tr>
      <w:tr w:rsidR="00003DCC" w14:paraId="4EAA8D81" w14:textId="77777777">
        <w:tc>
          <w:tcPr>
            <w:tcW w:w="300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50" w:type="dxa"/>
              <w:bottom w:w="100" w:type="dxa"/>
              <w:right w:w="150" w:type="dxa"/>
            </w:tcMar>
            <w:vAlign w:val="center"/>
          </w:tcPr>
          <w:p w14:paraId="75855525" w14:textId="77777777" w:rsidR="00003DCC" w:rsidRDefault="00000000">
            <w:r>
              <w:rPr>
                <w:b/>
                <w:bCs/>
                <w:color w:val="1F3864"/>
                <w:sz w:val="20"/>
                <w:szCs w:val="20"/>
              </w:rPr>
              <w:t>Governing Investment Policy</w:t>
            </w:r>
          </w:p>
        </w:tc>
        <w:tc>
          <w:tcPr>
            <w:tcW w:w="694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50" w:type="dxa"/>
              <w:bottom w:w="100" w:type="dxa"/>
              <w:right w:w="150" w:type="dxa"/>
            </w:tcMar>
            <w:vAlign w:val="center"/>
          </w:tcPr>
          <w:p w14:paraId="172056B1" w14:textId="77777777" w:rsidR="00003DCC" w:rsidRDefault="00000000">
            <w:r>
              <w:rPr>
                <w:i/>
                <w:iCs/>
                <w:color w:val="555555"/>
                <w:sz w:val="20"/>
                <w:szCs w:val="20"/>
              </w:rPr>
              <w:t>Krum ISD Investment Policy, Board Policy CDA (Local), most recently reviewed/adopted [Month Year]; attached as Appendix A</w:t>
            </w:r>
          </w:p>
        </w:tc>
      </w:tr>
      <w:tr w:rsidR="00003DCC" w14:paraId="568CE54A" w14:textId="77777777">
        <w:tc>
          <w:tcPr>
            <w:tcW w:w="3000" w:type="dxa"/>
            <w:tcBorders>
              <w:top w:val="single" w:sz="4" w:space="0" w:color="BFBFBF"/>
              <w:left w:val="single" w:sz="4" w:space="0" w:color="BFBFBF"/>
              <w:bottom w:val="single" w:sz="4" w:space="0" w:color="BFBFBF"/>
              <w:right w:val="single" w:sz="4" w:space="0" w:color="BFBFBF"/>
            </w:tcBorders>
            <w:shd w:val="clear" w:color="auto" w:fill="FFFFFF"/>
            <w:tcMar>
              <w:top w:w="100" w:type="dxa"/>
              <w:left w:w="150" w:type="dxa"/>
              <w:bottom w:w="100" w:type="dxa"/>
              <w:right w:w="150" w:type="dxa"/>
            </w:tcMar>
            <w:vAlign w:val="center"/>
          </w:tcPr>
          <w:p w14:paraId="00037977" w14:textId="77777777" w:rsidR="00003DCC" w:rsidRDefault="00000000">
            <w:r>
              <w:rPr>
                <w:b/>
                <w:bCs/>
                <w:color w:val="1F3864"/>
                <w:sz w:val="20"/>
                <w:szCs w:val="20"/>
              </w:rPr>
              <w:t>Primary Investment Objectives</w:t>
            </w:r>
          </w:p>
        </w:tc>
        <w:tc>
          <w:tcPr>
            <w:tcW w:w="6940" w:type="dxa"/>
            <w:tcBorders>
              <w:top w:val="single" w:sz="4" w:space="0" w:color="BFBFBF"/>
              <w:left w:val="single" w:sz="4" w:space="0" w:color="BFBFBF"/>
              <w:bottom w:val="single" w:sz="4" w:space="0" w:color="BFBFBF"/>
              <w:right w:val="single" w:sz="4" w:space="0" w:color="BFBFBF"/>
            </w:tcBorders>
            <w:shd w:val="clear" w:color="auto" w:fill="FFFFFF"/>
            <w:tcMar>
              <w:top w:w="100" w:type="dxa"/>
              <w:left w:w="150" w:type="dxa"/>
              <w:bottom w:w="100" w:type="dxa"/>
              <w:right w:w="150" w:type="dxa"/>
            </w:tcMar>
            <w:vAlign w:val="center"/>
          </w:tcPr>
          <w:p w14:paraId="2057776A" w14:textId="77777777" w:rsidR="00003DCC" w:rsidRDefault="00000000">
            <w:r>
              <w:rPr>
                <w:i/>
                <w:iCs/>
                <w:color w:val="555555"/>
                <w:sz w:val="20"/>
                <w:szCs w:val="20"/>
              </w:rPr>
              <w:t>Preservation and safety of principal, liquidity, and yield (in that order), per the District's Investment Policy</w:t>
            </w:r>
          </w:p>
        </w:tc>
      </w:tr>
      <w:tr w:rsidR="00003DCC" w14:paraId="116FD850" w14:textId="77777777">
        <w:tc>
          <w:tcPr>
            <w:tcW w:w="300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50" w:type="dxa"/>
              <w:bottom w:w="100" w:type="dxa"/>
              <w:right w:w="150" w:type="dxa"/>
            </w:tcMar>
            <w:vAlign w:val="center"/>
          </w:tcPr>
          <w:p w14:paraId="76452FFE" w14:textId="77777777" w:rsidR="00003DCC" w:rsidRDefault="00000000">
            <w:r>
              <w:rPr>
                <w:b/>
                <w:bCs/>
                <w:color w:val="1F3864"/>
                <w:sz w:val="20"/>
                <w:szCs w:val="20"/>
              </w:rPr>
              <w:t>Permitted Investments</w:t>
            </w:r>
          </w:p>
        </w:tc>
        <w:tc>
          <w:tcPr>
            <w:tcW w:w="694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50" w:type="dxa"/>
              <w:bottom w:w="100" w:type="dxa"/>
              <w:right w:w="150" w:type="dxa"/>
            </w:tcMar>
            <w:vAlign w:val="center"/>
          </w:tcPr>
          <w:p w14:paraId="574F1F47" w14:textId="77777777" w:rsidR="00003DCC" w:rsidRDefault="00000000">
            <w:r>
              <w:rPr>
                <w:i/>
                <w:iCs/>
                <w:color w:val="555555"/>
                <w:sz w:val="20"/>
                <w:szCs w:val="20"/>
              </w:rPr>
              <w:t>Per the District's Investment Policy and the Public Funds Investment Act, Texas Government Code Chapter 2256</w:t>
            </w:r>
          </w:p>
        </w:tc>
      </w:tr>
    </w:tbl>
    <w:p w14:paraId="0ACA2FA9" w14:textId="77777777" w:rsidR="00003DCC" w:rsidRDefault="00000000">
      <w:pPr>
        <w:pStyle w:val="Heading1"/>
        <w:pBdr>
          <w:bottom w:val="single" w:sz="6" w:space="4" w:color="1F3864"/>
        </w:pBdr>
        <w:spacing w:before="360" w:after="160"/>
      </w:pPr>
      <w:r>
        <w:rPr>
          <w:b/>
          <w:bCs/>
          <w:color w:val="1F3864"/>
          <w:sz w:val="26"/>
          <w:szCs w:val="26"/>
        </w:rPr>
        <w:t>3. Scope of Services</w:t>
      </w:r>
    </w:p>
    <w:p w14:paraId="09931B86" w14:textId="77777777" w:rsidR="00003DCC" w:rsidRDefault="00000000">
      <w:pPr>
        <w:spacing w:after="160" w:line="276" w:lineRule="auto"/>
      </w:pPr>
      <w:r>
        <w:t>The selected firm(s) will be expected to provide the following services, at a minimum:</w:t>
      </w:r>
    </w:p>
    <w:p w14:paraId="6B938ED6" w14:textId="77777777" w:rsidR="00003DCC" w:rsidRDefault="00000000">
      <w:pPr>
        <w:pStyle w:val="ListParagraph"/>
        <w:numPr>
          <w:ilvl w:val="0"/>
          <w:numId w:val="2"/>
        </w:numPr>
        <w:spacing w:after="100"/>
      </w:pPr>
      <w:r>
        <w:t>Discretionary or non-discretionary investment management of public funds consistent with the District's Investment Policy and applicable law.</w:t>
      </w:r>
    </w:p>
    <w:p w14:paraId="16DB9990" w14:textId="77777777" w:rsidR="00003DCC" w:rsidRDefault="00000000">
      <w:pPr>
        <w:pStyle w:val="ListParagraph"/>
        <w:numPr>
          <w:ilvl w:val="0"/>
          <w:numId w:val="2"/>
        </w:numPr>
        <w:spacing w:after="100"/>
      </w:pPr>
      <w:r>
        <w:t>Development and ongoing review of investment strategy, portfolio structuring, and duration/laddering recommendations.</w:t>
      </w:r>
    </w:p>
    <w:p w14:paraId="019ED97F" w14:textId="77777777" w:rsidR="00003DCC" w:rsidRDefault="00000000">
      <w:pPr>
        <w:pStyle w:val="ListParagraph"/>
        <w:numPr>
          <w:ilvl w:val="0"/>
          <w:numId w:val="2"/>
        </w:numPr>
        <w:spacing w:after="100"/>
      </w:pPr>
      <w:r>
        <w:t>Execution of purchases and sales of permitted securities through qualified broker-dealers.</w:t>
      </w:r>
    </w:p>
    <w:p w14:paraId="460A88BF" w14:textId="77777777" w:rsidR="00003DCC" w:rsidRDefault="00000000">
      <w:pPr>
        <w:pStyle w:val="ListParagraph"/>
        <w:numPr>
          <w:ilvl w:val="0"/>
          <w:numId w:val="2"/>
        </w:numPr>
        <w:spacing w:after="100"/>
      </w:pPr>
      <w:r>
        <w:t>Monthly and quarterly reporting, including holdings, transactions, performance, and compliance with the Investment Policy.</w:t>
      </w:r>
    </w:p>
    <w:p w14:paraId="1D2CD64A" w14:textId="77777777" w:rsidR="00003DCC" w:rsidRDefault="00000000">
      <w:pPr>
        <w:pStyle w:val="ListParagraph"/>
        <w:numPr>
          <w:ilvl w:val="0"/>
          <w:numId w:val="2"/>
        </w:numPr>
        <w:spacing w:after="100"/>
      </w:pPr>
      <w:r>
        <w:t>Attendance at [quarterly] meetings with staff and/or the governing board, as requested.</w:t>
      </w:r>
    </w:p>
    <w:p w14:paraId="5C259E16" w14:textId="77777777" w:rsidR="00003DCC" w:rsidRDefault="00000000">
      <w:pPr>
        <w:pStyle w:val="ListParagraph"/>
        <w:numPr>
          <w:ilvl w:val="0"/>
          <w:numId w:val="2"/>
        </w:numPr>
        <w:spacing w:after="100"/>
      </w:pPr>
      <w:r>
        <w:lastRenderedPageBreak/>
        <w:t>Coordination with the District's custodian bank for safekeeping and settlement of securities.</w:t>
      </w:r>
    </w:p>
    <w:p w14:paraId="2A2E9D97" w14:textId="77777777" w:rsidR="00003DCC" w:rsidRDefault="00000000">
      <w:pPr>
        <w:pStyle w:val="ListParagraph"/>
        <w:numPr>
          <w:ilvl w:val="0"/>
          <w:numId w:val="2"/>
        </w:numPr>
        <w:spacing w:after="100"/>
      </w:pPr>
      <w:r>
        <w:t>Monitoring of credit quality, market conditions, and cash flow needs to support liquidity requirements.</w:t>
      </w:r>
    </w:p>
    <w:p w14:paraId="59607D66" w14:textId="77777777" w:rsidR="00003DCC" w:rsidRDefault="00000000">
      <w:pPr>
        <w:pStyle w:val="ListParagraph"/>
        <w:numPr>
          <w:ilvl w:val="0"/>
          <w:numId w:val="2"/>
        </w:numPr>
        <w:spacing w:after="100"/>
      </w:pPr>
      <w:r>
        <w:t>Assistance with arbitrage rebate compliance and GASB reporting requirements, as applicable.</w:t>
      </w:r>
    </w:p>
    <w:p w14:paraId="65B7A033" w14:textId="77777777" w:rsidR="00003DCC" w:rsidRDefault="00000000">
      <w:pPr>
        <w:pStyle w:val="Heading1"/>
        <w:pBdr>
          <w:bottom w:val="single" w:sz="6" w:space="4" w:color="1F3864"/>
        </w:pBdr>
        <w:spacing w:before="360" w:after="160"/>
      </w:pPr>
      <w:r>
        <w:rPr>
          <w:b/>
          <w:bCs/>
          <w:color w:val="1F3864"/>
          <w:sz w:val="26"/>
          <w:szCs w:val="26"/>
        </w:rPr>
        <w:t>4. Minimum Qualifications</w:t>
      </w:r>
    </w:p>
    <w:p w14:paraId="50899ED1" w14:textId="77777777" w:rsidR="00003DCC" w:rsidRDefault="00000000">
      <w:pPr>
        <w:spacing w:after="160" w:line="276" w:lineRule="auto"/>
      </w:pPr>
      <w:r>
        <w:t>To be considered responsive, Respondents must demonstrate the following at the time of submission:</w:t>
      </w:r>
    </w:p>
    <w:p w14:paraId="4A9E8D0B" w14:textId="77777777" w:rsidR="00003DCC" w:rsidRDefault="00000000">
      <w:pPr>
        <w:pStyle w:val="ListParagraph"/>
        <w:numPr>
          <w:ilvl w:val="0"/>
          <w:numId w:val="3"/>
        </w:numPr>
        <w:spacing w:after="80"/>
      </w:pPr>
      <w:r>
        <w:t>Registered as an investment adviser with the U.S. Securities and Exchange Commission (SEC) or applicable state authority, in good standing.</w:t>
      </w:r>
    </w:p>
    <w:p w14:paraId="3F95C606" w14:textId="77777777" w:rsidR="00003DCC" w:rsidRDefault="00000000">
      <w:pPr>
        <w:pStyle w:val="ListParagraph"/>
        <w:numPr>
          <w:ilvl w:val="0"/>
          <w:numId w:val="3"/>
        </w:numPr>
        <w:spacing w:after="80"/>
      </w:pPr>
      <w:r>
        <w:t xml:space="preserve">Minimum of [five (5)] years of experience managing public </w:t>
      </w:r>
      <w:proofErr w:type="spellStart"/>
      <w:r>
        <w:t>funds</w:t>
      </w:r>
      <w:proofErr w:type="spellEnd"/>
      <w:r>
        <w:t xml:space="preserve"> portfolios for governmental entities.</w:t>
      </w:r>
    </w:p>
    <w:p w14:paraId="6FDAA4A6" w14:textId="77777777" w:rsidR="00003DCC" w:rsidRDefault="00000000">
      <w:pPr>
        <w:pStyle w:val="ListParagraph"/>
        <w:numPr>
          <w:ilvl w:val="0"/>
          <w:numId w:val="3"/>
        </w:numPr>
        <w:spacing w:after="80"/>
      </w:pPr>
      <w:r>
        <w:t>Minimum of $[___] million in public funds assets currently under management.</w:t>
      </w:r>
    </w:p>
    <w:p w14:paraId="31EB77A8" w14:textId="77777777" w:rsidR="00003DCC" w:rsidRDefault="00000000">
      <w:pPr>
        <w:pStyle w:val="ListParagraph"/>
        <w:numPr>
          <w:ilvl w:val="0"/>
          <w:numId w:val="3"/>
        </w:numPr>
        <w:spacing w:after="80"/>
      </w:pPr>
      <w:r>
        <w:t>No unresolved material findings, enforcement actions, or litigation that would impair the firm's ability to perform under this engagement (or full disclosure thereof).</w:t>
      </w:r>
    </w:p>
    <w:p w14:paraId="315A2B8B" w14:textId="77777777" w:rsidR="00003DCC" w:rsidRDefault="00000000">
      <w:pPr>
        <w:pStyle w:val="ListParagraph"/>
        <w:numPr>
          <w:ilvl w:val="0"/>
          <w:numId w:val="3"/>
        </w:numPr>
        <w:spacing w:after="80"/>
      </w:pPr>
      <w:r>
        <w:t>Ability to provide fiduciary services and act in accordance with the District's Investment Policy and the Texas Public Funds Investment Act (Texas Government Code Chapter 2256).</w:t>
      </w:r>
    </w:p>
    <w:p w14:paraId="6B454038" w14:textId="77777777" w:rsidR="00003DCC" w:rsidRDefault="00000000">
      <w:pPr>
        <w:pStyle w:val="ListParagraph"/>
        <w:numPr>
          <w:ilvl w:val="0"/>
          <w:numId w:val="3"/>
        </w:numPr>
        <w:spacing w:after="80"/>
      </w:pPr>
      <w:r>
        <w:t>Adequate professional liability / errors &amp; omissions insurance coverage, as specified in Section 8.</w:t>
      </w:r>
    </w:p>
    <w:p w14:paraId="5ABDA48B" w14:textId="77777777" w:rsidR="00003DCC" w:rsidRDefault="00000000">
      <w:pPr>
        <w:pStyle w:val="Heading1"/>
        <w:pBdr>
          <w:bottom w:val="single" w:sz="6" w:space="4" w:color="1F3864"/>
        </w:pBdr>
        <w:spacing w:before="360" w:after="160"/>
      </w:pPr>
      <w:r>
        <w:rPr>
          <w:b/>
          <w:bCs/>
          <w:color w:val="1F3864"/>
          <w:sz w:val="26"/>
          <w:szCs w:val="26"/>
        </w:rPr>
        <w:t>5. Submission Requirements</w:t>
      </w:r>
    </w:p>
    <w:p w14:paraId="385E609B" w14:textId="77777777" w:rsidR="00003DCC" w:rsidRDefault="00000000">
      <w:pPr>
        <w:spacing w:after="160" w:line="276" w:lineRule="auto"/>
      </w:pPr>
      <w:r>
        <w:t>Respondents must submit one (1) original, [number] copies, and one (1) electronic copy (PDF, USB, or upload) of their Statement of Qualifications, organized in the following order:</w:t>
      </w:r>
    </w:p>
    <w:p w14:paraId="17ACFAAB" w14:textId="77777777" w:rsidR="00003DCC" w:rsidRDefault="00000000">
      <w:pPr>
        <w:pStyle w:val="ListParagraph"/>
        <w:numPr>
          <w:ilvl w:val="0"/>
          <w:numId w:val="4"/>
        </w:numPr>
        <w:spacing w:after="100"/>
      </w:pPr>
      <w:r>
        <w:t>Cover Letter — signed by an authorized representative, summarizing the firm's interest and key qualifications (maximum 2 pages).</w:t>
      </w:r>
    </w:p>
    <w:p w14:paraId="62193C39" w14:textId="77777777" w:rsidR="00003DCC" w:rsidRDefault="00000000">
      <w:pPr>
        <w:pStyle w:val="ListParagraph"/>
        <w:numPr>
          <w:ilvl w:val="0"/>
          <w:numId w:val="4"/>
        </w:numPr>
        <w:spacing w:after="100"/>
      </w:pPr>
      <w:r>
        <w:t>Firm Overview — ownership structure, years in business, public funds experience, office location(s), and key personnel who will service this account.</w:t>
      </w:r>
    </w:p>
    <w:p w14:paraId="7D284932" w14:textId="77777777" w:rsidR="00003DCC" w:rsidRDefault="00000000">
      <w:pPr>
        <w:pStyle w:val="ListParagraph"/>
        <w:numPr>
          <w:ilvl w:val="0"/>
          <w:numId w:val="4"/>
        </w:numPr>
        <w:spacing w:after="100"/>
      </w:pPr>
      <w:r>
        <w:t>Relevant Experience — description of comparable public sector clients, portfolio sizes, and investment strategies employed.</w:t>
      </w:r>
    </w:p>
    <w:p w14:paraId="0D8CF1FD" w14:textId="77777777" w:rsidR="00003DCC" w:rsidRDefault="00000000">
      <w:pPr>
        <w:pStyle w:val="ListParagraph"/>
        <w:numPr>
          <w:ilvl w:val="0"/>
          <w:numId w:val="4"/>
        </w:numPr>
        <w:spacing w:after="100"/>
      </w:pPr>
      <w:r>
        <w:t>Investment Philosophy &amp; Approach — strategy for safety, liquidity, and yield; approach to credit research, duration management, and risk controls.</w:t>
      </w:r>
    </w:p>
    <w:p w14:paraId="732C1CE5" w14:textId="77777777" w:rsidR="00003DCC" w:rsidRDefault="00000000">
      <w:pPr>
        <w:pStyle w:val="ListParagraph"/>
        <w:numPr>
          <w:ilvl w:val="0"/>
          <w:numId w:val="4"/>
        </w:numPr>
        <w:spacing w:after="100"/>
      </w:pPr>
      <w:r>
        <w:t>Compliance &amp; Regulatory History — SEC/state registration, Form ADV Parts 1 &amp; 2, disclosure of any regulatory actions, litigation, or conflicts of interest.</w:t>
      </w:r>
    </w:p>
    <w:p w14:paraId="7E5D80E9" w14:textId="77777777" w:rsidR="00003DCC" w:rsidRDefault="00000000">
      <w:pPr>
        <w:pStyle w:val="ListParagraph"/>
        <w:numPr>
          <w:ilvl w:val="0"/>
          <w:numId w:val="4"/>
        </w:numPr>
        <w:spacing w:after="100"/>
      </w:pPr>
      <w:r>
        <w:t>References — a minimum of three (3) public sector client references (see Appendix B).</w:t>
      </w:r>
    </w:p>
    <w:p w14:paraId="64277748" w14:textId="77777777" w:rsidR="00003DCC" w:rsidRDefault="00000000">
      <w:pPr>
        <w:pStyle w:val="ListParagraph"/>
        <w:numPr>
          <w:ilvl w:val="0"/>
          <w:numId w:val="4"/>
        </w:numPr>
        <w:spacing w:after="100"/>
      </w:pPr>
      <w:r>
        <w:t>Insurance &amp; Bonding — evidence of professional liability, fidelity bond, and E&amp;O coverage.</w:t>
      </w:r>
    </w:p>
    <w:p w14:paraId="5918031C" w14:textId="77777777" w:rsidR="00003DCC" w:rsidRDefault="00000000">
      <w:pPr>
        <w:pStyle w:val="ListParagraph"/>
        <w:numPr>
          <w:ilvl w:val="0"/>
          <w:numId w:val="4"/>
        </w:numPr>
        <w:spacing w:after="100"/>
      </w:pPr>
      <w:r>
        <w:t>Fee Schedule — proposed fee structure (see Appendix C); fees are for evaluation purposes only at this stage.</w:t>
      </w:r>
    </w:p>
    <w:p w14:paraId="093C2FFA" w14:textId="77777777" w:rsidR="00003DCC" w:rsidRDefault="00000000">
      <w:pPr>
        <w:pStyle w:val="ListParagraph"/>
        <w:numPr>
          <w:ilvl w:val="0"/>
          <w:numId w:val="4"/>
        </w:numPr>
        <w:spacing w:after="100"/>
      </w:pPr>
      <w:r>
        <w:t>Required Forms — completed and signed Certification Form (Appendix D).</w:t>
      </w:r>
    </w:p>
    <w:p w14:paraId="65094563" w14:textId="77777777" w:rsidR="00003DCC" w:rsidRDefault="00000000">
      <w:pPr>
        <w:spacing w:after="160" w:line="276" w:lineRule="auto"/>
      </w:pPr>
      <w:r>
        <w:t xml:space="preserve">Submissions that are incomplete, unsigned, or received after the deadline in Section 6 may be deemed non-responsive and rejected at the </w:t>
      </w:r>
      <w:proofErr w:type="gramStart"/>
      <w:r>
        <w:t>District's</w:t>
      </w:r>
      <w:proofErr w:type="gramEnd"/>
      <w:r>
        <w:t xml:space="preserve"> sole discretion.</w:t>
      </w:r>
    </w:p>
    <w:p w14:paraId="2FB7D051" w14:textId="77777777" w:rsidR="00003DCC" w:rsidRDefault="00000000">
      <w:pPr>
        <w:pStyle w:val="Heading1"/>
        <w:pBdr>
          <w:bottom w:val="single" w:sz="6" w:space="4" w:color="1F3864"/>
        </w:pBdr>
        <w:spacing w:before="360" w:after="160"/>
      </w:pPr>
      <w:r>
        <w:rPr>
          <w:b/>
          <w:bCs/>
          <w:color w:val="1F3864"/>
          <w:sz w:val="26"/>
          <w:szCs w:val="26"/>
        </w:rPr>
        <w:t>6. Key Dates and Deadlines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88"/>
        <w:gridCol w:w="3262"/>
      </w:tblGrid>
      <w:tr w:rsidR="00003DCC" w14:paraId="0FE3C999" w14:textId="77777777">
        <w:trPr>
          <w:tblHeader/>
        </w:trPr>
        <w:tc>
          <w:tcPr>
            <w:tcW w:w="6500" w:type="dxa"/>
            <w:tcBorders>
              <w:top w:val="single" w:sz="4" w:space="0" w:color="BFBFBF"/>
              <w:left w:val="single" w:sz="4" w:space="0" w:color="BFBFBF"/>
              <w:bottom w:val="single" w:sz="4" w:space="0" w:color="BFBFBF"/>
              <w:right w:val="single" w:sz="4" w:space="0" w:color="BFBFBF"/>
            </w:tcBorders>
            <w:shd w:val="clear" w:color="auto" w:fill="1F3864"/>
            <w:tcMar>
              <w:top w:w="100" w:type="dxa"/>
              <w:left w:w="150" w:type="dxa"/>
              <w:bottom w:w="100" w:type="dxa"/>
              <w:right w:w="150" w:type="dxa"/>
            </w:tcMar>
          </w:tcPr>
          <w:p w14:paraId="39BF75BD" w14:textId="77777777" w:rsidR="00003DCC" w:rsidRDefault="00000000">
            <w:r>
              <w:rPr>
                <w:b/>
                <w:bCs/>
                <w:color w:val="FFFFFF"/>
                <w:sz w:val="20"/>
                <w:szCs w:val="20"/>
              </w:rPr>
              <w:lastRenderedPageBreak/>
              <w:t>Event</w:t>
            </w:r>
          </w:p>
        </w:tc>
        <w:tc>
          <w:tcPr>
            <w:tcW w:w="3440" w:type="dxa"/>
            <w:tcBorders>
              <w:top w:val="single" w:sz="4" w:space="0" w:color="BFBFBF"/>
              <w:left w:val="single" w:sz="4" w:space="0" w:color="BFBFBF"/>
              <w:bottom w:val="single" w:sz="4" w:space="0" w:color="BFBFBF"/>
              <w:right w:val="single" w:sz="4" w:space="0" w:color="BFBFBF"/>
            </w:tcBorders>
            <w:shd w:val="clear" w:color="auto" w:fill="1F3864"/>
            <w:tcMar>
              <w:top w:w="100" w:type="dxa"/>
              <w:left w:w="150" w:type="dxa"/>
              <w:bottom w:w="100" w:type="dxa"/>
              <w:right w:w="150" w:type="dxa"/>
            </w:tcMar>
          </w:tcPr>
          <w:p w14:paraId="0114A3FD" w14:textId="77777777" w:rsidR="00003DCC" w:rsidRDefault="00000000">
            <w:r>
              <w:rPr>
                <w:b/>
                <w:bCs/>
                <w:color w:val="FFFFFF"/>
                <w:sz w:val="20"/>
                <w:szCs w:val="20"/>
              </w:rPr>
              <w:t>Date</w:t>
            </w:r>
          </w:p>
        </w:tc>
      </w:tr>
      <w:tr w:rsidR="00003DCC" w14:paraId="7BF2D87B" w14:textId="77777777">
        <w:tc>
          <w:tcPr>
            <w:tcW w:w="650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50" w:type="dxa"/>
              <w:bottom w:w="100" w:type="dxa"/>
              <w:right w:w="150" w:type="dxa"/>
            </w:tcMar>
          </w:tcPr>
          <w:p w14:paraId="30B9BE43" w14:textId="77777777" w:rsidR="00003DCC" w:rsidRDefault="00000000">
            <w:r>
              <w:rPr>
                <w:sz w:val="20"/>
                <w:szCs w:val="20"/>
              </w:rPr>
              <w:t>RFQ issued</w:t>
            </w:r>
          </w:p>
        </w:tc>
        <w:tc>
          <w:tcPr>
            <w:tcW w:w="344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50" w:type="dxa"/>
              <w:bottom w:w="100" w:type="dxa"/>
              <w:right w:w="150" w:type="dxa"/>
            </w:tcMar>
          </w:tcPr>
          <w:p w14:paraId="60C4E0D9" w14:textId="28302ADD" w:rsidR="00003DCC" w:rsidRDefault="006811E7">
            <w:r>
              <w:t>September 1, 2026</w:t>
            </w:r>
          </w:p>
        </w:tc>
      </w:tr>
      <w:tr w:rsidR="00003DCC" w14:paraId="05FD57A2" w14:textId="77777777">
        <w:tc>
          <w:tcPr>
            <w:tcW w:w="6500" w:type="dxa"/>
            <w:tcBorders>
              <w:top w:val="single" w:sz="4" w:space="0" w:color="BFBFBF"/>
              <w:left w:val="single" w:sz="4" w:space="0" w:color="BFBFBF"/>
              <w:bottom w:val="single" w:sz="4" w:space="0" w:color="BFBFBF"/>
              <w:right w:val="single" w:sz="4" w:space="0" w:color="BFBFBF"/>
            </w:tcBorders>
            <w:shd w:val="clear" w:color="auto" w:fill="FFFFFF"/>
            <w:tcMar>
              <w:top w:w="100" w:type="dxa"/>
              <w:left w:w="150" w:type="dxa"/>
              <w:bottom w:w="100" w:type="dxa"/>
              <w:right w:w="150" w:type="dxa"/>
            </w:tcMar>
          </w:tcPr>
          <w:p w14:paraId="2E67E1A4" w14:textId="77777777" w:rsidR="00003DCC" w:rsidRDefault="00000000">
            <w:r>
              <w:rPr>
                <w:sz w:val="20"/>
                <w:szCs w:val="20"/>
              </w:rPr>
              <w:t>Deadline for written questions</w:t>
            </w:r>
          </w:p>
        </w:tc>
        <w:tc>
          <w:tcPr>
            <w:tcW w:w="3440" w:type="dxa"/>
            <w:tcBorders>
              <w:top w:val="single" w:sz="4" w:space="0" w:color="BFBFBF"/>
              <w:left w:val="single" w:sz="4" w:space="0" w:color="BFBFBF"/>
              <w:bottom w:val="single" w:sz="4" w:space="0" w:color="BFBFBF"/>
              <w:right w:val="single" w:sz="4" w:space="0" w:color="BFBFBF"/>
            </w:tcBorders>
            <w:shd w:val="clear" w:color="auto" w:fill="FFFFFF"/>
            <w:tcMar>
              <w:top w:w="100" w:type="dxa"/>
              <w:left w:w="150" w:type="dxa"/>
              <w:bottom w:w="100" w:type="dxa"/>
              <w:right w:w="150" w:type="dxa"/>
            </w:tcMar>
          </w:tcPr>
          <w:p w14:paraId="62482D43" w14:textId="3A2601A4" w:rsidR="00003DCC" w:rsidRDefault="006811E7">
            <w:r>
              <w:t>September 15, 2026</w:t>
            </w:r>
          </w:p>
        </w:tc>
      </w:tr>
      <w:tr w:rsidR="00003DCC" w14:paraId="6D0FF513" w14:textId="77777777">
        <w:tc>
          <w:tcPr>
            <w:tcW w:w="650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50" w:type="dxa"/>
              <w:bottom w:w="100" w:type="dxa"/>
              <w:right w:w="150" w:type="dxa"/>
            </w:tcMar>
          </w:tcPr>
          <w:p w14:paraId="631791BB" w14:textId="77777777" w:rsidR="00003DCC" w:rsidRDefault="00000000">
            <w:r>
              <w:rPr>
                <w:sz w:val="20"/>
                <w:szCs w:val="20"/>
              </w:rPr>
              <w:t>Responses to questions issued (addendum)</w:t>
            </w:r>
          </w:p>
        </w:tc>
        <w:tc>
          <w:tcPr>
            <w:tcW w:w="344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50" w:type="dxa"/>
              <w:bottom w:w="100" w:type="dxa"/>
              <w:right w:w="150" w:type="dxa"/>
            </w:tcMar>
          </w:tcPr>
          <w:p w14:paraId="1A3E8F66" w14:textId="2E885C00" w:rsidR="00003DCC" w:rsidRDefault="006811E7">
            <w:r>
              <w:t>September 25, 2026</w:t>
            </w:r>
          </w:p>
        </w:tc>
      </w:tr>
      <w:tr w:rsidR="00003DCC" w14:paraId="2BC65843" w14:textId="77777777">
        <w:tc>
          <w:tcPr>
            <w:tcW w:w="6500" w:type="dxa"/>
            <w:tcBorders>
              <w:top w:val="single" w:sz="4" w:space="0" w:color="BFBFBF"/>
              <w:left w:val="single" w:sz="4" w:space="0" w:color="BFBFBF"/>
              <w:bottom w:val="single" w:sz="4" w:space="0" w:color="BFBFBF"/>
              <w:right w:val="single" w:sz="4" w:space="0" w:color="BFBFBF"/>
            </w:tcBorders>
            <w:shd w:val="clear" w:color="auto" w:fill="FFFFFF"/>
            <w:tcMar>
              <w:top w:w="100" w:type="dxa"/>
              <w:left w:w="150" w:type="dxa"/>
              <w:bottom w:w="100" w:type="dxa"/>
              <w:right w:w="150" w:type="dxa"/>
            </w:tcMar>
          </w:tcPr>
          <w:p w14:paraId="1839BC83" w14:textId="77777777" w:rsidR="00003DCC" w:rsidRDefault="00000000">
            <w:r>
              <w:rPr>
                <w:sz w:val="20"/>
                <w:szCs w:val="20"/>
              </w:rPr>
              <w:t>Statement of Qualifications due</w:t>
            </w:r>
          </w:p>
        </w:tc>
        <w:tc>
          <w:tcPr>
            <w:tcW w:w="3440" w:type="dxa"/>
            <w:tcBorders>
              <w:top w:val="single" w:sz="4" w:space="0" w:color="BFBFBF"/>
              <w:left w:val="single" w:sz="4" w:space="0" w:color="BFBFBF"/>
              <w:bottom w:val="single" w:sz="4" w:space="0" w:color="BFBFBF"/>
              <w:right w:val="single" w:sz="4" w:space="0" w:color="BFBFBF"/>
            </w:tcBorders>
            <w:shd w:val="clear" w:color="auto" w:fill="FFFFFF"/>
            <w:tcMar>
              <w:top w:w="100" w:type="dxa"/>
              <w:left w:w="150" w:type="dxa"/>
              <w:bottom w:w="100" w:type="dxa"/>
              <w:right w:w="150" w:type="dxa"/>
            </w:tcMar>
          </w:tcPr>
          <w:p w14:paraId="7A01A290" w14:textId="51AC2C41" w:rsidR="00003DCC" w:rsidRDefault="006811E7">
            <w:r>
              <w:t>October 1, 2026</w:t>
            </w:r>
          </w:p>
        </w:tc>
      </w:tr>
      <w:tr w:rsidR="00003DCC" w14:paraId="2AA777F5" w14:textId="77777777">
        <w:tc>
          <w:tcPr>
            <w:tcW w:w="650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50" w:type="dxa"/>
              <w:bottom w:w="100" w:type="dxa"/>
              <w:right w:w="150" w:type="dxa"/>
            </w:tcMar>
          </w:tcPr>
          <w:p w14:paraId="7334D608" w14:textId="77777777" w:rsidR="00003DCC" w:rsidRDefault="00000000">
            <w:r>
              <w:rPr>
                <w:sz w:val="20"/>
                <w:szCs w:val="20"/>
              </w:rPr>
              <w:t>Shortlist / interviews (if applicable)</w:t>
            </w:r>
          </w:p>
        </w:tc>
        <w:tc>
          <w:tcPr>
            <w:tcW w:w="344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50" w:type="dxa"/>
              <w:bottom w:w="100" w:type="dxa"/>
              <w:right w:w="150" w:type="dxa"/>
            </w:tcMar>
          </w:tcPr>
          <w:p w14:paraId="4D03ECFD" w14:textId="596A659F" w:rsidR="00003DCC" w:rsidRDefault="006811E7">
            <w:r>
              <w:t>N/A</w:t>
            </w:r>
          </w:p>
        </w:tc>
      </w:tr>
      <w:tr w:rsidR="00003DCC" w14:paraId="7B802556" w14:textId="77777777">
        <w:tc>
          <w:tcPr>
            <w:tcW w:w="6500" w:type="dxa"/>
            <w:tcBorders>
              <w:top w:val="single" w:sz="4" w:space="0" w:color="BFBFBF"/>
              <w:left w:val="single" w:sz="4" w:space="0" w:color="BFBFBF"/>
              <w:bottom w:val="single" w:sz="4" w:space="0" w:color="BFBFBF"/>
              <w:right w:val="single" w:sz="4" w:space="0" w:color="BFBFBF"/>
            </w:tcBorders>
            <w:shd w:val="clear" w:color="auto" w:fill="FFFFFF"/>
            <w:tcMar>
              <w:top w:w="100" w:type="dxa"/>
              <w:left w:w="150" w:type="dxa"/>
              <w:bottom w:w="100" w:type="dxa"/>
              <w:right w:w="150" w:type="dxa"/>
            </w:tcMar>
          </w:tcPr>
          <w:p w14:paraId="75B1C7DE" w14:textId="77777777" w:rsidR="00003DCC" w:rsidRDefault="00000000">
            <w:r>
              <w:rPr>
                <w:sz w:val="20"/>
                <w:szCs w:val="20"/>
              </w:rPr>
              <w:t>Anticipated award / Board approval</w:t>
            </w:r>
          </w:p>
        </w:tc>
        <w:tc>
          <w:tcPr>
            <w:tcW w:w="3440" w:type="dxa"/>
            <w:tcBorders>
              <w:top w:val="single" w:sz="4" w:space="0" w:color="BFBFBF"/>
              <w:left w:val="single" w:sz="4" w:space="0" w:color="BFBFBF"/>
              <w:bottom w:val="single" w:sz="4" w:space="0" w:color="BFBFBF"/>
              <w:right w:val="single" w:sz="4" w:space="0" w:color="BFBFBF"/>
            </w:tcBorders>
            <w:shd w:val="clear" w:color="auto" w:fill="FFFFFF"/>
            <w:tcMar>
              <w:top w:w="100" w:type="dxa"/>
              <w:left w:w="150" w:type="dxa"/>
              <w:bottom w:w="100" w:type="dxa"/>
              <w:right w:w="150" w:type="dxa"/>
            </w:tcMar>
          </w:tcPr>
          <w:p w14:paraId="404D95FF" w14:textId="75491C55" w:rsidR="00003DCC" w:rsidRDefault="006811E7">
            <w:r>
              <w:t>October 14,2026</w:t>
            </w:r>
          </w:p>
        </w:tc>
      </w:tr>
      <w:tr w:rsidR="00003DCC" w14:paraId="4F98C236" w14:textId="77777777">
        <w:tc>
          <w:tcPr>
            <w:tcW w:w="650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50" w:type="dxa"/>
              <w:bottom w:w="100" w:type="dxa"/>
              <w:right w:w="150" w:type="dxa"/>
            </w:tcMar>
          </w:tcPr>
          <w:p w14:paraId="7E253BF1" w14:textId="77777777" w:rsidR="00003DCC" w:rsidRDefault="00000000">
            <w:r>
              <w:rPr>
                <w:sz w:val="20"/>
                <w:szCs w:val="20"/>
              </w:rPr>
              <w:t xml:space="preserve">Anticipated </w:t>
            </w:r>
            <w:proofErr w:type="gramStart"/>
            <w:r>
              <w:rPr>
                <w:sz w:val="20"/>
                <w:szCs w:val="20"/>
              </w:rPr>
              <w:t>contract</w:t>
            </w:r>
            <w:proofErr w:type="gramEnd"/>
            <w:r>
              <w:rPr>
                <w:sz w:val="20"/>
                <w:szCs w:val="20"/>
              </w:rPr>
              <w:t xml:space="preserve"> start date</w:t>
            </w:r>
          </w:p>
        </w:tc>
        <w:tc>
          <w:tcPr>
            <w:tcW w:w="344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50" w:type="dxa"/>
              <w:bottom w:w="100" w:type="dxa"/>
              <w:right w:w="150" w:type="dxa"/>
            </w:tcMar>
          </w:tcPr>
          <w:p w14:paraId="7579755F" w14:textId="33E75545" w:rsidR="00003DCC" w:rsidRDefault="006811E7">
            <w:r>
              <w:t>November 1, 2026</w:t>
            </w:r>
          </w:p>
        </w:tc>
      </w:tr>
    </w:tbl>
    <w:p w14:paraId="325F5F78" w14:textId="77777777" w:rsidR="00003DCC" w:rsidRDefault="00000000">
      <w:pPr>
        <w:spacing w:after="160" w:line="276" w:lineRule="auto"/>
      </w:pPr>
      <w:r>
        <w:rPr>
          <w:i/>
          <w:iCs/>
          <w:color w:val="555555"/>
          <w:sz w:val="19"/>
          <w:szCs w:val="19"/>
        </w:rPr>
        <w:t xml:space="preserve">The </w:t>
      </w:r>
      <w:proofErr w:type="gramStart"/>
      <w:r>
        <w:rPr>
          <w:i/>
          <w:iCs/>
          <w:color w:val="555555"/>
          <w:sz w:val="19"/>
          <w:szCs w:val="19"/>
        </w:rPr>
        <w:t>District</w:t>
      </w:r>
      <w:proofErr w:type="gramEnd"/>
      <w:r>
        <w:rPr>
          <w:i/>
          <w:iCs/>
          <w:color w:val="555555"/>
          <w:sz w:val="19"/>
          <w:szCs w:val="19"/>
        </w:rPr>
        <w:t xml:space="preserve"> reserves the right to modify this schedule at any time by written addendum posted to the </w:t>
      </w:r>
      <w:proofErr w:type="gramStart"/>
      <w:r>
        <w:rPr>
          <w:i/>
          <w:iCs/>
          <w:color w:val="555555"/>
          <w:sz w:val="19"/>
          <w:szCs w:val="19"/>
        </w:rPr>
        <w:t>District's</w:t>
      </w:r>
      <w:proofErr w:type="gramEnd"/>
      <w:r>
        <w:rPr>
          <w:i/>
          <w:iCs/>
          <w:color w:val="555555"/>
          <w:sz w:val="19"/>
          <w:szCs w:val="19"/>
        </w:rPr>
        <w:t xml:space="preserve"> website (www.krumisd.net). It is the Respondent's responsibility to monitor the posting site for updates.</w:t>
      </w:r>
    </w:p>
    <w:p w14:paraId="0FDE4DDF" w14:textId="77777777" w:rsidR="00003DCC" w:rsidRDefault="00000000">
      <w:pPr>
        <w:pStyle w:val="Heading1"/>
        <w:pBdr>
          <w:bottom w:val="single" w:sz="6" w:space="4" w:color="1F3864"/>
        </w:pBdr>
        <w:spacing w:before="360" w:after="160"/>
      </w:pPr>
      <w:r>
        <w:rPr>
          <w:b/>
          <w:bCs/>
          <w:color w:val="1F3864"/>
          <w:sz w:val="26"/>
          <w:szCs w:val="26"/>
        </w:rPr>
        <w:t>7. Questions and Communication</w:t>
      </w:r>
    </w:p>
    <w:p w14:paraId="5E5E1E3B" w14:textId="77777777" w:rsidR="00003DCC" w:rsidRDefault="00000000">
      <w:pPr>
        <w:spacing w:after="160" w:line="276" w:lineRule="auto"/>
      </w:pPr>
      <w:r>
        <w:t xml:space="preserve">All questions regarding this RFQ must be submitted in writing to Dr. Matt Underwood, Chief Financial Officer, at matt.underwood@krumisd.net or [Direct Phone Line], no later than the date specified in Section 6. Questions received after this date may not be answered. Answers will be issued in writing to all firms who have registered interest, via addendum posted to the </w:t>
      </w:r>
      <w:proofErr w:type="gramStart"/>
      <w:r>
        <w:t>District's</w:t>
      </w:r>
      <w:proofErr w:type="gramEnd"/>
      <w:r>
        <w:t xml:space="preserve"> website (www.krumisd.net).</w:t>
      </w:r>
    </w:p>
    <w:p w14:paraId="5BBA9C71" w14:textId="77777777" w:rsidR="00003DCC" w:rsidRDefault="00000000">
      <w:pPr>
        <w:spacing w:after="160" w:line="276" w:lineRule="auto"/>
      </w:pPr>
      <w:r>
        <w:t>From the date of issuance of this RFQ until an award is made, Respondents (and their agents) may not contact any District staff, officials, or Board of Trustees members regarding this RFQ outside of the process described above. Violation of this provision may result in disqualification.</w:t>
      </w:r>
    </w:p>
    <w:p w14:paraId="2110812E" w14:textId="77777777" w:rsidR="00003DCC" w:rsidRDefault="00000000">
      <w:pPr>
        <w:pStyle w:val="Heading1"/>
        <w:pBdr>
          <w:bottom w:val="single" w:sz="6" w:space="4" w:color="1F3864"/>
        </w:pBdr>
        <w:spacing w:before="360" w:after="160"/>
      </w:pPr>
      <w:r>
        <w:rPr>
          <w:b/>
          <w:bCs/>
          <w:color w:val="1F3864"/>
          <w:sz w:val="26"/>
          <w:szCs w:val="26"/>
        </w:rPr>
        <w:t>8. Insurance Requirements</w:t>
      </w:r>
    </w:p>
    <w:p w14:paraId="11388B4B" w14:textId="77777777" w:rsidR="00003DCC" w:rsidRDefault="00000000">
      <w:pPr>
        <w:spacing w:after="160" w:line="276" w:lineRule="auto"/>
      </w:pPr>
      <w:r>
        <w:t>The selected firm(s) shall maintain, at minimum, the following coverage throughout the term of any resulting contract:</w:t>
      </w:r>
    </w:p>
    <w:p w14:paraId="41447DF5" w14:textId="77777777" w:rsidR="00003DCC" w:rsidRDefault="00000000">
      <w:pPr>
        <w:pStyle w:val="ListParagraph"/>
        <w:numPr>
          <w:ilvl w:val="0"/>
          <w:numId w:val="3"/>
        </w:numPr>
        <w:spacing w:after="80"/>
      </w:pPr>
      <w:r>
        <w:t>Professional Liability / Errors &amp; Omissions: $[1,000,000] per occurrence</w:t>
      </w:r>
    </w:p>
    <w:p w14:paraId="7BA1054E" w14:textId="77777777" w:rsidR="00003DCC" w:rsidRDefault="00000000">
      <w:pPr>
        <w:pStyle w:val="ListParagraph"/>
        <w:numPr>
          <w:ilvl w:val="0"/>
          <w:numId w:val="3"/>
        </w:numPr>
        <w:spacing w:after="80"/>
      </w:pPr>
      <w:r>
        <w:t>Fidelity Bond / Crime Coverage: $[1,000,000]</w:t>
      </w:r>
    </w:p>
    <w:p w14:paraId="6B55715A" w14:textId="77777777" w:rsidR="00003DCC" w:rsidRDefault="00000000">
      <w:pPr>
        <w:pStyle w:val="ListParagraph"/>
        <w:numPr>
          <w:ilvl w:val="0"/>
          <w:numId w:val="3"/>
        </w:numPr>
        <w:spacing w:after="80"/>
      </w:pPr>
      <w:r>
        <w:t>Commercial General Liability: $[1,000,000] per occurrence / $[2,000,000] aggregate</w:t>
      </w:r>
    </w:p>
    <w:p w14:paraId="47EA78D0" w14:textId="77777777" w:rsidR="00003DCC" w:rsidRDefault="00000000">
      <w:pPr>
        <w:pStyle w:val="ListParagraph"/>
        <w:numPr>
          <w:ilvl w:val="0"/>
          <w:numId w:val="3"/>
        </w:numPr>
        <w:spacing w:after="80"/>
      </w:pPr>
      <w:r>
        <w:t>Cybersecurity / Data Breach Liability: $[1,000,000] (if applicable)</w:t>
      </w:r>
    </w:p>
    <w:p w14:paraId="0929ABCB" w14:textId="77777777" w:rsidR="00003DCC" w:rsidRDefault="00000000">
      <w:pPr>
        <w:pStyle w:val="Heading1"/>
        <w:pBdr>
          <w:bottom w:val="single" w:sz="6" w:space="4" w:color="1F3864"/>
        </w:pBdr>
        <w:spacing w:before="360" w:after="160"/>
      </w:pPr>
      <w:r>
        <w:rPr>
          <w:b/>
          <w:bCs/>
          <w:color w:val="1F3864"/>
          <w:sz w:val="26"/>
          <w:szCs w:val="26"/>
        </w:rPr>
        <w:t>9. Evaluation Criteria and Selection Process</w:t>
      </w:r>
    </w:p>
    <w:p w14:paraId="1EB03143" w14:textId="77777777" w:rsidR="00003DCC" w:rsidRDefault="00000000">
      <w:pPr>
        <w:spacing w:after="160" w:line="276" w:lineRule="auto"/>
      </w:pPr>
      <w:r>
        <w:t xml:space="preserve">Statements of Qualifications will be evaluated by an evaluation committee based on the weighted criteria below. The </w:t>
      </w:r>
      <w:proofErr w:type="gramStart"/>
      <w:r>
        <w:t>District</w:t>
      </w:r>
      <w:proofErr w:type="gramEnd"/>
      <w:r>
        <w:t xml:space="preserve"> reserves the right to request interviews, additional information, or best-and-final offers from shortlisted firms before final selection.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568"/>
        <w:gridCol w:w="2782"/>
      </w:tblGrid>
      <w:tr w:rsidR="00003DCC" w14:paraId="5AA3C7A2" w14:textId="77777777">
        <w:trPr>
          <w:tblHeader/>
        </w:trPr>
        <w:tc>
          <w:tcPr>
            <w:tcW w:w="7000" w:type="dxa"/>
            <w:tcBorders>
              <w:top w:val="single" w:sz="4" w:space="0" w:color="BFBFBF"/>
              <w:left w:val="single" w:sz="4" w:space="0" w:color="BFBFBF"/>
              <w:bottom w:val="single" w:sz="4" w:space="0" w:color="BFBFBF"/>
              <w:right w:val="single" w:sz="4" w:space="0" w:color="BFBFBF"/>
            </w:tcBorders>
            <w:shd w:val="clear" w:color="auto" w:fill="1F3864"/>
            <w:tcMar>
              <w:top w:w="100" w:type="dxa"/>
              <w:left w:w="150" w:type="dxa"/>
              <w:bottom w:w="100" w:type="dxa"/>
              <w:right w:w="150" w:type="dxa"/>
            </w:tcMar>
            <w:vAlign w:val="center"/>
          </w:tcPr>
          <w:p w14:paraId="685E98C0" w14:textId="77777777" w:rsidR="00003DCC" w:rsidRDefault="00000000">
            <w:r>
              <w:rPr>
                <w:b/>
                <w:bCs/>
                <w:color w:val="FFFFFF"/>
                <w:sz w:val="20"/>
                <w:szCs w:val="20"/>
              </w:rPr>
              <w:lastRenderedPageBreak/>
              <w:t>Evaluation Criterion</w:t>
            </w:r>
          </w:p>
        </w:tc>
        <w:tc>
          <w:tcPr>
            <w:tcW w:w="2940" w:type="dxa"/>
            <w:tcBorders>
              <w:top w:val="single" w:sz="4" w:space="0" w:color="BFBFBF"/>
              <w:left w:val="single" w:sz="4" w:space="0" w:color="BFBFBF"/>
              <w:bottom w:val="single" w:sz="4" w:space="0" w:color="BFBFBF"/>
              <w:right w:val="single" w:sz="4" w:space="0" w:color="BFBFBF"/>
            </w:tcBorders>
            <w:shd w:val="clear" w:color="auto" w:fill="1F3864"/>
            <w:tcMar>
              <w:top w:w="100" w:type="dxa"/>
              <w:left w:w="150" w:type="dxa"/>
              <w:bottom w:w="100" w:type="dxa"/>
              <w:right w:w="150" w:type="dxa"/>
            </w:tcMar>
            <w:vAlign w:val="center"/>
          </w:tcPr>
          <w:p w14:paraId="1016ED8C" w14:textId="77777777" w:rsidR="00003DCC" w:rsidRDefault="00000000">
            <w:pPr>
              <w:jc w:val="center"/>
            </w:pPr>
            <w:r>
              <w:rPr>
                <w:b/>
                <w:bCs/>
                <w:color w:val="FFFFFF"/>
                <w:sz w:val="20"/>
                <w:szCs w:val="20"/>
              </w:rPr>
              <w:t>Weight</w:t>
            </w:r>
          </w:p>
        </w:tc>
      </w:tr>
      <w:tr w:rsidR="00003DCC" w14:paraId="702E9117" w14:textId="77777777">
        <w:tc>
          <w:tcPr>
            <w:tcW w:w="700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50" w:type="dxa"/>
              <w:bottom w:w="100" w:type="dxa"/>
              <w:right w:w="150" w:type="dxa"/>
            </w:tcMar>
          </w:tcPr>
          <w:p w14:paraId="582E7F65" w14:textId="77777777" w:rsidR="00003DCC" w:rsidRDefault="00000000">
            <w:r>
              <w:rPr>
                <w:sz w:val="20"/>
                <w:szCs w:val="20"/>
              </w:rPr>
              <w:t>Firm qualifications, experience, and stability</w:t>
            </w:r>
          </w:p>
        </w:tc>
        <w:tc>
          <w:tcPr>
            <w:tcW w:w="294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50" w:type="dxa"/>
              <w:bottom w:w="100" w:type="dxa"/>
              <w:right w:w="150" w:type="dxa"/>
            </w:tcMar>
            <w:vAlign w:val="center"/>
          </w:tcPr>
          <w:p w14:paraId="0ADA34F7" w14:textId="77777777" w:rsidR="00003DCC" w:rsidRDefault="00000000">
            <w:pPr>
              <w:jc w:val="center"/>
            </w:pPr>
            <w:r>
              <w:rPr>
                <w:b/>
                <w:bCs/>
                <w:sz w:val="20"/>
                <w:szCs w:val="20"/>
              </w:rPr>
              <w:t>25%</w:t>
            </w:r>
          </w:p>
        </w:tc>
      </w:tr>
      <w:tr w:rsidR="00003DCC" w14:paraId="1BCB4023" w14:textId="77777777">
        <w:tc>
          <w:tcPr>
            <w:tcW w:w="7000" w:type="dxa"/>
            <w:tcBorders>
              <w:top w:val="single" w:sz="4" w:space="0" w:color="BFBFBF"/>
              <w:left w:val="single" w:sz="4" w:space="0" w:color="BFBFBF"/>
              <w:bottom w:val="single" w:sz="4" w:space="0" w:color="BFBFBF"/>
              <w:right w:val="single" w:sz="4" w:space="0" w:color="BFBFBF"/>
            </w:tcBorders>
            <w:shd w:val="clear" w:color="auto" w:fill="FFFFFF"/>
            <w:tcMar>
              <w:top w:w="100" w:type="dxa"/>
              <w:left w:w="150" w:type="dxa"/>
              <w:bottom w:w="100" w:type="dxa"/>
              <w:right w:w="150" w:type="dxa"/>
            </w:tcMar>
          </w:tcPr>
          <w:p w14:paraId="45810362" w14:textId="77777777" w:rsidR="00003DCC" w:rsidRDefault="00000000">
            <w:r>
              <w:rPr>
                <w:sz w:val="20"/>
                <w:szCs w:val="20"/>
              </w:rPr>
              <w:t xml:space="preserve">Experience managing public </w:t>
            </w:r>
            <w:proofErr w:type="spellStart"/>
            <w:r>
              <w:rPr>
                <w:sz w:val="20"/>
                <w:szCs w:val="20"/>
              </w:rPr>
              <w:t>funds</w:t>
            </w:r>
            <w:proofErr w:type="spellEnd"/>
            <w:r>
              <w:rPr>
                <w:sz w:val="20"/>
                <w:szCs w:val="20"/>
              </w:rPr>
              <w:t xml:space="preserve"> portfolios for similar entities</w:t>
            </w:r>
          </w:p>
        </w:tc>
        <w:tc>
          <w:tcPr>
            <w:tcW w:w="2940" w:type="dxa"/>
            <w:tcBorders>
              <w:top w:val="single" w:sz="4" w:space="0" w:color="BFBFBF"/>
              <w:left w:val="single" w:sz="4" w:space="0" w:color="BFBFBF"/>
              <w:bottom w:val="single" w:sz="4" w:space="0" w:color="BFBFBF"/>
              <w:right w:val="single" w:sz="4" w:space="0" w:color="BFBFBF"/>
            </w:tcBorders>
            <w:shd w:val="clear" w:color="auto" w:fill="FFFFFF"/>
            <w:tcMar>
              <w:top w:w="100" w:type="dxa"/>
              <w:left w:w="150" w:type="dxa"/>
              <w:bottom w:w="100" w:type="dxa"/>
              <w:right w:w="150" w:type="dxa"/>
            </w:tcMar>
            <w:vAlign w:val="center"/>
          </w:tcPr>
          <w:p w14:paraId="016BB354" w14:textId="77777777" w:rsidR="00003DCC" w:rsidRDefault="00000000">
            <w:pPr>
              <w:jc w:val="center"/>
            </w:pPr>
            <w:r>
              <w:rPr>
                <w:b/>
                <w:bCs/>
                <w:sz w:val="20"/>
                <w:szCs w:val="20"/>
              </w:rPr>
              <w:t>20%</w:t>
            </w:r>
          </w:p>
        </w:tc>
      </w:tr>
      <w:tr w:rsidR="00003DCC" w14:paraId="7D6CFF1F" w14:textId="77777777">
        <w:tc>
          <w:tcPr>
            <w:tcW w:w="700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50" w:type="dxa"/>
              <w:bottom w:w="100" w:type="dxa"/>
              <w:right w:w="150" w:type="dxa"/>
            </w:tcMar>
          </w:tcPr>
          <w:p w14:paraId="5F682F0B" w14:textId="77777777" w:rsidR="00003DCC" w:rsidRDefault="00000000">
            <w:r>
              <w:rPr>
                <w:sz w:val="20"/>
                <w:szCs w:val="20"/>
              </w:rPr>
              <w:t>Investment approach, strategy, and compliance with investment policy</w:t>
            </w:r>
          </w:p>
        </w:tc>
        <w:tc>
          <w:tcPr>
            <w:tcW w:w="294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50" w:type="dxa"/>
              <w:bottom w:w="100" w:type="dxa"/>
              <w:right w:w="150" w:type="dxa"/>
            </w:tcMar>
            <w:vAlign w:val="center"/>
          </w:tcPr>
          <w:p w14:paraId="3AE1A468" w14:textId="77777777" w:rsidR="00003DCC" w:rsidRDefault="00000000">
            <w:pPr>
              <w:jc w:val="center"/>
            </w:pPr>
            <w:r>
              <w:rPr>
                <w:b/>
                <w:bCs/>
                <w:sz w:val="20"/>
                <w:szCs w:val="20"/>
              </w:rPr>
              <w:t>20%</w:t>
            </w:r>
          </w:p>
        </w:tc>
      </w:tr>
      <w:tr w:rsidR="00003DCC" w14:paraId="1E4CB98B" w14:textId="77777777">
        <w:tc>
          <w:tcPr>
            <w:tcW w:w="7000" w:type="dxa"/>
            <w:tcBorders>
              <w:top w:val="single" w:sz="4" w:space="0" w:color="BFBFBF"/>
              <w:left w:val="single" w:sz="4" w:space="0" w:color="BFBFBF"/>
              <w:bottom w:val="single" w:sz="4" w:space="0" w:color="BFBFBF"/>
              <w:right w:val="single" w:sz="4" w:space="0" w:color="BFBFBF"/>
            </w:tcBorders>
            <w:shd w:val="clear" w:color="auto" w:fill="FFFFFF"/>
            <w:tcMar>
              <w:top w:w="100" w:type="dxa"/>
              <w:left w:w="150" w:type="dxa"/>
              <w:bottom w:w="100" w:type="dxa"/>
              <w:right w:w="150" w:type="dxa"/>
            </w:tcMar>
          </w:tcPr>
          <w:p w14:paraId="59844431" w14:textId="77777777" w:rsidR="00003DCC" w:rsidRDefault="00000000">
            <w:r>
              <w:rPr>
                <w:sz w:val="20"/>
                <w:szCs w:val="20"/>
              </w:rPr>
              <w:t>Proposed fee schedule</w:t>
            </w:r>
          </w:p>
        </w:tc>
        <w:tc>
          <w:tcPr>
            <w:tcW w:w="2940" w:type="dxa"/>
            <w:tcBorders>
              <w:top w:val="single" w:sz="4" w:space="0" w:color="BFBFBF"/>
              <w:left w:val="single" w:sz="4" w:space="0" w:color="BFBFBF"/>
              <w:bottom w:val="single" w:sz="4" w:space="0" w:color="BFBFBF"/>
              <w:right w:val="single" w:sz="4" w:space="0" w:color="BFBFBF"/>
            </w:tcBorders>
            <w:shd w:val="clear" w:color="auto" w:fill="FFFFFF"/>
            <w:tcMar>
              <w:top w:w="100" w:type="dxa"/>
              <w:left w:w="150" w:type="dxa"/>
              <w:bottom w:w="100" w:type="dxa"/>
              <w:right w:w="150" w:type="dxa"/>
            </w:tcMar>
            <w:vAlign w:val="center"/>
          </w:tcPr>
          <w:p w14:paraId="4238F646" w14:textId="77777777" w:rsidR="00003DCC" w:rsidRDefault="00000000">
            <w:pPr>
              <w:jc w:val="center"/>
            </w:pPr>
            <w:r>
              <w:rPr>
                <w:b/>
                <w:bCs/>
                <w:sz w:val="20"/>
                <w:szCs w:val="20"/>
              </w:rPr>
              <w:t>15%</w:t>
            </w:r>
          </w:p>
        </w:tc>
      </w:tr>
      <w:tr w:rsidR="00003DCC" w14:paraId="3B278982" w14:textId="77777777">
        <w:tc>
          <w:tcPr>
            <w:tcW w:w="700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50" w:type="dxa"/>
              <w:bottom w:w="100" w:type="dxa"/>
              <w:right w:w="150" w:type="dxa"/>
            </w:tcMar>
          </w:tcPr>
          <w:p w14:paraId="0076C25F" w14:textId="77777777" w:rsidR="00003DCC" w:rsidRDefault="00000000">
            <w:r>
              <w:rPr>
                <w:sz w:val="20"/>
                <w:szCs w:val="20"/>
              </w:rPr>
              <w:t>Reporting capabilities and technology platform</w:t>
            </w:r>
          </w:p>
        </w:tc>
        <w:tc>
          <w:tcPr>
            <w:tcW w:w="294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50" w:type="dxa"/>
              <w:bottom w:w="100" w:type="dxa"/>
              <w:right w:w="150" w:type="dxa"/>
            </w:tcMar>
            <w:vAlign w:val="center"/>
          </w:tcPr>
          <w:p w14:paraId="670B64D1" w14:textId="77777777" w:rsidR="00003DCC" w:rsidRDefault="00000000">
            <w:pPr>
              <w:jc w:val="center"/>
            </w:pPr>
            <w:r>
              <w:rPr>
                <w:b/>
                <w:bCs/>
                <w:sz w:val="20"/>
                <w:szCs w:val="20"/>
              </w:rPr>
              <w:t>10%</w:t>
            </w:r>
          </w:p>
        </w:tc>
      </w:tr>
      <w:tr w:rsidR="00003DCC" w14:paraId="6D25DE0F" w14:textId="77777777">
        <w:tc>
          <w:tcPr>
            <w:tcW w:w="7000" w:type="dxa"/>
            <w:tcBorders>
              <w:top w:val="single" w:sz="4" w:space="0" w:color="BFBFBF"/>
              <w:left w:val="single" w:sz="4" w:space="0" w:color="BFBFBF"/>
              <w:bottom w:val="single" w:sz="4" w:space="0" w:color="BFBFBF"/>
              <w:right w:val="single" w:sz="4" w:space="0" w:color="BFBFBF"/>
            </w:tcBorders>
            <w:shd w:val="clear" w:color="auto" w:fill="FFFFFF"/>
            <w:tcMar>
              <w:top w:w="100" w:type="dxa"/>
              <w:left w:w="150" w:type="dxa"/>
              <w:bottom w:w="100" w:type="dxa"/>
              <w:right w:w="150" w:type="dxa"/>
            </w:tcMar>
          </w:tcPr>
          <w:p w14:paraId="76D30E86" w14:textId="77777777" w:rsidR="00003DCC" w:rsidRDefault="00000000">
            <w:r>
              <w:rPr>
                <w:sz w:val="20"/>
                <w:szCs w:val="20"/>
              </w:rPr>
              <w:t>References and client service model</w:t>
            </w:r>
          </w:p>
        </w:tc>
        <w:tc>
          <w:tcPr>
            <w:tcW w:w="2940" w:type="dxa"/>
            <w:tcBorders>
              <w:top w:val="single" w:sz="4" w:space="0" w:color="BFBFBF"/>
              <w:left w:val="single" w:sz="4" w:space="0" w:color="BFBFBF"/>
              <w:bottom w:val="single" w:sz="4" w:space="0" w:color="BFBFBF"/>
              <w:right w:val="single" w:sz="4" w:space="0" w:color="BFBFBF"/>
            </w:tcBorders>
            <w:shd w:val="clear" w:color="auto" w:fill="FFFFFF"/>
            <w:tcMar>
              <w:top w:w="100" w:type="dxa"/>
              <w:left w:w="150" w:type="dxa"/>
              <w:bottom w:w="100" w:type="dxa"/>
              <w:right w:w="150" w:type="dxa"/>
            </w:tcMar>
            <w:vAlign w:val="center"/>
          </w:tcPr>
          <w:p w14:paraId="19E123C4" w14:textId="77777777" w:rsidR="00003DCC" w:rsidRDefault="00000000">
            <w:pPr>
              <w:jc w:val="center"/>
            </w:pPr>
            <w:r>
              <w:rPr>
                <w:b/>
                <w:bCs/>
                <w:sz w:val="20"/>
                <w:szCs w:val="20"/>
              </w:rPr>
              <w:t>10%</w:t>
            </w:r>
          </w:p>
        </w:tc>
      </w:tr>
      <w:tr w:rsidR="00003DCC" w14:paraId="60F95326" w14:textId="77777777">
        <w:tc>
          <w:tcPr>
            <w:tcW w:w="7000" w:type="dxa"/>
            <w:tcBorders>
              <w:top w:val="single" w:sz="4" w:space="0" w:color="BFBFBF"/>
              <w:left w:val="single" w:sz="4" w:space="0" w:color="BFBFBF"/>
              <w:bottom w:val="single" w:sz="4" w:space="0" w:color="BFBFBF"/>
              <w:right w:val="single" w:sz="4" w:space="0" w:color="BFBFBF"/>
            </w:tcBorders>
            <w:shd w:val="clear" w:color="auto" w:fill="D9D9D9"/>
            <w:tcMar>
              <w:top w:w="100" w:type="dxa"/>
              <w:left w:w="150" w:type="dxa"/>
              <w:bottom w:w="100" w:type="dxa"/>
              <w:right w:w="150" w:type="dxa"/>
            </w:tcMar>
          </w:tcPr>
          <w:p w14:paraId="60C4C6B4" w14:textId="77777777" w:rsidR="00003DCC" w:rsidRDefault="00000000">
            <w:r>
              <w:rPr>
                <w:b/>
                <w:bCs/>
                <w:sz w:val="20"/>
                <w:szCs w:val="20"/>
              </w:rPr>
              <w:t>Total</w:t>
            </w:r>
          </w:p>
        </w:tc>
        <w:tc>
          <w:tcPr>
            <w:tcW w:w="2940" w:type="dxa"/>
            <w:tcBorders>
              <w:top w:val="single" w:sz="4" w:space="0" w:color="BFBFBF"/>
              <w:left w:val="single" w:sz="4" w:space="0" w:color="BFBFBF"/>
              <w:bottom w:val="single" w:sz="4" w:space="0" w:color="BFBFBF"/>
              <w:right w:val="single" w:sz="4" w:space="0" w:color="BFBFBF"/>
            </w:tcBorders>
            <w:shd w:val="clear" w:color="auto" w:fill="D9D9D9"/>
            <w:tcMar>
              <w:top w:w="100" w:type="dxa"/>
              <w:left w:w="150" w:type="dxa"/>
              <w:bottom w:w="100" w:type="dxa"/>
              <w:right w:w="150" w:type="dxa"/>
            </w:tcMar>
            <w:vAlign w:val="center"/>
          </w:tcPr>
          <w:p w14:paraId="7807DEC0" w14:textId="77777777" w:rsidR="00003DCC" w:rsidRDefault="00000000">
            <w:pPr>
              <w:jc w:val="center"/>
            </w:pPr>
            <w:r>
              <w:rPr>
                <w:b/>
                <w:bCs/>
                <w:sz w:val="20"/>
                <w:szCs w:val="20"/>
              </w:rPr>
              <w:t>100%</w:t>
            </w:r>
          </w:p>
        </w:tc>
      </w:tr>
    </w:tbl>
    <w:p w14:paraId="57F7CC1E" w14:textId="77777777" w:rsidR="00003DCC" w:rsidRDefault="00000000">
      <w:pPr>
        <w:spacing w:after="160" w:line="276" w:lineRule="auto"/>
      </w:pPr>
      <w:r>
        <w:rPr>
          <w:i/>
          <w:iCs/>
          <w:color w:val="555555"/>
          <w:sz w:val="20"/>
          <w:szCs w:val="20"/>
        </w:rPr>
        <w:t xml:space="preserve">The </w:t>
      </w:r>
      <w:proofErr w:type="gramStart"/>
      <w:r>
        <w:rPr>
          <w:i/>
          <w:iCs/>
          <w:color w:val="555555"/>
          <w:sz w:val="20"/>
          <w:szCs w:val="20"/>
        </w:rPr>
        <w:t>District</w:t>
      </w:r>
      <w:proofErr w:type="gramEnd"/>
      <w:r>
        <w:rPr>
          <w:i/>
          <w:iCs/>
          <w:color w:val="555555"/>
          <w:sz w:val="20"/>
          <w:szCs w:val="20"/>
        </w:rPr>
        <w:t xml:space="preserve"> reserves the right to reject any or all submissions, waive minor informalities, negotiate with one or more Respondents, or cancel this RFQ at any time without liability to any Respondent.</w:t>
      </w:r>
    </w:p>
    <w:p w14:paraId="585E89A4" w14:textId="77777777" w:rsidR="00003DCC" w:rsidRDefault="00000000">
      <w:pPr>
        <w:pStyle w:val="Heading1"/>
        <w:pBdr>
          <w:bottom w:val="single" w:sz="6" w:space="4" w:color="1F3864"/>
        </w:pBdr>
        <w:spacing w:before="360" w:after="160"/>
      </w:pPr>
      <w:r>
        <w:rPr>
          <w:b/>
          <w:bCs/>
          <w:color w:val="1F3864"/>
          <w:sz w:val="26"/>
          <w:szCs w:val="26"/>
        </w:rPr>
        <w:t>10. General Terms and Conditions</w:t>
      </w:r>
    </w:p>
    <w:p w14:paraId="3DD34440" w14:textId="77777777" w:rsidR="00003DCC" w:rsidRDefault="00000000">
      <w:pPr>
        <w:pStyle w:val="ListParagraph"/>
        <w:numPr>
          <w:ilvl w:val="0"/>
          <w:numId w:val="5"/>
        </w:numPr>
        <w:spacing w:after="100"/>
      </w:pPr>
      <w:r>
        <w:t xml:space="preserve">This RFQ does not commit the </w:t>
      </w:r>
      <w:proofErr w:type="gramStart"/>
      <w:r>
        <w:t>District</w:t>
      </w:r>
      <w:proofErr w:type="gramEnd"/>
      <w:r>
        <w:t xml:space="preserve"> to award a contract, pay any costs incurred in the preparation of a submission, or procure or contract for services.</w:t>
      </w:r>
    </w:p>
    <w:p w14:paraId="6CEE25C3" w14:textId="77777777" w:rsidR="00003DCC" w:rsidRDefault="00000000">
      <w:pPr>
        <w:pStyle w:val="ListParagraph"/>
        <w:numPr>
          <w:ilvl w:val="0"/>
          <w:numId w:val="5"/>
        </w:numPr>
        <w:spacing w:after="100"/>
      </w:pPr>
      <w:r>
        <w:t xml:space="preserve">The </w:t>
      </w:r>
      <w:proofErr w:type="gramStart"/>
      <w:r>
        <w:t>District</w:t>
      </w:r>
      <w:proofErr w:type="gramEnd"/>
      <w:r>
        <w:t xml:space="preserve"> reserves the right to accept or reject any or all submissions received, and to negotiate contract terms with the selected Respondent(s).</w:t>
      </w:r>
    </w:p>
    <w:p w14:paraId="072B93DE" w14:textId="77777777" w:rsidR="00003DCC" w:rsidRDefault="00000000">
      <w:pPr>
        <w:pStyle w:val="ListParagraph"/>
        <w:numPr>
          <w:ilvl w:val="0"/>
          <w:numId w:val="5"/>
        </w:numPr>
        <w:spacing w:after="100"/>
      </w:pPr>
      <w:r>
        <w:t xml:space="preserve">Any resulting contract will be subject to review and approval by the </w:t>
      </w:r>
      <w:proofErr w:type="gramStart"/>
      <w:r>
        <w:t>District's</w:t>
      </w:r>
      <w:proofErr w:type="gramEnd"/>
      <w:r>
        <w:t xml:space="preserve"> legal counsel and governing board.</w:t>
      </w:r>
    </w:p>
    <w:p w14:paraId="2DD46006" w14:textId="77777777" w:rsidR="00003DCC" w:rsidRDefault="00000000">
      <w:pPr>
        <w:pStyle w:val="ListParagraph"/>
        <w:numPr>
          <w:ilvl w:val="0"/>
          <w:numId w:val="5"/>
        </w:numPr>
        <w:spacing w:after="100"/>
      </w:pPr>
      <w:r>
        <w:t>Respondents shall comply with all applicable federal, state, and local laws, including public records and open meetings requirements.</w:t>
      </w:r>
    </w:p>
    <w:p w14:paraId="47749EBF" w14:textId="77777777" w:rsidR="00003DCC" w:rsidRDefault="00000000">
      <w:pPr>
        <w:pStyle w:val="ListParagraph"/>
        <w:numPr>
          <w:ilvl w:val="0"/>
          <w:numId w:val="5"/>
        </w:numPr>
        <w:spacing w:after="100"/>
      </w:pPr>
      <w:r>
        <w:t xml:space="preserve">Submissions become the property of the </w:t>
      </w:r>
      <w:proofErr w:type="gramStart"/>
      <w:r>
        <w:t>District</w:t>
      </w:r>
      <w:proofErr w:type="gramEnd"/>
      <w:r>
        <w:t xml:space="preserve"> and may be subject to public disclosure under applicable public records law after award, except for information specifically marked as confidential or proprietary to the extent permitted by law.</w:t>
      </w:r>
    </w:p>
    <w:p w14:paraId="5FFAD3AF" w14:textId="77777777" w:rsidR="00003DCC" w:rsidRDefault="00000000">
      <w:pPr>
        <w:pStyle w:val="ListParagraph"/>
        <w:numPr>
          <w:ilvl w:val="0"/>
          <w:numId w:val="5"/>
        </w:numPr>
        <w:spacing w:after="100"/>
      </w:pPr>
      <w:r>
        <w:t>The selected firm(s) will be required to act as a fiduciary with respect to the management of public funds under this engagement.</w:t>
      </w:r>
    </w:p>
    <w:p w14:paraId="3497D9A9" w14:textId="77777777" w:rsidR="00003DCC" w:rsidRDefault="00000000">
      <w:r>
        <w:br w:type="page"/>
      </w:r>
    </w:p>
    <w:p w14:paraId="4085F040" w14:textId="77777777" w:rsidR="00003DCC" w:rsidRDefault="00000000">
      <w:pPr>
        <w:pStyle w:val="Heading1"/>
        <w:pBdr>
          <w:bottom w:val="single" w:sz="6" w:space="4" w:color="1F3864"/>
        </w:pBdr>
        <w:spacing w:before="360" w:after="160"/>
      </w:pPr>
      <w:r>
        <w:rPr>
          <w:b/>
          <w:bCs/>
          <w:color w:val="1F3864"/>
          <w:sz w:val="26"/>
          <w:szCs w:val="26"/>
        </w:rPr>
        <w:lastRenderedPageBreak/>
        <w:t>Appendix A — Investment Policy Reference</w:t>
      </w:r>
    </w:p>
    <w:p w14:paraId="6D5EA881" w14:textId="77777777" w:rsidR="00003DCC" w:rsidRDefault="00000000">
      <w:pPr>
        <w:spacing w:after="160" w:line="276" w:lineRule="auto"/>
      </w:pPr>
      <w:r>
        <w:t xml:space="preserve">[Attach or reference the </w:t>
      </w:r>
      <w:proofErr w:type="gramStart"/>
      <w:r>
        <w:t>District's</w:t>
      </w:r>
      <w:proofErr w:type="gramEnd"/>
      <w:r>
        <w:t xml:space="preserve"> current adopted Investment Policy, including date of last board approval. This document governs permitted investments, diversification limits, maturity restrictions, and reporting requirements applicable to this engagement.]</w:t>
      </w:r>
    </w:p>
    <w:p w14:paraId="63735439" w14:textId="77777777" w:rsidR="00003DCC" w:rsidRDefault="00000000">
      <w:pPr>
        <w:pStyle w:val="Heading1"/>
        <w:pBdr>
          <w:bottom w:val="single" w:sz="6" w:space="4" w:color="1F3864"/>
        </w:pBdr>
        <w:spacing w:before="360" w:after="160"/>
      </w:pPr>
      <w:r>
        <w:rPr>
          <w:b/>
          <w:bCs/>
          <w:color w:val="1F3864"/>
          <w:sz w:val="26"/>
          <w:szCs w:val="26"/>
        </w:rPr>
        <w:t>Appendix B — Reference Form</w:t>
      </w:r>
    </w:p>
    <w:p w14:paraId="5A72F62F" w14:textId="77777777" w:rsidR="00003DCC" w:rsidRDefault="00000000">
      <w:pPr>
        <w:spacing w:after="160" w:line="276" w:lineRule="auto"/>
      </w:pPr>
      <w:r>
        <w:t>Respondents must provide a minimum of three (3) public sector references for whom similar investment management services have been provided within the past five (5) years.</w:t>
      </w:r>
    </w:p>
    <w:p w14:paraId="075B3CFF" w14:textId="77777777" w:rsidR="00003DCC" w:rsidRDefault="00000000">
      <w:pPr>
        <w:spacing w:before="200" w:after="100"/>
      </w:pPr>
      <w:r>
        <w:rPr>
          <w:b/>
          <w:bCs/>
          <w:color w:val="1F3864"/>
        </w:rPr>
        <w:t>Reference 1</w:t>
      </w:r>
    </w:p>
    <w:p w14:paraId="523FC6E5" w14:textId="77777777" w:rsidR="00003DCC" w:rsidRDefault="00000000">
      <w:pPr>
        <w:pBdr>
          <w:bottom w:val="single" w:sz="4" w:space="1" w:color="999999"/>
        </w:pBdr>
        <w:tabs>
          <w:tab w:val="left" w:pos="3024"/>
        </w:tabs>
        <w:spacing w:after="200"/>
      </w:pPr>
      <w:r>
        <w:rPr>
          <w:b/>
          <w:bCs/>
          <w:color w:val="1F3864"/>
        </w:rPr>
        <w:t>Client / Entity Name:</w:t>
      </w:r>
      <w:r>
        <w:tab/>
      </w:r>
      <w:r>
        <w:rPr>
          <w:i/>
          <w:iCs/>
          <w:color w:val="808080"/>
        </w:rPr>
        <w:t>[Enter public entity name]</w:t>
      </w:r>
    </w:p>
    <w:p w14:paraId="73BE2B3C" w14:textId="77777777" w:rsidR="00003DCC" w:rsidRDefault="00000000">
      <w:pPr>
        <w:pBdr>
          <w:bottom w:val="single" w:sz="4" w:space="1" w:color="999999"/>
        </w:pBdr>
        <w:tabs>
          <w:tab w:val="left" w:pos="3024"/>
        </w:tabs>
        <w:spacing w:after="200"/>
      </w:pPr>
      <w:r>
        <w:rPr>
          <w:b/>
          <w:bCs/>
          <w:color w:val="1F3864"/>
        </w:rPr>
        <w:t>Contact Name &amp; Title:</w:t>
      </w:r>
      <w:r>
        <w:tab/>
      </w:r>
      <w:r>
        <w:rPr>
          <w:i/>
          <w:iCs/>
          <w:color w:val="808080"/>
        </w:rPr>
        <w:t>[Enter contact name and title]</w:t>
      </w:r>
    </w:p>
    <w:p w14:paraId="618D9A26" w14:textId="77777777" w:rsidR="00003DCC" w:rsidRDefault="00000000">
      <w:pPr>
        <w:pBdr>
          <w:bottom w:val="single" w:sz="4" w:space="1" w:color="999999"/>
        </w:pBdr>
        <w:tabs>
          <w:tab w:val="left" w:pos="3024"/>
        </w:tabs>
        <w:spacing w:after="200"/>
      </w:pPr>
      <w:r>
        <w:rPr>
          <w:b/>
          <w:bCs/>
          <w:color w:val="1F3864"/>
        </w:rPr>
        <w:t>Phone / Email:</w:t>
      </w:r>
      <w:r>
        <w:tab/>
      </w:r>
      <w:r>
        <w:rPr>
          <w:i/>
          <w:iCs/>
          <w:color w:val="808080"/>
        </w:rPr>
        <w:t>[Enter phone and email]</w:t>
      </w:r>
    </w:p>
    <w:p w14:paraId="105F9FAA" w14:textId="77777777" w:rsidR="00003DCC" w:rsidRDefault="00000000">
      <w:pPr>
        <w:pBdr>
          <w:bottom w:val="single" w:sz="4" w:space="1" w:color="999999"/>
        </w:pBdr>
        <w:tabs>
          <w:tab w:val="left" w:pos="3024"/>
        </w:tabs>
        <w:spacing w:after="200"/>
      </w:pPr>
      <w:r>
        <w:rPr>
          <w:b/>
          <w:bCs/>
          <w:color w:val="1F3864"/>
        </w:rPr>
        <w:t>Assets Under Management:</w:t>
      </w:r>
      <w:r>
        <w:tab/>
      </w:r>
      <w:r>
        <w:rPr>
          <w:i/>
          <w:iCs/>
          <w:color w:val="808080"/>
        </w:rPr>
        <w:t>[Enter approximate AUM]</w:t>
      </w:r>
    </w:p>
    <w:p w14:paraId="3F7CF9E6" w14:textId="77777777" w:rsidR="00003DCC" w:rsidRDefault="00000000">
      <w:pPr>
        <w:pBdr>
          <w:bottom w:val="single" w:sz="4" w:space="1" w:color="999999"/>
        </w:pBdr>
        <w:tabs>
          <w:tab w:val="left" w:pos="3024"/>
        </w:tabs>
        <w:spacing w:after="200"/>
      </w:pPr>
      <w:r>
        <w:rPr>
          <w:b/>
          <w:bCs/>
          <w:color w:val="1F3864"/>
        </w:rPr>
        <w:t>Contract Period (Start–End):</w:t>
      </w:r>
      <w:r>
        <w:tab/>
      </w:r>
      <w:r>
        <w:rPr>
          <w:i/>
          <w:iCs/>
          <w:color w:val="808080"/>
        </w:rPr>
        <w:t>[Enter dates]</w:t>
      </w:r>
    </w:p>
    <w:p w14:paraId="388BCEC9" w14:textId="77777777" w:rsidR="00003DCC" w:rsidRDefault="00000000">
      <w:pPr>
        <w:spacing w:before="200" w:after="100"/>
      </w:pPr>
      <w:r>
        <w:rPr>
          <w:b/>
          <w:bCs/>
          <w:color w:val="1F3864"/>
        </w:rPr>
        <w:t>Reference 2</w:t>
      </w:r>
    </w:p>
    <w:p w14:paraId="6688D3E0" w14:textId="77777777" w:rsidR="00003DCC" w:rsidRDefault="00000000">
      <w:pPr>
        <w:pBdr>
          <w:bottom w:val="single" w:sz="4" w:space="1" w:color="999999"/>
        </w:pBdr>
        <w:tabs>
          <w:tab w:val="left" w:pos="3024"/>
        </w:tabs>
        <w:spacing w:after="200"/>
      </w:pPr>
      <w:r>
        <w:rPr>
          <w:b/>
          <w:bCs/>
          <w:color w:val="1F3864"/>
        </w:rPr>
        <w:t>Client / Entity Name:</w:t>
      </w:r>
      <w:r>
        <w:tab/>
      </w:r>
      <w:r>
        <w:rPr>
          <w:i/>
          <w:iCs/>
          <w:color w:val="808080"/>
        </w:rPr>
        <w:t>[Enter public entity name]</w:t>
      </w:r>
    </w:p>
    <w:p w14:paraId="2A3536EE" w14:textId="77777777" w:rsidR="00003DCC" w:rsidRDefault="00000000">
      <w:pPr>
        <w:pBdr>
          <w:bottom w:val="single" w:sz="4" w:space="1" w:color="999999"/>
        </w:pBdr>
        <w:tabs>
          <w:tab w:val="left" w:pos="3024"/>
        </w:tabs>
        <w:spacing w:after="200"/>
      </w:pPr>
      <w:r>
        <w:rPr>
          <w:b/>
          <w:bCs/>
          <w:color w:val="1F3864"/>
        </w:rPr>
        <w:t>Contact Name &amp; Title:</w:t>
      </w:r>
      <w:r>
        <w:tab/>
      </w:r>
      <w:r>
        <w:rPr>
          <w:i/>
          <w:iCs/>
          <w:color w:val="808080"/>
        </w:rPr>
        <w:t>[Enter contact name and title]</w:t>
      </w:r>
    </w:p>
    <w:p w14:paraId="56891A48" w14:textId="77777777" w:rsidR="00003DCC" w:rsidRDefault="00000000">
      <w:pPr>
        <w:pBdr>
          <w:bottom w:val="single" w:sz="4" w:space="1" w:color="999999"/>
        </w:pBdr>
        <w:tabs>
          <w:tab w:val="left" w:pos="3024"/>
        </w:tabs>
        <w:spacing w:after="200"/>
      </w:pPr>
      <w:r>
        <w:rPr>
          <w:b/>
          <w:bCs/>
          <w:color w:val="1F3864"/>
        </w:rPr>
        <w:t>Phone / Email:</w:t>
      </w:r>
      <w:r>
        <w:tab/>
      </w:r>
      <w:r>
        <w:rPr>
          <w:i/>
          <w:iCs/>
          <w:color w:val="808080"/>
        </w:rPr>
        <w:t>[Enter phone and email]</w:t>
      </w:r>
    </w:p>
    <w:p w14:paraId="64C2237B" w14:textId="77777777" w:rsidR="00003DCC" w:rsidRDefault="00000000">
      <w:pPr>
        <w:pBdr>
          <w:bottom w:val="single" w:sz="4" w:space="1" w:color="999999"/>
        </w:pBdr>
        <w:tabs>
          <w:tab w:val="left" w:pos="3024"/>
        </w:tabs>
        <w:spacing w:after="200"/>
      </w:pPr>
      <w:r>
        <w:rPr>
          <w:b/>
          <w:bCs/>
          <w:color w:val="1F3864"/>
        </w:rPr>
        <w:t>Assets Under Management:</w:t>
      </w:r>
      <w:r>
        <w:tab/>
      </w:r>
      <w:r>
        <w:rPr>
          <w:i/>
          <w:iCs/>
          <w:color w:val="808080"/>
        </w:rPr>
        <w:t>[Enter approximate AUM]</w:t>
      </w:r>
    </w:p>
    <w:p w14:paraId="06D81209" w14:textId="77777777" w:rsidR="00003DCC" w:rsidRDefault="00000000">
      <w:pPr>
        <w:pBdr>
          <w:bottom w:val="single" w:sz="4" w:space="1" w:color="999999"/>
        </w:pBdr>
        <w:tabs>
          <w:tab w:val="left" w:pos="3024"/>
        </w:tabs>
        <w:spacing w:after="200"/>
      </w:pPr>
      <w:r>
        <w:rPr>
          <w:b/>
          <w:bCs/>
          <w:color w:val="1F3864"/>
        </w:rPr>
        <w:t>Contract Period (Start–End):</w:t>
      </w:r>
      <w:r>
        <w:tab/>
      </w:r>
      <w:r>
        <w:rPr>
          <w:i/>
          <w:iCs/>
          <w:color w:val="808080"/>
        </w:rPr>
        <w:t>[Enter dates]</w:t>
      </w:r>
    </w:p>
    <w:p w14:paraId="2A388969" w14:textId="77777777" w:rsidR="00003DCC" w:rsidRDefault="00000000">
      <w:pPr>
        <w:spacing w:before="200" w:after="100"/>
      </w:pPr>
      <w:r>
        <w:rPr>
          <w:b/>
          <w:bCs/>
          <w:color w:val="1F3864"/>
        </w:rPr>
        <w:t>Reference 3</w:t>
      </w:r>
    </w:p>
    <w:p w14:paraId="55FC4614" w14:textId="77777777" w:rsidR="00003DCC" w:rsidRDefault="00000000">
      <w:pPr>
        <w:pBdr>
          <w:bottom w:val="single" w:sz="4" w:space="1" w:color="999999"/>
        </w:pBdr>
        <w:tabs>
          <w:tab w:val="left" w:pos="3024"/>
        </w:tabs>
        <w:spacing w:after="200"/>
      </w:pPr>
      <w:r>
        <w:rPr>
          <w:b/>
          <w:bCs/>
          <w:color w:val="1F3864"/>
        </w:rPr>
        <w:t>Client / Entity Name:</w:t>
      </w:r>
      <w:r>
        <w:tab/>
      </w:r>
      <w:r>
        <w:rPr>
          <w:i/>
          <w:iCs/>
          <w:color w:val="808080"/>
        </w:rPr>
        <w:t>[Enter public entity name]</w:t>
      </w:r>
    </w:p>
    <w:p w14:paraId="4A194B4D" w14:textId="77777777" w:rsidR="00003DCC" w:rsidRDefault="00000000">
      <w:pPr>
        <w:pBdr>
          <w:bottom w:val="single" w:sz="4" w:space="1" w:color="999999"/>
        </w:pBdr>
        <w:tabs>
          <w:tab w:val="left" w:pos="3024"/>
        </w:tabs>
        <w:spacing w:after="200"/>
      </w:pPr>
      <w:r>
        <w:rPr>
          <w:b/>
          <w:bCs/>
          <w:color w:val="1F3864"/>
        </w:rPr>
        <w:t>Contact Name &amp; Title:</w:t>
      </w:r>
      <w:r>
        <w:tab/>
      </w:r>
      <w:r>
        <w:rPr>
          <w:i/>
          <w:iCs/>
          <w:color w:val="808080"/>
        </w:rPr>
        <w:t>[Enter contact name and title]</w:t>
      </w:r>
    </w:p>
    <w:p w14:paraId="476AA13D" w14:textId="77777777" w:rsidR="00003DCC" w:rsidRDefault="00000000">
      <w:pPr>
        <w:pBdr>
          <w:bottom w:val="single" w:sz="4" w:space="1" w:color="999999"/>
        </w:pBdr>
        <w:tabs>
          <w:tab w:val="left" w:pos="3024"/>
        </w:tabs>
        <w:spacing w:after="200"/>
      </w:pPr>
      <w:r>
        <w:rPr>
          <w:b/>
          <w:bCs/>
          <w:color w:val="1F3864"/>
        </w:rPr>
        <w:t>Phone / Email:</w:t>
      </w:r>
      <w:r>
        <w:tab/>
      </w:r>
      <w:r>
        <w:rPr>
          <w:i/>
          <w:iCs/>
          <w:color w:val="808080"/>
        </w:rPr>
        <w:t>[Enter phone and email]</w:t>
      </w:r>
    </w:p>
    <w:p w14:paraId="60B879F3" w14:textId="77777777" w:rsidR="00003DCC" w:rsidRDefault="00000000">
      <w:pPr>
        <w:pBdr>
          <w:bottom w:val="single" w:sz="4" w:space="1" w:color="999999"/>
        </w:pBdr>
        <w:tabs>
          <w:tab w:val="left" w:pos="3024"/>
        </w:tabs>
        <w:spacing w:after="200"/>
      </w:pPr>
      <w:r>
        <w:rPr>
          <w:b/>
          <w:bCs/>
          <w:color w:val="1F3864"/>
        </w:rPr>
        <w:t>Assets Under Management:</w:t>
      </w:r>
      <w:r>
        <w:tab/>
      </w:r>
      <w:r>
        <w:rPr>
          <w:i/>
          <w:iCs/>
          <w:color w:val="808080"/>
        </w:rPr>
        <w:t>[Enter approximate AUM]</w:t>
      </w:r>
    </w:p>
    <w:p w14:paraId="202B427C" w14:textId="77777777" w:rsidR="00003DCC" w:rsidRDefault="00000000">
      <w:pPr>
        <w:pBdr>
          <w:bottom w:val="single" w:sz="4" w:space="1" w:color="999999"/>
        </w:pBdr>
        <w:tabs>
          <w:tab w:val="left" w:pos="3024"/>
        </w:tabs>
        <w:spacing w:after="200"/>
      </w:pPr>
      <w:r>
        <w:rPr>
          <w:b/>
          <w:bCs/>
          <w:color w:val="1F3864"/>
        </w:rPr>
        <w:t>Contract Period (Start–End):</w:t>
      </w:r>
      <w:r>
        <w:tab/>
      </w:r>
      <w:r>
        <w:rPr>
          <w:i/>
          <w:iCs/>
          <w:color w:val="808080"/>
        </w:rPr>
        <w:t>[Enter dates]</w:t>
      </w:r>
    </w:p>
    <w:p w14:paraId="36A25568" w14:textId="77777777" w:rsidR="00003DCC" w:rsidRDefault="00000000">
      <w:pPr>
        <w:pStyle w:val="Heading1"/>
        <w:pBdr>
          <w:bottom w:val="single" w:sz="6" w:space="4" w:color="1F3864"/>
        </w:pBdr>
        <w:spacing w:before="360" w:after="160"/>
      </w:pPr>
      <w:r>
        <w:rPr>
          <w:b/>
          <w:bCs/>
          <w:color w:val="1F3864"/>
          <w:sz w:val="26"/>
          <w:szCs w:val="26"/>
        </w:rPr>
        <w:t>Appendix C — Fee Schedule</w:t>
      </w:r>
    </w:p>
    <w:p w14:paraId="0CB33FC4" w14:textId="77777777" w:rsidR="00003DCC" w:rsidRDefault="00000000">
      <w:pPr>
        <w:spacing w:after="160" w:line="276" w:lineRule="auto"/>
      </w:pPr>
      <w:r>
        <w:t>Provide a complete fee schedule below. Fees submitted at this stage are for evaluation purposes and are non-binding; final fees will be negotiated with shortlisted/selected firm(s).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5"/>
        <w:gridCol w:w="4665"/>
      </w:tblGrid>
      <w:tr w:rsidR="00003DCC" w14:paraId="2DA48916" w14:textId="77777777">
        <w:trPr>
          <w:tblHeader/>
        </w:trPr>
        <w:tc>
          <w:tcPr>
            <w:tcW w:w="4970" w:type="dxa"/>
            <w:tcBorders>
              <w:top w:val="single" w:sz="4" w:space="0" w:color="BFBFBF"/>
              <w:left w:val="single" w:sz="4" w:space="0" w:color="BFBFBF"/>
              <w:bottom w:val="single" w:sz="4" w:space="0" w:color="BFBFBF"/>
              <w:right w:val="single" w:sz="4" w:space="0" w:color="BFBFBF"/>
            </w:tcBorders>
            <w:shd w:val="clear" w:color="auto" w:fill="1F3864"/>
            <w:tcMar>
              <w:top w:w="100" w:type="dxa"/>
              <w:left w:w="150" w:type="dxa"/>
              <w:bottom w:w="100" w:type="dxa"/>
              <w:right w:w="150" w:type="dxa"/>
            </w:tcMar>
          </w:tcPr>
          <w:p w14:paraId="53A1F288" w14:textId="77777777" w:rsidR="00003DCC" w:rsidRDefault="00000000">
            <w:r>
              <w:rPr>
                <w:b/>
                <w:bCs/>
                <w:color w:val="FFFFFF"/>
                <w:sz w:val="20"/>
                <w:szCs w:val="20"/>
              </w:rPr>
              <w:lastRenderedPageBreak/>
              <w:t>Asset Tier / Service</w:t>
            </w:r>
          </w:p>
        </w:tc>
        <w:tc>
          <w:tcPr>
            <w:tcW w:w="4970" w:type="dxa"/>
            <w:tcBorders>
              <w:top w:val="single" w:sz="4" w:space="0" w:color="BFBFBF"/>
              <w:left w:val="single" w:sz="4" w:space="0" w:color="BFBFBF"/>
              <w:bottom w:val="single" w:sz="4" w:space="0" w:color="BFBFBF"/>
              <w:right w:val="single" w:sz="4" w:space="0" w:color="BFBFBF"/>
            </w:tcBorders>
            <w:shd w:val="clear" w:color="auto" w:fill="1F3864"/>
            <w:tcMar>
              <w:top w:w="100" w:type="dxa"/>
              <w:left w:w="150" w:type="dxa"/>
              <w:bottom w:w="100" w:type="dxa"/>
              <w:right w:w="150" w:type="dxa"/>
            </w:tcMar>
          </w:tcPr>
          <w:p w14:paraId="06E22B51" w14:textId="77777777" w:rsidR="00003DCC" w:rsidRDefault="00000000">
            <w:r>
              <w:rPr>
                <w:b/>
                <w:bCs/>
                <w:color w:val="FFFFFF"/>
                <w:sz w:val="20"/>
                <w:szCs w:val="20"/>
              </w:rPr>
              <w:t>Fee (bps or flat $)</w:t>
            </w:r>
          </w:p>
        </w:tc>
      </w:tr>
      <w:tr w:rsidR="00003DCC" w14:paraId="04353506" w14:textId="77777777">
        <w:tc>
          <w:tcPr>
            <w:tcW w:w="497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50" w:type="dxa"/>
              <w:bottom w:w="100" w:type="dxa"/>
              <w:right w:w="150" w:type="dxa"/>
            </w:tcMar>
          </w:tcPr>
          <w:p w14:paraId="1C2BCF7C" w14:textId="39238DA1" w:rsidR="00003DCC" w:rsidRDefault="00000000">
            <w:r>
              <w:rPr>
                <w:sz w:val="20"/>
                <w:szCs w:val="20"/>
              </w:rPr>
              <w:t>First $</w:t>
            </w:r>
            <w:r w:rsidR="006811E7">
              <w:rPr>
                <w:sz w:val="20"/>
                <w:szCs w:val="20"/>
              </w:rPr>
              <w:t>20</w:t>
            </w:r>
            <w:r>
              <w:rPr>
                <w:sz w:val="20"/>
                <w:szCs w:val="20"/>
              </w:rPr>
              <w:t xml:space="preserve"> million under management</w:t>
            </w:r>
          </w:p>
        </w:tc>
        <w:tc>
          <w:tcPr>
            <w:tcW w:w="497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50" w:type="dxa"/>
              <w:bottom w:w="100" w:type="dxa"/>
              <w:right w:w="150" w:type="dxa"/>
            </w:tcMar>
          </w:tcPr>
          <w:p w14:paraId="57C38E41" w14:textId="77777777" w:rsidR="00003DCC" w:rsidRDefault="00000000">
            <w:r>
              <w:rPr>
                <w:i/>
                <w:iCs/>
                <w:color w:val="555555"/>
                <w:sz w:val="20"/>
                <w:szCs w:val="20"/>
              </w:rPr>
              <w:t>[__] bps</w:t>
            </w:r>
          </w:p>
        </w:tc>
      </w:tr>
      <w:tr w:rsidR="00003DCC" w14:paraId="2A716359" w14:textId="77777777">
        <w:tc>
          <w:tcPr>
            <w:tcW w:w="4970" w:type="dxa"/>
            <w:tcBorders>
              <w:top w:val="single" w:sz="4" w:space="0" w:color="BFBFBF"/>
              <w:left w:val="single" w:sz="4" w:space="0" w:color="BFBFBF"/>
              <w:bottom w:val="single" w:sz="4" w:space="0" w:color="BFBFBF"/>
              <w:right w:val="single" w:sz="4" w:space="0" w:color="BFBFBF"/>
            </w:tcBorders>
            <w:shd w:val="clear" w:color="auto" w:fill="FFFFFF"/>
            <w:tcMar>
              <w:top w:w="100" w:type="dxa"/>
              <w:left w:w="150" w:type="dxa"/>
              <w:bottom w:w="100" w:type="dxa"/>
              <w:right w:w="150" w:type="dxa"/>
            </w:tcMar>
          </w:tcPr>
          <w:p w14:paraId="083FDFC1" w14:textId="2A5653C5" w:rsidR="00003DCC" w:rsidRDefault="00000000">
            <w:r>
              <w:rPr>
                <w:sz w:val="20"/>
                <w:szCs w:val="20"/>
              </w:rPr>
              <w:t>Next $</w:t>
            </w:r>
            <w:r w:rsidR="006811E7">
              <w:rPr>
                <w:sz w:val="20"/>
                <w:szCs w:val="20"/>
              </w:rPr>
              <w:t>20</w:t>
            </w:r>
            <w:r>
              <w:rPr>
                <w:sz w:val="20"/>
                <w:szCs w:val="20"/>
              </w:rPr>
              <w:t xml:space="preserve"> million under management</w:t>
            </w:r>
          </w:p>
        </w:tc>
        <w:tc>
          <w:tcPr>
            <w:tcW w:w="4970" w:type="dxa"/>
            <w:tcBorders>
              <w:top w:val="single" w:sz="4" w:space="0" w:color="BFBFBF"/>
              <w:left w:val="single" w:sz="4" w:space="0" w:color="BFBFBF"/>
              <w:bottom w:val="single" w:sz="4" w:space="0" w:color="BFBFBF"/>
              <w:right w:val="single" w:sz="4" w:space="0" w:color="BFBFBF"/>
            </w:tcBorders>
            <w:shd w:val="clear" w:color="auto" w:fill="FFFFFF"/>
            <w:tcMar>
              <w:top w:w="100" w:type="dxa"/>
              <w:left w:w="150" w:type="dxa"/>
              <w:bottom w:w="100" w:type="dxa"/>
              <w:right w:w="150" w:type="dxa"/>
            </w:tcMar>
          </w:tcPr>
          <w:p w14:paraId="1577A7E9" w14:textId="77777777" w:rsidR="00003DCC" w:rsidRDefault="00000000">
            <w:r>
              <w:rPr>
                <w:i/>
                <w:iCs/>
                <w:color w:val="555555"/>
                <w:sz w:val="20"/>
                <w:szCs w:val="20"/>
              </w:rPr>
              <w:t>[__] bps</w:t>
            </w:r>
          </w:p>
        </w:tc>
      </w:tr>
      <w:tr w:rsidR="00003DCC" w14:paraId="6666882C" w14:textId="77777777">
        <w:tc>
          <w:tcPr>
            <w:tcW w:w="497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50" w:type="dxa"/>
              <w:bottom w:w="100" w:type="dxa"/>
              <w:right w:w="150" w:type="dxa"/>
            </w:tcMar>
          </w:tcPr>
          <w:p w14:paraId="5AFD0EAB" w14:textId="1CAEE1D7" w:rsidR="00003DCC" w:rsidRDefault="00000000">
            <w:r>
              <w:rPr>
                <w:sz w:val="20"/>
                <w:szCs w:val="20"/>
              </w:rPr>
              <w:t>Balance over $</w:t>
            </w:r>
            <w:r w:rsidR="006811E7">
              <w:rPr>
                <w:sz w:val="20"/>
                <w:szCs w:val="20"/>
              </w:rPr>
              <w:t>50,000,000</w:t>
            </w:r>
            <w:r>
              <w:rPr>
                <w:sz w:val="20"/>
                <w:szCs w:val="20"/>
              </w:rPr>
              <w:t xml:space="preserve"> million</w:t>
            </w:r>
          </w:p>
        </w:tc>
        <w:tc>
          <w:tcPr>
            <w:tcW w:w="497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50" w:type="dxa"/>
              <w:bottom w:w="100" w:type="dxa"/>
              <w:right w:w="150" w:type="dxa"/>
            </w:tcMar>
          </w:tcPr>
          <w:p w14:paraId="39289EF2" w14:textId="77777777" w:rsidR="00003DCC" w:rsidRDefault="00000000">
            <w:r>
              <w:rPr>
                <w:i/>
                <w:iCs/>
                <w:color w:val="555555"/>
                <w:sz w:val="20"/>
                <w:szCs w:val="20"/>
              </w:rPr>
              <w:t>[__] bps</w:t>
            </w:r>
          </w:p>
        </w:tc>
      </w:tr>
      <w:tr w:rsidR="00003DCC" w14:paraId="53C61255" w14:textId="77777777">
        <w:tc>
          <w:tcPr>
            <w:tcW w:w="4970" w:type="dxa"/>
            <w:tcBorders>
              <w:top w:val="single" w:sz="4" w:space="0" w:color="BFBFBF"/>
              <w:left w:val="single" w:sz="4" w:space="0" w:color="BFBFBF"/>
              <w:bottom w:val="single" w:sz="4" w:space="0" w:color="BFBFBF"/>
              <w:right w:val="single" w:sz="4" w:space="0" w:color="BFBFBF"/>
            </w:tcBorders>
            <w:shd w:val="clear" w:color="auto" w:fill="FFFFFF"/>
            <w:tcMar>
              <w:top w:w="100" w:type="dxa"/>
              <w:left w:w="150" w:type="dxa"/>
              <w:bottom w:w="100" w:type="dxa"/>
              <w:right w:w="150" w:type="dxa"/>
            </w:tcMar>
          </w:tcPr>
          <w:p w14:paraId="0682ED29" w14:textId="77777777" w:rsidR="00003DCC" w:rsidRDefault="00000000">
            <w:r>
              <w:rPr>
                <w:sz w:val="20"/>
                <w:szCs w:val="20"/>
              </w:rPr>
              <w:t>Minimum annual fee (if applicable)</w:t>
            </w:r>
          </w:p>
        </w:tc>
        <w:tc>
          <w:tcPr>
            <w:tcW w:w="4970" w:type="dxa"/>
            <w:tcBorders>
              <w:top w:val="single" w:sz="4" w:space="0" w:color="BFBFBF"/>
              <w:left w:val="single" w:sz="4" w:space="0" w:color="BFBFBF"/>
              <w:bottom w:val="single" w:sz="4" w:space="0" w:color="BFBFBF"/>
              <w:right w:val="single" w:sz="4" w:space="0" w:color="BFBFBF"/>
            </w:tcBorders>
            <w:shd w:val="clear" w:color="auto" w:fill="FFFFFF"/>
            <w:tcMar>
              <w:top w:w="100" w:type="dxa"/>
              <w:left w:w="150" w:type="dxa"/>
              <w:bottom w:w="100" w:type="dxa"/>
              <w:right w:w="150" w:type="dxa"/>
            </w:tcMar>
          </w:tcPr>
          <w:p w14:paraId="67D0E3F5" w14:textId="77777777" w:rsidR="00003DCC" w:rsidRDefault="00000000">
            <w:r>
              <w:rPr>
                <w:i/>
                <w:iCs/>
                <w:color w:val="555555"/>
                <w:sz w:val="20"/>
                <w:szCs w:val="20"/>
              </w:rPr>
              <w:t>$[______]</w:t>
            </w:r>
          </w:p>
        </w:tc>
      </w:tr>
      <w:tr w:rsidR="00003DCC" w14:paraId="13EFFF49" w14:textId="77777777">
        <w:tc>
          <w:tcPr>
            <w:tcW w:w="497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50" w:type="dxa"/>
              <w:bottom w:w="100" w:type="dxa"/>
              <w:right w:w="150" w:type="dxa"/>
            </w:tcMar>
          </w:tcPr>
          <w:p w14:paraId="70BA2908" w14:textId="77777777" w:rsidR="00003DCC" w:rsidRDefault="00000000">
            <w:r>
              <w:rPr>
                <w:sz w:val="20"/>
                <w:szCs w:val="20"/>
              </w:rPr>
              <w:t>Transaction / custody fees (if separate)</w:t>
            </w:r>
          </w:p>
        </w:tc>
        <w:tc>
          <w:tcPr>
            <w:tcW w:w="497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50" w:type="dxa"/>
              <w:bottom w:w="100" w:type="dxa"/>
              <w:right w:w="150" w:type="dxa"/>
            </w:tcMar>
          </w:tcPr>
          <w:p w14:paraId="30C51629" w14:textId="77777777" w:rsidR="00003DCC" w:rsidRDefault="00000000">
            <w:r>
              <w:rPr>
                <w:i/>
                <w:iCs/>
                <w:color w:val="555555"/>
                <w:sz w:val="20"/>
                <w:szCs w:val="20"/>
              </w:rPr>
              <w:t>$[______]</w:t>
            </w:r>
          </w:p>
        </w:tc>
      </w:tr>
      <w:tr w:rsidR="00003DCC" w14:paraId="4666B23E" w14:textId="77777777">
        <w:tc>
          <w:tcPr>
            <w:tcW w:w="4970" w:type="dxa"/>
            <w:tcBorders>
              <w:top w:val="single" w:sz="4" w:space="0" w:color="BFBFBF"/>
              <w:left w:val="single" w:sz="4" w:space="0" w:color="BFBFBF"/>
              <w:bottom w:val="single" w:sz="4" w:space="0" w:color="BFBFBF"/>
              <w:right w:val="single" w:sz="4" w:space="0" w:color="BFBFBF"/>
            </w:tcBorders>
            <w:shd w:val="clear" w:color="auto" w:fill="FFFFFF"/>
            <w:tcMar>
              <w:top w:w="100" w:type="dxa"/>
              <w:left w:w="150" w:type="dxa"/>
              <w:bottom w:w="100" w:type="dxa"/>
              <w:right w:w="150" w:type="dxa"/>
            </w:tcMar>
          </w:tcPr>
          <w:p w14:paraId="79214592" w14:textId="77777777" w:rsidR="00003DCC" w:rsidRDefault="00000000">
            <w:r>
              <w:rPr>
                <w:sz w:val="20"/>
                <w:szCs w:val="20"/>
              </w:rPr>
              <w:t>Other fees (describe)</w:t>
            </w:r>
          </w:p>
        </w:tc>
        <w:tc>
          <w:tcPr>
            <w:tcW w:w="4970" w:type="dxa"/>
            <w:tcBorders>
              <w:top w:val="single" w:sz="4" w:space="0" w:color="BFBFBF"/>
              <w:left w:val="single" w:sz="4" w:space="0" w:color="BFBFBF"/>
              <w:bottom w:val="single" w:sz="4" w:space="0" w:color="BFBFBF"/>
              <w:right w:val="single" w:sz="4" w:space="0" w:color="BFBFBF"/>
            </w:tcBorders>
            <w:shd w:val="clear" w:color="auto" w:fill="FFFFFF"/>
            <w:tcMar>
              <w:top w:w="100" w:type="dxa"/>
              <w:left w:w="150" w:type="dxa"/>
              <w:bottom w:w="100" w:type="dxa"/>
              <w:right w:w="150" w:type="dxa"/>
            </w:tcMar>
          </w:tcPr>
          <w:p w14:paraId="0C76D8C5" w14:textId="77777777" w:rsidR="00003DCC" w:rsidRDefault="00000000">
            <w:r>
              <w:rPr>
                <w:i/>
                <w:iCs/>
                <w:color w:val="555555"/>
                <w:sz w:val="20"/>
                <w:szCs w:val="20"/>
              </w:rPr>
              <w:t>$[______]</w:t>
            </w:r>
          </w:p>
        </w:tc>
      </w:tr>
    </w:tbl>
    <w:p w14:paraId="6CD0C299" w14:textId="77777777" w:rsidR="00003DCC" w:rsidRDefault="00000000">
      <w:pPr>
        <w:pStyle w:val="Heading1"/>
        <w:pBdr>
          <w:bottom w:val="single" w:sz="6" w:space="4" w:color="1F3864"/>
        </w:pBdr>
        <w:spacing w:before="360" w:after="160"/>
      </w:pPr>
      <w:r>
        <w:rPr>
          <w:b/>
          <w:bCs/>
          <w:color w:val="1F3864"/>
          <w:sz w:val="26"/>
          <w:szCs w:val="26"/>
        </w:rPr>
        <w:t>Appendix D — Certification Form</w:t>
      </w:r>
    </w:p>
    <w:p w14:paraId="1FC64BC3" w14:textId="77777777" w:rsidR="00003DCC" w:rsidRDefault="00000000">
      <w:pPr>
        <w:spacing w:after="160" w:line="276" w:lineRule="auto"/>
      </w:pPr>
      <w:r>
        <w:t>By signing below, the undersigned certifies that the information provided in this Statement of Qualifications is true and accurate to the best of their knowledge, that they are authorized to bind the firm named below, and that the firm agrees to be bound by the terms of this RFQ.</w:t>
      </w:r>
    </w:p>
    <w:p w14:paraId="15554C23" w14:textId="77777777" w:rsidR="00003DCC" w:rsidRDefault="00000000">
      <w:pPr>
        <w:pBdr>
          <w:bottom w:val="single" w:sz="4" w:space="1" w:color="999999"/>
        </w:pBdr>
        <w:tabs>
          <w:tab w:val="left" w:pos="3024"/>
        </w:tabs>
        <w:spacing w:after="200"/>
      </w:pPr>
      <w:r>
        <w:rPr>
          <w:b/>
          <w:bCs/>
          <w:color w:val="1F3864"/>
        </w:rPr>
        <w:t>Firm Name:</w:t>
      </w:r>
      <w:r>
        <w:tab/>
      </w:r>
      <w:r>
        <w:rPr>
          <w:i/>
          <w:iCs/>
          <w:color w:val="808080"/>
        </w:rPr>
        <w:t>[Enter legal firm name]</w:t>
      </w:r>
    </w:p>
    <w:p w14:paraId="04569B75" w14:textId="77777777" w:rsidR="00003DCC" w:rsidRDefault="00000000">
      <w:pPr>
        <w:pBdr>
          <w:bottom w:val="single" w:sz="4" w:space="1" w:color="999999"/>
        </w:pBdr>
        <w:tabs>
          <w:tab w:val="left" w:pos="3024"/>
        </w:tabs>
        <w:spacing w:after="200"/>
      </w:pPr>
      <w:r>
        <w:rPr>
          <w:b/>
          <w:bCs/>
          <w:color w:val="1F3864"/>
        </w:rPr>
        <w:t>Authorized Signature:</w:t>
      </w:r>
      <w:r>
        <w:tab/>
      </w:r>
      <w:r>
        <w:rPr>
          <w:i/>
          <w:iCs/>
          <w:color w:val="808080"/>
        </w:rPr>
        <w:t>[Signature]</w:t>
      </w:r>
    </w:p>
    <w:p w14:paraId="09968896" w14:textId="77777777" w:rsidR="00003DCC" w:rsidRDefault="00000000">
      <w:pPr>
        <w:pBdr>
          <w:bottom w:val="single" w:sz="4" w:space="1" w:color="999999"/>
        </w:pBdr>
        <w:tabs>
          <w:tab w:val="left" w:pos="3024"/>
        </w:tabs>
        <w:spacing w:after="200"/>
      </w:pPr>
      <w:r>
        <w:rPr>
          <w:b/>
          <w:bCs/>
          <w:color w:val="1F3864"/>
        </w:rPr>
        <w:t>Printed Name &amp; Title:</w:t>
      </w:r>
      <w:r>
        <w:tab/>
      </w:r>
      <w:r>
        <w:rPr>
          <w:i/>
          <w:iCs/>
          <w:color w:val="808080"/>
        </w:rPr>
        <w:t>[Enter name and title]</w:t>
      </w:r>
    </w:p>
    <w:p w14:paraId="6F0294FE" w14:textId="77777777" w:rsidR="00003DCC" w:rsidRDefault="00000000">
      <w:pPr>
        <w:pBdr>
          <w:bottom w:val="single" w:sz="4" w:space="1" w:color="999999"/>
        </w:pBdr>
        <w:tabs>
          <w:tab w:val="left" w:pos="3024"/>
        </w:tabs>
        <w:spacing w:after="200"/>
      </w:pPr>
      <w:r>
        <w:rPr>
          <w:b/>
          <w:bCs/>
          <w:color w:val="1F3864"/>
        </w:rPr>
        <w:t>Date:</w:t>
      </w:r>
      <w:r>
        <w:tab/>
      </w:r>
      <w:r>
        <w:rPr>
          <w:i/>
          <w:iCs/>
          <w:color w:val="808080"/>
        </w:rPr>
        <w:t>[Enter date]</w:t>
      </w:r>
    </w:p>
    <w:p w14:paraId="511ABE72" w14:textId="77777777" w:rsidR="00003DCC" w:rsidRDefault="00000000">
      <w:pPr>
        <w:pBdr>
          <w:bottom w:val="single" w:sz="4" w:space="1" w:color="999999"/>
        </w:pBdr>
        <w:tabs>
          <w:tab w:val="left" w:pos="3024"/>
        </w:tabs>
        <w:spacing w:after="200"/>
      </w:pPr>
      <w:r>
        <w:rPr>
          <w:b/>
          <w:bCs/>
          <w:color w:val="1F3864"/>
        </w:rPr>
        <w:t>SEC / State Registration No.:</w:t>
      </w:r>
      <w:r>
        <w:tab/>
      </w:r>
      <w:r>
        <w:rPr>
          <w:i/>
          <w:iCs/>
          <w:color w:val="808080"/>
        </w:rPr>
        <w:t>[Enter registration number]</w:t>
      </w:r>
    </w:p>
    <w:p w14:paraId="0A090418" w14:textId="77777777" w:rsidR="00003DCC" w:rsidRDefault="00000000">
      <w:pPr>
        <w:pBdr>
          <w:bottom w:val="single" w:sz="4" w:space="1" w:color="999999"/>
        </w:pBdr>
        <w:tabs>
          <w:tab w:val="left" w:pos="3024"/>
        </w:tabs>
        <w:spacing w:after="200"/>
      </w:pPr>
      <w:r>
        <w:rPr>
          <w:b/>
          <w:bCs/>
          <w:color w:val="1F3864"/>
        </w:rPr>
        <w:t>Phone / Email:</w:t>
      </w:r>
      <w:r>
        <w:tab/>
      </w:r>
      <w:r>
        <w:rPr>
          <w:i/>
          <w:iCs/>
          <w:color w:val="808080"/>
        </w:rPr>
        <w:t>[Enter contact information]</w:t>
      </w:r>
    </w:p>
    <w:p w14:paraId="16EEB6AE" w14:textId="77777777" w:rsidR="00003DCC" w:rsidRDefault="00000000">
      <w:pPr>
        <w:spacing w:before="400"/>
        <w:jc w:val="center"/>
      </w:pPr>
      <w:r>
        <w:rPr>
          <w:i/>
          <w:iCs/>
          <w:color w:val="808080"/>
          <w:sz w:val="20"/>
          <w:szCs w:val="20"/>
        </w:rPr>
        <w:t>— End of Request for Qualifications —</w:t>
      </w:r>
    </w:p>
    <w:sectPr w:rsidR="00003DCC">
      <w:headerReference w:type="default" r:id="rId7"/>
      <w:footerReference w:type="default" r:id="rId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6714A5C" w14:textId="77777777" w:rsidR="00995D22" w:rsidRDefault="00995D22">
      <w:r>
        <w:separator/>
      </w:r>
    </w:p>
  </w:endnote>
  <w:endnote w:type="continuationSeparator" w:id="0">
    <w:p w14:paraId="7023B1AA" w14:textId="77777777" w:rsidR="00995D22" w:rsidRDefault="00995D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E995B2" w14:textId="0DE7E27D" w:rsidR="00003DCC" w:rsidRDefault="00000000">
    <w:pPr>
      <w:jc w:val="center"/>
    </w:pPr>
    <w:r>
      <w:rPr>
        <w:color w:val="808080"/>
        <w:sz w:val="16"/>
        <w:szCs w:val="16"/>
      </w:rPr>
      <w:t xml:space="preserve">Page </w:t>
    </w:r>
    <w:r>
      <w:rPr>
        <w:color w:val="808080"/>
        <w:sz w:val="16"/>
        <w:szCs w:val="16"/>
      </w:rPr>
      <w:fldChar w:fldCharType="begin"/>
    </w:r>
    <w:r>
      <w:rPr>
        <w:color w:val="808080"/>
        <w:sz w:val="16"/>
        <w:szCs w:val="16"/>
      </w:rPr>
      <w:instrText>PAGE</w:instrText>
    </w:r>
    <w:r>
      <w:rPr>
        <w:color w:val="808080"/>
        <w:sz w:val="16"/>
        <w:szCs w:val="16"/>
      </w:rPr>
      <w:fldChar w:fldCharType="separate"/>
    </w:r>
    <w:r w:rsidR="006A602C">
      <w:rPr>
        <w:noProof/>
        <w:color w:val="808080"/>
        <w:sz w:val="16"/>
        <w:szCs w:val="16"/>
      </w:rPr>
      <w:t>2</w:t>
    </w:r>
    <w:r>
      <w:rPr>
        <w:color w:val="808080"/>
        <w:sz w:val="16"/>
        <w:szCs w:val="16"/>
      </w:rPr>
      <w:fldChar w:fldCharType="end"/>
    </w:r>
    <w:r>
      <w:rPr>
        <w:color w:val="808080"/>
        <w:sz w:val="16"/>
        <w:szCs w:val="16"/>
      </w:rPr>
      <w:t xml:space="preserve"> of </w:t>
    </w:r>
    <w:r>
      <w:rPr>
        <w:color w:val="808080"/>
        <w:sz w:val="16"/>
        <w:szCs w:val="16"/>
      </w:rPr>
      <w:fldChar w:fldCharType="begin"/>
    </w:r>
    <w:r>
      <w:rPr>
        <w:color w:val="808080"/>
        <w:sz w:val="16"/>
        <w:szCs w:val="16"/>
      </w:rPr>
      <w:instrText>NUMPAGES</w:instrText>
    </w:r>
    <w:r>
      <w:rPr>
        <w:color w:val="808080"/>
        <w:sz w:val="16"/>
        <w:szCs w:val="16"/>
      </w:rPr>
      <w:fldChar w:fldCharType="separate"/>
    </w:r>
    <w:r w:rsidR="006A602C">
      <w:rPr>
        <w:noProof/>
        <w:color w:val="808080"/>
        <w:sz w:val="16"/>
        <w:szCs w:val="16"/>
      </w:rPr>
      <w:t>3</w:t>
    </w:r>
    <w:r>
      <w:rPr>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9F31B7A" w14:textId="77777777" w:rsidR="00995D22" w:rsidRDefault="00995D22">
      <w:r>
        <w:separator/>
      </w:r>
    </w:p>
  </w:footnote>
  <w:footnote w:type="continuationSeparator" w:id="0">
    <w:p w14:paraId="11A2A193" w14:textId="77777777" w:rsidR="00995D22" w:rsidRDefault="00995D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D744EF" w14:textId="77777777" w:rsidR="00003DCC" w:rsidRDefault="00000000">
    <w:pPr>
      <w:pBdr>
        <w:bottom w:val="single" w:sz="4" w:space="4" w:color="BFBFBF"/>
      </w:pBdr>
      <w:tabs>
        <w:tab w:val="right" w:pos="9026"/>
      </w:tabs>
    </w:pPr>
    <w:r>
      <w:rPr>
        <w:color w:val="808080"/>
        <w:sz w:val="16"/>
        <w:szCs w:val="16"/>
      </w:rPr>
      <w:t>RFQ KISD-2026</w:t>
    </w:r>
    <w:proofErr w:type="gramStart"/>
    <w:r>
      <w:rPr>
        <w:color w:val="808080"/>
        <w:sz w:val="16"/>
        <w:szCs w:val="16"/>
      </w:rPr>
      <w:t>-[</w:t>
    </w:r>
    <w:proofErr w:type="gramEnd"/>
    <w:r>
      <w:rPr>
        <w:color w:val="808080"/>
        <w:sz w:val="16"/>
        <w:szCs w:val="16"/>
      </w:rPr>
      <w:t>__] — Public Funds Investment Services</w:t>
    </w:r>
    <w:r>
      <w:rPr>
        <w:sz w:val="16"/>
        <w:szCs w:val="16"/>
      </w:rPr>
      <w:tab/>
    </w:r>
    <w:r>
      <w:rPr>
        <w:color w:val="808080"/>
        <w:sz w:val="16"/>
        <w:szCs w:val="16"/>
      </w:rPr>
      <w:t>Krum Independent School District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6C2A08"/>
    <w:multiLevelType w:val="hybridMultilevel"/>
    <w:tmpl w:val="7E10917E"/>
    <w:lvl w:ilvl="0" w:tplc="FDDC9064">
      <w:start w:val="1"/>
      <w:numFmt w:val="decimal"/>
      <w:lvlText w:val="%1."/>
      <w:lvlJc w:val="left"/>
      <w:pPr>
        <w:ind w:left="450" w:hanging="260"/>
      </w:pPr>
    </w:lvl>
    <w:lvl w:ilvl="1" w:tplc="C37620B2">
      <w:numFmt w:val="decimal"/>
      <w:lvlText w:val=""/>
      <w:lvlJc w:val="left"/>
    </w:lvl>
    <w:lvl w:ilvl="2" w:tplc="8F30904C">
      <w:numFmt w:val="decimal"/>
      <w:lvlText w:val=""/>
      <w:lvlJc w:val="left"/>
    </w:lvl>
    <w:lvl w:ilvl="3" w:tplc="28B06A8C">
      <w:numFmt w:val="decimal"/>
      <w:lvlText w:val=""/>
      <w:lvlJc w:val="left"/>
    </w:lvl>
    <w:lvl w:ilvl="4" w:tplc="0AB03F1E">
      <w:numFmt w:val="decimal"/>
      <w:lvlText w:val=""/>
      <w:lvlJc w:val="left"/>
    </w:lvl>
    <w:lvl w:ilvl="5" w:tplc="BE86937A">
      <w:numFmt w:val="decimal"/>
      <w:lvlText w:val=""/>
      <w:lvlJc w:val="left"/>
    </w:lvl>
    <w:lvl w:ilvl="6" w:tplc="43C06964">
      <w:numFmt w:val="decimal"/>
      <w:lvlText w:val=""/>
      <w:lvlJc w:val="left"/>
    </w:lvl>
    <w:lvl w:ilvl="7" w:tplc="B296C91C">
      <w:numFmt w:val="decimal"/>
      <w:lvlText w:val=""/>
      <w:lvlJc w:val="left"/>
    </w:lvl>
    <w:lvl w:ilvl="8" w:tplc="F0B4ED86">
      <w:numFmt w:val="decimal"/>
      <w:lvlText w:val=""/>
      <w:lvlJc w:val="left"/>
    </w:lvl>
  </w:abstractNum>
  <w:abstractNum w:abstractNumId="1" w15:restartNumberingAfterBreak="0">
    <w:nsid w:val="0F5B4E40"/>
    <w:multiLevelType w:val="hybridMultilevel"/>
    <w:tmpl w:val="5E9C1786"/>
    <w:lvl w:ilvl="0" w:tplc="C32CE1B0">
      <w:start w:val="1"/>
      <w:numFmt w:val="bullet"/>
      <w:lvlText w:val="•"/>
      <w:lvlJc w:val="left"/>
      <w:pPr>
        <w:ind w:left="450" w:hanging="260"/>
      </w:pPr>
    </w:lvl>
    <w:lvl w:ilvl="1" w:tplc="D3EECDF6">
      <w:numFmt w:val="decimal"/>
      <w:lvlText w:val=""/>
      <w:lvlJc w:val="left"/>
    </w:lvl>
    <w:lvl w:ilvl="2" w:tplc="D412642E">
      <w:numFmt w:val="decimal"/>
      <w:lvlText w:val=""/>
      <w:lvlJc w:val="left"/>
    </w:lvl>
    <w:lvl w:ilvl="3" w:tplc="D2AA5306">
      <w:numFmt w:val="decimal"/>
      <w:lvlText w:val=""/>
      <w:lvlJc w:val="left"/>
    </w:lvl>
    <w:lvl w:ilvl="4" w:tplc="6C64B3BC">
      <w:numFmt w:val="decimal"/>
      <w:lvlText w:val=""/>
      <w:lvlJc w:val="left"/>
    </w:lvl>
    <w:lvl w:ilvl="5" w:tplc="DBCE15D6">
      <w:numFmt w:val="decimal"/>
      <w:lvlText w:val=""/>
      <w:lvlJc w:val="left"/>
    </w:lvl>
    <w:lvl w:ilvl="6" w:tplc="31BC8A82">
      <w:numFmt w:val="decimal"/>
      <w:lvlText w:val=""/>
      <w:lvlJc w:val="left"/>
    </w:lvl>
    <w:lvl w:ilvl="7" w:tplc="221C07F2">
      <w:numFmt w:val="decimal"/>
      <w:lvlText w:val=""/>
      <w:lvlJc w:val="left"/>
    </w:lvl>
    <w:lvl w:ilvl="8" w:tplc="46E421C2">
      <w:numFmt w:val="decimal"/>
      <w:lvlText w:val=""/>
      <w:lvlJc w:val="left"/>
    </w:lvl>
  </w:abstractNum>
  <w:abstractNum w:abstractNumId="2" w15:restartNumberingAfterBreak="0">
    <w:nsid w:val="2BC73882"/>
    <w:multiLevelType w:val="hybridMultilevel"/>
    <w:tmpl w:val="04544972"/>
    <w:lvl w:ilvl="0" w:tplc="F6A4A4C2">
      <w:start w:val="1"/>
      <w:numFmt w:val="bullet"/>
      <w:lvlText w:val="●"/>
      <w:lvlJc w:val="left"/>
      <w:pPr>
        <w:ind w:left="720" w:hanging="360"/>
      </w:pPr>
    </w:lvl>
    <w:lvl w:ilvl="1" w:tplc="22266754">
      <w:start w:val="1"/>
      <w:numFmt w:val="bullet"/>
      <w:lvlText w:val="○"/>
      <w:lvlJc w:val="left"/>
      <w:pPr>
        <w:ind w:left="1440" w:hanging="360"/>
      </w:pPr>
    </w:lvl>
    <w:lvl w:ilvl="2" w:tplc="607CD568">
      <w:start w:val="1"/>
      <w:numFmt w:val="bullet"/>
      <w:lvlText w:val="■"/>
      <w:lvlJc w:val="left"/>
      <w:pPr>
        <w:ind w:left="2160" w:hanging="360"/>
      </w:pPr>
    </w:lvl>
    <w:lvl w:ilvl="3" w:tplc="9E78F96C">
      <w:start w:val="1"/>
      <w:numFmt w:val="bullet"/>
      <w:lvlText w:val="●"/>
      <w:lvlJc w:val="left"/>
      <w:pPr>
        <w:ind w:left="2880" w:hanging="360"/>
      </w:pPr>
    </w:lvl>
    <w:lvl w:ilvl="4" w:tplc="47282AF0">
      <w:start w:val="1"/>
      <w:numFmt w:val="bullet"/>
      <w:lvlText w:val="○"/>
      <w:lvlJc w:val="left"/>
      <w:pPr>
        <w:ind w:left="3600" w:hanging="360"/>
      </w:pPr>
    </w:lvl>
    <w:lvl w:ilvl="5" w:tplc="827A2AA8">
      <w:start w:val="1"/>
      <w:numFmt w:val="bullet"/>
      <w:lvlText w:val="■"/>
      <w:lvlJc w:val="left"/>
      <w:pPr>
        <w:ind w:left="4320" w:hanging="360"/>
      </w:pPr>
    </w:lvl>
    <w:lvl w:ilvl="6" w:tplc="FB521BDC">
      <w:start w:val="1"/>
      <w:numFmt w:val="bullet"/>
      <w:lvlText w:val="●"/>
      <w:lvlJc w:val="left"/>
      <w:pPr>
        <w:ind w:left="5040" w:hanging="360"/>
      </w:pPr>
    </w:lvl>
    <w:lvl w:ilvl="7" w:tplc="3EB4FE98">
      <w:start w:val="1"/>
      <w:numFmt w:val="bullet"/>
      <w:lvlText w:val="●"/>
      <w:lvlJc w:val="left"/>
      <w:pPr>
        <w:ind w:left="5760" w:hanging="360"/>
      </w:pPr>
    </w:lvl>
    <w:lvl w:ilvl="8" w:tplc="9202CC76">
      <w:start w:val="1"/>
      <w:numFmt w:val="bullet"/>
      <w:lvlText w:val="●"/>
      <w:lvlJc w:val="left"/>
      <w:pPr>
        <w:ind w:left="6480" w:hanging="360"/>
      </w:pPr>
    </w:lvl>
  </w:abstractNum>
  <w:abstractNum w:abstractNumId="3" w15:restartNumberingAfterBreak="0">
    <w:nsid w:val="32983702"/>
    <w:multiLevelType w:val="hybridMultilevel"/>
    <w:tmpl w:val="32FC7CBE"/>
    <w:lvl w:ilvl="0" w:tplc="FBBACD86">
      <w:start w:val="1"/>
      <w:numFmt w:val="decimal"/>
      <w:lvlText w:val="%1."/>
      <w:lvlJc w:val="left"/>
      <w:pPr>
        <w:ind w:left="450" w:hanging="260"/>
      </w:pPr>
    </w:lvl>
    <w:lvl w:ilvl="1" w:tplc="25E659C6">
      <w:numFmt w:val="decimal"/>
      <w:lvlText w:val=""/>
      <w:lvlJc w:val="left"/>
    </w:lvl>
    <w:lvl w:ilvl="2" w:tplc="978435F0">
      <w:numFmt w:val="decimal"/>
      <w:lvlText w:val=""/>
      <w:lvlJc w:val="left"/>
    </w:lvl>
    <w:lvl w:ilvl="3" w:tplc="B98E340E">
      <w:numFmt w:val="decimal"/>
      <w:lvlText w:val=""/>
      <w:lvlJc w:val="left"/>
    </w:lvl>
    <w:lvl w:ilvl="4" w:tplc="69F2C556">
      <w:numFmt w:val="decimal"/>
      <w:lvlText w:val=""/>
      <w:lvlJc w:val="left"/>
    </w:lvl>
    <w:lvl w:ilvl="5" w:tplc="0A36F568">
      <w:numFmt w:val="decimal"/>
      <w:lvlText w:val=""/>
      <w:lvlJc w:val="left"/>
    </w:lvl>
    <w:lvl w:ilvl="6" w:tplc="4382454A">
      <w:numFmt w:val="decimal"/>
      <w:lvlText w:val=""/>
      <w:lvlJc w:val="left"/>
    </w:lvl>
    <w:lvl w:ilvl="7" w:tplc="BC409052">
      <w:numFmt w:val="decimal"/>
      <w:lvlText w:val=""/>
      <w:lvlJc w:val="left"/>
    </w:lvl>
    <w:lvl w:ilvl="8" w:tplc="05C00222">
      <w:numFmt w:val="decimal"/>
      <w:lvlText w:val=""/>
      <w:lvlJc w:val="left"/>
    </w:lvl>
  </w:abstractNum>
  <w:abstractNum w:abstractNumId="4" w15:restartNumberingAfterBreak="0">
    <w:nsid w:val="4C1162B2"/>
    <w:multiLevelType w:val="hybridMultilevel"/>
    <w:tmpl w:val="2D183A6E"/>
    <w:lvl w:ilvl="0" w:tplc="05DAC0A4">
      <w:start w:val="1"/>
      <w:numFmt w:val="decimal"/>
      <w:lvlText w:val="%1."/>
      <w:lvlJc w:val="left"/>
      <w:pPr>
        <w:ind w:left="450" w:hanging="260"/>
      </w:pPr>
    </w:lvl>
    <w:lvl w:ilvl="1" w:tplc="E4788D54">
      <w:numFmt w:val="decimal"/>
      <w:lvlText w:val=""/>
      <w:lvlJc w:val="left"/>
    </w:lvl>
    <w:lvl w:ilvl="2" w:tplc="5AC4A2D2">
      <w:numFmt w:val="decimal"/>
      <w:lvlText w:val=""/>
      <w:lvlJc w:val="left"/>
    </w:lvl>
    <w:lvl w:ilvl="3" w:tplc="CFD246CC">
      <w:numFmt w:val="decimal"/>
      <w:lvlText w:val=""/>
      <w:lvlJc w:val="left"/>
    </w:lvl>
    <w:lvl w:ilvl="4" w:tplc="4DB811B6">
      <w:numFmt w:val="decimal"/>
      <w:lvlText w:val=""/>
      <w:lvlJc w:val="left"/>
    </w:lvl>
    <w:lvl w:ilvl="5" w:tplc="E67A551E">
      <w:numFmt w:val="decimal"/>
      <w:lvlText w:val=""/>
      <w:lvlJc w:val="left"/>
    </w:lvl>
    <w:lvl w:ilvl="6" w:tplc="CB90CE2E">
      <w:numFmt w:val="decimal"/>
      <w:lvlText w:val=""/>
      <w:lvlJc w:val="left"/>
    </w:lvl>
    <w:lvl w:ilvl="7" w:tplc="6EC63396">
      <w:numFmt w:val="decimal"/>
      <w:lvlText w:val=""/>
      <w:lvlJc w:val="left"/>
    </w:lvl>
    <w:lvl w:ilvl="8" w:tplc="8A80E166">
      <w:numFmt w:val="decimal"/>
      <w:lvlText w:val=""/>
      <w:lvlJc w:val="left"/>
    </w:lvl>
  </w:abstractNum>
  <w:abstractNum w:abstractNumId="5" w15:restartNumberingAfterBreak="0">
    <w:nsid w:val="59002B74"/>
    <w:multiLevelType w:val="hybridMultilevel"/>
    <w:tmpl w:val="88AA58C4"/>
    <w:lvl w:ilvl="0" w:tplc="C2FE0082">
      <w:start w:val="1"/>
      <w:numFmt w:val="decimal"/>
      <w:lvlText w:val="%1."/>
      <w:lvlJc w:val="left"/>
      <w:pPr>
        <w:ind w:left="450" w:hanging="260"/>
      </w:pPr>
    </w:lvl>
    <w:lvl w:ilvl="1" w:tplc="EB442E70">
      <w:numFmt w:val="decimal"/>
      <w:lvlText w:val=""/>
      <w:lvlJc w:val="left"/>
    </w:lvl>
    <w:lvl w:ilvl="2" w:tplc="E6DC451E">
      <w:numFmt w:val="decimal"/>
      <w:lvlText w:val=""/>
      <w:lvlJc w:val="left"/>
    </w:lvl>
    <w:lvl w:ilvl="3" w:tplc="091E0A48">
      <w:numFmt w:val="decimal"/>
      <w:lvlText w:val=""/>
      <w:lvlJc w:val="left"/>
    </w:lvl>
    <w:lvl w:ilvl="4" w:tplc="B332FEF6">
      <w:numFmt w:val="decimal"/>
      <w:lvlText w:val=""/>
      <w:lvlJc w:val="left"/>
    </w:lvl>
    <w:lvl w:ilvl="5" w:tplc="E9DAD246">
      <w:numFmt w:val="decimal"/>
      <w:lvlText w:val=""/>
      <w:lvlJc w:val="left"/>
    </w:lvl>
    <w:lvl w:ilvl="6" w:tplc="60121C6A">
      <w:numFmt w:val="decimal"/>
      <w:lvlText w:val=""/>
      <w:lvlJc w:val="left"/>
    </w:lvl>
    <w:lvl w:ilvl="7" w:tplc="57BE6D62">
      <w:numFmt w:val="decimal"/>
      <w:lvlText w:val=""/>
      <w:lvlJc w:val="left"/>
    </w:lvl>
    <w:lvl w:ilvl="8" w:tplc="D3A27CF8">
      <w:numFmt w:val="decimal"/>
      <w:lvlText w:val=""/>
      <w:lvlJc w:val="left"/>
    </w:lvl>
  </w:abstractNum>
  <w:num w:numId="1" w16cid:durableId="2009601288">
    <w:abstractNumId w:val="2"/>
    <w:lvlOverride w:ilvl="0">
      <w:startOverride w:val="1"/>
    </w:lvlOverride>
  </w:num>
  <w:num w:numId="2" w16cid:durableId="1367170748">
    <w:abstractNumId w:val="4"/>
    <w:lvlOverride w:ilvl="0">
      <w:startOverride w:val="1"/>
    </w:lvlOverride>
  </w:num>
  <w:num w:numId="3" w16cid:durableId="1876117258">
    <w:abstractNumId w:val="1"/>
    <w:lvlOverride w:ilvl="0">
      <w:startOverride w:val="1"/>
    </w:lvlOverride>
  </w:num>
  <w:num w:numId="4" w16cid:durableId="1524515290">
    <w:abstractNumId w:val="0"/>
    <w:lvlOverride w:ilvl="0">
      <w:startOverride w:val="1"/>
    </w:lvlOverride>
  </w:num>
  <w:num w:numId="5" w16cid:durableId="1168405135">
    <w:abstractNumId w:val="3"/>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3DCC"/>
    <w:rsid w:val="00003DCC"/>
    <w:rsid w:val="006811E7"/>
    <w:rsid w:val="006A602C"/>
    <w:rsid w:val="007D6B13"/>
    <w:rsid w:val="00915261"/>
    <w:rsid w:val="00995D22"/>
    <w:rsid w:val="00A62ACF"/>
    <w:rsid w:val="00C234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F64B06C"/>
  <w15:docId w15:val="{3ACEEBA4-262B-984A-8D93-25208CD12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7</Pages>
  <Words>1689</Words>
  <Characters>9631</Characters>
  <Application>Microsoft Office Word</Application>
  <DocSecurity>0</DocSecurity>
  <Lines>80</Lines>
  <Paragraphs>22</Paragraphs>
  <ScaleCrop>false</ScaleCrop>
  <Company/>
  <LinksUpToDate>false</LinksUpToDate>
  <CharactersWithSpaces>11298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Underwood, Matthews</cp:lastModifiedBy>
  <cp:revision>4</cp:revision>
  <dcterms:created xsi:type="dcterms:W3CDTF">2026-08-25T18:11:00Z</dcterms:created>
  <dcterms:modified xsi:type="dcterms:W3CDTF">2026-08-31T19:02:00Z</dcterms:modified>
</cp:coreProperties>
</file>