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Livvic" w:cs="Livvic" w:eastAsia="Livvic" w:hAnsi="Livvic"/>
          <w:b w:val="1"/>
          <w:bCs w:val="1"/>
          <w:color w:val="0b5394"/>
          <w:sz w:val="48"/>
          <w:szCs w:val="48"/>
        </w:rPr>
      </w:pPr>
      <w:r w:rsidDel="00000000" w:rsidR="00000000" w:rsidRPr="00000000">
        <w:rPr>
          <w:rFonts w:ascii="Livvic" w:cs="Livvic" w:eastAsia="Livvic" w:hAnsi="Livvic"/>
          <w:b w:val="1"/>
          <w:bCs w:val="1"/>
          <w:color w:val="0b5394"/>
          <w:sz w:val="48"/>
          <w:szCs w:val="48"/>
          <w:rtl w:val="0"/>
        </w:rPr>
        <w:t xml:space="preserve">Future Ready Project - AT Landing Page</w:t>
      </w:r>
    </w:p>
    <w:p w:rsidR="00000000" w:rsidDel="00000000" w:rsidP="00000000" w:rsidRDefault="00000000" w:rsidRPr="00000000" w14:paraId="00000002">
      <w:pPr>
        <w:rPr>
          <w:rFonts w:ascii="Raleway" w:cs="Raleway" w:eastAsia="Raleway" w:hAnsi="Raleway"/>
          <w:sz w:val="2"/>
          <w:szCs w:val="2"/>
        </w:rPr>
      </w:pPr>
      <w:r w:rsidDel="00000000" w:rsidR="00000000" w:rsidRPr="00000000">
        <w:rPr>
          <w:rtl w:val="0"/>
        </w:rPr>
      </w:r>
    </w:p>
    <w:tbl>
      <w:tblPr>
        <w:tblStyle w:val="Table1"/>
        <w:tblW w:w="11700.0" w:type="dxa"/>
        <w:jc w:val="left"/>
        <w:tblInd w:w="-45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750"/>
        <w:gridCol w:w="4020"/>
        <w:gridCol w:w="3930"/>
        <w:tblGridChange w:id="0">
          <w:tblGrid>
            <w:gridCol w:w="3750"/>
            <w:gridCol w:w="4020"/>
            <w:gridCol w:w="3930"/>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3">
            <w:pPr>
              <w:widowControl w:val="0"/>
              <w:spacing w:line="240" w:lineRule="auto"/>
              <w:rPr>
                <w:rFonts w:ascii="Lora" w:cs="Lora" w:eastAsia="Lora" w:hAnsi="Lora"/>
              </w:rPr>
            </w:pPr>
            <w:r w:rsidDel="00000000" w:rsidR="00000000" w:rsidRPr="00000000">
              <w:rPr>
                <w:rFonts w:ascii="Lora" w:cs="Lora" w:eastAsia="Lora" w:hAnsi="Lora"/>
                <w:rtl w:val="0"/>
              </w:rPr>
              <w:t xml:space="preserve">Teacher Name/District: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widowControl w:val="0"/>
              <w:spacing w:line="240" w:lineRule="auto"/>
              <w:rPr>
                <w:rFonts w:ascii="Lora" w:cs="Lora" w:eastAsia="Lora" w:hAnsi="Lora"/>
              </w:rPr>
            </w:pPr>
            <w:r w:rsidDel="00000000" w:rsidR="00000000" w:rsidRPr="00000000">
              <w:rPr>
                <w:rFonts w:ascii="Lora" w:cs="Lora" w:eastAsia="Lora" w:hAnsi="Lora"/>
                <w:rtl w:val="0"/>
              </w:rPr>
              <w:t xml:space="preserve">Duration (in minutes): </w:t>
            </w:r>
            <w:r w:rsidDel="00000000" w:rsidR="00000000" w:rsidRPr="00000000">
              <w:rPr>
                <w:rFonts w:ascii="Lora" w:cs="Lora" w:eastAsia="Lora" w:hAnsi="Lora"/>
                <w:rtl w:val="0"/>
              </w:rPr>
              <w:t xml:space="preserve">May vary-self guided. This will be an ongoing support.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widowControl w:val="0"/>
              <w:spacing w:line="240" w:lineRule="auto"/>
              <w:rPr>
                <w:rFonts w:ascii="Lora" w:cs="Lora" w:eastAsia="Lora" w:hAnsi="Lora"/>
              </w:rPr>
            </w:pPr>
            <w:r w:rsidDel="00000000" w:rsidR="00000000" w:rsidRPr="00000000">
              <w:rPr>
                <w:rFonts w:ascii="Lora" w:cs="Lora" w:eastAsia="Lora" w:hAnsi="Lora"/>
                <w:rtl w:val="0"/>
              </w:rPr>
              <w:t xml:space="preserve">Grade Level(s): 5-12</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widowControl w:val="0"/>
              <w:spacing w:line="240" w:lineRule="auto"/>
              <w:rPr>
                <w:rFonts w:ascii="Lora" w:cs="Lora" w:eastAsia="Lora" w:hAnsi="Lora"/>
              </w:rPr>
            </w:pPr>
            <w:r w:rsidDel="00000000" w:rsidR="00000000" w:rsidRPr="00000000">
              <w:rPr>
                <w:rFonts w:ascii="Lora" w:cs="Lora" w:eastAsia="Lora" w:hAnsi="Lora"/>
                <w:rtl w:val="0"/>
              </w:rPr>
              <w:t xml:space="preserve">Subject/Course: Special Education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widowControl w:val="0"/>
              <w:spacing w:line="240" w:lineRule="auto"/>
              <w:rPr>
                <w:rFonts w:ascii="Lora" w:cs="Lora" w:eastAsia="Lora" w:hAnsi="Lora"/>
              </w:rPr>
            </w:pPr>
            <w:r w:rsidDel="00000000" w:rsidR="00000000" w:rsidRPr="00000000">
              <w:rPr>
                <w:rFonts w:ascii="Lora" w:cs="Lora" w:eastAsia="Lora" w:hAnsi="Lora"/>
                <w:rtl w:val="0"/>
              </w:rPr>
              <w:t xml:space="preserve">Unit: Assistive Tech (AT)/Accommodations</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spacing w:line="240" w:lineRule="auto"/>
              <w:rPr>
                <w:rFonts w:ascii="Lora" w:cs="Lora" w:eastAsia="Lora" w:hAnsi="Lora"/>
              </w:rPr>
            </w:pPr>
            <w:r w:rsidDel="00000000" w:rsidR="00000000" w:rsidRPr="00000000">
              <w:rPr>
                <w:rFonts w:ascii="Lora" w:cs="Lora" w:eastAsia="Lora" w:hAnsi="Lora"/>
                <w:rtl w:val="0"/>
              </w:rPr>
              <w:t xml:space="preserve">Resources needed:</w:t>
            </w:r>
          </w:p>
          <w:p w:rsidR="00000000" w:rsidDel="00000000" w:rsidP="00000000" w:rsidRDefault="00000000" w:rsidRPr="00000000" w14:paraId="0000000A">
            <w:pPr>
              <w:widowControl w:val="0"/>
              <w:spacing w:line="240" w:lineRule="auto"/>
              <w:rPr>
                <w:rFonts w:ascii="Lora" w:cs="Lora" w:eastAsia="Lora" w:hAnsi="Lora"/>
              </w:rPr>
            </w:pPr>
            <w:r w:rsidDel="00000000" w:rsidR="00000000" w:rsidRPr="00000000">
              <w:rPr>
                <w:rFonts w:ascii="Lora" w:cs="Lora" w:eastAsia="Lora" w:hAnsi="Lora"/>
                <w:color w:val="666666"/>
                <w:sz w:val="18"/>
                <w:szCs w:val="18"/>
                <w:rtl w:val="0"/>
              </w:rPr>
              <w:t xml:space="preserve">(On-site people, facilities, tools, technology, materials, community connections)</w:t>
            </w: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B">
            <w:pPr>
              <w:widowControl w:val="0"/>
              <w:spacing w:line="240" w:lineRule="auto"/>
              <w:rPr>
                <w:rFonts w:ascii="Lora" w:cs="Lora" w:eastAsia="Lora" w:hAnsi="Lora"/>
              </w:rPr>
            </w:pPr>
            <w:r w:rsidDel="00000000" w:rsidR="00000000" w:rsidRPr="00000000">
              <w:rPr>
                <w:rtl w:val="0"/>
              </w:rPr>
            </w:r>
          </w:p>
        </w:tc>
      </w:tr>
      <w:tr>
        <w:trPr>
          <w:cantSplit w:val="0"/>
          <w:trHeight w:val="1000.66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widowControl w:val="0"/>
              <w:spacing w:line="240" w:lineRule="auto"/>
              <w:rPr>
                <w:rFonts w:ascii="Lora" w:cs="Lora" w:eastAsia="Lora" w:hAnsi="Lora"/>
              </w:rPr>
            </w:pPr>
            <w:r w:rsidDel="00000000" w:rsidR="00000000" w:rsidRPr="00000000">
              <w:rPr>
                <w:rFonts w:ascii="Lora" w:cs="Lora" w:eastAsia="Lora" w:hAnsi="Lora"/>
                <w:rtl w:val="0"/>
              </w:rPr>
              <w:t xml:space="preserve">Learning Standards:</w:t>
            </w:r>
          </w:p>
          <w:p w:rsidR="00000000" w:rsidDel="00000000" w:rsidP="00000000" w:rsidRDefault="00000000" w:rsidRPr="00000000" w14:paraId="0000000E">
            <w:pPr>
              <w:widowControl w:val="0"/>
              <w:spacing w:line="240" w:lineRule="auto"/>
              <w:rPr>
                <w:rFonts w:ascii="Lora" w:cs="Lora" w:eastAsia="Lora" w:hAnsi="Lora"/>
                <w:color w:val="666666"/>
                <w:sz w:val="18"/>
                <w:szCs w:val="18"/>
              </w:rPr>
            </w:pPr>
            <w:r w:rsidDel="00000000" w:rsidR="00000000" w:rsidRPr="00000000">
              <w:rPr>
                <w:rFonts w:ascii="Lora" w:cs="Lora" w:eastAsia="Lora" w:hAnsi="Lora"/>
                <w:color w:val="666666"/>
                <w:sz w:val="18"/>
                <w:szCs w:val="18"/>
                <w:rtl w:val="0"/>
              </w:rPr>
              <w:t xml:space="preserve">(content + CS &amp; DF)</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F">
            <w:pPr>
              <w:widowControl w:val="0"/>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Networks Systems and Design</w:t>
            </w:r>
          </w:p>
          <w:p w:rsidR="00000000" w:rsidDel="00000000" w:rsidP="00000000" w:rsidRDefault="00000000" w:rsidRPr="00000000" w14:paraId="00000010">
            <w:pPr>
              <w:widowControl w:val="0"/>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NSD.1 </w:t>
            </w:r>
            <w:r w:rsidDel="00000000" w:rsidR="00000000" w:rsidRPr="00000000">
              <w:rPr>
                <w:rFonts w:ascii="Calibri" w:cs="Calibri" w:eastAsia="Calibri" w:hAnsi="Calibri"/>
                <w:rtl w:val="0"/>
              </w:rPr>
              <w:t xml:space="preserve">Design a user interface for a computing technology that considers usability, accessibility, and desirability.</w:t>
            </w:r>
          </w:p>
          <w:p w:rsidR="00000000" w:rsidDel="00000000" w:rsidP="00000000" w:rsidRDefault="00000000" w:rsidRPr="00000000" w14:paraId="00000011">
            <w:pPr>
              <w:widowControl w:val="0"/>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Impacts of Computing</w:t>
            </w:r>
          </w:p>
          <w:p w:rsidR="00000000" w:rsidDel="00000000" w:rsidP="00000000" w:rsidRDefault="00000000" w:rsidRPr="00000000" w14:paraId="00000012">
            <w:pPr>
              <w:widowControl w:val="0"/>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7-8.IC</w:t>
            </w:r>
            <w:r w:rsidDel="00000000" w:rsidR="00000000" w:rsidRPr="00000000">
              <w:rPr>
                <w:rFonts w:ascii="Calibri" w:cs="Calibri" w:eastAsia="Calibri" w:hAnsi="Calibri"/>
                <w:b w:val="1"/>
                <w:bCs w:val="1"/>
                <w:rtl w:val="0"/>
              </w:rPr>
              <w:t xml:space="preserve">.6 </w:t>
            </w:r>
            <w:r w:rsidDel="00000000" w:rsidR="00000000" w:rsidRPr="00000000">
              <w:rPr>
                <w:rFonts w:ascii="Calibri" w:cs="Calibri" w:eastAsia="Calibri" w:hAnsi="Calibri"/>
                <w:rtl w:val="0"/>
              </w:rPr>
              <w:t xml:space="preserve">Assess the accessibility of a computing device or software application in terms of user needs.</w:t>
            </w:r>
          </w:p>
          <w:p w:rsidR="00000000" w:rsidDel="00000000" w:rsidP="00000000" w:rsidRDefault="00000000" w:rsidRPr="00000000" w14:paraId="00000013">
            <w:pPr>
              <w:widowControl w:val="0"/>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Digital Literacy</w:t>
            </w:r>
          </w:p>
          <w:p w:rsidR="00000000" w:rsidDel="00000000" w:rsidP="00000000" w:rsidRDefault="00000000" w:rsidRPr="00000000" w14:paraId="00000014">
            <w:pPr>
              <w:widowControl w:val="0"/>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7-8.DL</w:t>
            </w:r>
            <w:r w:rsidDel="00000000" w:rsidR="00000000" w:rsidRPr="00000000">
              <w:rPr>
                <w:rFonts w:ascii="Calibri" w:cs="Calibri" w:eastAsia="Calibri" w:hAnsi="Calibri"/>
                <w:b w:val="1"/>
                <w:bCs w:val="1"/>
                <w:rtl w:val="0"/>
              </w:rPr>
              <w:t xml:space="preserve">.1 </w:t>
            </w:r>
            <w:r w:rsidDel="00000000" w:rsidR="00000000" w:rsidRPr="00000000">
              <w:rPr>
                <w:rFonts w:ascii="Calibri" w:cs="Calibri" w:eastAsia="Calibri" w:hAnsi="Calibri"/>
                <w:rtl w:val="0"/>
              </w:rPr>
              <w:t xml:space="preserve">Type on a keyboard while demonstrating proper keyboarding technique, with increased speed and accuracy.</w:t>
            </w:r>
          </w:p>
          <w:p w:rsidR="00000000" w:rsidDel="00000000" w:rsidP="00000000" w:rsidRDefault="00000000" w:rsidRPr="00000000" w14:paraId="00000015">
            <w:pPr>
              <w:widowControl w:val="0"/>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7-8.DL</w:t>
            </w:r>
            <w:r w:rsidDel="00000000" w:rsidR="00000000" w:rsidRPr="00000000">
              <w:rPr>
                <w:rFonts w:ascii="Calibri" w:cs="Calibri" w:eastAsia="Calibri" w:hAnsi="Calibri"/>
                <w:b w:val="1"/>
                <w:bCs w:val="1"/>
                <w:rtl w:val="0"/>
              </w:rPr>
              <w:t xml:space="preserve">.2</w:t>
            </w:r>
            <w:r w:rsidDel="00000000" w:rsidR="00000000" w:rsidRPr="00000000">
              <w:rPr>
                <w:rFonts w:ascii="Calibri" w:cs="Calibri" w:eastAsia="Calibri" w:hAnsi="Calibri"/>
                <w:rtl w:val="0"/>
              </w:rPr>
              <w:t xml:space="preserve"> Communicate and collaborate with others using a variety of digital tools to create and revise a collaborative product.</w:t>
            </w:r>
          </w:p>
          <w:p w:rsidR="00000000" w:rsidDel="00000000" w:rsidP="00000000" w:rsidRDefault="00000000" w:rsidRPr="00000000" w14:paraId="00000016">
            <w:pPr>
              <w:widowControl w:val="0"/>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7-8.DL.4</w:t>
            </w:r>
            <w:r w:rsidDel="00000000" w:rsidR="00000000" w:rsidRPr="00000000">
              <w:rPr>
                <w:rFonts w:ascii="Calibri" w:cs="Calibri" w:eastAsia="Calibri" w:hAnsi="Calibri"/>
                <w:rtl w:val="0"/>
              </w:rPr>
              <w:t xml:space="preserve"> Select and use digital tools to create, revise, and publish digital artifacts. </w:t>
            </w:r>
          </w:p>
          <w:p w:rsidR="00000000" w:rsidDel="00000000" w:rsidP="00000000" w:rsidRDefault="00000000" w:rsidRPr="00000000" w14:paraId="00000017">
            <w:pPr>
              <w:widowControl w:val="0"/>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7-8.DL.5</w:t>
            </w:r>
            <w:r w:rsidDel="00000000" w:rsidR="00000000" w:rsidRPr="00000000">
              <w:rPr>
                <w:rFonts w:ascii="Calibri" w:cs="Calibri" w:eastAsia="Calibri" w:hAnsi="Calibri"/>
                <w:rtl w:val="0"/>
              </w:rPr>
              <w:t xml:space="preserve"> Transfer knowledge of technology in order to explore new technologies.</w:t>
            </w:r>
          </w:p>
          <w:p w:rsidR="00000000" w:rsidDel="00000000" w:rsidP="00000000" w:rsidRDefault="00000000" w:rsidRPr="00000000" w14:paraId="00000018">
            <w:pPr>
              <w:widowControl w:val="0"/>
              <w:spacing w:line="240" w:lineRule="auto"/>
              <w:rPr>
                <w:rFonts w:ascii="Calibri" w:cs="Calibri" w:eastAsia="Calibri" w:hAnsi="Calibri"/>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240" w:lineRule="auto"/>
              <w:rPr>
                <w:rFonts w:ascii="Lora" w:cs="Lora" w:eastAsia="Lora" w:hAnsi="Lora"/>
              </w:rPr>
            </w:pPr>
            <w:r w:rsidDel="00000000" w:rsidR="00000000" w:rsidRPr="00000000">
              <w:rPr>
                <w:rFonts w:ascii="Lora" w:cs="Lora" w:eastAsia="Lora" w:hAnsi="Lora"/>
                <w:rtl w:val="0"/>
              </w:rPr>
              <w:t xml:space="preserve">Big Idea:</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spacing w:line="240" w:lineRule="auto"/>
              <w:rPr>
                <w:rFonts w:ascii="Lora" w:cs="Lora" w:eastAsia="Lora" w:hAnsi="Lora"/>
              </w:rPr>
            </w:pPr>
            <w:r w:rsidDel="00000000" w:rsidR="00000000" w:rsidRPr="00000000">
              <w:rPr>
                <w:rFonts w:ascii="Lora" w:cs="Lora" w:eastAsia="Lora" w:hAnsi="Lora"/>
                <w:rtl w:val="0"/>
              </w:rPr>
              <w:t xml:space="preserve">Create an Assistive Technology Landing Page with clear directions and examples, so that any student, teacher or parent can go to this page and learn more about how to use the tools available to them.  This will help students gain knowledge, capacity, and confidence in the use of AT.</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spacing w:line="240" w:lineRule="auto"/>
              <w:rPr>
                <w:rFonts w:ascii="Lora" w:cs="Lora" w:eastAsia="Lora" w:hAnsi="Lora"/>
              </w:rPr>
            </w:pPr>
            <w:r w:rsidDel="00000000" w:rsidR="00000000" w:rsidRPr="00000000">
              <w:rPr>
                <w:rFonts w:ascii="Lora" w:cs="Lora" w:eastAsia="Lora" w:hAnsi="Lora"/>
                <w:rtl w:val="0"/>
              </w:rPr>
              <w:t xml:space="preserve">Authentic Purpose: </w:t>
            </w:r>
          </w:p>
          <w:p w:rsidR="00000000" w:rsidDel="00000000" w:rsidP="00000000" w:rsidRDefault="00000000" w:rsidRPr="00000000" w14:paraId="0000001E">
            <w:pPr>
              <w:widowControl w:val="0"/>
              <w:spacing w:line="240" w:lineRule="auto"/>
              <w:rPr>
                <w:rFonts w:ascii="Lora" w:cs="Lora" w:eastAsia="Lora" w:hAnsi="Lora"/>
                <w:color w:val="666666"/>
                <w:sz w:val="18"/>
                <w:szCs w:val="18"/>
              </w:rPr>
            </w:pPr>
            <w:r w:rsidDel="00000000" w:rsidR="00000000" w:rsidRPr="00000000">
              <w:rPr>
                <w:rFonts w:ascii="Lora" w:cs="Lora" w:eastAsia="Lora" w:hAnsi="Lora"/>
                <w:color w:val="666666"/>
                <w:sz w:val="18"/>
                <w:szCs w:val="18"/>
                <w:rtl w:val="0"/>
              </w:rPr>
              <w:t xml:space="preserve">(Why does this matter to your students?)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rFonts w:ascii="Lora" w:cs="Lora" w:eastAsia="Lora" w:hAnsi="Lora"/>
              </w:rPr>
            </w:pPr>
            <w:r w:rsidDel="00000000" w:rsidR="00000000" w:rsidRPr="00000000">
              <w:rPr>
                <w:rFonts w:ascii="Lora" w:cs="Lora" w:eastAsia="Lora" w:hAnsi="Lora"/>
                <w:rtl w:val="0"/>
              </w:rPr>
              <w:t xml:space="preserve">Assistive Technology is a way to help students with disabilities be as independent as possible, while supporting their needs that go beyond the needs of a general education student. Many students have support on their IEP such as “Speech to Text” (voice typing) and “Text to Speech”. With the ever-changing landscape of technology, students are often encouraged to try many different programs, chromebook extensions, accessibility features, etc. This can be overwhelming for students, teachers and parents who are trying to navigate and learn how to become proficient using these tools.</w:t>
            </w:r>
          </w:p>
          <w:p w:rsidR="00000000" w:rsidDel="00000000" w:rsidP="00000000" w:rsidRDefault="00000000" w:rsidRPr="00000000" w14:paraId="00000020">
            <w:pPr>
              <w:widowControl w:val="0"/>
              <w:spacing w:line="240" w:lineRule="auto"/>
              <w:rPr>
                <w:rFonts w:ascii="Lora" w:cs="Lora" w:eastAsia="Lora" w:hAnsi="Lora"/>
              </w:rPr>
            </w:pPr>
            <w:r w:rsidDel="00000000" w:rsidR="00000000" w:rsidRPr="00000000">
              <w:rPr>
                <w:rFonts w:ascii="Lora" w:cs="Lora" w:eastAsia="Lora" w:hAnsi="Lora"/>
                <w:rtl w:val="0"/>
              </w:rPr>
              <w:t xml:space="preserve">By the secondary level, one of the primary purposes of an IEP is to prepare students for post-secondary outcomes. For students who get their text read to them, teaching them to shift from human reader to using technology to access text is a life skill that will help them be successful and independent post-graduation.  </w:t>
            </w:r>
          </w:p>
          <w:p w:rsidR="00000000" w:rsidDel="00000000" w:rsidP="00000000" w:rsidRDefault="00000000" w:rsidRPr="00000000" w14:paraId="00000021">
            <w:pPr>
              <w:widowControl w:val="0"/>
              <w:spacing w:line="240" w:lineRule="auto"/>
              <w:rPr>
                <w:rFonts w:ascii="Lora" w:cs="Lora" w:eastAsia="Lora" w:hAnsi="Lora"/>
              </w:rPr>
            </w:pPr>
            <w:r w:rsidDel="00000000" w:rsidR="00000000" w:rsidRPr="00000000">
              <w:rPr>
                <w:rFonts w:ascii="Lora" w:cs="Lora" w:eastAsia="Lora" w:hAnsi="Lora"/>
                <w:rtl w:val="0"/>
              </w:rPr>
              <w:t xml:space="preserve">Students using technology to read to them do not have to wait for an available adult. Using technology allows students to only choose to have things read to them that they need, allowing them to further their reading skills by having the challenge of reading more on their own and choosing when they need hurdle-help.  </w:t>
            </w:r>
          </w:p>
          <w:p w:rsidR="00000000" w:rsidDel="00000000" w:rsidP="00000000" w:rsidRDefault="00000000" w:rsidRPr="00000000" w14:paraId="00000022">
            <w:pPr>
              <w:widowControl w:val="0"/>
              <w:spacing w:line="240" w:lineRule="auto"/>
              <w:rPr>
                <w:rFonts w:ascii="Lora" w:cs="Lora" w:eastAsia="Lora" w:hAnsi="Lora"/>
              </w:rPr>
            </w:pPr>
            <w:r w:rsidDel="00000000" w:rsidR="00000000" w:rsidRPr="00000000">
              <w:rPr>
                <w:rFonts w:ascii="Lora" w:cs="Lora" w:eastAsia="Lora" w:hAnsi="Lora"/>
                <w:rtl w:val="0"/>
              </w:rPr>
              <w:t xml:space="preserve">Students who use Voice Typing/Speech to Text are able to get ideas onto the page without the barriers of spelling and the physical requirements of handwriting.</w:t>
            </w:r>
          </w:p>
          <w:p w:rsidR="00000000" w:rsidDel="00000000" w:rsidP="00000000" w:rsidRDefault="00000000" w:rsidRPr="00000000" w14:paraId="00000023">
            <w:pPr>
              <w:widowControl w:val="0"/>
              <w:spacing w:line="240" w:lineRule="auto"/>
              <w:rPr>
                <w:rFonts w:ascii="Lora" w:cs="Lora" w:eastAsia="Lora" w:hAnsi="Lora"/>
              </w:rPr>
            </w:pPr>
            <w:r w:rsidDel="00000000" w:rsidR="00000000" w:rsidRPr="00000000">
              <w:rPr>
                <w:rFonts w:ascii="Lora" w:cs="Lora" w:eastAsia="Lora" w:hAnsi="Lora"/>
                <w:rtl w:val="0"/>
              </w:rPr>
              <w:t xml:space="preserve">It is much more discreet for older students to use technology with their headphones than to rely on adults to provide this accommodation. </w:t>
            </w:r>
          </w:p>
          <w:p w:rsidR="00000000" w:rsidDel="00000000" w:rsidP="00000000" w:rsidRDefault="00000000" w:rsidRPr="00000000" w14:paraId="00000024">
            <w:pPr>
              <w:widowControl w:val="0"/>
              <w:spacing w:line="240" w:lineRule="auto"/>
              <w:rPr>
                <w:rFonts w:ascii="Lora" w:cs="Lora" w:eastAsia="Lora" w:hAnsi="Lora"/>
              </w:rPr>
            </w:pPr>
            <w:r w:rsidDel="00000000" w:rsidR="00000000" w:rsidRPr="00000000">
              <w:rPr>
                <w:rFonts w:ascii="Lora" w:cs="Lora" w:eastAsia="Lora" w:hAnsi="Lora"/>
                <w:rtl w:val="0"/>
              </w:rPr>
              <w:t xml:space="preserve">When students are completing homework, they will be able to access this landing page with their parents so that they can continue to complete work without the direct support of the teacher.</w:t>
            </w:r>
          </w:p>
        </w:tc>
      </w:tr>
      <w:tr>
        <w:trPr>
          <w:cantSplit w:val="0"/>
          <w:trHeight w:val="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rFonts w:ascii="Lora" w:cs="Lora" w:eastAsia="Lora" w:hAnsi="Lora"/>
                <w:sz w:val="20"/>
                <w:szCs w:val="20"/>
              </w:rPr>
            </w:pPr>
            <w:r w:rsidDel="00000000" w:rsidR="00000000" w:rsidRPr="00000000">
              <w:rPr>
                <w:rFonts w:ascii="Lora" w:cs="Lora" w:eastAsia="Lora" w:hAnsi="Lora"/>
                <w:rtl w:val="0"/>
              </w:rPr>
              <w:t xml:space="preserve">Future-Ready Competencies:</w:t>
            </w:r>
            <w:r w:rsidDel="00000000" w:rsidR="00000000" w:rsidRPr="00000000">
              <w:rPr>
                <w:rtl w:val="0"/>
              </w:rPr>
            </w:r>
          </w:p>
          <w:p w:rsidR="00000000" w:rsidDel="00000000" w:rsidP="00000000" w:rsidRDefault="00000000" w:rsidRPr="00000000" w14:paraId="00000027">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___Collaboration</w:t>
            </w:r>
          </w:p>
          <w:p w:rsidR="00000000" w:rsidDel="00000000" w:rsidP="00000000" w:rsidRDefault="00000000" w:rsidRPr="00000000" w14:paraId="00000028">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_x__Communication</w:t>
            </w:r>
          </w:p>
          <w:p w:rsidR="00000000" w:rsidDel="00000000" w:rsidP="00000000" w:rsidRDefault="00000000" w:rsidRPr="00000000" w14:paraId="00000029">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_x__Critical Thinking &amp; Problem Solving</w:t>
            </w:r>
          </w:p>
          <w:p w:rsidR="00000000" w:rsidDel="00000000" w:rsidP="00000000" w:rsidRDefault="00000000" w:rsidRPr="00000000" w14:paraId="0000002A">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___Creativity &amp; Innovation</w:t>
            </w:r>
          </w:p>
          <w:p w:rsidR="00000000" w:rsidDel="00000000" w:rsidP="00000000" w:rsidRDefault="00000000" w:rsidRPr="00000000" w14:paraId="0000002B">
            <w:pPr>
              <w:widowControl w:val="0"/>
              <w:spacing w:line="240" w:lineRule="auto"/>
              <w:rPr>
                <w:rFonts w:ascii="Lora" w:cs="Lora" w:eastAsia="Lora" w:hAnsi="Lora"/>
                <w:sz w:val="19"/>
                <w:szCs w:val="19"/>
              </w:rPr>
            </w:pPr>
            <w:r w:rsidDel="00000000" w:rsidR="00000000" w:rsidRPr="00000000">
              <w:rPr>
                <w:rFonts w:ascii="Lora" w:cs="Lora" w:eastAsia="Lora" w:hAnsi="Lora"/>
                <w:sz w:val="18"/>
                <w:szCs w:val="18"/>
                <w:rtl w:val="0"/>
              </w:rPr>
              <w:t xml:space="preserve">   ___Other: </w:t>
            </w:r>
            <w:r w:rsidDel="00000000" w:rsidR="00000000" w:rsidRPr="00000000">
              <w:rPr>
                <w:rFonts w:ascii="Lora" w:cs="Lora" w:eastAsia="Lora" w:hAnsi="Lora"/>
                <w:sz w:val="19"/>
                <w:szCs w:val="19"/>
                <w:rtl w:val="0"/>
              </w:rPr>
              <w:t xml:space="preserve">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rFonts w:ascii="Lora" w:cs="Lora" w:eastAsia="Lora" w:hAnsi="Lora"/>
              </w:rPr>
            </w:pPr>
            <w:r w:rsidDel="00000000" w:rsidR="00000000" w:rsidRPr="00000000">
              <w:rPr>
                <w:rFonts w:ascii="Lora" w:cs="Lora" w:eastAsia="Lora" w:hAnsi="Lora"/>
                <w:rtl w:val="0"/>
              </w:rPr>
              <w:t xml:space="preserve">Objectives: A website that is easy to navigate and provides resources for using Assistive Technology for a variety of reasons.</w:t>
            </w:r>
          </w:p>
          <w:p w:rsidR="00000000" w:rsidDel="00000000" w:rsidP="00000000" w:rsidRDefault="00000000" w:rsidRPr="00000000" w14:paraId="0000002D">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2E">
            <w:pPr>
              <w:widowControl w:val="0"/>
              <w:spacing w:line="240" w:lineRule="auto"/>
              <w:rPr>
                <w:rFonts w:ascii="Lora" w:cs="Lora" w:eastAsia="Lora" w:hAnsi="Lora"/>
              </w:rPr>
            </w:pPr>
            <w:r w:rsidDel="00000000" w:rsidR="00000000" w:rsidRPr="00000000">
              <w:rPr>
                <w:rFonts w:ascii="Lora" w:cs="Lora" w:eastAsia="Lora" w:hAnsi="Lora"/>
                <w:rtl w:val="0"/>
              </w:rPr>
              <w:t xml:space="preserve">This will be an ongoing resource and will be updated often to reflect the ever-changing technology available to students.</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rFonts w:ascii="Lora" w:cs="Lora" w:eastAsia="Lora" w:hAnsi="Lora"/>
              </w:rPr>
            </w:pPr>
            <w:r w:rsidDel="00000000" w:rsidR="00000000" w:rsidRPr="00000000">
              <w:rPr>
                <w:rFonts w:ascii="Lora" w:cs="Lora" w:eastAsia="Lora" w:hAnsi="Lora"/>
                <w:rtl w:val="0"/>
              </w:rPr>
              <w:t xml:space="preserve">Project Statement:</w:t>
            </w:r>
          </w:p>
          <w:p w:rsidR="00000000" w:rsidDel="00000000" w:rsidP="00000000" w:rsidRDefault="00000000" w:rsidRPr="00000000" w14:paraId="00000031">
            <w:pPr>
              <w:widowControl w:val="0"/>
              <w:spacing w:line="240" w:lineRule="auto"/>
              <w:rPr>
                <w:rFonts w:ascii="Lora" w:cs="Lora" w:eastAsia="Lora" w:hAnsi="Lora"/>
                <w:color w:val="666666"/>
                <w:sz w:val="18"/>
                <w:szCs w:val="18"/>
              </w:rPr>
            </w:pPr>
            <w:r w:rsidDel="00000000" w:rsidR="00000000" w:rsidRPr="00000000">
              <w:rPr>
                <w:rFonts w:ascii="Lora" w:cs="Lora" w:eastAsia="Lora" w:hAnsi="Lora"/>
                <w:color w:val="666666"/>
                <w:sz w:val="18"/>
                <w:szCs w:val="18"/>
                <w:rtl w:val="0"/>
              </w:rPr>
              <w:t xml:space="preserve">(Include: issue, problem or challenge; student role, purpose, beneficiary, and desired outcomes)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rFonts w:ascii="Lora" w:cs="Lora" w:eastAsia="Lora" w:hAnsi="Lora"/>
              </w:rPr>
            </w:pPr>
            <w:r w:rsidDel="00000000" w:rsidR="00000000" w:rsidRPr="00000000">
              <w:rPr>
                <w:rFonts w:ascii="Lora" w:cs="Lora" w:eastAsia="Lora" w:hAnsi="Lora"/>
                <w:b w:val="1"/>
                <w:bCs w:val="1"/>
                <w:rtl w:val="0"/>
              </w:rPr>
              <w:t xml:space="preserve">Problem</w:t>
            </w:r>
            <w:r w:rsidDel="00000000" w:rsidR="00000000" w:rsidRPr="00000000">
              <w:rPr>
                <w:rFonts w:ascii="Lora" w:cs="Lora" w:eastAsia="Lora" w:hAnsi="Lora"/>
                <w:rtl w:val="0"/>
              </w:rPr>
              <w:t xml:space="preserve">: Students who need text read often have to wait for a human reader to be available. Teachers and parents aren’t always comfortable directing students to assistive technology because they are not familiar with it. Students’ independence is at risk, as a result.</w:t>
            </w:r>
          </w:p>
          <w:p w:rsidR="00000000" w:rsidDel="00000000" w:rsidP="00000000" w:rsidRDefault="00000000" w:rsidRPr="00000000" w14:paraId="00000033">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34">
            <w:pPr>
              <w:widowControl w:val="0"/>
              <w:spacing w:line="240" w:lineRule="auto"/>
              <w:rPr>
                <w:rFonts w:ascii="Lora" w:cs="Lora" w:eastAsia="Lora" w:hAnsi="Lora"/>
              </w:rPr>
            </w:pPr>
            <w:r w:rsidDel="00000000" w:rsidR="00000000" w:rsidRPr="00000000">
              <w:rPr>
                <w:rFonts w:ascii="Lora" w:cs="Lora" w:eastAsia="Lora" w:hAnsi="Lora"/>
                <w:b w:val="1"/>
                <w:bCs w:val="1"/>
                <w:rtl w:val="0"/>
              </w:rPr>
              <w:t xml:space="preserve">Student Role</w:t>
            </w:r>
            <w:r w:rsidDel="00000000" w:rsidR="00000000" w:rsidRPr="00000000">
              <w:rPr>
                <w:rFonts w:ascii="Lora" w:cs="Lora" w:eastAsia="Lora" w:hAnsi="Lora"/>
                <w:rtl w:val="0"/>
              </w:rPr>
              <w:t xml:space="preserve">: Students can access this page, practice using AT, and become proficient at the use of the AT Tools, as appropriate.</w:t>
            </w:r>
          </w:p>
          <w:p w:rsidR="00000000" w:rsidDel="00000000" w:rsidP="00000000" w:rsidRDefault="00000000" w:rsidRPr="00000000" w14:paraId="00000035">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36">
            <w:pPr>
              <w:widowControl w:val="0"/>
              <w:spacing w:line="240" w:lineRule="auto"/>
              <w:rPr>
                <w:rFonts w:ascii="Lora" w:cs="Lora" w:eastAsia="Lora" w:hAnsi="Lora"/>
              </w:rPr>
            </w:pPr>
            <w:r w:rsidDel="00000000" w:rsidR="00000000" w:rsidRPr="00000000">
              <w:rPr>
                <w:rFonts w:ascii="Lora" w:cs="Lora" w:eastAsia="Lora" w:hAnsi="Lora"/>
                <w:b w:val="1"/>
                <w:bCs w:val="1"/>
                <w:rtl w:val="0"/>
              </w:rPr>
              <w:t xml:space="preserve">Purpose</w:t>
            </w:r>
            <w:r w:rsidDel="00000000" w:rsidR="00000000" w:rsidRPr="00000000">
              <w:rPr>
                <w:rFonts w:ascii="Lora" w:cs="Lora" w:eastAsia="Lora" w:hAnsi="Lora"/>
                <w:rtl w:val="0"/>
              </w:rPr>
              <w:t xml:space="preserve">: To increase student independence </w:t>
            </w:r>
          </w:p>
          <w:p w:rsidR="00000000" w:rsidDel="00000000" w:rsidP="00000000" w:rsidRDefault="00000000" w:rsidRPr="00000000" w14:paraId="00000037">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38">
            <w:pPr>
              <w:widowControl w:val="0"/>
              <w:spacing w:line="240" w:lineRule="auto"/>
              <w:rPr>
                <w:rFonts w:ascii="Lora" w:cs="Lora" w:eastAsia="Lora" w:hAnsi="Lora"/>
              </w:rPr>
            </w:pPr>
            <w:r w:rsidDel="00000000" w:rsidR="00000000" w:rsidRPr="00000000">
              <w:rPr>
                <w:rFonts w:ascii="Lora" w:cs="Lora" w:eastAsia="Lora" w:hAnsi="Lora"/>
                <w:b w:val="1"/>
                <w:bCs w:val="1"/>
                <w:rtl w:val="0"/>
              </w:rPr>
              <w:t xml:space="preserve">Beneficiary</w:t>
            </w:r>
            <w:r w:rsidDel="00000000" w:rsidR="00000000" w:rsidRPr="00000000">
              <w:rPr>
                <w:rFonts w:ascii="Lora" w:cs="Lora" w:eastAsia="Lora" w:hAnsi="Lora"/>
                <w:rtl w:val="0"/>
              </w:rPr>
              <w:t xml:space="preserve">: Students with Disabilities who require certain accommodations. Parents and Teachers who support these SWDs.</w:t>
            </w:r>
          </w:p>
          <w:p w:rsidR="00000000" w:rsidDel="00000000" w:rsidP="00000000" w:rsidRDefault="00000000" w:rsidRPr="00000000" w14:paraId="00000039">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3A">
            <w:pPr>
              <w:widowControl w:val="0"/>
              <w:spacing w:line="240" w:lineRule="auto"/>
              <w:rPr>
                <w:rFonts w:ascii="Lora" w:cs="Lora" w:eastAsia="Lora" w:hAnsi="Lora"/>
              </w:rPr>
            </w:pPr>
            <w:r w:rsidDel="00000000" w:rsidR="00000000" w:rsidRPr="00000000">
              <w:rPr>
                <w:rFonts w:ascii="Lora" w:cs="Lora" w:eastAsia="Lora" w:hAnsi="Lora"/>
                <w:b w:val="1"/>
                <w:bCs w:val="1"/>
                <w:rtl w:val="0"/>
              </w:rPr>
              <w:t xml:space="preserve">Desired Outcome</w:t>
            </w:r>
            <w:r w:rsidDel="00000000" w:rsidR="00000000" w:rsidRPr="00000000">
              <w:rPr>
                <w:rFonts w:ascii="Lora" w:cs="Lora" w:eastAsia="Lora" w:hAnsi="Lora"/>
                <w:rtl w:val="0"/>
              </w:rPr>
              <w:t xml:space="preserve">: Students will use Assistive Technology to help </w:t>
            </w:r>
            <w:r w:rsidDel="00000000" w:rsidR="00000000" w:rsidRPr="00000000">
              <w:rPr>
                <w:rFonts w:ascii="Lora" w:cs="Lora" w:eastAsia="Lora" w:hAnsi="Lora"/>
                <w:rtl w:val="0"/>
              </w:rPr>
              <w:t xml:space="preserve">accommodate their</w:t>
            </w:r>
            <w:r w:rsidDel="00000000" w:rsidR="00000000" w:rsidRPr="00000000">
              <w:rPr>
                <w:rFonts w:ascii="Lora" w:cs="Lora" w:eastAsia="Lora" w:hAnsi="Lora"/>
                <w:rtl w:val="0"/>
              </w:rPr>
              <w:t xml:space="preserve"> needs and increase their independence. Teachers and Parents will be able to direct students to use AT and support them to learn </w:t>
            </w:r>
            <w:r w:rsidDel="00000000" w:rsidR="00000000" w:rsidRPr="00000000">
              <w:rPr>
                <w:rFonts w:ascii="Lora" w:cs="Lora" w:eastAsia="Lora" w:hAnsi="Lora"/>
                <w:i w:val="1"/>
                <w:iCs w:val="1"/>
                <w:rtl w:val="0"/>
              </w:rPr>
              <w:t xml:space="preserve">how </w:t>
            </w:r>
            <w:r w:rsidDel="00000000" w:rsidR="00000000" w:rsidRPr="00000000">
              <w:rPr>
                <w:rFonts w:ascii="Lora" w:cs="Lora" w:eastAsia="Lora" w:hAnsi="Lora"/>
                <w:rtl w:val="0"/>
              </w:rPr>
              <w:t xml:space="preserve">to use AT.</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rFonts w:ascii="Lora" w:cs="Lora" w:eastAsia="Lora" w:hAnsi="Lora"/>
              </w:rPr>
            </w:pPr>
            <w:r w:rsidDel="00000000" w:rsidR="00000000" w:rsidRPr="00000000">
              <w:rPr>
                <w:rFonts w:ascii="Lora" w:cs="Lora" w:eastAsia="Lora" w:hAnsi="Lora"/>
                <w:rtl w:val="0"/>
              </w:rPr>
              <w:t xml:space="preserve">Empathy Anchor: </w:t>
            </w:r>
          </w:p>
          <w:p w:rsidR="00000000" w:rsidDel="00000000" w:rsidP="00000000" w:rsidRDefault="00000000" w:rsidRPr="00000000" w14:paraId="0000003D">
            <w:pPr>
              <w:widowControl w:val="0"/>
              <w:spacing w:line="240" w:lineRule="auto"/>
              <w:rPr>
                <w:rFonts w:ascii="Lora" w:cs="Lora" w:eastAsia="Lora" w:hAnsi="Lora"/>
                <w:color w:val="666666"/>
                <w:sz w:val="18"/>
                <w:szCs w:val="18"/>
              </w:rPr>
            </w:pPr>
            <w:r w:rsidDel="00000000" w:rsidR="00000000" w:rsidRPr="00000000">
              <w:rPr>
                <w:rFonts w:ascii="Lora" w:cs="Lora" w:eastAsia="Lora" w:hAnsi="Lora"/>
                <w:color w:val="666666"/>
                <w:sz w:val="18"/>
                <w:szCs w:val="18"/>
                <w:rtl w:val="0"/>
              </w:rPr>
              <w:t xml:space="preserve">(How will students develop empathy and care about this problem)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rFonts w:ascii="Lora" w:cs="Lora" w:eastAsia="Lora" w:hAnsi="Lora"/>
              </w:rPr>
            </w:pPr>
            <w:r w:rsidDel="00000000" w:rsidR="00000000" w:rsidRPr="00000000">
              <w:rPr>
                <w:rFonts w:ascii="Lora" w:cs="Lora" w:eastAsia="Lora" w:hAnsi="Lora"/>
                <w:rtl w:val="0"/>
              </w:rPr>
              <w:t xml:space="preserve">Desired Outcome of Empathy: Students will feel good about themselves when they learn to independently accommodate for their own needs. Students will see that the adults showing them how to use the </w:t>
            </w:r>
            <w:r w:rsidDel="00000000" w:rsidR="00000000" w:rsidRPr="00000000">
              <w:rPr>
                <w:rFonts w:ascii="Lora" w:cs="Lora" w:eastAsia="Lora" w:hAnsi="Lora"/>
                <w:rtl w:val="0"/>
              </w:rPr>
              <w:t xml:space="preserve">AT</w:t>
            </w:r>
            <w:r w:rsidDel="00000000" w:rsidR="00000000" w:rsidRPr="00000000">
              <w:rPr>
                <w:rFonts w:ascii="Lora" w:cs="Lora" w:eastAsia="Lora" w:hAnsi="Lora"/>
                <w:rtl w:val="0"/>
              </w:rPr>
              <w:t xml:space="preserve"> have their best interest at heart. Parents and Teachers will feel appreciation for this new information as a way to help their students. Once students become comfortable with the tools, they can help other students with similar needs.</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rFonts w:ascii="Lora" w:cs="Lora" w:eastAsia="Lora" w:hAnsi="Lora"/>
              </w:rPr>
            </w:pPr>
            <w:r w:rsidDel="00000000" w:rsidR="00000000" w:rsidRPr="00000000">
              <w:rPr>
                <w:rFonts w:ascii="Lora" w:cs="Lora" w:eastAsia="Lora" w:hAnsi="Lora"/>
                <w:rtl w:val="0"/>
              </w:rPr>
              <w:t xml:space="preserve">Public Audience &amp; Reveal: </w:t>
            </w:r>
          </w:p>
          <w:p w:rsidR="00000000" w:rsidDel="00000000" w:rsidP="00000000" w:rsidRDefault="00000000" w:rsidRPr="00000000" w14:paraId="00000041">
            <w:pPr>
              <w:widowControl w:val="0"/>
              <w:spacing w:line="240" w:lineRule="auto"/>
              <w:rPr>
                <w:rFonts w:ascii="Lora" w:cs="Lora" w:eastAsia="Lora" w:hAnsi="Lora"/>
                <w:color w:val="666666"/>
                <w:sz w:val="20"/>
                <w:szCs w:val="20"/>
              </w:rPr>
            </w:pPr>
            <w:r w:rsidDel="00000000" w:rsidR="00000000" w:rsidRPr="00000000">
              <w:rPr>
                <w:rFonts w:ascii="Lora" w:cs="Lora" w:eastAsia="Lora" w:hAnsi="Lora"/>
                <w:color w:val="666666"/>
                <w:sz w:val="18"/>
                <w:szCs w:val="18"/>
                <w:rtl w:val="0"/>
              </w:rPr>
              <w:t xml:space="preserve">(Experts, audiences, or product users students will engage with during and at the end of project)</w:t>
            </w: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rPr>
                <w:rFonts w:ascii="Lora" w:cs="Lora" w:eastAsia="Lora" w:hAnsi="Lora"/>
              </w:rPr>
            </w:pPr>
            <w:r w:rsidDel="00000000" w:rsidR="00000000" w:rsidRPr="00000000">
              <w:rPr>
                <w:rFonts w:ascii="Lora" w:cs="Lora" w:eastAsia="Lora" w:hAnsi="Lora"/>
                <w:rtl w:val="0"/>
              </w:rPr>
              <w:t xml:space="preserve">The website will be shared with all secondary special education teachers. They will in turn share it with parents and students. Students will engage with their teachers and parents to navigate the website.</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rPr>
                <w:rFonts w:ascii="Lora" w:cs="Lora" w:eastAsia="Lora" w:hAnsi="Lora"/>
              </w:rPr>
            </w:pPr>
            <w:r w:rsidDel="00000000" w:rsidR="00000000" w:rsidRPr="00000000">
              <w:rPr>
                <w:rFonts w:ascii="Lora" w:cs="Lora" w:eastAsia="Lora" w:hAnsi="Lora"/>
                <w:rtl w:val="0"/>
              </w:rPr>
              <w:t xml:space="preserve">Knowledge Construction:</w:t>
            </w:r>
          </w:p>
          <w:p w:rsidR="00000000" w:rsidDel="00000000" w:rsidP="00000000" w:rsidRDefault="00000000" w:rsidRPr="00000000" w14:paraId="00000045">
            <w:pPr>
              <w:widowControl w:val="0"/>
              <w:spacing w:line="240" w:lineRule="auto"/>
              <w:rPr>
                <w:rFonts w:ascii="Lora" w:cs="Lora" w:eastAsia="Lora" w:hAnsi="Lora"/>
                <w:color w:val="666666"/>
                <w:sz w:val="18"/>
                <w:szCs w:val="18"/>
              </w:rPr>
            </w:pPr>
            <w:r w:rsidDel="00000000" w:rsidR="00000000" w:rsidRPr="00000000">
              <w:rPr>
                <w:rFonts w:ascii="Lora" w:cs="Lora" w:eastAsia="Lora" w:hAnsi="Lora"/>
                <w:color w:val="666666"/>
                <w:sz w:val="18"/>
                <w:szCs w:val="18"/>
                <w:rtl w:val="0"/>
              </w:rPr>
              <w:t xml:space="preserve">(How are students going to construct content knowledge and practice it) </w:t>
            </w:r>
          </w:p>
          <w:p w:rsidR="00000000" w:rsidDel="00000000" w:rsidP="00000000" w:rsidRDefault="00000000" w:rsidRPr="00000000" w14:paraId="00000046">
            <w:pPr>
              <w:widowControl w:val="0"/>
              <w:spacing w:line="240" w:lineRule="auto"/>
              <w:rPr>
                <w:rFonts w:ascii="Lora" w:cs="Lora" w:eastAsia="Lora" w:hAnsi="Lora"/>
                <w:color w:val="666666"/>
                <w:sz w:val="18"/>
                <w:szCs w:val="18"/>
              </w:rPr>
            </w:pPr>
            <w:r w:rsidDel="00000000" w:rsidR="00000000" w:rsidRPr="00000000">
              <w:rPr>
                <w:rtl w:val="0"/>
              </w:rPr>
            </w:r>
          </w:p>
          <w:p w:rsidR="00000000" w:rsidDel="00000000" w:rsidP="00000000" w:rsidRDefault="00000000" w:rsidRPr="00000000" w14:paraId="00000047">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Students will use the AT Tools to better understand the curriculum. Students will be able to demonstrate proficiency at using the tools.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rPr>
                <w:rFonts w:ascii="Lora" w:cs="Lora" w:eastAsia="Lora" w:hAnsi="Lora"/>
              </w:rPr>
            </w:pPr>
            <w:r w:rsidDel="00000000" w:rsidR="00000000" w:rsidRPr="00000000">
              <w:rPr>
                <w:rFonts w:ascii="Lora" w:cs="Lora" w:eastAsia="Lora" w:hAnsi="Lora"/>
                <w:rtl w:val="0"/>
              </w:rPr>
              <w:t xml:space="preserve">Student Assessment:</w:t>
            </w:r>
          </w:p>
          <w:p w:rsidR="00000000" w:rsidDel="00000000" w:rsidP="00000000" w:rsidRDefault="00000000" w:rsidRPr="00000000" w14:paraId="0000004A">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4B">
            <w:pPr>
              <w:widowControl w:val="0"/>
              <w:spacing w:line="240" w:lineRule="auto"/>
              <w:rPr>
                <w:rFonts w:ascii="Lora" w:cs="Lora" w:eastAsia="Lora" w:hAnsi="Lora"/>
              </w:rPr>
            </w:pPr>
            <w:r w:rsidDel="00000000" w:rsidR="00000000" w:rsidRPr="00000000">
              <w:rPr>
                <w:rFonts w:ascii="Lora" w:cs="Lora" w:eastAsia="Lora" w:hAnsi="Lora"/>
                <w:rtl w:val="0"/>
              </w:rPr>
              <w:t xml:space="preserve">Teachers will monitor student use of the tools in order to be sure they become proficient.</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rFonts w:ascii="Lora" w:cs="Lora" w:eastAsia="Lora" w:hAnsi="Lora"/>
              </w:rPr>
            </w:pPr>
            <w:r w:rsidDel="00000000" w:rsidR="00000000" w:rsidRPr="00000000">
              <w:rPr>
                <w:rFonts w:ascii="Lora" w:cs="Lora" w:eastAsia="Lora" w:hAnsi="Lora"/>
                <w:rtl w:val="0"/>
              </w:rPr>
              <w:t xml:space="preserve">Design Process:</w:t>
            </w:r>
          </w:p>
          <w:p w:rsidR="00000000" w:rsidDel="00000000" w:rsidP="00000000" w:rsidRDefault="00000000" w:rsidRPr="00000000" w14:paraId="0000004D">
            <w:pPr>
              <w:widowControl w:val="0"/>
              <w:numPr>
                <w:ilvl w:val="0"/>
                <w:numId w:val="2"/>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Discover</w:t>
            </w:r>
          </w:p>
          <w:p w:rsidR="00000000" w:rsidDel="00000000" w:rsidP="00000000" w:rsidRDefault="00000000" w:rsidRPr="00000000" w14:paraId="0000004E">
            <w:pPr>
              <w:widowControl w:val="0"/>
              <w:numPr>
                <w:ilvl w:val="0"/>
                <w:numId w:val="2"/>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Research &amp; Empathize</w:t>
            </w:r>
          </w:p>
          <w:p w:rsidR="00000000" w:rsidDel="00000000" w:rsidP="00000000" w:rsidRDefault="00000000" w:rsidRPr="00000000" w14:paraId="0000004F">
            <w:pPr>
              <w:widowControl w:val="0"/>
              <w:numPr>
                <w:ilvl w:val="0"/>
                <w:numId w:val="2"/>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Brainstorm</w:t>
            </w:r>
          </w:p>
          <w:p w:rsidR="00000000" w:rsidDel="00000000" w:rsidP="00000000" w:rsidRDefault="00000000" w:rsidRPr="00000000" w14:paraId="00000050">
            <w:pPr>
              <w:widowControl w:val="0"/>
              <w:numPr>
                <w:ilvl w:val="0"/>
                <w:numId w:val="2"/>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Choose</w:t>
            </w:r>
          </w:p>
          <w:p w:rsidR="00000000" w:rsidDel="00000000" w:rsidP="00000000" w:rsidRDefault="00000000" w:rsidRPr="00000000" w14:paraId="00000051">
            <w:pPr>
              <w:widowControl w:val="0"/>
              <w:numPr>
                <w:ilvl w:val="0"/>
                <w:numId w:val="2"/>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Build</w:t>
            </w:r>
          </w:p>
          <w:p w:rsidR="00000000" w:rsidDel="00000000" w:rsidP="00000000" w:rsidRDefault="00000000" w:rsidRPr="00000000" w14:paraId="00000052">
            <w:pPr>
              <w:widowControl w:val="0"/>
              <w:numPr>
                <w:ilvl w:val="0"/>
                <w:numId w:val="2"/>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Test</w:t>
            </w:r>
          </w:p>
          <w:p w:rsidR="00000000" w:rsidDel="00000000" w:rsidP="00000000" w:rsidRDefault="00000000" w:rsidRPr="00000000" w14:paraId="00000053">
            <w:pPr>
              <w:widowControl w:val="0"/>
              <w:numPr>
                <w:ilvl w:val="0"/>
                <w:numId w:val="2"/>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Communicate</w:t>
            </w:r>
          </w:p>
          <w:p w:rsidR="00000000" w:rsidDel="00000000" w:rsidP="00000000" w:rsidRDefault="00000000" w:rsidRPr="00000000" w14:paraId="00000054">
            <w:pPr>
              <w:widowControl w:val="0"/>
              <w:numPr>
                <w:ilvl w:val="0"/>
                <w:numId w:val="2"/>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Redesign</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Describe what (&amp; how) students are going to do in each step:</w:t>
            </w:r>
          </w:p>
          <w:p w:rsidR="00000000" w:rsidDel="00000000" w:rsidP="00000000" w:rsidRDefault="00000000" w:rsidRPr="00000000" w14:paraId="00000056">
            <w:pPr>
              <w:widowControl w:val="0"/>
              <w:spacing w:line="240" w:lineRule="auto"/>
              <w:ind w:left="0" w:firstLine="0"/>
              <w:rPr>
                <w:rFonts w:ascii="Lora" w:cs="Lora" w:eastAsia="Lora" w:hAnsi="Lora"/>
                <w:sz w:val="18"/>
                <w:szCs w:val="18"/>
              </w:rPr>
            </w:pPr>
            <w:r w:rsidDel="00000000" w:rsidR="00000000" w:rsidRPr="00000000">
              <w:rPr>
                <w:rtl w:val="0"/>
              </w:rPr>
            </w:r>
          </w:p>
          <w:p w:rsidR="00000000" w:rsidDel="00000000" w:rsidP="00000000" w:rsidRDefault="00000000" w:rsidRPr="00000000" w14:paraId="00000057">
            <w:pPr>
              <w:widowControl w:val="0"/>
              <w:numPr>
                <w:ilvl w:val="0"/>
                <w:numId w:val="1"/>
              </w:numPr>
              <w:spacing w:line="240" w:lineRule="auto"/>
              <w:ind w:left="72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Discover</w:t>
            </w:r>
            <w:r w:rsidDel="00000000" w:rsidR="00000000" w:rsidRPr="00000000">
              <w:rPr>
                <w:rFonts w:ascii="Times New Roman" w:cs="Times New Roman" w:eastAsia="Times New Roman" w:hAnsi="Times New Roman"/>
                <w:sz w:val="21"/>
                <w:szCs w:val="21"/>
                <w:rtl w:val="0"/>
              </w:rPr>
              <w:t xml:space="preserve">: Students will be given a link if they have an accommodation that can be achieved by using Assistive Technology listed on the Landing Page</w:t>
            </w:r>
          </w:p>
          <w:p w:rsidR="00000000" w:rsidDel="00000000" w:rsidP="00000000" w:rsidRDefault="00000000" w:rsidRPr="00000000" w14:paraId="00000058">
            <w:pPr>
              <w:widowControl w:val="0"/>
              <w:numPr>
                <w:ilvl w:val="0"/>
                <w:numId w:val="1"/>
              </w:numPr>
              <w:spacing w:line="240" w:lineRule="auto"/>
              <w:ind w:left="720" w:hanging="360"/>
              <w:rPr>
                <w:rFonts w:ascii="Lora" w:cs="Lora" w:eastAsia="Lora" w:hAnsi="Lora"/>
                <w:sz w:val="21"/>
                <w:szCs w:val="21"/>
              </w:rPr>
            </w:pPr>
            <w:r w:rsidDel="00000000" w:rsidR="00000000" w:rsidRPr="00000000">
              <w:rPr>
                <w:rFonts w:ascii="Times New Roman" w:cs="Times New Roman" w:eastAsia="Times New Roman" w:hAnsi="Times New Roman"/>
                <w:b w:val="1"/>
                <w:bCs w:val="1"/>
                <w:sz w:val="21"/>
                <w:szCs w:val="21"/>
                <w:rtl w:val="0"/>
              </w:rPr>
              <w:t xml:space="preserve">Research and Empathize:</w:t>
            </w:r>
            <w:r w:rsidDel="00000000" w:rsidR="00000000" w:rsidRPr="00000000">
              <w:rPr>
                <w:rFonts w:ascii="Times New Roman" w:cs="Times New Roman" w:eastAsia="Times New Roman" w:hAnsi="Times New Roman"/>
                <w:sz w:val="21"/>
                <w:szCs w:val="21"/>
                <w:rtl w:val="0"/>
              </w:rPr>
              <w:t xml:space="preserve"> Students will follow the steps on the website to try the AT Tool. </w:t>
            </w:r>
            <w:r w:rsidDel="00000000" w:rsidR="00000000" w:rsidRPr="00000000">
              <w:rPr>
                <w:rFonts w:ascii="Times New Roman" w:cs="Times New Roman" w:eastAsia="Times New Roman" w:hAnsi="Times New Roman"/>
                <w:sz w:val="21"/>
                <w:szCs w:val="21"/>
                <w:highlight w:val="white"/>
                <w:rtl w:val="0"/>
              </w:rPr>
              <w:t xml:space="preserve">Students explore the website to learn about different AT tools, watch demonstration videos, and read descriptions to understand how each tool addresses specific learning challenges.</w:t>
            </w:r>
            <w:r w:rsidDel="00000000" w:rsidR="00000000" w:rsidRPr="00000000">
              <w:rPr>
                <w:rtl w:val="0"/>
              </w:rPr>
            </w:r>
          </w:p>
          <w:p w:rsidR="00000000" w:rsidDel="00000000" w:rsidP="00000000" w:rsidRDefault="00000000" w:rsidRPr="00000000" w14:paraId="00000059">
            <w:pPr>
              <w:widowControl w:val="0"/>
              <w:numPr>
                <w:ilvl w:val="0"/>
                <w:numId w:val="1"/>
              </w:numPr>
              <w:spacing w:line="240" w:lineRule="auto"/>
              <w:ind w:left="720" w:hanging="360"/>
              <w:rPr>
                <w:rFonts w:ascii="Lora" w:cs="Lora" w:eastAsia="Lora" w:hAnsi="Lora"/>
                <w:sz w:val="21"/>
                <w:szCs w:val="21"/>
              </w:rPr>
            </w:pPr>
            <w:r w:rsidDel="00000000" w:rsidR="00000000" w:rsidRPr="00000000">
              <w:rPr>
                <w:rFonts w:ascii="Times New Roman" w:cs="Times New Roman" w:eastAsia="Times New Roman" w:hAnsi="Times New Roman"/>
                <w:b w:val="1"/>
                <w:bCs w:val="1"/>
                <w:sz w:val="21"/>
                <w:szCs w:val="21"/>
                <w:rtl w:val="0"/>
              </w:rPr>
              <w:t xml:space="preserve">Brainstorm</w:t>
            </w:r>
            <w:r w:rsidDel="00000000" w:rsidR="00000000" w:rsidRPr="00000000">
              <w:rPr>
                <w:rFonts w:ascii="Times New Roman" w:cs="Times New Roman" w:eastAsia="Times New Roman" w:hAnsi="Times New Roman"/>
                <w:sz w:val="21"/>
                <w:szCs w:val="21"/>
                <w:rtl w:val="0"/>
              </w:rPr>
              <w:t xml:space="preserve">: Students will assess if that tool helps them and is useful. </w:t>
            </w:r>
            <w:r w:rsidDel="00000000" w:rsidR="00000000" w:rsidRPr="00000000">
              <w:rPr>
                <w:rFonts w:ascii="Times New Roman" w:cs="Times New Roman" w:eastAsia="Times New Roman" w:hAnsi="Times New Roman"/>
                <w:sz w:val="21"/>
                <w:szCs w:val="21"/>
                <w:highlight w:val="white"/>
                <w:rtl w:val="0"/>
              </w:rPr>
              <w:t xml:space="preserve">Students reflect on their own learning challenges and consider which AT tools from the website might best support their individual needs</w:t>
            </w:r>
            <w:r w:rsidDel="00000000" w:rsidR="00000000" w:rsidRPr="00000000">
              <w:rPr>
                <w:rtl w:val="0"/>
              </w:rPr>
            </w:r>
          </w:p>
          <w:p w:rsidR="00000000" w:rsidDel="00000000" w:rsidP="00000000" w:rsidRDefault="00000000" w:rsidRPr="00000000" w14:paraId="0000005A">
            <w:pPr>
              <w:widowControl w:val="0"/>
              <w:numPr>
                <w:ilvl w:val="0"/>
                <w:numId w:val="1"/>
              </w:numPr>
              <w:spacing w:line="240" w:lineRule="auto"/>
              <w:ind w:left="72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Choose</w:t>
            </w:r>
            <w:r w:rsidDel="00000000" w:rsidR="00000000" w:rsidRPr="00000000">
              <w:rPr>
                <w:rFonts w:ascii="Times New Roman" w:cs="Times New Roman" w:eastAsia="Times New Roman" w:hAnsi="Times New Roman"/>
                <w:sz w:val="21"/>
                <w:szCs w:val="21"/>
                <w:rtl w:val="0"/>
              </w:rPr>
              <w:t xml:space="preserve">: Students will choose and practice using the tools they benefit from, based on what their IEP recommended they use.</w:t>
            </w:r>
          </w:p>
          <w:p w:rsidR="00000000" w:rsidDel="00000000" w:rsidP="00000000" w:rsidRDefault="00000000" w:rsidRPr="00000000" w14:paraId="0000005B">
            <w:pPr>
              <w:widowControl w:val="0"/>
              <w:numPr>
                <w:ilvl w:val="0"/>
                <w:numId w:val="1"/>
              </w:numPr>
              <w:spacing w:line="240" w:lineRule="auto"/>
              <w:ind w:left="720" w:hanging="360"/>
              <w:rPr>
                <w:rFonts w:ascii="Lora" w:cs="Lora" w:eastAsia="Lora" w:hAnsi="Lora"/>
                <w:sz w:val="21"/>
                <w:szCs w:val="21"/>
              </w:rPr>
            </w:pPr>
            <w:r w:rsidDel="00000000" w:rsidR="00000000" w:rsidRPr="00000000">
              <w:rPr>
                <w:rFonts w:ascii="Times New Roman" w:cs="Times New Roman" w:eastAsia="Times New Roman" w:hAnsi="Times New Roman"/>
                <w:b w:val="1"/>
                <w:bCs w:val="1"/>
                <w:sz w:val="21"/>
                <w:szCs w:val="21"/>
                <w:rtl w:val="0"/>
              </w:rPr>
              <w:t xml:space="preserve">Build</w:t>
            </w:r>
            <w:r w:rsidDel="00000000" w:rsidR="00000000" w:rsidRPr="00000000">
              <w:rPr>
                <w:rFonts w:ascii="Times New Roman" w:cs="Times New Roman" w:eastAsia="Times New Roman" w:hAnsi="Times New Roman"/>
                <w:sz w:val="21"/>
                <w:szCs w:val="21"/>
                <w:rtl w:val="0"/>
              </w:rPr>
              <w:t xml:space="preserve">: </w:t>
            </w:r>
            <w:r w:rsidDel="00000000" w:rsidR="00000000" w:rsidRPr="00000000">
              <w:rPr>
                <w:rFonts w:ascii="Times New Roman" w:cs="Times New Roman" w:eastAsia="Times New Roman" w:hAnsi="Times New Roman"/>
                <w:sz w:val="21"/>
                <w:szCs w:val="21"/>
                <w:highlight w:val="white"/>
                <w:rtl w:val="0"/>
              </w:rPr>
              <w:t xml:space="preserve">Students set up and configure their chosen AT tools on their devices, following the step-by-step tutorials provided on the website (installing extensions, adjusting settings, practicing basic functions).</w:t>
            </w:r>
            <w:r w:rsidDel="00000000" w:rsidR="00000000" w:rsidRPr="00000000">
              <w:rPr>
                <w:rtl w:val="0"/>
              </w:rPr>
            </w:r>
          </w:p>
          <w:p w:rsidR="00000000" w:rsidDel="00000000" w:rsidP="00000000" w:rsidRDefault="00000000" w:rsidRPr="00000000" w14:paraId="0000005C">
            <w:pPr>
              <w:widowControl w:val="0"/>
              <w:numPr>
                <w:ilvl w:val="0"/>
                <w:numId w:val="1"/>
              </w:numPr>
              <w:spacing w:line="240" w:lineRule="auto"/>
              <w:ind w:left="720" w:hanging="360"/>
              <w:rPr>
                <w:rFonts w:ascii="Lora" w:cs="Lora" w:eastAsia="Lora" w:hAnsi="Lora"/>
                <w:sz w:val="21"/>
                <w:szCs w:val="21"/>
              </w:rPr>
            </w:pPr>
            <w:r w:rsidDel="00000000" w:rsidR="00000000" w:rsidRPr="00000000">
              <w:rPr>
                <w:rFonts w:ascii="Times New Roman" w:cs="Times New Roman" w:eastAsia="Times New Roman" w:hAnsi="Times New Roman"/>
                <w:b w:val="1"/>
                <w:bCs w:val="1"/>
                <w:sz w:val="21"/>
                <w:szCs w:val="21"/>
                <w:rtl w:val="0"/>
              </w:rPr>
              <w:t xml:space="preserve">Test</w:t>
            </w:r>
            <w:r w:rsidDel="00000000" w:rsidR="00000000" w:rsidRPr="00000000">
              <w:rPr>
                <w:rFonts w:ascii="Times New Roman" w:cs="Times New Roman" w:eastAsia="Times New Roman" w:hAnsi="Times New Roman"/>
                <w:sz w:val="21"/>
                <w:szCs w:val="21"/>
                <w:rtl w:val="0"/>
              </w:rPr>
              <w:t xml:space="preserve">: </w:t>
            </w:r>
            <w:r w:rsidDel="00000000" w:rsidR="00000000" w:rsidRPr="00000000">
              <w:rPr>
                <w:rFonts w:ascii="Times New Roman" w:cs="Times New Roman" w:eastAsia="Times New Roman" w:hAnsi="Times New Roman"/>
                <w:sz w:val="21"/>
                <w:szCs w:val="21"/>
                <w:highlight w:val="white"/>
                <w:rtl w:val="0"/>
              </w:rPr>
              <w:t xml:space="preserve">Students use their selected AT tools in real learning situations across different classes and assignments, evaluating what works well and what doesn't for their specific needs.</w:t>
            </w:r>
            <w:r w:rsidDel="00000000" w:rsidR="00000000" w:rsidRPr="00000000">
              <w:rPr>
                <w:rFonts w:ascii="Times New Roman" w:cs="Times New Roman" w:eastAsia="Times New Roman" w:hAnsi="Times New Roman"/>
                <w:sz w:val="21"/>
                <w:szCs w:val="21"/>
                <w:rtl w:val="0"/>
              </w:rPr>
              <w:t xml:space="preserve"> </w:t>
            </w:r>
          </w:p>
          <w:p w:rsidR="00000000" w:rsidDel="00000000" w:rsidP="00000000" w:rsidRDefault="00000000" w:rsidRPr="00000000" w14:paraId="0000005D">
            <w:pPr>
              <w:widowControl w:val="0"/>
              <w:numPr>
                <w:ilvl w:val="0"/>
                <w:numId w:val="1"/>
              </w:numPr>
              <w:spacing w:line="240" w:lineRule="auto"/>
              <w:ind w:left="72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Communicate</w:t>
            </w:r>
            <w:r w:rsidDel="00000000" w:rsidR="00000000" w:rsidRPr="00000000">
              <w:rPr>
                <w:rFonts w:ascii="Times New Roman" w:cs="Times New Roman" w:eastAsia="Times New Roman" w:hAnsi="Times New Roman"/>
                <w:sz w:val="21"/>
                <w:szCs w:val="21"/>
                <w:rtl w:val="0"/>
              </w:rPr>
              <w:t xml:space="preserve">: Students will advocate for themselves across different settings/classrooms to communicate that they are using the tools to all teachers. Students will provide feedback to improve the website. Students could teach peers about AT.</w:t>
            </w:r>
          </w:p>
          <w:p w:rsidR="00000000" w:rsidDel="00000000" w:rsidP="00000000" w:rsidRDefault="00000000" w:rsidRPr="00000000" w14:paraId="0000005E">
            <w:pPr>
              <w:widowControl w:val="0"/>
              <w:numPr>
                <w:ilvl w:val="0"/>
                <w:numId w:val="1"/>
              </w:numPr>
              <w:spacing w:line="240" w:lineRule="auto"/>
              <w:ind w:left="720" w:hanging="360"/>
              <w:rPr>
                <w:rFonts w:ascii="Lora" w:cs="Lora" w:eastAsia="Lora" w:hAnsi="Lora"/>
                <w:sz w:val="21"/>
                <w:szCs w:val="21"/>
              </w:rPr>
            </w:pPr>
            <w:r w:rsidDel="00000000" w:rsidR="00000000" w:rsidRPr="00000000">
              <w:rPr>
                <w:rFonts w:ascii="Times New Roman" w:cs="Times New Roman" w:eastAsia="Times New Roman" w:hAnsi="Times New Roman"/>
                <w:b w:val="1"/>
                <w:bCs w:val="1"/>
                <w:sz w:val="21"/>
                <w:szCs w:val="21"/>
                <w:rtl w:val="0"/>
              </w:rPr>
              <w:t xml:space="preserve">Redesign</w:t>
            </w:r>
            <w:r w:rsidDel="00000000" w:rsidR="00000000" w:rsidRPr="00000000">
              <w:rPr>
                <w:rFonts w:ascii="Times New Roman" w:cs="Times New Roman" w:eastAsia="Times New Roman" w:hAnsi="Times New Roman"/>
                <w:sz w:val="21"/>
                <w:szCs w:val="21"/>
                <w:rtl w:val="0"/>
              </w:rPr>
              <w:t xml:space="preserve">: Students will continue to evaluate which tools work best under which circumstances and go between tools as needed.</w:t>
            </w:r>
            <w:r w:rsidDel="00000000" w:rsidR="00000000" w:rsidRPr="00000000">
              <w:rPr>
                <w:rFonts w:ascii="Times New Roman" w:cs="Times New Roman" w:eastAsia="Times New Roman" w:hAnsi="Times New Roman"/>
                <w:sz w:val="21"/>
                <w:szCs w:val="21"/>
                <w:rtl w:val="0"/>
              </w:rPr>
              <w:t xml:space="preserve"> </w:t>
            </w:r>
            <w:r w:rsidDel="00000000" w:rsidR="00000000" w:rsidRPr="00000000">
              <w:rPr>
                <w:rFonts w:ascii="Times New Roman" w:cs="Times New Roman" w:eastAsia="Times New Roman" w:hAnsi="Times New Roman"/>
                <w:sz w:val="21"/>
                <w:szCs w:val="21"/>
                <w:highlight w:val="white"/>
                <w:rtl w:val="0"/>
              </w:rPr>
              <w:t xml:space="preserve">Students refine their personal AT toolkit by trying different tools, adjusting settings, switching between tools for different tasks, and returning to the website to explore additional options as their needs evolve.</w:t>
            </w:r>
            <w:r w:rsidDel="00000000" w:rsidR="00000000" w:rsidRPr="00000000">
              <w:rPr>
                <w:rtl w:val="0"/>
              </w:rPr>
            </w:r>
          </w:p>
        </w:tc>
      </w:tr>
    </w:tbl>
    <w:p w:rsidR="00000000" w:rsidDel="00000000" w:rsidP="00000000" w:rsidRDefault="00000000" w:rsidRPr="00000000" w14:paraId="00000060">
      <w:pPr>
        <w:rPr>
          <w:rFonts w:ascii="Livvic" w:cs="Livvic" w:eastAsia="Livvic" w:hAnsi="Livvic"/>
          <w:b w:val="1"/>
          <w:bCs w:val="1"/>
          <w:color w:val="0b5394"/>
          <w:sz w:val="16"/>
          <w:szCs w:val="16"/>
        </w:rPr>
      </w:pPr>
      <w:r w:rsidDel="00000000" w:rsidR="00000000" w:rsidRPr="00000000">
        <w:rPr>
          <w:rtl w:val="0"/>
        </w:rPr>
      </w:r>
    </w:p>
    <w:p w:rsidR="00000000" w:rsidDel="00000000" w:rsidP="00000000" w:rsidRDefault="00000000" w:rsidRPr="00000000" w14:paraId="00000061">
      <w:pPr>
        <w:jc w:val="center"/>
        <w:rPr>
          <w:rFonts w:ascii="Livvic" w:cs="Livvic" w:eastAsia="Livvic" w:hAnsi="Livvic"/>
          <w:b w:val="1"/>
          <w:bCs w:val="1"/>
          <w:color w:val="0b5394"/>
          <w:sz w:val="16"/>
          <w:szCs w:val="16"/>
        </w:rPr>
      </w:pPr>
      <w:r w:rsidDel="00000000" w:rsidR="00000000" w:rsidRPr="00000000">
        <w:rPr>
          <w:rtl w:val="0"/>
        </w:rPr>
      </w:r>
    </w:p>
    <w:sectPr>
      <w:pgSz w:h="15840" w:w="12240" w:orient="portrait"/>
      <w:pgMar w:bottom="720" w:top="446.4" w:left="720" w:right="547.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Ralew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ora">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Livvic">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aleway-regular.ttf"/><Relationship Id="rId2" Type="http://schemas.openxmlformats.org/officeDocument/2006/relationships/font" Target="fonts/Raleway-bold.ttf"/><Relationship Id="rId3" Type="http://schemas.openxmlformats.org/officeDocument/2006/relationships/font" Target="fonts/Raleway-italic.ttf"/><Relationship Id="rId4" Type="http://schemas.openxmlformats.org/officeDocument/2006/relationships/font" Target="fonts/Raleway-boldItalic.ttf"/><Relationship Id="rId11" Type="http://schemas.openxmlformats.org/officeDocument/2006/relationships/font" Target="fonts/Livvic-italic.ttf"/><Relationship Id="rId10" Type="http://schemas.openxmlformats.org/officeDocument/2006/relationships/font" Target="fonts/Livvic-bold.ttf"/><Relationship Id="rId12" Type="http://schemas.openxmlformats.org/officeDocument/2006/relationships/font" Target="fonts/Livvic-boldItalic.ttf"/><Relationship Id="rId9" Type="http://schemas.openxmlformats.org/officeDocument/2006/relationships/font" Target="fonts/Livvic-regular.ttf"/><Relationship Id="rId5" Type="http://schemas.openxmlformats.org/officeDocument/2006/relationships/font" Target="fonts/Lora-regular.ttf"/><Relationship Id="rId6" Type="http://schemas.openxmlformats.org/officeDocument/2006/relationships/font" Target="fonts/Lora-bold.ttf"/><Relationship Id="rId7" Type="http://schemas.openxmlformats.org/officeDocument/2006/relationships/font" Target="fonts/Lora-italic.ttf"/><Relationship Id="rId8" Type="http://schemas.openxmlformats.org/officeDocument/2006/relationships/font" Target="fonts/Lor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