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Edgerton Board of Education</w:t>
      </w:r>
    </w:p>
    <w:p w:rsidR="00000000" w:rsidDel="00000000" w:rsidP="00000000" w:rsidRDefault="00000000" w:rsidRPr="00000000" w14:paraId="00000002">
      <w:pPr>
        <w:spacing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Special Meeting</w:t>
      </w:r>
    </w:p>
    <w:p w:rsidR="00000000" w:rsidDel="00000000" w:rsidP="00000000" w:rsidRDefault="00000000" w:rsidRPr="00000000" w14:paraId="00000003">
      <w:pPr>
        <w:spacing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April 8, 2026</w:t>
      </w:r>
    </w:p>
    <w:p w:rsidR="00000000" w:rsidDel="00000000" w:rsidP="00000000" w:rsidRDefault="00000000" w:rsidRPr="00000000" w14:paraId="00000004">
      <w:pPr>
        <w:spacing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Wednesday</w:t>
      </w:r>
    </w:p>
    <w:p w:rsidR="00000000" w:rsidDel="00000000" w:rsidP="00000000" w:rsidRDefault="00000000" w:rsidRPr="00000000" w14:paraId="00000005">
      <w:pPr>
        <w:spacing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7:00 P.M.</w:t>
      </w:r>
    </w:p>
    <w:p w:rsidR="00000000" w:rsidDel="00000000" w:rsidP="00000000" w:rsidRDefault="00000000" w:rsidRPr="00000000" w14:paraId="00000006">
      <w:pPr>
        <w:spacing w:line="360" w:lineRule="auto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360" w:lineRule="auto"/>
        <w:jc w:val="center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 AGENDA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spacing w:line="360" w:lineRule="auto"/>
        <w:ind w:left="720" w:hanging="36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Call to order</w:t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spacing w:line="360" w:lineRule="auto"/>
        <w:ind w:left="720" w:hanging="36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Approval of Agenda (action)</w:t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spacing w:line="360" w:lineRule="auto"/>
        <w:ind w:left="720" w:hanging="36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Closed Session - Personnel</w:t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spacing w:line="360" w:lineRule="auto"/>
        <w:ind w:left="720" w:hanging="360"/>
        <w:rPr>
          <w:rFonts w:ascii="Times New Roman" w:cs="Times New Roman" w:eastAsia="Times New Roman" w:hAnsi="Times New Roman"/>
          <w:sz w:val="28"/>
          <w:szCs w:val="28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FY27 Projected Budget (action)</w:t>
      </w:r>
    </w:p>
    <w:p w:rsidR="00000000" w:rsidDel="00000000" w:rsidP="00000000" w:rsidRDefault="00000000" w:rsidRPr="00000000" w14:paraId="0000000C">
      <w:pPr>
        <w:numPr>
          <w:ilvl w:val="0"/>
          <w:numId w:val="1"/>
        </w:numPr>
        <w:spacing w:line="360" w:lineRule="auto"/>
        <w:ind w:left="720" w:hanging="360"/>
        <w:rPr>
          <w:rFonts w:ascii="Times New Roman" w:cs="Times New Roman" w:eastAsia="Times New Roman" w:hAnsi="Times New Roman"/>
          <w:sz w:val="28"/>
          <w:szCs w:val="28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Building Project (action)</w:t>
      </w:r>
    </w:p>
    <w:p w:rsidR="00000000" w:rsidDel="00000000" w:rsidP="00000000" w:rsidRDefault="00000000" w:rsidRPr="00000000" w14:paraId="0000000D">
      <w:pPr>
        <w:numPr>
          <w:ilvl w:val="0"/>
          <w:numId w:val="1"/>
        </w:numPr>
        <w:spacing w:line="360" w:lineRule="auto"/>
        <w:ind w:left="720" w:hanging="36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Adjournment</w:t>
      </w:r>
    </w:p>
    <w:sectPr>
      <w:pgSz w:h="15840" w:w="12240" w:orient="portrait"/>
      <w:pgMar w:bottom="1440" w:top="1260" w:left="1440" w:right="144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rebuchet MS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decimal"/>
      <w:lvlText w:val="%1.%2."/>
      <w:lvlJc w:val="right"/>
      <w:pPr>
        <w:ind w:left="1440" w:hanging="360"/>
      </w:pPr>
      <w:rPr>
        <w:sz w:val="18"/>
        <w:szCs w:val="18"/>
        <w:u w:val="none"/>
        <w:shd w:fill="auto" w:val="clear"/>
      </w:rPr>
    </w:lvl>
    <w:lvl w:ilvl="2">
      <w:start w:val="1"/>
      <w:numFmt w:val="decimal"/>
      <w:lvlText w:val="%1.%2.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1.%2.%3.%4."/>
      <w:lvlJc w:val="right"/>
      <w:pPr>
        <w:ind w:left="2880" w:hanging="360"/>
      </w:pPr>
      <w:rPr>
        <w:u w:val="none"/>
      </w:rPr>
    </w:lvl>
    <w:lvl w:ilvl="4">
      <w:start w:val="1"/>
      <w:numFmt w:val="decimal"/>
      <w:lvlText w:val="%1.%2.%3.%4.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1.%2.%3.%4.%5.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1.%2.%3.%4.%5.%6.%7."/>
      <w:lvlJc w:val="right"/>
      <w:pPr>
        <w:ind w:left="5040" w:hanging="360"/>
      </w:pPr>
      <w:rPr>
        <w:u w:val="none"/>
      </w:rPr>
    </w:lvl>
    <w:lvl w:ilvl="7">
      <w:start w:val="1"/>
      <w:numFmt w:val="decimal"/>
      <w:lvlText w:val="%1.%2.%3.%4.%5.%6.%7.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1.%2.%3.%4.%5.%6.%7.%8.%9."/>
      <w:lvlJc w:val="righ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0"/>
      <w:keepLines w:val="0"/>
      <w:spacing w:after="0" w:before="200" w:lineRule="auto"/>
    </w:pPr>
    <w:rPr>
      <w:rFonts w:ascii="Trebuchet MS" w:cs="Trebuchet MS" w:eastAsia="Trebuchet MS" w:hAnsi="Trebuchet MS"/>
      <w:sz w:val="32"/>
      <w:szCs w:val="32"/>
    </w:rPr>
  </w:style>
  <w:style w:type="paragraph" w:styleId="Heading2">
    <w:name w:val="heading 2"/>
    <w:basedOn w:val="Normal"/>
    <w:next w:val="Normal"/>
    <w:pPr>
      <w:keepNext w:val="0"/>
      <w:keepLines w:val="0"/>
      <w:spacing w:after="0" w:before="200" w:lineRule="auto"/>
    </w:pPr>
    <w:rPr>
      <w:rFonts w:ascii="Trebuchet MS" w:cs="Trebuchet MS" w:eastAsia="Trebuchet MS" w:hAnsi="Trebuchet MS"/>
      <w:b w:val="0"/>
      <w:bCs w:val="0"/>
      <w:sz w:val="26"/>
      <w:szCs w:val="26"/>
    </w:rPr>
  </w:style>
  <w:style w:type="paragraph" w:styleId="Heading3">
    <w:name w:val="heading 3"/>
    <w:basedOn w:val="Normal"/>
    <w:next w:val="Normal"/>
    <w:pPr>
      <w:keepNext w:val="0"/>
      <w:keepLines w:val="0"/>
      <w:spacing w:after="0" w:before="160" w:lineRule="auto"/>
    </w:pPr>
    <w:rPr>
      <w:rFonts w:ascii="Trebuchet MS" w:cs="Trebuchet MS" w:eastAsia="Trebuchet MS" w:hAnsi="Trebuchet MS"/>
      <w:b w:val="0"/>
      <w:bCs w:val="0"/>
      <w:color w:val="666666"/>
      <w:sz w:val="24"/>
      <w:szCs w:val="24"/>
    </w:rPr>
  </w:style>
  <w:style w:type="paragraph" w:styleId="Heading4">
    <w:name w:val="heading 4"/>
    <w:basedOn w:val="Normal"/>
    <w:next w:val="Normal"/>
    <w:pPr>
      <w:keepNext w:val="0"/>
      <w:keepLines w:val="0"/>
      <w:spacing w:after="0" w:before="160" w:lineRule="auto"/>
    </w:pPr>
    <w:rPr>
      <w:rFonts w:ascii="Trebuchet MS" w:cs="Trebuchet MS" w:eastAsia="Trebuchet MS" w:hAnsi="Trebuchet MS"/>
      <w:color w:val="666666"/>
      <w:sz w:val="22"/>
      <w:szCs w:val="22"/>
      <w:u w:val="single"/>
    </w:rPr>
  </w:style>
  <w:style w:type="paragraph" w:styleId="Heading5">
    <w:name w:val="heading 5"/>
    <w:basedOn w:val="Normal"/>
    <w:next w:val="Normal"/>
    <w:pPr>
      <w:keepNext w:val="0"/>
      <w:keepLines w:val="0"/>
      <w:spacing w:after="0" w:before="160" w:lineRule="auto"/>
    </w:pPr>
    <w:rPr>
      <w:rFonts w:ascii="Trebuchet MS" w:cs="Trebuchet MS" w:eastAsia="Trebuchet MS" w:hAnsi="Trebuchet MS"/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0"/>
      <w:keepLines w:val="0"/>
      <w:spacing w:after="0" w:before="160" w:lineRule="auto"/>
    </w:pPr>
    <w:rPr>
      <w:rFonts w:ascii="Trebuchet MS" w:cs="Trebuchet MS" w:eastAsia="Trebuchet MS" w:hAnsi="Trebuchet MS"/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0"/>
      <w:keepLines w:val="0"/>
      <w:spacing w:after="0" w:before="0" w:lineRule="auto"/>
    </w:pPr>
    <w:rPr>
      <w:rFonts w:ascii="Trebuchet MS" w:cs="Trebuchet MS" w:eastAsia="Trebuchet MS" w:hAnsi="Trebuchet MS"/>
      <w:sz w:val="42"/>
      <w:szCs w:val="4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Subtitle">
    <w:name w:val="Subtitle"/>
    <w:basedOn w:val="Normal"/>
    <w:next w:val="Normal"/>
    <w:pPr>
      <w:keepNext w:val="0"/>
      <w:keepLines w:val="0"/>
      <w:spacing w:after="200" w:before="0" w:lineRule="auto"/>
    </w:pPr>
    <w:rPr>
      <w:rFonts w:ascii="Trebuchet MS" w:cs="Trebuchet MS" w:eastAsia="Trebuchet MS" w:hAnsi="Trebuchet MS"/>
      <w:i w:val="0"/>
      <w:iCs w:val="0"/>
      <w:color w:val="000000"/>
      <w:sz w:val="26"/>
      <w:szCs w:val="26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BSCaMFrviGRWhIEoVS+Dy4H9k7g==">CgMxLjA4AHIhMXdMU2xsQmdITDVZR0tDdFl0UEMwTmxqdnktRlNGUVRO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