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E55892" w14:textId="18BAE074" w:rsidR="004F1FE3" w:rsidRPr="004F1FE3" w:rsidRDefault="004F1FE3" w:rsidP="004F1FE3">
      <w:pPr>
        <w:pStyle w:val="NormalWeb"/>
        <w:spacing w:before="300" w:beforeAutospacing="0" w:after="0" w:afterAutospacing="0"/>
        <w:rPr>
          <w:rFonts w:ascii="Times New Roman" w:hAnsi="Times New Roman" w:cs="Times New Roman"/>
          <w:sz w:val="24"/>
          <w:szCs w:val="24"/>
        </w:rPr>
      </w:pPr>
      <w:r w:rsidRPr="004F1FE3">
        <w:rPr>
          <w:rFonts w:ascii="Times New Roman" w:hAnsi="Times New Roman" w:cs="Times New Roman"/>
          <w:b/>
          <w:bCs/>
          <w:color w:val="000000"/>
          <w:sz w:val="36"/>
          <w:szCs w:val="36"/>
        </w:rPr>
        <w:t>De Smet Jesuit Retreat Cell Phone/Technology Policy </w:t>
      </w:r>
    </w:p>
    <w:p w14:paraId="60CFB65E" w14:textId="40E8B0DF" w:rsidR="004F1FE3" w:rsidRPr="004F1FE3" w:rsidRDefault="004F1FE3" w:rsidP="004F1FE3">
      <w:pPr>
        <w:pStyle w:val="NormalWeb"/>
        <w:spacing w:before="0" w:beforeAutospacing="0" w:after="0" w:afterAutospacing="0"/>
        <w:rPr>
          <w:rFonts w:ascii="Times New Roman" w:hAnsi="Times New Roman" w:cs="Times New Roman"/>
          <w:b/>
          <w:bCs/>
          <w:color w:val="000000"/>
          <w:sz w:val="24"/>
          <w:szCs w:val="24"/>
        </w:rPr>
      </w:pPr>
    </w:p>
    <w:p w14:paraId="177558FD" w14:textId="54418C78" w:rsidR="000A609D" w:rsidRDefault="00E20D77" w:rsidP="004F1FE3">
      <w:pPr>
        <w:pStyle w:val="NormalWeb"/>
        <w:spacing w:before="0" w:beforeAutospacing="0" w:after="0" w:afterAutospacing="0"/>
        <w:rPr>
          <w:rFonts w:ascii="Times New Roman" w:hAnsi="Times New Roman" w:cs="Times New Roman"/>
        </w:rPr>
      </w:pPr>
      <w:r>
        <w:rPr>
          <w:noProof/>
        </w:rPr>
        <w:drawing>
          <wp:anchor distT="0" distB="0" distL="114300" distR="114300" simplePos="0" relativeHeight="251661312" behindDoc="1" locked="0" layoutInCell="1" allowOverlap="1" wp14:anchorId="6ACA1935" wp14:editId="6C2BB778">
            <wp:simplePos x="0" y="0"/>
            <wp:positionH relativeFrom="margin">
              <wp:align>right</wp:align>
            </wp:positionH>
            <wp:positionV relativeFrom="paragraph">
              <wp:posOffset>6985</wp:posOffset>
            </wp:positionV>
            <wp:extent cx="1279525" cy="1995170"/>
            <wp:effectExtent l="0" t="0" r="0" b="5080"/>
            <wp:wrapSquare wrapText="bothSides"/>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flipH="1">
                      <a:off x="0" y="0"/>
                      <a:ext cx="1279525" cy="1995170"/>
                    </a:xfrm>
                    <a:prstGeom prst="rect">
                      <a:avLst/>
                    </a:prstGeom>
                    <a:noFill/>
                    <a:ln>
                      <a:noFill/>
                    </a:ln>
                  </pic:spPr>
                </pic:pic>
              </a:graphicData>
            </a:graphic>
            <wp14:sizeRelH relativeFrom="page">
              <wp14:pctWidth>0</wp14:pctWidth>
            </wp14:sizeRelH>
            <wp14:sizeRelV relativeFrom="page">
              <wp14:pctHeight>0</wp14:pctHeight>
            </wp14:sizeRelV>
          </wp:anchor>
        </w:drawing>
      </w:r>
      <w:r w:rsidR="004F1FE3">
        <w:rPr>
          <w:rFonts w:ascii="Times New Roman" w:hAnsi="Times New Roman" w:cs="Times New Roman"/>
          <w:b/>
          <w:bCs/>
          <w:color w:val="000000"/>
          <w:sz w:val="24"/>
          <w:szCs w:val="24"/>
        </w:rPr>
        <w:t>Context</w:t>
      </w:r>
      <w:r w:rsidR="004F1FE3" w:rsidRPr="004F1FE3">
        <w:rPr>
          <w:rFonts w:ascii="Times New Roman" w:hAnsi="Times New Roman" w:cs="Times New Roman"/>
          <w:color w:val="000000"/>
          <w:sz w:val="24"/>
          <w:szCs w:val="24"/>
        </w:rPr>
        <w:t>:</w:t>
      </w:r>
      <w:r w:rsidR="004F1FE3" w:rsidRPr="004F1FE3">
        <w:rPr>
          <w:rFonts w:ascii="Times New Roman" w:hAnsi="Times New Roman" w:cs="Times New Roman"/>
        </w:rPr>
        <w:br/>
      </w:r>
      <w:r w:rsidR="004F1FE3" w:rsidRPr="004F1FE3">
        <w:rPr>
          <w:rFonts w:ascii="Times New Roman" w:hAnsi="Times New Roman" w:cs="Times New Roman"/>
        </w:rPr>
        <w:br/>
        <w:t xml:space="preserve">Cell phones and other computer, Internet and music technologies have become a dominant part of our culture and of life at De Smet. They represent vast, new potential for productivity, </w:t>
      </w:r>
      <w:proofErr w:type="gramStart"/>
      <w:r w:rsidR="004F1FE3" w:rsidRPr="004F1FE3">
        <w:rPr>
          <w:rFonts w:ascii="Times New Roman" w:hAnsi="Times New Roman" w:cs="Times New Roman"/>
        </w:rPr>
        <w:t>creativity</w:t>
      </w:r>
      <w:proofErr w:type="gramEnd"/>
      <w:r w:rsidR="004F1FE3" w:rsidRPr="004F1FE3">
        <w:rPr>
          <w:rFonts w:ascii="Times New Roman" w:hAnsi="Times New Roman" w:cs="Times New Roman"/>
        </w:rPr>
        <w:t xml:space="preserve"> and entertainment. While it is certainly true that they can be tools for growth, it is also clear that they present tremendous challenges to personal and spiritual development. </w:t>
      </w:r>
    </w:p>
    <w:p w14:paraId="362E79E5" w14:textId="77777777" w:rsidR="000A609D" w:rsidRDefault="000A609D" w:rsidP="004F1FE3">
      <w:pPr>
        <w:pStyle w:val="NormalWeb"/>
        <w:spacing w:before="0" w:beforeAutospacing="0" w:after="0" w:afterAutospacing="0"/>
        <w:rPr>
          <w:rFonts w:ascii="Times New Roman" w:hAnsi="Times New Roman" w:cs="Times New Roman"/>
        </w:rPr>
      </w:pPr>
    </w:p>
    <w:p w14:paraId="0083A851" w14:textId="0BE39DEE" w:rsidR="004F1FE3" w:rsidRPr="004F1FE3" w:rsidRDefault="004F1FE3" w:rsidP="004F1FE3">
      <w:pPr>
        <w:pStyle w:val="NormalWeb"/>
        <w:spacing w:before="0" w:beforeAutospacing="0" w:after="0" w:afterAutospacing="0"/>
        <w:rPr>
          <w:rFonts w:ascii="Times New Roman" w:hAnsi="Times New Roman" w:cs="Times New Roman"/>
        </w:rPr>
      </w:pPr>
      <w:r w:rsidRPr="004F1FE3">
        <w:rPr>
          <w:rFonts w:ascii="Times New Roman" w:hAnsi="Times New Roman" w:cs="Times New Roman"/>
        </w:rPr>
        <w:t xml:space="preserve">De Smet’s school policies aim to set guidelines or limits on technology based upon the context of a particular activity or program and the judgment of the teachers, staff and administrators who direct and supervise those activities. </w:t>
      </w:r>
      <w:r w:rsidRPr="004F1FE3">
        <w:rPr>
          <w:rFonts w:ascii="Times New Roman" w:hAnsi="Times New Roman" w:cs="Times New Roman"/>
        </w:rPr>
        <w:br/>
      </w:r>
      <w:r w:rsidRPr="004F1FE3">
        <w:rPr>
          <w:rFonts w:ascii="Times New Roman" w:hAnsi="Times New Roman" w:cs="Times New Roman"/>
        </w:rPr>
        <w:br/>
      </w:r>
    </w:p>
    <w:p w14:paraId="55DCE5A5" w14:textId="7F62608F" w:rsidR="004F1FE3" w:rsidRPr="004F1FE3" w:rsidRDefault="004F1FE3" w:rsidP="004F1FE3">
      <w:pPr>
        <w:pStyle w:val="NormalWeb"/>
        <w:spacing w:before="0" w:beforeAutospacing="0" w:after="0" w:afterAutospacing="0"/>
        <w:rPr>
          <w:rFonts w:ascii="Times New Roman" w:hAnsi="Times New Roman" w:cs="Times New Roman"/>
          <w:sz w:val="24"/>
          <w:szCs w:val="24"/>
        </w:rPr>
      </w:pPr>
      <w:r w:rsidRPr="004F1FE3">
        <w:rPr>
          <w:rFonts w:ascii="Times New Roman" w:hAnsi="Times New Roman" w:cs="Times New Roman"/>
          <w:b/>
          <w:bCs/>
          <w:color w:val="000000"/>
        </w:rPr>
        <w:t xml:space="preserve">Retreats have a unique and especially significant place among our programs for the spiritual formation of students. They offer rare opportunities for extended prayer, reflection, </w:t>
      </w:r>
      <w:proofErr w:type="gramStart"/>
      <w:r w:rsidRPr="004F1FE3">
        <w:rPr>
          <w:rFonts w:ascii="Times New Roman" w:hAnsi="Times New Roman" w:cs="Times New Roman"/>
          <w:b/>
          <w:bCs/>
          <w:color w:val="000000"/>
        </w:rPr>
        <w:t>conversation</w:t>
      </w:r>
      <w:proofErr w:type="gramEnd"/>
      <w:r w:rsidRPr="004F1FE3">
        <w:rPr>
          <w:rFonts w:ascii="Times New Roman" w:hAnsi="Times New Roman" w:cs="Times New Roman"/>
          <w:b/>
          <w:bCs/>
          <w:color w:val="000000"/>
        </w:rPr>
        <w:t xml:space="preserve"> and participation in the Sacraments. The experiences of </w:t>
      </w:r>
      <w:r w:rsidRPr="004F1FE3">
        <w:rPr>
          <w:rFonts w:ascii="Times New Roman" w:hAnsi="Times New Roman" w:cs="Times New Roman"/>
          <w:b/>
          <w:bCs/>
        </w:rPr>
        <w:t>silence, solitude, personal encounter, and awareness of God's presence require an open "space" that must be cultivated in practical ways if a retreat is to have an impact on a young man.</w:t>
      </w:r>
      <w:r w:rsidRPr="004F1FE3">
        <w:rPr>
          <w:rFonts w:ascii="Times New Roman" w:hAnsi="Times New Roman" w:cs="Times New Roman"/>
        </w:rPr>
        <w:t xml:space="preserve"> It is with all of this in mind that De Smet has formulated its policy on the use of cell phones, </w:t>
      </w:r>
      <w:proofErr w:type="gramStart"/>
      <w:r w:rsidRPr="004F1FE3">
        <w:rPr>
          <w:rFonts w:ascii="Times New Roman" w:hAnsi="Times New Roman" w:cs="Times New Roman"/>
        </w:rPr>
        <w:t>computers</w:t>
      </w:r>
      <w:proofErr w:type="gramEnd"/>
      <w:r w:rsidRPr="004F1FE3">
        <w:rPr>
          <w:rFonts w:ascii="Times New Roman" w:hAnsi="Times New Roman" w:cs="Times New Roman"/>
        </w:rPr>
        <w:t xml:space="preserve"> and other electronic technologies on retreats. By refraining from the use of these technologies on retreat, we believe we are taking a powerful, practical step to invite our students into the unique “space” and graces a retreat can provide. </w:t>
      </w:r>
    </w:p>
    <w:p w14:paraId="1662C9F4" w14:textId="77777777" w:rsidR="004F1FE3" w:rsidRPr="004F1FE3" w:rsidRDefault="004F1FE3" w:rsidP="004F1FE3">
      <w:pPr>
        <w:rPr>
          <w:rFonts w:ascii="Times New Roman" w:eastAsia="Times New Roman" w:hAnsi="Times New Roman" w:cs="Times New Roman"/>
          <w:sz w:val="24"/>
          <w:szCs w:val="24"/>
        </w:rPr>
      </w:pPr>
    </w:p>
    <w:p w14:paraId="0DC5F1CA" w14:textId="71A6C666" w:rsidR="00607C9D" w:rsidRDefault="004F1FE3" w:rsidP="004F1FE3">
      <w:pPr>
        <w:rPr>
          <w:rFonts w:ascii="Times New Roman" w:hAnsi="Times New Roman" w:cs="Times New Roman"/>
          <w:color w:val="000000"/>
        </w:rPr>
      </w:pPr>
      <w:r w:rsidRPr="004F1FE3">
        <w:rPr>
          <w:rFonts w:ascii="Times New Roman" w:hAnsi="Times New Roman" w:cs="Times New Roman"/>
          <w:b/>
          <w:bCs/>
          <w:color w:val="000000"/>
        </w:rPr>
        <w:t>Policy:</w:t>
      </w:r>
      <w:r w:rsidRPr="004F1FE3">
        <w:rPr>
          <w:rFonts w:ascii="Times New Roman" w:hAnsi="Times New Roman" w:cs="Times New Roman"/>
          <w:b/>
          <w:bCs/>
          <w:color w:val="000000"/>
        </w:rPr>
        <w:br/>
      </w:r>
      <w:r w:rsidRPr="004F1FE3">
        <w:rPr>
          <w:rFonts w:ascii="Times New Roman" w:hAnsi="Times New Roman" w:cs="Times New Roman"/>
          <w:b/>
          <w:bCs/>
          <w:color w:val="000000"/>
        </w:rPr>
        <w:br/>
        <w:t xml:space="preserve">Therefore, cell phones will be collected at the beginning of all retreats and will be returned at the end of the retreat. Smart watches, tablets, music players, computers or any other electronic devices are not allowed on De Smet overnight </w:t>
      </w:r>
      <w:proofErr w:type="gramStart"/>
      <w:r w:rsidRPr="004F1FE3">
        <w:rPr>
          <w:rFonts w:ascii="Times New Roman" w:hAnsi="Times New Roman" w:cs="Times New Roman"/>
          <w:b/>
          <w:bCs/>
          <w:color w:val="000000"/>
        </w:rPr>
        <w:t>retreats, and</w:t>
      </w:r>
      <w:proofErr w:type="gramEnd"/>
      <w:r w:rsidRPr="004F1FE3">
        <w:rPr>
          <w:rFonts w:ascii="Times New Roman" w:hAnsi="Times New Roman" w:cs="Times New Roman"/>
          <w:b/>
          <w:bCs/>
          <w:color w:val="000000"/>
        </w:rPr>
        <w:t xml:space="preserve"> should be left at home. </w:t>
      </w:r>
      <w:r w:rsidRPr="004F1FE3">
        <w:rPr>
          <w:rFonts w:ascii="Times New Roman" w:hAnsi="Times New Roman" w:cs="Times New Roman"/>
          <w:color w:val="000000"/>
        </w:rPr>
        <w:t xml:space="preserve"> This includes our </w:t>
      </w:r>
      <w:proofErr w:type="gramStart"/>
      <w:r w:rsidRPr="004F1FE3">
        <w:rPr>
          <w:rFonts w:ascii="Times New Roman" w:hAnsi="Times New Roman" w:cs="Times New Roman"/>
          <w:color w:val="000000"/>
        </w:rPr>
        <w:t>Freshman</w:t>
      </w:r>
      <w:proofErr w:type="gramEnd"/>
      <w:r w:rsidRPr="004F1FE3">
        <w:rPr>
          <w:rFonts w:ascii="Times New Roman" w:hAnsi="Times New Roman" w:cs="Times New Roman"/>
          <w:color w:val="000000"/>
        </w:rPr>
        <w:t xml:space="preserve"> Pilgrim retreat, and Sophomore AMDG retreat as well as our Junior &amp; Senior Kairos retreats and other overnight retreats. Retreat directors will </w:t>
      </w:r>
      <w:proofErr w:type="gramStart"/>
      <w:r w:rsidRPr="004F1FE3">
        <w:rPr>
          <w:rFonts w:ascii="Times New Roman" w:hAnsi="Times New Roman" w:cs="Times New Roman"/>
          <w:color w:val="000000"/>
        </w:rPr>
        <w:t>make arrangements</w:t>
      </w:r>
      <w:proofErr w:type="gramEnd"/>
      <w:r w:rsidRPr="004F1FE3">
        <w:rPr>
          <w:rFonts w:ascii="Times New Roman" w:hAnsi="Times New Roman" w:cs="Times New Roman"/>
          <w:color w:val="000000"/>
        </w:rPr>
        <w:t xml:space="preserve"> for parent contact with their son in the case of an emergency. Carrying or using these technologies on retreat will be regarded as a serious violation of school policy and, depending on range of severity, may result in the student being sent home from retreat and further discipline, pending a meeting with the </w:t>
      </w:r>
      <w:r w:rsidR="00D57A46">
        <w:rPr>
          <w:rFonts w:ascii="Times New Roman" w:hAnsi="Times New Roman" w:cs="Times New Roman"/>
          <w:color w:val="000000"/>
        </w:rPr>
        <w:t xml:space="preserve">Dean of Students. </w:t>
      </w:r>
    </w:p>
    <w:p w14:paraId="1AE935A7" w14:textId="386538D3" w:rsidR="000A609D" w:rsidRDefault="000A609D" w:rsidP="004F1FE3">
      <w:pPr>
        <w:rPr>
          <w:rFonts w:ascii="Times New Roman" w:hAnsi="Times New Roman" w:cs="Times New Roman"/>
          <w:color w:val="000000"/>
        </w:rPr>
      </w:pPr>
    </w:p>
    <w:p w14:paraId="6A95C0FD" w14:textId="1E41D7E9" w:rsidR="000A609D" w:rsidRPr="004F1FE3" w:rsidRDefault="00E20D77" w:rsidP="004F1FE3">
      <w:pPr>
        <w:rPr>
          <w:rFonts w:ascii="Times New Roman" w:hAnsi="Times New Roman" w:cs="Times New Roman"/>
          <w:sz w:val="20"/>
          <w:szCs w:val="20"/>
        </w:rPr>
      </w:pPr>
      <w:r>
        <w:rPr>
          <w:noProof/>
        </w:rPr>
        <w:drawing>
          <wp:anchor distT="0" distB="0" distL="114300" distR="114300" simplePos="0" relativeHeight="251658240" behindDoc="1" locked="0" layoutInCell="1" allowOverlap="1" wp14:anchorId="15531C37" wp14:editId="37F796DA">
            <wp:simplePos x="0" y="0"/>
            <wp:positionH relativeFrom="margin">
              <wp:posOffset>-238539</wp:posOffset>
            </wp:positionH>
            <wp:positionV relativeFrom="paragraph">
              <wp:posOffset>68276</wp:posOffset>
            </wp:positionV>
            <wp:extent cx="1542553" cy="1542553"/>
            <wp:effectExtent l="0" t="0" r="635"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42553" cy="1542553"/>
                    </a:xfrm>
                    <a:prstGeom prst="rect">
                      <a:avLst/>
                    </a:prstGeom>
                    <a:noFill/>
                    <a:ln>
                      <a:noFill/>
                    </a:ln>
                  </pic:spPr>
                </pic:pic>
              </a:graphicData>
            </a:graphic>
            <wp14:sizeRelH relativeFrom="page">
              <wp14:pctWidth>0</wp14:pctWidth>
            </wp14:sizeRelH>
            <wp14:sizeRelV relativeFrom="page">
              <wp14:pctHeight>0</wp14:pctHeight>
            </wp14:sizeRelV>
          </wp:anchor>
        </w:drawing>
      </w:r>
      <w:r w:rsidR="000A609D">
        <w:rPr>
          <w:noProof/>
        </w:rPr>
        <w:drawing>
          <wp:anchor distT="0" distB="0" distL="114300" distR="114300" simplePos="0" relativeHeight="251659264" behindDoc="1" locked="0" layoutInCell="1" allowOverlap="1" wp14:anchorId="60F98952" wp14:editId="79BC1635">
            <wp:simplePos x="0" y="0"/>
            <wp:positionH relativeFrom="margin">
              <wp:align>center</wp:align>
            </wp:positionH>
            <wp:positionV relativeFrom="paragraph">
              <wp:posOffset>79874</wp:posOffset>
            </wp:positionV>
            <wp:extent cx="959311" cy="1495839"/>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59311" cy="1495839"/>
                    </a:xfrm>
                    <a:prstGeom prst="rect">
                      <a:avLst/>
                    </a:prstGeom>
                    <a:noFill/>
                    <a:ln>
                      <a:noFill/>
                    </a:ln>
                  </pic:spPr>
                </pic:pic>
              </a:graphicData>
            </a:graphic>
            <wp14:sizeRelH relativeFrom="page">
              <wp14:pctWidth>0</wp14:pctWidth>
            </wp14:sizeRelH>
            <wp14:sizeRelV relativeFrom="page">
              <wp14:pctHeight>0</wp14:pctHeight>
            </wp14:sizeRelV>
          </wp:anchor>
        </w:drawing>
      </w:r>
      <w:r w:rsidR="000A609D">
        <w:rPr>
          <w:noProof/>
        </w:rPr>
        <w:drawing>
          <wp:anchor distT="0" distB="0" distL="114300" distR="114300" simplePos="0" relativeHeight="251660288" behindDoc="1" locked="0" layoutInCell="1" allowOverlap="1" wp14:anchorId="15B24A95" wp14:editId="7C8BCF6C">
            <wp:simplePos x="0" y="0"/>
            <wp:positionH relativeFrom="margin">
              <wp:align>right</wp:align>
            </wp:positionH>
            <wp:positionV relativeFrom="paragraph">
              <wp:posOffset>80783</wp:posOffset>
            </wp:positionV>
            <wp:extent cx="1436342" cy="1495591"/>
            <wp:effectExtent l="0" t="0" r="0" b="0"/>
            <wp:wrapNone/>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36342" cy="1495591"/>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0A609D" w:rsidRPr="004F1F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FE3"/>
    <w:rsid w:val="000A609D"/>
    <w:rsid w:val="003A08B7"/>
    <w:rsid w:val="004F1FE3"/>
    <w:rsid w:val="00C75FB0"/>
    <w:rsid w:val="00D57A46"/>
    <w:rsid w:val="00E20D77"/>
    <w:rsid w:val="00EE66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44B56"/>
  <w15:chartTrackingRefBased/>
  <w15:docId w15:val="{04A74B3D-E47B-4610-BEAD-89B87A5E3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1FE3"/>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F1FE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6209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339</Words>
  <Characters>1933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De Smet Jesuit High School</Company>
  <LinksUpToDate>false</LinksUpToDate>
  <CharactersWithSpaces>2268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Place, Howard</dc:creator>
  <cp:keywords/>
  <dc:description/>
  <cp:lastModifiedBy>Place, Howard</cp:lastModifiedBy>
  <cp:revision>2</cp:revision>
  <dcterms:created xsi:type="dcterms:W3CDTF">2023-02-01T16:24:00Z</dcterms:created>
  <dcterms:modified xsi:type="dcterms:W3CDTF">2023-02-01T17:21:00Z</dcterms:modified>
</cp:coreProperties>
</file>