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9" w:lineRule="auto" w:before="71"/>
        <w:ind w:left="2917" w:right="2615" w:firstLine="521"/>
      </w:pPr>
      <w:r>
        <w:rPr/>
        <w:pict>
          <v:line style="position:absolute;mso-position-horizontal-relative:page;mso-position-vertical-relative:page;z-index:251658240" from="604.547058pt,83.621227pt" to="604.547058pt,45.174686pt" stroked="true" strokeweight=".240377pt" strokecolor="#000000">
            <v:stroke dashstyle="solid"/>
            <w10:wrap type="none"/>
          </v:line>
        </w:pict>
      </w:r>
      <w:r>
        <w:rPr>
          <w:color w:val="111111"/>
          <w:w w:val="105"/>
        </w:rPr>
        <w:t>Anna-Jonesboro CHSD #81 Board of Education </w:t>
      </w:r>
      <w:r>
        <w:rPr>
          <w:color w:val="545454"/>
          <w:w w:val="105"/>
        </w:rPr>
        <w:t>- </w:t>
      </w:r>
      <w:r>
        <w:rPr>
          <w:color w:val="111111"/>
          <w:w w:val="105"/>
        </w:rPr>
        <w:t>Regular Meeting</w:t>
      </w:r>
    </w:p>
    <w:p>
      <w:pPr>
        <w:pStyle w:val="BodyText"/>
        <w:spacing w:line="262" w:lineRule="exact"/>
        <w:ind w:left="3528"/>
      </w:pPr>
      <w:r>
        <w:rPr>
          <w:color w:val="111111"/>
          <w:w w:val="105"/>
        </w:rPr>
        <w:t>Monday, August 17, 2026</w:t>
      </w:r>
    </w:p>
    <w:p>
      <w:pPr>
        <w:spacing w:before="14"/>
        <w:ind w:left="3753" w:right="3487" w:firstLine="0"/>
        <w:jc w:val="center"/>
        <w:rPr>
          <w:b/>
          <w:sz w:val="23"/>
        </w:rPr>
      </w:pPr>
      <w:r>
        <w:rPr>
          <w:b/>
          <w:color w:val="030303"/>
          <w:w w:val="105"/>
          <w:sz w:val="23"/>
        </w:rPr>
        <w:t>6:00 P.M.</w:t>
      </w:r>
    </w:p>
    <w:p>
      <w:pPr>
        <w:pStyle w:val="BodyText"/>
        <w:spacing w:before="10"/>
        <w:ind w:left="3753" w:right="3488"/>
        <w:jc w:val="center"/>
      </w:pPr>
      <w:r>
        <w:rPr>
          <w:color w:val="111111"/>
          <w:w w:val="105"/>
        </w:rPr>
        <w:t>High School Library</w:t>
      </w:r>
    </w:p>
    <w:p>
      <w:pPr>
        <w:pStyle w:val="BodyText"/>
        <w:spacing w:line="252" w:lineRule="auto" w:before="4"/>
        <w:ind w:left="119" w:right="7485" w:firstLine="5"/>
      </w:pPr>
      <w:r>
        <w:rPr>
          <w:color w:val="111111"/>
          <w:w w:val="105"/>
        </w:rPr>
        <w:t>Call to Order Roll Call</w:t>
      </w:r>
    </w:p>
    <w:p>
      <w:pPr>
        <w:pStyle w:val="BodyText"/>
        <w:spacing w:line="252" w:lineRule="auto"/>
        <w:ind w:left="120" w:right="6402" w:firstLine="1"/>
      </w:pPr>
      <w:r>
        <w:rPr>
          <w:color w:val="111111"/>
          <w:w w:val="105"/>
        </w:rPr>
        <w:t>Approval of Agenda Consent Agenda</w:t>
      </w:r>
    </w:p>
    <w:p>
      <w:pPr>
        <w:pStyle w:val="ListParagraph"/>
        <w:numPr>
          <w:ilvl w:val="0"/>
          <w:numId w:val="1"/>
        </w:numPr>
        <w:tabs>
          <w:tab w:pos="833" w:val="left" w:leader="none"/>
          <w:tab w:pos="834" w:val="left" w:leader="none"/>
        </w:tabs>
        <w:spacing w:line="240" w:lineRule="auto" w:before="14" w:after="0"/>
        <w:ind w:left="833" w:right="0" w:hanging="358"/>
        <w:jc w:val="left"/>
        <w:rPr>
          <w:sz w:val="23"/>
        </w:rPr>
      </w:pPr>
      <w:r>
        <w:rPr>
          <w:color w:val="111111"/>
          <w:w w:val="105"/>
          <w:sz w:val="23"/>
        </w:rPr>
        <w:t>Approve Minutes of Board Meeting on</w:t>
      </w:r>
      <w:r>
        <w:rPr>
          <w:color w:val="111111"/>
          <w:spacing w:val="17"/>
          <w:w w:val="105"/>
          <w:sz w:val="23"/>
        </w:rPr>
        <w:t> </w:t>
      </w:r>
      <w:r>
        <w:rPr>
          <w:color w:val="111111"/>
          <w:spacing w:val="-3"/>
          <w:w w:val="105"/>
          <w:sz w:val="23"/>
        </w:rPr>
        <w:t>7/20</w:t>
      </w:r>
      <w:r>
        <w:rPr>
          <w:color w:val="3D3D3D"/>
          <w:spacing w:val="-3"/>
          <w:w w:val="105"/>
          <w:sz w:val="23"/>
        </w:rPr>
        <w:t>/</w:t>
      </w:r>
      <w:r>
        <w:rPr>
          <w:color w:val="111111"/>
          <w:spacing w:val="-3"/>
          <w:w w:val="105"/>
          <w:sz w:val="23"/>
        </w:rPr>
        <w:t>26</w:t>
      </w:r>
    </w:p>
    <w:p>
      <w:pPr>
        <w:pStyle w:val="ListParagraph"/>
        <w:numPr>
          <w:ilvl w:val="0"/>
          <w:numId w:val="1"/>
        </w:numPr>
        <w:tabs>
          <w:tab w:pos="833" w:val="left" w:leader="none"/>
          <w:tab w:pos="834" w:val="left" w:leader="none"/>
        </w:tabs>
        <w:spacing w:line="240" w:lineRule="auto" w:before="29" w:after="0"/>
        <w:ind w:left="833" w:right="0" w:hanging="358"/>
        <w:jc w:val="left"/>
        <w:rPr>
          <w:sz w:val="23"/>
        </w:rPr>
      </w:pPr>
      <w:r>
        <w:rPr>
          <w:color w:val="111111"/>
          <w:w w:val="105"/>
          <w:sz w:val="23"/>
        </w:rPr>
        <w:t>Approve Closed Session Minutes on</w:t>
      </w:r>
      <w:r>
        <w:rPr>
          <w:color w:val="111111"/>
          <w:spacing w:val="7"/>
          <w:w w:val="105"/>
          <w:sz w:val="23"/>
        </w:rPr>
        <w:t> </w:t>
      </w:r>
      <w:r>
        <w:rPr>
          <w:color w:val="111111"/>
          <w:spacing w:val="-3"/>
          <w:w w:val="105"/>
          <w:sz w:val="23"/>
        </w:rPr>
        <w:t>7/20/26</w:t>
      </w:r>
    </w:p>
    <w:p>
      <w:pPr>
        <w:pStyle w:val="ListParagraph"/>
        <w:numPr>
          <w:ilvl w:val="0"/>
          <w:numId w:val="1"/>
        </w:numPr>
        <w:tabs>
          <w:tab w:pos="833" w:val="left" w:leader="none"/>
          <w:tab w:pos="834" w:val="left" w:leader="none"/>
        </w:tabs>
        <w:spacing w:line="240" w:lineRule="auto" w:before="23" w:after="0"/>
        <w:ind w:left="833" w:right="0" w:hanging="358"/>
        <w:jc w:val="left"/>
        <w:rPr>
          <w:sz w:val="23"/>
        </w:rPr>
      </w:pPr>
      <w:r>
        <w:rPr>
          <w:color w:val="111111"/>
          <w:w w:val="105"/>
          <w:sz w:val="23"/>
        </w:rPr>
        <w:t>Approve Bills for</w:t>
      </w:r>
      <w:r>
        <w:rPr>
          <w:color w:val="111111"/>
          <w:spacing w:val="2"/>
          <w:w w:val="105"/>
          <w:sz w:val="23"/>
        </w:rPr>
        <w:t> </w:t>
      </w:r>
      <w:r>
        <w:rPr>
          <w:color w:val="111111"/>
          <w:w w:val="105"/>
          <w:sz w:val="23"/>
        </w:rPr>
        <w:t>Payment</w:t>
      </w:r>
    </w:p>
    <w:p>
      <w:pPr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0" w:lineRule="auto" w:before="29" w:after="0"/>
        <w:ind w:left="828" w:right="0" w:hanging="358"/>
        <w:jc w:val="left"/>
        <w:rPr>
          <w:sz w:val="23"/>
        </w:rPr>
      </w:pPr>
      <w:r>
        <w:rPr>
          <w:color w:val="111111"/>
          <w:sz w:val="23"/>
        </w:rPr>
        <w:t>Accept Financial</w:t>
      </w:r>
      <w:r>
        <w:rPr>
          <w:color w:val="111111"/>
          <w:spacing w:val="29"/>
          <w:sz w:val="23"/>
        </w:rPr>
        <w:t> </w:t>
      </w:r>
      <w:r>
        <w:rPr>
          <w:color w:val="111111"/>
          <w:sz w:val="23"/>
        </w:rPr>
        <w:t>Reports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49" w:lineRule="auto" w:before="1"/>
        <w:ind w:left="108" w:right="2615" w:firstLine="1"/>
      </w:pPr>
      <w:r>
        <w:rPr>
          <w:color w:val="111111"/>
          <w:w w:val="105"/>
        </w:rPr>
        <w:t>Recognition</w:t>
      </w:r>
      <w:r>
        <w:rPr>
          <w:color w:val="111111"/>
          <w:spacing w:val="-10"/>
          <w:w w:val="105"/>
        </w:rPr>
        <w:t> </w:t>
      </w:r>
      <w:r>
        <w:rPr>
          <w:color w:val="111111"/>
          <w:w w:val="105"/>
        </w:rPr>
        <w:t>of</w:t>
      </w:r>
      <w:r>
        <w:rPr>
          <w:color w:val="111111"/>
          <w:spacing w:val="-24"/>
          <w:w w:val="105"/>
        </w:rPr>
        <w:t> </w:t>
      </w:r>
      <w:r>
        <w:rPr>
          <w:color w:val="111111"/>
          <w:w w:val="105"/>
        </w:rPr>
        <w:t>Visitors</w:t>
      </w:r>
      <w:r>
        <w:rPr>
          <w:color w:val="111111"/>
          <w:spacing w:val="-19"/>
          <w:w w:val="105"/>
        </w:rPr>
        <w:t> </w:t>
      </w:r>
      <w:r>
        <w:rPr>
          <w:color w:val="111111"/>
          <w:w w:val="105"/>
        </w:rPr>
        <w:t>and</w:t>
      </w:r>
      <w:r>
        <w:rPr>
          <w:color w:val="111111"/>
          <w:spacing w:val="-16"/>
          <w:w w:val="105"/>
        </w:rPr>
        <w:t> </w:t>
      </w:r>
      <w:r>
        <w:rPr>
          <w:color w:val="111111"/>
          <w:w w:val="105"/>
        </w:rPr>
        <w:t>Correspondence,</w:t>
      </w:r>
      <w:r>
        <w:rPr>
          <w:color w:val="111111"/>
          <w:spacing w:val="-24"/>
          <w:w w:val="105"/>
        </w:rPr>
        <w:t> </w:t>
      </w:r>
      <w:r>
        <w:rPr>
          <w:color w:val="111111"/>
          <w:w w:val="105"/>
        </w:rPr>
        <w:t>Public</w:t>
      </w:r>
      <w:r>
        <w:rPr>
          <w:color w:val="111111"/>
          <w:spacing w:val="-19"/>
          <w:w w:val="105"/>
        </w:rPr>
        <w:t> </w:t>
      </w:r>
      <w:r>
        <w:rPr>
          <w:color w:val="111111"/>
          <w:w w:val="105"/>
        </w:rPr>
        <w:t>Comments Items of Interest from the</w:t>
      </w:r>
      <w:r>
        <w:rPr>
          <w:color w:val="111111"/>
          <w:spacing w:val="5"/>
          <w:w w:val="105"/>
        </w:rPr>
        <w:t> </w:t>
      </w:r>
      <w:r>
        <w:rPr>
          <w:color w:val="111111"/>
          <w:w w:val="105"/>
        </w:rPr>
        <w:t>Teachers</w:t>
      </w:r>
    </w:p>
    <w:p>
      <w:pPr>
        <w:pStyle w:val="BodyText"/>
        <w:spacing w:line="262" w:lineRule="exact"/>
        <w:ind w:left="112"/>
      </w:pPr>
      <w:r>
        <w:rPr>
          <w:color w:val="111111"/>
          <w:w w:val="105"/>
        </w:rPr>
        <w:t>Administrative Reports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240" w:lineRule="auto" w:before="19" w:after="0"/>
        <w:ind w:left="831" w:right="0" w:hanging="366"/>
        <w:jc w:val="left"/>
        <w:rPr>
          <w:sz w:val="23"/>
        </w:rPr>
      </w:pPr>
      <w:r>
        <w:rPr>
          <w:color w:val="111111"/>
          <w:sz w:val="23"/>
        </w:rPr>
        <w:t>Mr. Finders </w:t>
      </w:r>
      <w:r>
        <w:rPr>
          <w:color w:val="3D3D3D"/>
          <w:sz w:val="23"/>
        </w:rPr>
        <w:t>- </w:t>
      </w:r>
      <w:r>
        <w:rPr>
          <w:color w:val="111111"/>
          <w:sz w:val="23"/>
        </w:rPr>
        <w:t>Director of Curriculum </w:t>
      </w:r>
      <w:r>
        <w:rPr>
          <w:color w:val="111111"/>
          <w:sz w:val="24"/>
        </w:rPr>
        <w:t>&amp;</w:t>
      </w:r>
      <w:r>
        <w:rPr>
          <w:color w:val="111111"/>
          <w:spacing w:val="-25"/>
          <w:sz w:val="24"/>
        </w:rPr>
        <w:t> </w:t>
      </w:r>
      <w:r>
        <w:rPr>
          <w:color w:val="111111"/>
          <w:sz w:val="23"/>
        </w:rPr>
        <w:t>Instruction</w:t>
      </w:r>
    </w:p>
    <w:p>
      <w:pPr>
        <w:pStyle w:val="ListParagraph"/>
        <w:numPr>
          <w:ilvl w:val="0"/>
          <w:numId w:val="1"/>
        </w:numPr>
        <w:tabs>
          <w:tab w:pos="826" w:val="left" w:leader="none"/>
          <w:tab w:pos="828" w:val="left" w:leader="none"/>
        </w:tabs>
        <w:spacing w:line="240" w:lineRule="auto" w:before="27" w:after="0"/>
        <w:ind w:left="827" w:right="0" w:hanging="362"/>
        <w:jc w:val="left"/>
        <w:rPr>
          <w:sz w:val="23"/>
        </w:rPr>
      </w:pPr>
      <w:r>
        <w:rPr>
          <w:color w:val="111111"/>
          <w:w w:val="105"/>
          <w:sz w:val="23"/>
        </w:rPr>
        <w:t>Ms. Stevens - Assistant</w:t>
      </w:r>
      <w:r>
        <w:rPr>
          <w:color w:val="111111"/>
          <w:spacing w:val="-24"/>
          <w:w w:val="105"/>
          <w:sz w:val="23"/>
        </w:rPr>
        <w:t> </w:t>
      </w:r>
      <w:r>
        <w:rPr>
          <w:color w:val="111111"/>
          <w:w w:val="105"/>
          <w:sz w:val="23"/>
        </w:rPr>
        <w:t>Principal</w:t>
      </w:r>
    </w:p>
    <w:p>
      <w:pPr>
        <w:pStyle w:val="ListParagraph"/>
        <w:numPr>
          <w:ilvl w:val="0"/>
          <w:numId w:val="1"/>
        </w:numPr>
        <w:tabs>
          <w:tab w:pos="826" w:val="left" w:leader="none"/>
          <w:tab w:pos="828" w:val="left" w:leader="none"/>
        </w:tabs>
        <w:spacing w:line="240" w:lineRule="auto" w:before="28" w:after="0"/>
        <w:ind w:left="827" w:right="0" w:hanging="362"/>
        <w:jc w:val="left"/>
        <w:rPr>
          <w:sz w:val="23"/>
        </w:rPr>
      </w:pPr>
      <w:r>
        <w:rPr>
          <w:color w:val="111111"/>
          <w:sz w:val="23"/>
        </w:rPr>
        <w:t>Mr. Rice -</w:t>
      </w:r>
      <w:r>
        <w:rPr>
          <w:color w:val="111111"/>
          <w:spacing w:val="51"/>
          <w:sz w:val="23"/>
        </w:rPr>
        <w:t> </w:t>
      </w:r>
      <w:r>
        <w:rPr>
          <w:color w:val="111111"/>
          <w:sz w:val="23"/>
        </w:rPr>
        <w:t>Principal</w:t>
      </w:r>
    </w:p>
    <w:p>
      <w:pPr>
        <w:pStyle w:val="ListParagraph"/>
        <w:numPr>
          <w:ilvl w:val="0"/>
          <w:numId w:val="1"/>
        </w:numPr>
        <w:tabs>
          <w:tab w:pos="826" w:val="left" w:leader="none"/>
          <w:tab w:pos="828" w:val="left" w:leader="none"/>
        </w:tabs>
        <w:spacing w:line="249" w:lineRule="auto" w:before="29" w:after="0"/>
        <w:ind w:left="172" w:right="5512" w:firstLine="289"/>
        <w:jc w:val="left"/>
        <w:rPr>
          <w:sz w:val="23"/>
        </w:rPr>
      </w:pPr>
      <w:r>
        <w:rPr>
          <w:color w:val="111111"/>
          <w:w w:val="105"/>
          <w:sz w:val="23"/>
        </w:rPr>
        <w:t>Mr. Detering- Superintendent Closed</w:t>
      </w:r>
      <w:r>
        <w:rPr>
          <w:color w:val="111111"/>
          <w:spacing w:val="-1"/>
          <w:w w:val="105"/>
          <w:sz w:val="23"/>
        </w:rPr>
        <w:t> </w:t>
      </w:r>
      <w:r>
        <w:rPr>
          <w:color w:val="111111"/>
          <w:w w:val="105"/>
          <w:sz w:val="23"/>
        </w:rPr>
        <w:t>Session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  <w:tab w:pos="819" w:val="left" w:leader="none"/>
        </w:tabs>
        <w:spacing w:line="249" w:lineRule="auto" w:before="22" w:after="0"/>
        <w:ind w:left="817" w:right="231" w:hanging="356"/>
        <w:jc w:val="left"/>
        <w:rPr>
          <w:sz w:val="23"/>
        </w:rPr>
      </w:pPr>
      <w:r>
        <w:rPr>
          <w:color w:val="111111"/>
          <w:w w:val="105"/>
          <w:sz w:val="23"/>
        </w:rPr>
        <w:t>The</w:t>
      </w:r>
      <w:r>
        <w:rPr>
          <w:color w:val="111111"/>
          <w:spacing w:val="-31"/>
          <w:w w:val="105"/>
          <w:sz w:val="23"/>
        </w:rPr>
        <w:t> </w:t>
      </w:r>
      <w:r>
        <w:rPr>
          <w:color w:val="111111"/>
          <w:w w:val="105"/>
          <w:sz w:val="23"/>
        </w:rPr>
        <w:t>appointment,</w:t>
      </w:r>
      <w:r>
        <w:rPr>
          <w:color w:val="111111"/>
          <w:spacing w:val="-12"/>
          <w:w w:val="105"/>
          <w:sz w:val="23"/>
        </w:rPr>
        <w:t> </w:t>
      </w:r>
      <w:r>
        <w:rPr>
          <w:color w:val="111111"/>
          <w:w w:val="105"/>
          <w:sz w:val="23"/>
        </w:rPr>
        <w:t>employment,</w:t>
      </w:r>
      <w:r>
        <w:rPr>
          <w:color w:val="111111"/>
          <w:spacing w:val="-19"/>
          <w:w w:val="105"/>
          <w:sz w:val="23"/>
        </w:rPr>
        <w:t> </w:t>
      </w:r>
      <w:r>
        <w:rPr>
          <w:color w:val="111111"/>
          <w:w w:val="105"/>
          <w:sz w:val="23"/>
        </w:rPr>
        <w:t>compensation,</w:t>
      </w:r>
      <w:r>
        <w:rPr>
          <w:color w:val="111111"/>
          <w:spacing w:val="-12"/>
          <w:w w:val="105"/>
          <w:sz w:val="23"/>
        </w:rPr>
        <w:t> </w:t>
      </w:r>
      <w:r>
        <w:rPr>
          <w:color w:val="111111"/>
          <w:w w:val="105"/>
          <w:sz w:val="23"/>
        </w:rPr>
        <w:t>discipline,</w:t>
      </w:r>
      <w:r>
        <w:rPr>
          <w:color w:val="111111"/>
          <w:spacing w:val="-25"/>
          <w:w w:val="105"/>
          <w:sz w:val="23"/>
        </w:rPr>
        <w:t> </w:t>
      </w:r>
      <w:r>
        <w:rPr>
          <w:color w:val="111111"/>
          <w:w w:val="105"/>
          <w:sz w:val="23"/>
        </w:rPr>
        <w:t>performance,</w:t>
      </w:r>
      <w:r>
        <w:rPr>
          <w:color w:val="111111"/>
          <w:spacing w:val="-20"/>
          <w:w w:val="105"/>
          <w:sz w:val="23"/>
        </w:rPr>
        <w:t> </w:t>
      </w:r>
      <w:r>
        <w:rPr>
          <w:color w:val="111111"/>
          <w:w w:val="105"/>
          <w:sz w:val="23"/>
        </w:rPr>
        <w:t>or</w:t>
      </w:r>
      <w:r>
        <w:rPr>
          <w:color w:val="111111"/>
          <w:spacing w:val="-28"/>
          <w:w w:val="105"/>
          <w:sz w:val="23"/>
        </w:rPr>
        <w:t> </w:t>
      </w:r>
      <w:r>
        <w:rPr>
          <w:color w:val="111111"/>
          <w:w w:val="105"/>
          <w:sz w:val="23"/>
        </w:rPr>
        <w:t>dismissal</w:t>
      </w:r>
      <w:r>
        <w:rPr>
          <w:color w:val="111111"/>
          <w:spacing w:val="-21"/>
          <w:w w:val="105"/>
          <w:sz w:val="23"/>
        </w:rPr>
        <w:t> </w:t>
      </w:r>
      <w:r>
        <w:rPr>
          <w:color w:val="111111"/>
          <w:w w:val="105"/>
          <w:sz w:val="23"/>
        </w:rPr>
        <w:t>of specific employee of the public body or legal counsel for the </w:t>
      </w:r>
      <w:r>
        <w:rPr>
          <w:color w:val="030303"/>
          <w:w w:val="105"/>
          <w:sz w:val="23"/>
        </w:rPr>
        <w:t>public </w:t>
      </w:r>
      <w:r>
        <w:rPr>
          <w:color w:val="111111"/>
          <w:w w:val="105"/>
          <w:sz w:val="23"/>
        </w:rPr>
        <w:t>body, including hearing testimony on a complaint lodged against an employee of the public body or against</w:t>
      </w:r>
      <w:r>
        <w:rPr>
          <w:color w:val="111111"/>
          <w:spacing w:val="5"/>
          <w:w w:val="105"/>
          <w:sz w:val="23"/>
        </w:rPr>
        <w:t> </w:t>
      </w:r>
      <w:r>
        <w:rPr>
          <w:color w:val="111111"/>
          <w:w w:val="105"/>
          <w:sz w:val="23"/>
        </w:rPr>
        <w:t>legal</w:t>
      </w:r>
      <w:r>
        <w:rPr>
          <w:color w:val="111111"/>
          <w:spacing w:val="1"/>
          <w:w w:val="105"/>
          <w:sz w:val="23"/>
        </w:rPr>
        <w:t> </w:t>
      </w:r>
      <w:r>
        <w:rPr>
          <w:color w:val="111111"/>
          <w:w w:val="105"/>
          <w:sz w:val="23"/>
        </w:rPr>
        <w:t>counsel for</w:t>
      </w:r>
      <w:r>
        <w:rPr>
          <w:color w:val="111111"/>
          <w:spacing w:val="-5"/>
          <w:w w:val="105"/>
          <w:sz w:val="23"/>
        </w:rPr>
        <w:t> </w:t>
      </w:r>
      <w:r>
        <w:rPr>
          <w:color w:val="111111"/>
          <w:w w:val="105"/>
          <w:sz w:val="23"/>
        </w:rPr>
        <w:t>the</w:t>
      </w:r>
      <w:r>
        <w:rPr>
          <w:color w:val="111111"/>
          <w:spacing w:val="-14"/>
          <w:w w:val="105"/>
          <w:sz w:val="23"/>
        </w:rPr>
        <w:t> </w:t>
      </w:r>
      <w:r>
        <w:rPr>
          <w:color w:val="111111"/>
          <w:w w:val="105"/>
          <w:sz w:val="23"/>
        </w:rPr>
        <w:t>public</w:t>
      </w:r>
      <w:r>
        <w:rPr>
          <w:color w:val="111111"/>
          <w:spacing w:val="-7"/>
          <w:w w:val="105"/>
          <w:sz w:val="23"/>
        </w:rPr>
        <w:t> </w:t>
      </w:r>
      <w:r>
        <w:rPr>
          <w:color w:val="111111"/>
          <w:w w:val="105"/>
          <w:sz w:val="23"/>
        </w:rPr>
        <w:t>to</w:t>
      </w:r>
      <w:r>
        <w:rPr>
          <w:color w:val="111111"/>
          <w:spacing w:val="-11"/>
          <w:w w:val="105"/>
          <w:sz w:val="23"/>
        </w:rPr>
        <w:t> </w:t>
      </w:r>
      <w:r>
        <w:rPr>
          <w:color w:val="111111"/>
          <w:w w:val="105"/>
          <w:sz w:val="23"/>
        </w:rPr>
        <w:t>determine</w:t>
      </w:r>
      <w:r>
        <w:rPr>
          <w:color w:val="111111"/>
          <w:spacing w:val="-8"/>
          <w:w w:val="105"/>
          <w:sz w:val="23"/>
        </w:rPr>
        <w:t> </w:t>
      </w:r>
      <w:r>
        <w:rPr>
          <w:color w:val="111111"/>
          <w:w w:val="105"/>
          <w:sz w:val="23"/>
        </w:rPr>
        <w:t>its</w:t>
      </w:r>
      <w:r>
        <w:rPr>
          <w:color w:val="111111"/>
          <w:spacing w:val="-11"/>
          <w:w w:val="105"/>
          <w:sz w:val="23"/>
        </w:rPr>
        <w:t> </w:t>
      </w:r>
      <w:r>
        <w:rPr>
          <w:color w:val="111111"/>
          <w:w w:val="105"/>
          <w:sz w:val="23"/>
        </w:rPr>
        <w:t>validity.</w:t>
      </w:r>
      <w:r>
        <w:rPr>
          <w:color w:val="111111"/>
          <w:spacing w:val="-8"/>
          <w:w w:val="105"/>
          <w:sz w:val="23"/>
        </w:rPr>
        <w:t> </w:t>
      </w:r>
      <w:r>
        <w:rPr>
          <w:color w:val="111111"/>
          <w:w w:val="105"/>
          <w:sz w:val="23"/>
        </w:rPr>
        <w:t>5ILCS</w:t>
      </w:r>
      <w:r>
        <w:rPr>
          <w:color w:val="111111"/>
          <w:spacing w:val="-5"/>
          <w:w w:val="105"/>
          <w:sz w:val="23"/>
        </w:rPr>
        <w:t> </w:t>
      </w:r>
      <w:r>
        <w:rPr>
          <w:color w:val="111111"/>
          <w:w w:val="105"/>
          <w:sz w:val="23"/>
        </w:rPr>
        <w:t>120/2(c)(l).</w:t>
      </w:r>
    </w:p>
    <w:p>
      <w:pPr>
        <w:pStyle w:val="ListParagraph"/>
        <w:numPr>
          <w:ilvl w:val="0"/>
          <w:numId w:val="1"/>
        </w:numPr>
        <w:tabs>
          <w:tab w:pos="813" w:val="left" w:leader="none"/>
          <w:tab w:pos="814" w:val="left" w:leader="none"/>
        </w:tabs>
        <w:spacing w:line="249" w:lineRule="auto" w:before="24" w:after="0"/>
        <w:ind w:left="817" w:right="101" w:hanging="355"/>
        <w:jc w:val="left"/>
        <w:rPr>
          <w:sz w:val="23"/>
        </w:rPr>
      </w:pPr>
      <w:r>
        <w:rPr>
          <w:color w:val="111111"/>
          <w:w w:val="105"/>
          <w:sz w:val="23"/>
        </w:rPr>
        <w:t>The selection of </w:t>
      </w:r>
      <w:r>
        <w:rPr>
          <w:rFonts w:ascii="Arial" w:hAnsi="Arial"/>
          <w:color w:val="111111"/>
          <w:w w:val="105"/>
          <w:sz w:val="20"/>
        </w:rPr>
        <w:t>a </w:t>
      </w:r>
      <w:r>
        <w:rPr>
          <w:color w:val="111111"/>
          <w:w w:val="105"/>
          <w:sz w:val="23"/>
        </w:rPr>
        <w:t>person to fill a public office, as defined in the Open Meetings Act, including</w:t>
      </w:r>
      <w:r>
        <w:rPr>
          <w:color w:val="111111"/>
          <w:spacing w:val="-5"/>
          <w:w w:val="105"/>
          <w:sz w:val="23"/>
        </w:rPr>
        <w:t> </w:t>
      </w:r>
      <w:r>
        <w:rPr>
          <w:color w:val="111111"/>
          <w:w w:val="105"/>
          <w:sz w:val="23"/>
        </w:rPr>
        <w:t>a</w:t>
      </w:r>
      <w:r>
        <w:rPr>
          <w:color w:val="111111"/>
          <w:spacing w:val="-12"/>
          <w:w w:val="105"/>
          <w:sz w:val="23"/>
        </w:rPr>
        <w:t> </w:t>
      </w:r>
      <w:r>
        <w:rPr>
          <w:color w:val="111111"/>
          <w:w w:val="105"/>
          <w:sz w:val="23"/>
        </w:rPr>
        <w:t>vacancy</w:t>
      </w:r>
      <w:r>
        <w:rPr>
          <w:color w:val="111111"/>
          <w:spacing w:val="-4"/>
          <w:w w:val="105"/>
          <w:sz w:val="23"/>
        </w:rPr>
        <w:t> </w:t>
      </w:r>
      <w:r>
        <w:rPr>
          <w:color w:val="111111"/>
          <w:w w:val="105"/>
          <w:sz w:val="23"/>
        </w:rPr>
        <w:t>in</w:t>
      </w:r>
      <w:r>
        <w:rPr>
          <w:color w:val="111111"/>
          <w:spacing w:val="-1"/>
          <w:w w:val="105"/>
          <w:sz w:val="23"/>
        </w:rPr>
        <w:t> </w:t>
      </w:r>
      <w:r>
        <w:rPr>
          <w:rFonts w:ascii="Arial" w:hAnsi="Arial"/>
          <w:color w:val="111111"/>
          <w:w w:val="105"/>
          <w:sz w:val="20"/>
        </w:rPr>
        <w:t>a</w:t>
      </w:r>
      <w:r>
        <w:rPr>
          <w:rFonts w:ascii="Arial" w:hAnsi="Arial"/>
          <w:color w:val="111111"/>
          <w:spacing w:val="-21"/>
          <w:w w:val="105"/>
          <w:sz w:val="20"/>
        </w:rPr>
        <w:t> </w:t>
      </w:r>
      <w:r>
        <w:rPr>
          <w:color w:val="111111"/>
          <w:w w:val="105"/>
          <w:sz w:val="23"/>
        </w:rPr>
        <w:t>public</w:t>
      </w:r>
      <w:r>
        <w:rPr>
          <w:color w:val="111111"/>
          <w:spacing w:val="-11"/>
          <w:w w:val="105"/>
          <w:sz w:val="23"/>
        </w:rPr>
        <w:t> </w:t>
      </w:r>
      <w:r>
        <w:rPr>
          <w:color w:val="111111"/>
          <w:w w:val="105"/>
          <w:sz w:val="23"/>
        </w:rPr>
        <w:t>office,</w:t>
      </w:r>
      <w:r>
        <w:rPr>
          <w:color w:val="111111"/>
          <w:spacing w:val="-9"/>
          <w:w w:val="105"/>
          <w:sz w:val="23"/>
        </w:rPr>
        <w:t> </w:t>
      </w:r>
      <w:r>
        <w:rPr>
          <w:color w:val="111111"/>
          <w:w w:val="105"/>
          <w:sz w:val="23"/>
        </w:rPr>
        <w:t>when</w:t>
      </w:r>
      <w:r>
        <w:rPr>
          <w:color w:val="111111"/>
          <w:spacing w:val="-15"/>
          <w:w w:val="105"/>
          <w:sz w:val="23"/>
        </w:rPr>
        <w:t> </w:t>
      </w:r>
      <w:r>
        <w:rPr>
          <w:color w:val="111111"/>
          <w:w w:val="105"/>
          <w:sz w:val="23"/>
        </w:rPr>
        <w:t>the</w:t>
      </w:r>
      <w:r>
        <w:rPr>
          <w:color w:val="111111"/>
          <w:spacing w:val="-15"/>
          <w:w w:val="105"/>
          <w:sz w:val="23"/>
        </w:rPr>
        <w:t> </w:t>
      </w:r>
      <w:r>
        <w:rPr>
          <w:color w:val="111111"/>
          <w:w w:val="105"/>
          <w:sz w:val="23"/>
        </w:rPr>
        <w:t>public</w:t>
      </w:r>
      <w:r>
        <w:rPr>
          <w:color w:val="111111"/>
          <w:spacing w:val="-8"/>
          <w:w w:val="105"/>
          <w:sz w:val="23"/>
        </w:rPr>
        <w:t> </w:t>
      </w:r>
      <w:r>
        <w:rPr>
          <w:color w:val="111111"/>
          <w:w w:val="105"/>
          <w:sz w:val="23"/>
        </w:rPr>
        <w:t>body</w:t>
      </w:r>
      <w:r>
        <w:rPr>
          <w:color w:val="111111"/>
          <w:spacing w:val="-8"/>
          <w:w w:val="105"/>
          <w:sz w:val="23"/>
        </w:rPr>
        <w:t> </w:t>
      </w:r>
      <w:r>
        <w:rPr>
          <w:color w:val="111111"/>
          <w:w w:val="105"/>
          <w:sz w:val="23"/>
        </w:rPr>
        <w:t>is</w:t>
      </w:r>
      <w:r>
        <w:rPr>
          <w:color w:val="111111"/>
          <w:spacing w:val="-17"/>
          <w:w w:val="105"/>
          <w:sz w:val="23"/>
        </w:rPr>
        <w:t> </w:t>
      </w:r>
      <w:r>
        <w:rPr>
          <w:color w:val="111111"/>
          <w:w w:val="105"/>
          <w:sz w:val="23"/>
        </w:rPr>
        <w:t>given</w:t>
      </w:r>
      <w:r>
        <w:rPr>
          <w:color w:val="111111"/>
          <w:spacing w:val="-10"/>
          <w:w w:val="105"/>
          <w:sz w:val="23"/>
        </w:rPr>
        <w:t> </w:t>
      </w:r>
      <w:r>
        <w:rPr>
          <w:color w:val="111111"/>
          <w:w w:val="105"/>
          <w:sz w:val="23"/>
        </w:rPr>
        <w:t>power</w:t>
      </w:r>
      <w:r>
        <w:rPr>
          <w:color w:val="111111"/>
          <w:spacing w:val="-9"/>
          <w:w w:val="105"/>
          <w:sz w:val="23"/>
        </w:rPr>
        <w:t> </w:t>
      </w:r>
      <w:r>
        <w:rPr>
          <w:color w:val="111111"/>
          <w:w w:val="105"/>
          <w:sz w:val="23"/>
        </w:rPr>
        <w:t>to</w:t>
      </w:r>
      <w:r>
        <w:rPr>
          <w:color w:val="111111"/>
          <w:spacing w:val="-16"/>
          <w:w w:val="105"/>
          <w:sz w:val="23"/>
        </w:rPr>
        <w:t> </w:t>
      </w:r>
      <w:r>
        <w:rPr>
          <w:color w:val="111111"/>
          <w:w w:val="105"/>
          <w:sz w:val="23"/>
        </w:rPr>
        <w:t>appoint under law or ordinance, or the discipline, performance or removal of the occupant of a public</w:t>
      </w:r>
      <w:r>
        <w:rPr>
          <w:color w:val="111111"/>
          <w:spacing w:val="-14"/>
          <w:w w:val="105"/>
          <w:sz w:val="23"/>
        </w:rPr>
        <w:t> </w:t>
      </w:r>
      <w:r>
        <w:rPr>
          <w:color w:val="111111"/>
          <w:w w:val="105"/>
          <w:sz w:val="23"/>
        </w:rPr>
        <w:t>office,</w:t>
      </w:r>
      <w:r>
        <w:rPr>
          <w:color w:val="111111"/>
          <w:spacing w:val="-11"/>
          <w:w w:val="105"/>
          <w:sz w:val="23"/>
        </w:rPr>
        <w:t> </w:t>
      </w:r>
      <w:r>
        <w:rPr>
          <w:color w:val="111111"/>
          <w:w w:val="105"/>
          <w:sz w:val="23"/>
        </w:rPr>
        <w:t>when</w:t>
      </w:r>
      <w:r>
        <w:rPr>
          <w:color w:val="111111"/>
          <w:spacing w:val="-15"/>
          <w:w w:val="105"/>
          <w:sz w:val="23"/>
        </w:rPr>
        <w:t> </w:t>
      </w:r>
      <w:r>
        <w:rPr>
          <w:color w:val="111111"/>
          <w:w w:val="105"/>
          <w:sz w:val="23"/>
        </w:rPr>
        <w:t>the</w:t>
      </w:r>
      <w:r>
        <w:rPr>
          <w:color w:val="111111"/>
          <w:spacing w:val="-16"/>
          <w:w w:val="105"/>
          <w:sz w:val="23"/>
        </w:rPr>
        <w:t> </w:t>
      </w:r>
      <w:r>
        <w:rPr>
          <w:color w:val="111111"/>
          <w:w w:val="105"/>
          <w:sz w:val="23"/>
        </w:rPr>
        <w:t>public</w:t>
      </w:r>
      <w:r>
        <w:rPr>
          <w:color w:val="111111"/>
          <w:spacing w:val="-10"/>
          <w:w w:val="105"/>
          <w:sz w:val="23"/>
        </w:rPr>
        <w:t> </w:t>
      </w:r>
      <w:r>
        <w:rPr>
          <w:color w:val="111111"/>
          <w:w w:val="105"/>
          <w:sz w:val="23"/>
        </w:rPr>
        <w:t>body</w:t>
      </w:r>
      <w:r>
        <w:rPr>
          <w:color w:val="111111"/>
          <w:spacing w:val="-6"/>
          <w:w w:val="105"/>
          <w:sz w:val="23"/>
        </w:rPr>
        <w:t> </w:t>
      </w:r>
      <w:r>
        <w:rPr>
          <w:color w:val="111111"/>
          <w:w w:val="105"/>
          <w:sz w:val="23"/>
        </w:rPr>
        <w:t>is</w:t>
      </w:r>
      <w:r>
        <w:rPr>
          <w:color w:val="111111"/>
          <w:spacing w:val="-18"/>
          <w:w w:val="105"/>
          <w:sz w:val="23"/>
        </w:rPr>
        <w:t> </w:t>
      </w:r>
      <w:r>
        <w:rPr>
          <w:color w:val="111111"/>
          <w:w w:val="105"/>
          <w:sz w:val="23"/>
        </w:rPr>
        <w:t>given</w:t>
      </w:r>
      <w:r>
        <w:rPr>
          <w:color w:val="111111"/>
          <w:spacing w:val="-5"/>
          <w:w w:val="105"/>
          <w:sz w:val="23"/>
        </w:rPr>
        <w:t> </w:t>
      </w:r>
      <w:r>
        <w:rPr>
          <w:color w:val="111111"/>
          <w:w w:val="105"/>
          <w:sz w:val="23"/>
        </w:rPr>
        <w:t>power</w:t>
      </w:r>
      <w:r>
        <w:rPr>
          <w:color w:val="111111"/>
          <w:spacing w:val="-10"/>
          <w:w w:val="105"/>
          <w:sz w:val="23"/>
        </w:rPr>
        <w:t> </w:t>
      </w:r>
      <w:r>
        <w:rPr>
          <w:color w:val="111111"/>
          <w:w w:val="105"/>
          <w:sz w:val="23"/>
        </w:rPr>
        <w:t>to</w:t>
      </w:r>
      <w:r>
        <w:rPr>
          <w:color w:val="111111"/>
          <w:spacing w:val="-13"/>
          <w:w w:val="105"/>
          <w:sz w:val="23"/>
        </w:rPr>
        <w:t> </w:t>
      </w:r>
      <w:r>
        <w:rPr>
          <w:color w:val="111111"/>
          <w:w w:val="105"/>
          <w:sz w:val="23"/>
        </w:rPr>
        <w:t>remove</w:t>
      </w:r>
      <w:r>
        <w:rPr>
          <w:color w:val="111111"/>
          <w:spacing w:val="-8"/>
          <w:w w:val="105"/>
          <w:sz w:val="23"/>
        </w:rPr>
        <w:t> </w:t>
      </w:r>
      <w:r>
        <w:rPr>
          <w:color w:val="111111"/>
          <w:w w:val="105"/>
          <w:sz w:val="23"/>
        </w:rPr>
        <w:t>the</w:t>
      </w:r>
      <w:r>
        <w:rPr>
          <w:color w:val="111111"/>
          <w:spacing w:val="-16"/>
          <w:w w:val="105"/>
          <w:sz w:val="23"/>
        </w:rPr>
        <w:t> </w:t>
      </w:r>
      <w:r>
        <w:rPr>
          <w:color w:val="111111"/>
          <w:w w:val="105"/>
          <w:sz w:val="23"/>
        </w:rPr>
        <w:t>occupant under</w:t>
      </w:r>
      <w:r>
        <w:rPr>
          <w:color w:val="111111"/>
          <w:spacing w:val="-10"/>
          <w:w w:val="105"/>
          <w:sz w:val="23"/>
        </w:rPr>
        <w:t> </w:t>
      </w:r>
      <w:r>
        <w:rPr>
          <w:color w:val="111111"/>
          <w:w w:val="105"/>
          <w:sz w:val="23"/>
        </w:rPr>
        <w:t>law</w:t>
      </w:r>
      <w:r>
        <w:rPr>
          <w:color w:val="111111"/>
          <w:spacing w:val="-19"/>
          <w:w w:val="105"/>
          <w:sz w:val="23"/>
        </w:rPr>
        <w:t> </w:t>
      </w:r>
      <w:r>
        <w:rPr>
          <w:color w:val="111111"/>
          <w:w w:val="105"/>
          <w:sz w:val="23"/>
        </w:rPr>
        <w:t>or ordinance. 5 ILCS</w:t>
      </w:r>
      <w:r>
        <w:rPr>
          <w:color w:val="111111"/>
          <w:spacing w:val="11"/>
          <w:w w:val="105"/>
          <w:sz w:val="23"/>
        </w:rPr>
        <w:t> </w:t>
      </w:r>
      <w:r>
        <w:rPr>
          <w:color w:val="111111"/>
          <w:w w:val="105"/>
          <w:sz w:val="23"/>
        </w:rPr>
        <w:t>120/2(c)(3).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ind w:left="102"/>
      </w:pPr>
      <w:r>
        <w:rPr>
          <w:color w:val="111111"/>
          <w:w w:val="105"/>
        </w:rPr>
        <w:t>New Business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  <w:tab w:pos="820" w:val="left" w:leader="none"/>
        </w:tabs>
        <w:spacing w:line="240" w:lineRule="auto" w:before="33" w:after="0"/>
        <w:ind w:left="819" w:right="0" w:hanging="358"/>
        <w:jc w:val="left"/>
        <w:rPr>
          <w:sz w:val="23"/>
        </w:rPr>
      </w:pPr>
      <w:r>
        <w:rPr>
          <w:color w:val="111111"/>
          <w:w w:val="105"/>
          <w:sz w:val="23"/>
        </w:rPr>
        <w:t>Approve Tentative FY27</w:t>
      </w:r>
      <w:r>
        <w:rPr>
          <w:color w:val="111111"/>
          <w:spacing w:val="6"/>
          <w:w w:val="105"/>
          <w:sz w:val="23"/>
        </w:rPr>
        <w:t> </w:t>
      </w:r>
      <w:r>
        <w:rPr>
          <w:color w:val="111111"/>
          <w:w w:val="105"/>
          <w:sz w:val="23"/>
        </w:rPr>
        <w:t>Budget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  <w:tab w:pos="820" w:val="left" w:leader="none"/>
        </w:tabs>
        <w:spacing w:line="240" w:lineRule="auto" w:before="29" w:after="0"/>
        <w:ind w:left="819" w:right="0" w:hanging="358"/>
        <w:jc w:val="left"/>
        <w:rPr>
          <w:sz w:val="23"/>
        </w:rPr>
      </w:pPr>
      <w:r>
        <w:rPr>
          <w:color w:val="111111"/>
          <w:w w:val="105"/>
          <w:sz w:val="23"/>
        </w:rPr>
        <w:t>Approve Date and Time for Public Hearing of FY27</w:t>
      </w:r>
      <w:r>
        <w:rPr>
          <w:color w:val="111111"/>
          <w:spacing w:val="-16"/>
          <w:w w:val="105"/>
          <w:sz w:val="23"/>
        </w:rPr>
        <w:t> </w:t>
      </w:r>
      <w:r>
        <w:rPr>
          <w:color w:val="111111"/>
          <w:w w:val="105"/>
          <w:sz w:val="23"/>
        </w:rPr>
        <w:t>Budget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  <w:tab w:pos="824" w:val="left" w:leader="none"/>
        </w:tabs>
        <w:spacing w:line="240" w:lineRule="auto" w:before="29" w:after="0"/>
        <w:ind w:left="823" w:right="0" w:hanging="362"/>
        <w:jc w:val="left"/>
        <w:rPr>
          <w:sz w:val="23"/>
        </w:rPr>
      </w:pPr>
      <w:r>
        <w:rPr>
          <w:color w:val="111111"/>
          <w:sz w:val="23"/>
        </w:rPr>
        <w:t>Approve School Board Policy Updates </w:t>
      </w:r>
      <w:r>
        <w:rPr>
          <w:color w:val="545454"/>
          <w:sz w:val="23"/>
        </w:rPr>
        <w:t>- </w:t>
      </w:r>
      <w:r>
        <w:rPr>
          <w:color w:val="111111"/>
          <w:sz w:val="23"/>
        </w:rPr>
        <w:t>Issue</w:t>
      </w:r>
      <w:r>
        <w:rPr>
          <w:color w:val="111111"/>
          <w:spacing w:val="-4"/>
          <w:sz w:val="23"/>
        </w:rPr>
        <w:t> </w:t>
      </w:r>
      <w:r>
        <w:rPr>
          <w:color w:val="111111"/>
          <w:sz w:val="23"/>
        </w:rPr>
        <w:t>122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  <w:tab w:pos="822" w:val="left" w:leader="none"/>
        </w:tabs>
        <w:spacing w:line="240" w:lineRule="auto" w:before="28" w:after="0"/>
        <w:ind w:left="821" w:right="0" w:hanging="356"/>
        <w:jc w:val="left"/>
        <w:rPr>
          <w:sz w:val="23"/>
        </w:rPr>
      </w:pPr>
      <w:r>
        <w:rPr>
          <w:color w:val="111111"/>
          <w:sz w:val="23"/>
        </w:rPr>
        <w:t>Discussion Closed Session</w:t>
      </w:r>
      <w:r>
        <w:rPr>
          <w:color w:val="111111"/>
          <w:spacing w:val="-24"/>
          <w:sz w:val="23"/>
        </w:rPr>
        <w:t> </w:t>
      </w:r>
      <w:r>
        <w:rPr>
          <w:color w:val="111111"/>
          <w:sz w:val="23"/>
        </w:rPr>
        <w:t>Tapes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  <w:tab w:pos="823" w:val="left" w:leader="none"/>
        </w:tabs>
        <w:spacing w:line="240" w:lineRule="auto" w:before="34" w:after="0"/>
        <w:ind w:left="822" w:right="0" w:hanging="357"/>
        <w:jc w:val="left"/>
        <w:rPr>
          <w:sz w:val="23"/>
        </w:rPr>
      </w:pPr>
      <w:r>
        <w:rPr>
          <w:color w:val="111111"/>
          <w:sz w:val="23"/>
        </w:rPr>
        <w:t>Personnel</w:t>
      </w:r>
    </w:p>
    <w:p>
      <w:pPr>
        <w:pStyle w:val="ListParagraph"/>
        <w:numPr>
          <w:ilvl w:val="1"/>
          <w:numId w:val="1"/>
        </w:numPr>
        <w:tabs>
          <w:tab w:pos="1534" w:val="left" w:leader="none"/>
          <w:tab w:pos="1536" w:val="left" w:leader="none"/>
        </w:tabs>
        <w:spacing w:line="240" w:lineRule="auto" w:before="9" w:after="0"/>
        <w:ind w:left="1535" w:right="0" w:hanging="349"/>
        <w:jc w:val="left"/>
        <w:rPr>
          <w:sz w:val="23"/>
        </w:rPr>
      </w:pPr>
      <w:r>
        <w:rPr>
          <w:color w:val="111111"/>
          <w:sz w:val="23"/>
        </w:rPr>
        <w:t>Volunteer</w:t>
      </w:r>
      <w:r>
        <w:rPr>
          <w:color w:val="111111"/>
          <w:spacing w:val="20"/>
          <w:sz w:val="23"/>
        </w:rPr>
        <w:t> </w:t>
      </w:r>
      <w:r>
        <w:rPr>
          <w:color w:val="111111"/>
          <w:sz w:val="23"/>
        </w:rPr>
        <w:t>Personnel</w:t>
      </w:r>
    </w:p>
    <w:p>
      <w:pPr>
        <w:pStyle w:val="ListParagraph"/>
        <w:numPr>
          <w:ilvl w:val="2"/>
          <w:numId w:val="1"/>
        </w:numPr>
        <w:tabs>
          <w:tab w:pos="2244" w:val="left" w:leader="none"/>
          <w:tab w:pos="2245" w:val="left" w:leader="none"/>
        </w:tabs>
        <w:spacing w:line="240" w:lineRule="auto" w:before="15" w:after="0"/>
        <w:ind w:left="2244" w:right="0" w:hanging="351"/>
        <w:jc w:val="left"/>
        <w:rPr>
          <w:sz w:val="23"/>
        </w:rPr>
      </w:pPr>
      <w:r>
        <w:rPr>
          <w:color w:val="111111"/>
          <w:w w:val="105"/>
          <w:sz w:val="23"/>
        </w:rPr>
        <w:t>Band</w:t>
      </w:r>
    </w:p>
    <w:p>
      <w:pPr>
        <w:pStyle w:val="ListParagraph"/>
        <w:numPr>
          <w:ilvl w:val="2"/>
          <w:numId w:val="1"/>
        </w:numPr>
        <w:tabs>
          <w:tab w:pos="2249" w:val="left" w:leader="none"/>
          <w:tab w:pos="2250" w:val="left" w:leader="none"/>
        </w:tabs>
        <w:spacing w:line="252" w:lineRule="auto" w:before="9" w:after="0"/>
        <w:ind w:left="110" w:right="5811" w:firstLine="1788"/>
        <w:jc w:val="left"/>
        <w:rPr>
          <w:sz w:val="23"/>
        </w:rPr>
      </w:pPr>
      <w:r>
        <w:rPr>
          <w:color w:val="111111"/>
          <w:sz w:val="23"/>
        </w:rPr>
        <w:t>Bass Fishing Other School</w:t>
      </w:r>
      <w:r>
        <w:rPr>
          <w:color w:val="111111"/>
          <w:spacing w:val="-29"/>
          <w:sz w:val="23"/>
        </w:rPr>
        <w:t> </w:t>
      </w:r>
      <w:r>
        <w:rPr>
          <w:color w:val="111111"/>
          <w:sz w:val="23"/>
        </w:rPr>
        <w:t>Business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  <w:tab w:pos="820" w:val="left" w:leader="none"/>
        </w:tabs>
        <w:spacing w:line="240" w:lineRule="auto" w:before="17" w:after="0"/>
        <w:ind w:left="819" w:right="0" w:hanging="354"/>
        <w:jc w:val="left"/>
        <w:rPr>
          <w:sz w:val="23"/>
        </w:rPr>
      </w:pPr>
      <w:r>
        <w:rPr>
          <w:color w:val="111111"/>
          <w:w w:val="105"/>
          <w:sz w:val="23"/>
        </w:rPr>
        <w:t>Items not available </w:t>
      </w:r>
      <w:r>
        <w:rPr>
          <w:color w:val="262626"/>
          <w:w w:val="105"/>
          <w:sz w:val="23"/>
        </w:rPr>
        <w:t>at </w:t>
      </w:r>
      <w:r>
        <w:rPr>
          <w:color w:val="111111"/>
          <w:w w:val="105"/>
          <w:sz w:val="23"/>
        </w:rPr>
        <w:t>time of</w:t>
      </w:r>
      <w:r>
        <w:rPr>
          <w:color w:val="111111"/>
          <w:spacing w:val="-13"/>
          <w:w w:val="105"/>
          <w:sz w:val="23"/>
        </w:rPr>
        <w:t> </w:t>
      </w:r>
      <w:r>
        <w:rPr>
          <w:color w:val="111111"/>
          <w:w w:val="105"/>
          <w:sz w:val="23"/>
        </w:rPr>
        <w:t>publication</w:t>
      </w:r>
    </w:p>
    <w:p>
      <w:pPr>
        <w:pStyle w:val="BodyText"/>
        <w:rPr>
          <w:sz w:val="25"/>
        </w:rPr>
      </w:pPr>
    </w:p>
    <w:p>
      <w:pPr>
        <w:pStyle w:val="BodyText"/>
        <w:spacing w:line="252" w:lineRule="auto"/>
        <w:ind w:left="112" w:right="3907" w:hanging="4"/>
      </w:pPr>
      <w:r>
        <w:rPr>
          <w:color w:val="111111"/>
          <w:w w:val="105"/>
        </w:rPr>
        <w:t>Items of Interest from the Board to the Superintendent Adjournment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249" w:lineRule="auto"/>
        <w:ind w:left="114" w:right="84" w:hanging="7"/>
      </w:pPr>
      <w:r>
        <w:rPr>
          <w:color w:val="111111"/>
        </w:rPr>
        <w:t>Next regularly scheduled Meeting is Monday, September 21, 2026 at </w:t>
      </w:r>
      <w:r>
        <w:rPr>
          <w:b/>
          <w:color w:val="030303"/>
        </w:rPr>
        <w:t>6:00 </w:t>
      </w:r>
      <w:r>
        <w:rPr>
          <w:b/>
          <w:color w:val="111111"/>
        </w:rPr>
        <w:t>P.M. </w:t>
      </w:r>
      <w:r>
        <w:rPr>
          <w:color w:val="111111"/>
        </w:rPr>
        <w:t>in AJCHS Library.</w:t>
      </w:r>
    </w:p>
    <w:sectPr>
      <w:type w:val="continuous"/>
      <w:pgSz w:w="12240" w:h="15840"/>
      <w:pgMar w:top="560" w:bottom="280" w:left="12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72" w:hanging="357"/>
      </w:pPr>
      <w:rPr>
        <w:rFonts w:hint="default" w:ascii="Times New Roman" w:hAnsi="Times New Roman" w:eastAsia="Times New Roman" w:cs="Times New Roman"/>
        <w:color w:val="030303"/>
        <w:w w:val="104"/>
        <w:sz w:val="23"/>
        <w:szCs w:val="23"/>
      </w:rPr>
    </w:lvl>
    <w:lvl w:ilvl="1">
      <w:start w:val="0"/>
      <w:numFmt w:val="bullet"/>
      <w:lvlText w:val="o"/>
      <w:lvlJc w:val="left"/>
      <w:pPr>
        <w:ind w:left="1535" w:hanging="348"/>
      </w:pPr>
      <w:rPr>
        <w:rFonts w:hint="default" w:ascii="Times New Roman" w:hAnsi="Times New Roman" w:eastAsia="Times New Roman" w:cs="Times New Roman"/>
        <w:color w:val="262626"/>
        <w:w w:val="102"/>
        <w:sz w:val="23"/>
        <w:szCs w:val="23"/>
      </w:rPr>
    </w:lvl>
    <w:lvl w:ilvl="2">
      <w:start w:val="0"/>
      <w:numFmt w:val="bullet"/>
      <w:lvlText w:val="•"/>
      <w:lvlJc w:val="left"/>
      <w:pPr>
        <w:ind w:left="110" w:hanging="351"/>
      </w:pPr>
      <w:rPr>
        <w:rFonts w:hint="default" w:ascii="Times New Roman" w:hAnsi="Times New Roman" w:eastAsia="Times New Roman" w:cs="Times New Roman"/>
        <w:color w:val="030303"/>
        <w:w w:val="102"/>
        <w:sz w:val="23"/>
        <w:szCs w:val="23"/>
      </w:rPr>
    </w:lvl>
    <w:lvl w:ilvl="3">
      <w:start w:val="0"/>
      <w:numFmt w:val="bullet"/>
      <w:lvlText w:val="•"/>
      <w:lvlJc w:val="left"/>
      <w:pPr>
        <w:ind w:left="2507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75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42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1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377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345" w:hanging="35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</w:rPr>
  </w:style>
  <w:style w:styleId="ListParagraph" w:type="paragraph">
    <w:name w:val="List Paragraph"/>
    <w:basedOn w:val="Normal"/>
    <w:uiPriority w:val="1"/>
    <w:qFormat/>
    <w:pPr>
      <w:spacing w:before="29"/>
      <w:ind w:left="819" w:hanging="358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2026-08-17T13:45:10Z</dcterms:created>
  <dcterms:modified xsi:type="dcterms:W3CDTF">2026-08-17T13:45:10Z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TOSHIBA e-STUDIO3515AC</vt:lpwstr>
  </property>
  <property fmtid="{D5CDD505-2E9C-101B-9397-08002B2CF9AE}" pid="4" name="LastSaved">
    <vt:filetime>2026-08-14T00:00:00Z</vt:filetime>
  </property>
</Properties>
</file>