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5868"/>
        <w:gridCol w:w="1422"/>
        <w:gridCol w:w="5886"/>
      </w:tblGrid>
      <w:tr w:rsidR="00174901" w:rsidRPr="00525B88" w14:paraId="2AABF01A" w14:textId="77777777" w:rsidTr="00555664">
        <w:tc>
          <w:tcPr>
            <w:tcW w:w="1440" w:type="dxa"/>
            <w:vAlign w:val="center"/>
          </w:tcPr>
          <w:p w14:paraId="5D99018F" w14:textId="3A48E488" w:rsidR="00174901" w:rsidRPr="00525B88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25B88">
              <w:rPr>
                <w:rFonts w:ascii="Arial" w:hAnsi="Arial" w:cs="Arial"/>
                <w:b/>
                <w:bCs/>
                <w:sz w:val="22"/>
                <w:szCs w:val="22"/>
              </w:rPr>
              <w:t>Student:</w:t>
            </w:r>
          </w:p>
        </w:tc>
        <w:tc>
          <w:tcPr>
            <w:tcW w:w="5868" w:type="dxa"/>
            <w:tcBorders>
              <w:bottom w:val="single" w:sz="4" w:space="0" w:color="auto"/>
            </w:tcBorders>
            <w:vAlign w:val="center"/>
          </w:tcPr>
          <w:p w14:paraId="51DDA384" w14:textId="49F680B4" w:rsidR="00174901" w:rsidRPr="00525B88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F46B2CD" w14:textId="0A79F37A" w:rsidR="00174901" w:rsidRPr="00525B88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25B88">
              <w:rPr>
                <w:rFonts w:ascii="Arial" w:hAnsi="Arial" w:cs="Arial"/>
                <w:b/>
                <w:bCs/>
                <w:sz w:val="22"/>
                <w:szCs w:val="22"/>
              </w:rPr>
              <w:t>School:</w:t>
            </w:r>
          </w:p>
        </w:tc>
        <w:tc>
          <w:tcPr>
            <w:tcW w:w="5886" w:type="dxa"/>
            <w:tcBorders>
              <w:bottom w:val="single" w:sz="4" w:space="0" w:color="auto"/>
            </w:tcBorders>
            <w:vAlign w:val="center"/>
          </w:tcPr>
          <w:p w14:paraId="518D0955" w14:textId="77777777" w:rsidR="00174901" w:rsidRPr="00525B88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  <w:tr w:rsidR="00174901" w:rsidRPr="00525B88" w14:paraId="0F8894E7" w14:textId="77777777" w:rsidTr="00555664">
        <w:tc>
          <w:tcPr>
            <w:tcW w:w="1440" w:type="dxa"/>
            <w:vAlign w:val="center"/>
          </w:tcPr>
          <w:p w14:paraId="2126D057" w14:textId="19740535" w:rsidR="00174901" w:rsidRPr="00525B88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25B88">
              <w:rPr>
                <w:rFonts w:ascii="Arial" w:hAnsi="Arial" w:cs="Arial"/>
                <w:b/>
                <w:bCs/>
                <w:sz w:val="22"/>
                <w:szCs w:val="22"/>
              </w:rPr>
              <w:t>Grade:</w:t>
            </w: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6A9A" w14:textId="77777777" w:rsidR="00174901" w:rsidRPr="00525B88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CA4BBD7" w14:textId="037E5190" w:rsidR="00174901" w:rsidRPr="00525B88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25B88">
              <w:rPr>
                <w:rFonts w:ascii="Arial" w:hAnsi="Arial" w:cs="Arial"/>
                <w:b/>
                <w:bCs/>
                <w:sz w:val="22"/>
                <w:szCs w:val="22"/>
              </w:rPr>
              <w:t>Teacher:</w:t>
            </w:r>
          </w:p>
        </w:tc>
        <w:tc>
          <w:tcPr>
            <w:tcW w:w="5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E8C49" w14:textId="77777777" w:rsidR="00174901" w:rsidRPr="00525B88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</w:tbl>
    <w:p w14:paraId="05D2F736" w14:textId="77777777" w:rsidR="00062A17" w:rsidRPr="00525B88" w:rsidRDefault="00062A17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069B9EF8" w14:textId="77777777" w:rsidR="00D73E0E" w:rsidRPr="00525B88" w:rsidRDefault="00421B9B" w:rsidP="00D73E0E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sz w:val="20"/>
          <w:szCs w:val="20"/>
        </w:rPr>
      </w:pPr>
      <w:r w:rsidRPr="00525B88">
        <w:rPr>
          <w:rFonts w:asciiTheme="minorBidi" w:hAnsiTheme="minorBidi" w:cstheme="minorBidi"/>
          <w:b/>
          <w:sz w:val="20"/>
          <w:szCs w:val="20"/>
        </w:rPr>
        <w:t>Complete</w:t>
      </w:r>
      <w:r w:rsidR="00062A17" w:rsidRPr="00525B88">
        <w:rPr>
          <w:rFonts w:asciiTheme="minorBidi" w:hAnsiTheme="minorBidi" w:cstheme="minorBidi"/>
          <w:b/>
          <w:sz w:val="20"/>
          <w:szCs w:val="20"/>
        </w:rPr>
        <w:t xml:space="preserve"> the information below </w:t>
      </w:r>
      <w:r w:rsidRPr="00525B88">
        <w:rPr>
          <w:rFonts w:asciiTheme="minorBidi" w:hAnsiTheme="minorBidi" w:cstheme="minorBidi"/>
          <w:b/>
          <w:sz w:val="20"/>
          <w:szCs w:val="20"/>
        </w:rPr>
        <w:t>regarding</w:t>
      </w:r>
      <w:r w:rsidR="00062A17" w:rsidRPr="00525B88">
        <w:rPr>
          <w:rFonts w:asciiTheme="minorBidi" w:hAnsiTheme="minorBidi" w:cstheme="minorBidi"/>
          <w:b/>
          <w:sz w:val="20"/>
          <w:szCs w:val="20"/>
        </w:rPr>
        <w:t xml:space="preserve"> th</w:t>
      </w:r>
      <w:r w:rsidRPr="00525B88">
        <w:rPr>
          <w:rFonts w:asciiTheme="minorBidi" w:hAnsiTheme="minorBidi" w:cstheme="minorBidi"/>
          <w:b/>
          <w:sz w:val="20"/>
          <w:szCs w:val="20"/>
        </w:rPr>
        <w:t>e</w:t>
      </w:r>
      <w:r w:rsidR="00062A17" w:rsidRPr="00525B88">
        <w:rPr>
          <w:rFonts w:asciiTheme="minorBidi" w:hAnsiTheme="minorBidi" w:cstheme="minorBidi"/>
          <w:b/>
          <w:sz w:val="20"/>
          <w:szCs w:val="20"/>
        </w:rPr>
        <w:t xml:space="preserve"> student’s performance in </w:t>
      </w:r>
      <w:r w:rsidR="00484E6B" w:rsidRPr="00525B88">
        <w:rPr>
          <w:rFonts w:asciiTheme="minorBidi" w:hAnsiTheme="minorBidi" w:cstheme="minorBidi"/>
          <w:b/>
          <w:sz w:val="20"/>
          <w:szCs w:val="20"/>
        </w:rPr>
        <w:t>Reading and/or Math.</w:t>
      </w:r>
    </w:p>
    <w:p w14:paraId="440A7056" w14:textId="6B122F6A" w:rsidR="00D73E0E" w:rsidRPr="00525B88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525B88">
        <w:rPr>
          <w:rFonts w:asciiTheme="minorBidi" w:hAnsiTheme="minorBidi" w:cstheme="minorBidi"/>
          <w:b/>
          <w:sz w:val="20"/>
          <w:szCs w:val="20"/>
        </w:rPr>
        <w:t>Enter a “1”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rating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for </w:t>
      </w:r>
      <w:r w:rsidR="00AB15CF" w:rsidRPr="00525B88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525B88">
        <w:rPr>
          <w:rFonts w:asciiTheme="minorBidi" w:hAnsiTheme="minorBidi" w:cstheme="minorBidi"/>
          <w:b/>
          <w:sz w:val="20"/>
          <w:szCs w:val="20"/>
        </w:rPr>
        <w:t>description that appl</w:t>
      </w:r>
      <w:r w:rsidR="00AB15CF" w:rsidRPr="00525B88">
        <w:rPr>
          <w:rFonts w:asciiTheme="minorBidi" w:hAnsiTheme="minorBidi" w:cstheme="minorBidi"/>
          <w:b/>
          <w:sz w:val="20"/>
          <w:szCs w:val="20"/>
        </w:rPr>
        <w:t>ies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to the student </w:t>
      </w:r>
      <w:r w:rsidRPr="00525B88">
        <w:rPr>
          <w:rFonts w:asciiTheme="minorBidi" w:hAnsiTheme="minorBidi" w:cstheme="minorBidi"/>
          <w:b/>
          <w:sz w:val="20"/>
          <w:szCs w:val="20"/>
        </w:rPr>
        <w:t>and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a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“0” 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rating 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for </w:t>
      </w:r>
      <w:r w:rsidR="00AB15CF" w:rsidRPr="00525B88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525B88">
        <w:rPr>
          <w:rFonts w:asciiTheme="minorBidi" w:hAnsiTheme="minorBidi" w:cstheme="minorBidi"/>
          <w:b/>
          <w:sz w:val="20"/>
          <w:szCs w:val="20"/>
        </w:rPr>
        <w:t>description that do</w:t>
      </w:r>
      <w:r w:rsidR="00AB15CF" w:rsidRPr="00525B88">
        <w:rPr>
          <w:rFonts w:asciiTheme="minorBidi" w:hAnsiTheme="minorBidi" w:cstheme="minorBidi"/>
          <w:b/>
          <w:sz w:val="20"/>
          <w:szCs w:val="20"/>
        </w:rPr>
        <w:t>es</w:t>
      </w:r>
      <w:r w:rsidRPr="00525B88">
        <w:rPr>
          <w:rFonts w:asciiTheme="minorBidi" w:hAnsiTheme="minorBidi" w:cstheme="minorBidi"/>
          <w:b/>
          <w:sz w:val="20"/>
          <w:szCs w:val="20"/>
        </w:rPr>
        <w:t xml:space="preserve"> not apply to the student.</w:t>
      </w:r>
    </w:p>
    <w:p w14:paraId="62C04F32" w14:textId="14C7C64D" w:rsidR="00D73E0E" w:rsidRPr="00525B88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525B88">
        <w:rPr>
          <w:rFonts w:asciiTheme="minorBidi" w:hAnsiTheme="minorBidi" w:cstheme="minorBidi"/>
          <w:b/>
          <w:sz w:val="20"/>
          <w:szCs w:val="20"/>
        </w:rPr>
        <w:t>A total score of 5 or more will qualify a student for services in the content area</w:t>
      </w:r>
      <w:r w:rsidR="00AB15CF" w:rsidRPr="00525B88">
        <w:rPr>
          <w:rFonts w:asciiTheme="minorBidi" w:hAnsiTheme="minorBidi" w:cstheme="minorBidi"/>
          <w:b/>
          <w:sz w:val="20"/>
          <w:szCs w:val="20"/>
        </w:rPr>
        <w:t>(s)</w:t>
      </w:r>
      <w:r w:rsidRPr="00525B88">
        <w:rPr>
          <w:rFonts w:asciiTheme="minorBidi" w:hAnsiTheme="minorBidi" w:cstheme="minorBidi"/>
          <w:b/>
          <w:sz w:val="20"/>
          <w:szCs w:val="20"/>
        </w:rPr>
        <w:t>.</w:t>
      </w:r>
    </w:p>
    <w:p w14:paraId="24A7EDEB" w14:textId="0D19FAEC" w:rsidR="00062A17" w:rsidRPr="00525B88" w:rsidRDefault="005F484F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Each </w:t>
      </w:r>
      <w:r w:rsidR="00D73E0E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reading and</w:t>
      </w:r>
      <w:r w:rsidR="00AB15CF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>/or</w:t>
      </w:r>
      <w:r w:rsidR="00D73E0E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math </w:t>
      </w:r>
      <w:r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description </w:t>
      </w:r>
      <w:r w:rsidRPr="00525B88">
        <w:rPr>
          <w:rFonts w:asciiTheme="minorBidi" w:hAnsiTheme="minorBidi" w:cstheme="minorBidi"/>
          <w:b/>
          <w:color w:val="D96364" w:themeColor="accent6"/>
          <w:sz w:val="20"/>
          <w:szCs w:val="20"/>
          <w:u w:val="single"/>
        </w:rPr>
        <w:t>must</w:t>
      </w:r>
      <w:r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be </w:t>
      </w:r>
      <w:r w:rsidR="00AB15CF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given a </w:t>
      </w:r>
      <w:r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rat</w:t>
      </w:r>
      <w:r w:rsidR="00AB15CF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>ing</w:t>
      </w:r>
      <w:r w:rsidR="00174901" w:rsidRPr="00525B88">
        <w:rPr>
          <w:rFonts w:asciiTheme="minorBidi" w:hAnsiTheme="minorBidi" w:cstheme="minorBidi"/>
          <w:b/>
          <w:color w:val="D96364" w:themeColor="accent6"/>
          <w:sz w:val="20"/>
          <w:szCs w:val="20"/>
        </w:rPr>
        <w:t>.</w:t>
      </w:r>
    </w:p>
    <w:p w14:paraId="2EC9FA7F" w14:textId="77777777" w:rsidR="00062A17" w:rsidRPr="00525B88" w:rsidRDefault="00062A17" w:rsidP="00174901">
      <w:pPr>
        <w:rPr>
          <w:rFonts w:asciiTheme="minorBidi" w:hAnsiTheme="minorBidi" w:cstheme="minorBidi"/>
          <w:sz w:val="20"/>
          <w:szCs w:val="20"/>
        </w:rPr>
      </w:pP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5"/>
        <w:gridCol w:w="905"/>
        <w:gridCol w:w="6205"/>
        <w:gridCol w:w="995"/>
      </w:tblGrid>
      <w:tr w:rsidR="003B03BD" w:rsidRPr="00525B88" w14:paraId="31E20F25" w14:textId="77777777" w:rsidTr="00D73E0E">
        <w:trPr>
          <w:jc w:val="center"/>
        </w:trPr>
        <w:tc>
          <w:tcPr>
            <w:tcW w:w="6295" w:type="dxa"/>
            <w:shd w:val="clear" w:color="auto" w:fill="00A3AF" w:themeFill="accent1"/>
          </w:tcPr>
          <w:p w14:paraId="159B952F" w14:textId="68B1436E" w:rsidR="003B03BD" w:rsidRPr="00525B88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Reading </w:t>
            </w:r>
          </w:p>
        </w:tc>
        <w:tc>
          <w:tcPr>
            <w:tcW w:w="905" w:type="dxa"/>
            <w:shd w:val="clear" w:color="auto" w:fill="00A3AF" w:themeFill="accent1"/>
          </w:tcPr>
          <w:p w14:paraId="0CB6E4A6" w14:textId="62E44ECB" w:rsidR="003B03BD" w:rsidRPr="00525B88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  <w:tc>
          <w:tcPr>
            <w:tcW w:w="6205" w:type="dxa"/>
            <w:shd w:val="clear" w:color="auto" w:fill="474F99" w:themeFill="accent5"/>
          </w:tcPr>
          <w:p w14:paraId="5F6E6D19" w14:textId="4B079A21" w:rsidR="003B03BD" w:rsidRPr="00525B88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Math </w:t>
            </w:r>
          </w:p>
        </w:tc>
        <w:tc>
          <w:tcPr>
            <w:tcW w:w="995" w:type="dxa"/>
            <w:shd w:val="clear" w:color="auto" w:fill="474F99" w:themeFill="accent5"/>
          </w:tcPr>
          <w:p w14:paraId="2A5C4C26" w14:textId="0132B6E6" w:rsidR="003B03BD" w:rsidRPr="00525B88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</w:tr>
      <w:tr w:rsidR="00525B88" w:rsidRPr="00525B88" w14:paraId="7D5E5E59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486BC0E7" w14:textId="5437765D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05" w:type="dxa"/>
            <w:vAlign w:val="center"/>
          </w:tcPr>
          <w:p w14:paraId="68D43C2D" w14:textId="3C54A323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1157785" w14:textId="5451C8CF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95" w:type="dxa"/>
            <w:vAlign w:val="center"/>
          </w:tcPr>
          <w:p w14:paraId="1F96F5BF" w14:textId="1D9D739E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6F011BE8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285684DA" w14:textId="0B53A04C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Limited ability to read nonfiction texts for information and understanding.  </w:t>
            </w:r>
          </w:p>
        </w:tc>
        <w:tc>
          <w:tcPr>
            <w:tcW w:w="905" w:type="dxa"/>
            <w:vAlign w:val="center"/>
          </w:tcPr>
          <w:p w14:paraId="1A33773D" w14:textId="042081B0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4372230C" w14:textId="49F65C4E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Demonstrates poor understanding of the domain and range of </w:t>
            </w: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a linear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 function in mathematical problems.   </w:t>
            </w:r>
          </w:p>
        </w:tc>
        <w:tc>
          <w:tcPr>
            <w:tcW w:w="995" w:type="dxa"/>
            <w:vAlign w:val="center"/>
          </w:tcPr>
          <w:p w14:paraId="0CB74C91" w14:textId="6CED9E80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3C414024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18988D31" w14:textId="09B80503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Struggles with analyzing, defending and/or comparing texts in written form. </w:t>
            </w:r>
          </w:p>
        </w:tc>
        <w:tc>
          <w:tcPr>
            <w:tcW w:w="905" w:type="dxa"/>
            <w:vAlign w:val="center"/>
          </w:tcPr>
          <w:p w14:paraId="2F6D58A9" w14:textId="563BD5EB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EF064B" w14:textId="2FC2AECC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Struggles to write linear equations in two variables given a table of values, a graph and a verbal description.  </w:t>
            </w:r>
          </w:p>
        </w:tc>
        <w:tc>
          <w:tcPr>
            <w:tcW w:w="995" w:type="dxa"/>
            <w:vAlign w:val="center"/>
          </w:tcPr>
          <w:p w14:paraId="3CD115E1" w14:textId="549E22DD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2BC1C616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2E467208" w14:textId="18C61DDA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Struggles with differentiating between different literary genres such as narratives, poems, and essays.   </w:t>
            </w:r>
          </w:p>
        </w:tc>
        <w:tc>
          <w:tcPr>
            <w:tcW w:w="905" w:type="dxa"/>
            <w:vAlign w:val="center"/>
          </w:tcPr>
          <w:p w14:paraId="5F916549" w14:textId="51B357DA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7E78D30" w14:textId="760D5142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 ability to understand algebraic concepts.</w:t>
            </w:r>
          </w:p>
        </w:tc>
        <w:tc>
          <w:tcPr>
            <w:tcW w:w="995" w:type="dxa"/>
            <w:vAlign w:val="center"/>
          </w:tcPr>
          <w:p w14:paraId="39206B51" w14:textId="127D5A77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019173A8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43D914A8" w14:textId="12903555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>Shows inability to compose various texts in written form</w:t>
            </w:r>
            <w:r w:rsidR="00095F7C">
              <w:rPr>
                <w:rFonts w:asciiTheme="minorBidi" w:hAnsiTheme="minorBidi" w:cstheme="minorBidi"/>
                <w:sz w:val="20"/>
                <w:szCs w:val="20"/>
              </w:rPr>
              <w:br/>
            </w: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(literary, informational, or argumentative). </w:t>
            </w:r>
          </w:p>
        </w:tc>
        <w:tc>
          <w:tcPr>
            <w:tcW w:w="905" w:type="dxa"/>
            <w:vAlign w:val="center"/>
          </w:tcPr>
          <w:p w14:paraId="79FA42A0" w14:textId="7F3DF4C2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DAECEA" w14:textId="4D8C574D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Weak ability to graph linear functions on the coordinate plan and identify key features (e.g., x-intercept, y-intercept, zeros, slope). </w:t>
            </w:r>
          </w:p>
        </w:tc>
        <w:tc>
          <w:tcPr>
            <w:tcW w:w="995" w:type="dxa"/>
            <w:vAlign w:val="center"/>
          </w:tcPr>
          <w:p w14:paraId="39BF78FE" w14:textId="62CE54DF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4C518E2E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440E9D2B" w14:textId="72F02885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Demonstrates poor understanding of grade-level vocabulary or unable to effectively use strategies to determine meaning of unknown words while reading. </w:t>
            </w:r>
          </w:p>
        </w:tc>
        <w:tc>
          <w:tcPr>
            <w:tcW w:w="905" w:type="dxa"/>
            <w:vAlign w:val="center"/>
          </w:tcPr>
          <w:p w14:paraId="7FB049BE" w14:textId="7C1F5B7B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290A0280" w14:textId="7A927E51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Knowledge and application of distributive property is low such as the ability to combine like terms or solve equations with variables on both sides remains challenging. </w:t>
            </w:r>
          </w:p>
        </w:tc>
        <w:tc>
          <w:tcPr>
            <w:tcW w:w="995" w:type="dxa"/>
            <w:vAlign w:val="center"/>
          </w:tcPr>
          <w:p w14:paraId="000EA160" w14:textId="2E6C67F4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1F842757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6FC85E4A" w14:textId="3BB6B2C2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Limited ability to analyze the author’s choice and they influence meaning or apply author’s craft purposefully in writing and speaking. </w:t>
            </w:r>
          </w:p>
        </w:tc>
        <w:tc>
          <w:tcPr>
            <w:tcW w:w="905" w:type="dxa"/>
            <w:vAlign w:val="center"/>
          </w:tcPr>
          <w:p w14:paraId="74D633B7" w14:textId="2D624D34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588AF6FA" w14:textId="13F99D72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 ability to factor trinomials with real factors including perfect square trinomials of degree two.  </w:t>
            </w:r>
          </w:p>
        </w:tc>
        <w:tc>
          <w:tcPr>
            <w:tcW w:w="995" w:type="dxa"/>
            <w:vAlign w:val="center"/>
          </w:tcPr>
          <w:p w14:paraId="6631CCA1" w14:textId="21C96118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3ECFA488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2BE5E8D5" w14:textId="4085D4A6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 ability to read grade appropriate texts independently for a sustained </w:t>
            </w: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period of time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>.</w:t>
            </w:r>
          </w:p>
        </w:tc>
        <w:tc>
          <w:tcPr>
            <w:tcW w:w="905" w:type="dxa"/>
            <w:vAlign w:val="center"/>
          </w:tcPr>
          <w:p w14:paraId="2E21FE02" w14:textId="00B2A1BE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91A6944" w14:textId="7D75F3E6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Weak in </w:t>
            </w:r>
            <w:proofErr w:type="gramStart"/>
            <w:r w:rsidRPr="00525B88">
              <w:rPr>
                <w:rFonts w:asciiTheme="minorBidi" w:hAnsiTheme="minorBidi" w:cstheme="minorBidi"/>
                <w:sz w:val="20"/>
                <w:szCs w:val="20"/>
              </w:rPr>
              <w:t>understanding of</w:t>
            </w:r>
            <w:proofErr w:type="gramEnd"/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 simplification using the laws of exponents. </w:t>
            </w:r>
          </w:p>
        </w:tc>
        <w:tc>
          <w:tcPr>
            <w:tcW w:w="995" w:type="dxa"/>
            <w:vAlign w:val="center"/>
          </w:tcPr>
          <w:p w14:paraId="35454E0A" w14:textId="66AE1745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3B6A1BAF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3EE7D983" w14:textId="34845CE8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Shows weakness in using research skills to plan and present in written and oral form. </w:t>
            </w:r>
          </w:p>
        </w:tc>
        <w:tc>
          <w:tcPr>
            <w:tcW w:w="905" w:type="dxa"/>
            <w:vAlign w:val="center"/>
          </w:tcPr>
          <w:p w14:paraId="5F9043D7" w14:textId="75B66C66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C87735C" w14:textId="6A5CC6EA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Poor ability to solve quadratic equations. </w:t>
            </w:r>
          </w:p>
        </w:tc>
        <w:tc>
          <w:tcPr>
            <w:tcW w:w="995" w:type="dxa"/>
            <w:vAlign w:val="center"/>
          </w:tcPr>
          <w:p w14:paraId="33616B9C" w14:textId="051681D1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525B88" w:rsidRPr="00525B88" w14:paraId="737E2F7F" w14:textId="77777777" w:rsidTr="00525B88">
        <w:trPr>
          <w:trHeight w:val="461"/>
          <w:jc w:val="center"/>
        </w:trPr>
        <w:tc>
          <w:tcPr>
            <w:tcW w:w="6295" w:type="dxa"/>
            <w:vAlign w:val="center"/>
          </w:tcPr>
          <w:p w14:paraId="70B4E482" w14:textId="23B2E40F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>Writing or reading ability is below grade level.</w:t>
            </w:r>
          </w:p>
        </w:tc>
        <w:tc>
          <w:tcPr>
            <w:tcW w:w="905" w:type="dxa"/>
            <w:vAlign w:val="center"/>
          </w:tcPr>
          <w:p w14:paraId="66AF4A8E" w14:textId="463941C8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DCC2930" w14:textId="55145A75" w:rsidR="00525B88" w:rsidRPr="00525B88" w:rsidRDefault="00525B88" w:rsidP="00525B88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sz w:val="20"/>
                <w:szCs w:val="20"/>
              </w:rPr>
              <w:t xml:space="preserve">Limited ability to write or graph exponential functions. </w:t>
            </w:r>
          </w:p>
        </w:tc>
        <w:tc>
          <w:tcPr>
            <w:tcW w:w="995" w:type="dxa"/>
            <w:vAlign w:val="center"/>
          </w:tcPr>
          <w:p w14:paraId="4C54FD17" w14:textId="24F84AF7" w:rsidR="00525B88" w:rsidRPr="00525B88" w:rsidRDefault="00525B88" w:rsidP="00525B88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3756B3" w:rsidRPr="00525B88" w14:paraId="5A7CAFCF" w14:textId="77777777" w:rsidTr="00D73E0E">
        <w:trPr>
          <w:trHeight w:val="461"/>
          <w:jc w:val="center"/>
        </w:trPr>
        <w:tc>
          <w:tcPr>
            <w:tcW w:w="6295" w:type="dxa"/>
            <w:vAlign w:val="center"/>
          </w:tcPr>
          <w:p w14:paraId="4AF11AAA" w14:textId="77777777" w:rsidR="003756B3" w:rsidRPr="00525B88" w:rsidRDefault="003756B3" w:rsidP="00174901">
            <w:pPr>
              <w:spacing w:line="220" w:lineRule="exact"/>
              <w:jc w:val="righ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05" w:type="dxa"/>
            <w:vAlign w:val="center"/>
          </w:tcPr>
          <w:p w14:paraId="1E98CB98" w14:textId="7CF86CCE" w:rsidR="003756B3" w:rsidRPr="00525B88" w:rsidRDefault="005A06AC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</w:t>
            </w:r>
            <w:r w:rsidR="003756B3" w:rsidRPr="00525B88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05" w:type="dxa"/>
            <w:vAlign w:val="center"/>
          </w:tcPr>
          <w:p w14:paraId="66C745E8" w14:textId="77777777" w:rsidR="003756B3" w:rsidRPr="00525B88" w:rsidRDefault="003756B3" w:rsidP="00174901">
            <w:pPr>
              <w:spacing w:line="220" w:lineRule="exact"/>
              <w:jc w:val="righ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95" w:type="dxa"/>
            <w:vAlign w:val="center"/>
          </w:tcPr>
          <w:p w14:paraId="05D1BE42" w14:textId="15C49EEC" w:rsidR="003756B3" w:rsidRPr="00525B88" w:rsidRDefault="003756B3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25B88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/10</w:t>
            </w:r>
          </w:p>
        </w:tc>
      </w:tr>
    </w:tbl>
    <w:p w14:paraId="4178CC20" w14:textId="77777777" w:rsidR="00555664" w:rsidRPr="00525B88" w:rsidRDefault="00555664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bookmarkStart w:id="0" w:name="_Hlk14192213"/>
    </w:p>
    <w:p w14:paraId="7C717D20" w14:textId="4A401E8B" w:rsidR="00062A17" w:rsidRPr="00525B88" w:rsidRDefault="00CE5D1C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r w:rsidRPr="00525B88">
        <w:rPr>
          <w:rFonts w:asciiTheme="minorBidi" w:hAnsiTheme="minorBidi" w:cstheme="minorBidi"/>
          <w:bCs/>
          <w:i/>
          <w:iCs/>
          <w:sz w:val="18"/>
          <w:szCs w:val="18"/>
        </w:rPr>
        <w:t>Developed by Catapult Learning in partnership with HISD for use at participating PNP Schools</w:t>
      </w:r>
      <w:r w:rsidR="00555664" w:rsidRPr="00525B88">
        <w:rPr>
          <w:rFonts w:asciiTheme="minorBidi" w:hAnsiTheme="minorBidi" w:cstheme="minorBidi"/>
          <w:bCs/>
          <w:i/>
          <w:iCs/>
          <w:sz w:val="18"/>
          <w:szCs w:val="18"/>
        </w:rPr>
        <w:t>.</w:t>
      </w:r>
    </w:p>
    <w:bookmarkEnd w:id="0"/>
    <w:p w14:paraId="204C68E8" w14:textId="77777777" w:rsidR="00174901" w:rsidRPr="00525B88" w:rsidRDefault="00174901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5443B0B1" w14:textId="17C01C40" w:rsidR="00062A17" w:rsidRPr="00525B88" w:rsidRDefault="009544FC" w:rsidP="00174901">
      <w:pPr>
        <w:rPr>
          <w:rFonts w:asciiTheme="minorBidi" w:hAnsiTheme="minorBidi" w:cstheme="minorBidi"/>
          <w:sz w:val="20"/>
          <w:szCs w:val="20"/>
        </w:rPr>
      </w:pPr>
      <w:r w:rsidRPr="00525B88">
        <w:rPr>
          <w:rFonts w:asciiTheme="minorBidi" w:hAnsiTheme="minorBidi" w:cstheme="minorBidi"/>
          <w:b/>
          <w:bCs/>
          <w:sz w:val="20"/>
          <w:szCs w:val="20"/>
        </w:rPr>
        <w:t xml:space="preserve">Principal’s </w:t>
      </w:r>
      <w:r w:rsidR="004F27EF" w:rsidRPr="00525B88">
        <w:rPr>
          <w:rFonts w:asciiTheme="minorBidi" w:hAnsiTheme="minorBidi" w:cstheme="minorBidi"/>
          <w:b/>
          <w:bCs/>
          <w:sz w:val="20"/>
          <w:szCs w:val="20"/>
        </w:rPr>
        <w:t>Signature</w:t>
      </w:r>
      <w:r w:rsidR="00174901" w:rsidRPr="00525B88">
        <w:rPr>
          <w:rFonts w:asciiTheme="minorBidi" w:hAnsiTheme="minorBidi" w:cstheme="minorBidi"/>
          <w:b/>
          <w:bCs/>
          <w:sz w:val="20"/>
          <w:szCs w:val="20"/>
        </w:rPr>
        <w:t>:</w:t>
      </w:r>
      <w:r w:rsidR="00174901" w:rsidRPr="00525B88">
        <w:rPr>
          <w:rFonts w:asciiTheme="minorBidi" w:hAnsiTheme="minorBidi" w:cstheme="minorBidi"/>
          <w:sz w:val="20"/>
          <w:szCs w:val="20"/>
        </w:rPr>
        <w:t xml:space="preserve"> </w:t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525B88">
        <w:rPr>
          <w:rFonts w:asciiTheme="minorBidi" w:hAnsiTheme="minorBidi" w:cstheme="minorBidi"/>
          <w:sz w:val="20"/>
          <w:szCs w:val="20"/>
          <w:u w:val="single"/>
        </w:rPr>
        <w:tab/>
      </w:r>
    </w:p>
    <w:p w14:paraId="459DC541" w14:textId="77777777" w:rsidR="00372C0E" w:rsidRPr="00525B88" w:rsidRDefault="00372C0E" w:rsidP="00174901">
      <w:pPr>
        <w:rPr>
          <w:rFonts w:asciiTheme="minorBidi" w:hAnsiTheme="minorBidi" w:cstheme="minorBidi"/>
          <w:sz w:val="2"/>
          <w:szCs w:val="2"/>
        </w:rPr>
      </w:pPr>
    </w:p>
    <w:sectPr w:rsidR="00372C0E" w:rsidRPr="00525B88" w:rsidSect="0017490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514BA" w14:textId="77777777" w:rsidR="00F862E4" w:rsidRDefault="00F862E4" w:rsidP="005020FD">
      <w:r>
        <w:separator/>
      </w:r>
    </w:p>
  </w:endnote>
  <w:endnote w:type="continuationSeparator" w:id="0">
    <w:p w14:paraId="408A6406" w14:textId="77777777" w:rsidR="00F862E4" w:rsidRDefault="00F862E4" w:rsidP="0050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96"/>
      <w:gridCol w:w="4797"/>
      <w:gridCol w:w="4797"/>
    </w:tblGrid>
    <w:tr w:rsidR="00555664" w:rsidRPr="00555664" w14:paraId="32FE871C" w14:textId="77777777" w:rsidTr="00555664">
      <w:tc>
        <w:tcPr>
          <w:tcW w:w="4796" w:type="dxa"/>
        </w:tcPr>
        <w:p w14:paraId="04FDDC86" w14:textId="0F40AEC0" w:rsidR="00555664" w:rsidRPr="00555664" w:rsidRDefault="00555664" w:rsidP="00555664">
          <w:pPr>
            <w:pStyle w:val="Foo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 w:rsidRPr="00555664">
            <w:rPr>
              <w:rFonts w:asciiTheme="minorBidi" w:hAnsiTheme="minorBidi" w:cstheme="minorBidi"/>
              <w:b/>
              <w:bCs/>
              <w:color w:val="00A3AF" w:themeColor="accent1"/>
            </w:rPr>
            <w:t>Houston Independent School District</w:t>
          </w:r>
        </w:p>
      </w:tc>
      <w:tc>
        <w:tcPr>
          <w:tcW w:w="4797" w:type="dxa"/>
        </w:tcPr>
        <w:p w14:paraId="1A01B655" w14:textId="54579B6B" w:rsidR="00555664" w:rsidRPr="00555664" w:rsidRDefault="00555664" w:rsidP="00555664">
          <w:pPr>
            <w:pStyle w:val="Footer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</w:p>
      </w:tc>
      <w:tc>
        <w:tcPr>
          <w:tcW w:w="4797" w:type="dxa"/>
          <w:vAlign w:val="bottom"/>
        </w:tcPr>
        <w:p w14:paraId="4EBC9074" w14:textId="65760096" w:rsidR="00555664" w:rsidRPr="00555664" w:rsidRDefault="00555664" w:rsidP="00555664">
          <w:pPr>
            <w:pStyle w:val="Footer"/>
            <w:jc w:val="right"/>
            <w:rPr>
              <w:rFonts w:asciiTheme="minorBidi" w:hAnsiTheme="minorBidi" w:cstheme="minorBidi"/>
              <w:i/>
              <w:iCs/>
              <w:sz w:val="18"/>
              <w:szCs w:val="18"/>
            </w:rPr>
          </w:pPr>
          <w:r w:rsidRPr="00555664">
            <w:rPr>
              <w:rFonts w:asciiTheme="minorBidi" w:hAnsiTheme="minorBidi" w:cstheme="minorBidi"/>
              <w:i/>
              <w:iCs/>
              <w:sz w:val="18"/>
              <w:szCs w:val="18"/>
            </w:rPr>
            <w:t>rev. 08/07/2026</w:t>
          </w:r>
        </w:p>
      </w:tc>
    </w:tr>
  </w:tbl>
  <w:p w14:paraId="40D2E5C8" w14:textId="5B353091" w:rsidR="00842A40" w:rsidRPr="00555664" w:rsidRDefault="00842A40" w:rsidP="00555664">
    <w:pPr>
      <w:pStyle w:val="Footer"/>
      <w:rPr>
        <w:rFonts w:asciiTheme="minorBidi" w:hAnsiTheme="minorBidi" w:cstheme="minorBid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45220" w14:textId="77777777" w:rsidR="00F862E4" w:rsidRDefault="00F862E4" w:rsidP="005020FD">
      <w:r>
        <w:separator/>
      </w:r>
    </w:p>
  </w:footnote>
  <w:footnote w:type="continuationSeparator" w:id="0">
    <w:p w14:paraId="7A64FEF6" w14:textId="77777777" w:rsidR="00F862E4" w:rsidRDefault="00F862E4" w:rsidP="00502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4400" w:type="dxa"/>
      <w:jc w:val="center"/>
      <w:tblBorders>
        <w:top w:val="none" w:sz="0" w:space="0" w:color="auto"/>
        <w:left w:val="none" w:sz="0" w:space="0" w:color="auto"/>
        <w:bottom w:val="single" w:sz="12" w:space="0" w:color="67A2B9"/>
        <w:right w:val="none" w:sz="0" w:space="0" w:color="auto"/>
        <w:insideH w:val="single" w:sz="12" w:space="0" w:color="67A2B9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23"/>
      <w:gridCol w:w="4177"/>
    </w:tblGrid>
    <w:tr w:rsidR="00555664" w:rsidRPr="00D73E0E" w14:paraId="4DEF7876" w14:textId="77777777" w:rsidTr="00D73E0E">
      <w:trPr>
        <w:jc w:val="center"/>
      </w:trPr>
      <w:tc>
        <w:tcPr>
          <w:tcW w:w="10223" w:type="dxa"/>
          <w:tcBorders>
            <w:top w:val="nil"/>
            <w:bottom w:val="single" w:sz="12" w:space="0" w:color="00A3AF"/>
          </w:tcBorders>
        </w:tcPr>
        <w:p w14:paraId="690573DC" w14:textId="77777777" w:rsidR="00555664" w:rsidRPr="00D73E0E" w:rsidRDefault="00555664" w:rsidP="00555664">
          <w:pPr>
            <w:widowControl w:val="0"/>
            <w:autoSpaceDE w:val="0"/>
            <w:autoSpaceDN w:val="0"/>
            <w:rPr>
              <w:rFonts w:asciiTheme="minorBidi" w:hAnsiTheme="minorBidi"/>
              <w:noProof/>
              <w:szCs w:val="20"/>
            </w:rPr>
          </w:pPr>
          <w:bookmarkStart w:id="1" w:name="_Hlk206077314"/>
          <w:bookmarkStart w:id="2" w:name="_Hlk206077313"/>
          <w:r w:rsidRPr="00D73E0E">
            <w:rPr>
              <w:rFonts w:asciiTheme="minorBidi" w:hAnsiTheme="minorBidi"/>
              <w:noProof/>
              <w:szCs w:val="20"/>
            </w:rPr>
            <w:drawing>
              <wp:inline distT="0" distB="0" distL="0" distR="0" wp14:anchorId="3C48740A" wp14:editId="4298796D">
                <wp:extent cx="4716687" cy="448056"/>
                <wp:effectExtent l="0" t="0" r="0" b="9525"/>
                <wp:docPr id="1341963292" name="Picture 1" descr="A black and grey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2967613" name="Picture 1" descr="A black and grey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1" t="14542" r="2735" b="1500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6687" cy="448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7" w:type="dxa"/>
          <w:tcBorders>
            <w:top w:val="nil"/>
            <w:bottom w:val="single" w:sz="12" w:space="0" w:color="00A3AF"/>
          </w:tcBorders>
        </w:tcPr>
        <w:p w14:paraId="113AB683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4400 W. 18th St., Houston, TX 77092</w:t>
          </w:r>
        </w:p>
        <w:p w14:paraId="14786F2C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Location: 3NE, Route 1</w:t>
          </w:r>
        </w:p>
        <w:p w14:paraId="6B4DAB92" w14:textId="77777777" w:rsidR="00555664" w:rsidRPr="00D73E0E" w:rsidRDefault="00555664" w:rsidP="00555664">
          <w:pPr>
            <w:widowControl w:val="0"/>
            <w:autoSpaceDE w:val="0"/>
            <w:autoSpaceDN w:val="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Phone: 713-556-6785</w:t>
          </w:r>
        </w:p>
        <w:p w14:paraId="1DBBEFE9" w14:textId="77777777" w:rsidR="00555664" w:rsidRPr="00D73E0E" w:rsidRDefault="00555664" w:rsidP="00D73E0E">
          <w:pPr>
            <w:widowControl w:val="0"/>
            <w:autoSpaceDE w:val="0"/>
            <w:autoSpaceDN w:val="0"/>
            <w:spacing w:after="6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hyperlink r:id="rId2" w:history="1">
            <w:r w:rsidRPr="00D73E0E">
              <w:rPr>
                <w:rStyle w:val="Hyperlink"/>
                <w:rFonts w:asciiTheme="minorBidi" w:eastAsia="Tw Cen MT" w:hAnsiTheme="minorBidi"/>
                <w:b/>
                <w:bCs/>
                <w:sz w:val="18"/>
                <w:szCs w:val="18"/>
              </w:rPr>
              <w:t>HISDPNP@HoustonISD.org</w:t>
            </w:r>
          </w:hyperlink>
        </w:p>
      </w:tc>
    </w:tr>
    <w:tr w:rsidR="00D73E0E" w:rsidRPr="00D73E0E" w14:paraId="6FC5A585" w14:textId="77777777" w:rsidTr="00BA0EF2">
      <w:trPr>
        <w:jc w:val="center"/>
      </w:trPr>
      <w:tc>
        <w:tcPr>
          <w:tcW w:w="14400" w:type="dxa"/>
          <w:gridSpan w:val="2"/>
          <w:tcBorders>
            <w:top w:val="nil"/>
            <w:bottom w:val="single" w:sz="12" w:space="0" w:color="00A3AF"/>
          </w:tcBorders>
        </w:tcPr>
        <w:p w14:paraId="498789FE" w14:textId="1E5ED55E" w:rsidR="00D73E0E" w:rsidRPr="00D73E0E" w:rsidRDefault="00D73E0E" w:rsidP="00D73E0E">
          <w:pPr>
            <w:widowControl w:val="0"/>
            <w:autoSpaceDE w:val="0"/>
            <w:autoSpaceDN w:val="0"/>
            <w:spacing w:before="120" w:after="120"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 xml:space="preserve">2026-2027 Title I, Part A Student Eligibility Checklist for Grades </w:t>
          </w:r>
          <w:r w:rsidR="00525B88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9</w:t>
          </w:r>
          <w:r w:rsidRPr="00D73E0E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-</w:t>
          </w:r>
          <w:r w:rsidR="00525B88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12</w:t>
          </w:r>
        </w:p>
      </w:tc>
    </w:tr>
    <w:bookmarkEnd w:id="1"/>
    <w:bookmarkEnd w:id="2"/>
  </w:tbl>
  <w:p w14:paraId="5FFE5D26" w14:textId="77777777" w:rsidR="00555664" w:rsidRPr="00132DA3" w:rsidRDefault="00555664" w:rsidP="00555664">
    <w:pPr>
      <w:tabs>
        <w:tab w:val="center" w:pos="4680"/>
        <w:tab w:val="right" w:pos="9360"/>
      </w:tabs>
      <w:rPr>
        <w:rFonts w:eastAsia="Aptos" w:cs="Arial"/>
        <w:kern w:val="2"/>
        <w:sz w:val="12"/>
        <w:szCs w:val="12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44698"/>
    <w:multiLevelType w:val="hybridMultilevel"/>
    <w:tmpl w:val="7272F8E4"/>
    <w:lvl w:ilvl="0" w:tplc="D870C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808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82"/>
    <w:rsid w:val="000062A3"/>
    <w:rsid w:val="00011A69"/>
    <w:rsid w:val="000265DC"/>
    <w:rsid w:val="00026CC3"/>
    <w:rsid w:val="00032E57"/>
    <w:rsid w:val="00062A17"/>
    <w:rsid w:val="00064811"/>
    <w:rsid w:val="00073F72"/>
    <w:rsid w:val="0008314A"/>
    <w:rsid w:val="00095F7C"/>
    <w:rsid w:val="000A310B"/>
    <w:rsid w:val="000B2E06"/>
    <w:rsid w:val="000E34F3"/>
    <w:rsid w:val="0010344F"/>
    <w:rsid w:val="0013653B"/>
    <w:rsid w:val="001446E0"/>
    <w:rsid w:val="00146B5A"/>
    <w:rsid w:val="001520A4"/>
    <w:rsid w:val="00174901"/>
    <w:rsid w:val="001825E3"/>
    <w:rsid w:val="001A6DDE"/>
    <w:rsid w:val="001B7E0F"/>
    <w:rsid w:val="001F3D55"/>
    <w:rsid w:val="001F6922"/>
    <w:rsid w:val="00201C0D"/>
    <w:rsid w:val="002043D8"/>
    <w:rsid w:val="00205EC7"/>
    <w:rsid w:val="00213FB1"/>
    <w:rsid w:val="00226064"/>
    <w:rsid w:val="00231C15"/>
    <w:rsid w:val="002410F4"/>
    <w:rsid w:val="0026256C"/>
    <w:rsid w:val="0026713F"/>
    <w:rsid w:val="00277169"/>
    <w:rsid w:val="00280C53"/>
    <w:rsid w:val="002C6C7B"/>
    <w:rsid w:val="002F5E7A"/>
    <w:rsid w:val="0032348D"/>
    <w:rsid w:val="0035167D"/>
    <w:rsid w:val="00355B6A"/>
    <w:rsid w:val="00372C0E"/>
    <w:rsid w:val="003756B3"/>
    <w:rsid w:val="003918F5"/>
    <w:rsid w:val="003A04D1"/>
    <w:rsid w:val="003A5D01"/>
    <w:rsid w:val="003A741B"/>
    <w:rsid w:val="003B03BD"/>
    <w:rsid w:val="003B5C47"/>
    <w:rsid w:val="003D6C90"/>
    <w:rsid w:val="003E4BC4"/>
    <w:rsid w:val="00421B9B"/>
    <w:rsid w:val="004429AA"/>
    <w:rsid w:val="004557F3"/>
    <w:rsid w:val="00460663"/>
    <w:rsid w:val="00473133"/>
    <w:rsid w:val="00484E6B"/>
    <w:rsid w:val="00491BEE"/>
    <w:rsid w:val="004E3B32"/>
    <w:rsid w:val="004F27EF"/>
    <w:rsid w:val="005020FD"/>
    <w:rsid w:val="00525B88"/>
    <w:rsid w:val="005440B5"/>
    <w:rsid w:val="00553D60"/>
    <w:rsid w:val="00555664"/>
    <w:rsid w:val="005661D3"/>
    <w:rsid w:val="00572662"/>
    <w:rsid w:val="00580BE8"/>
    <w:rsid w:val="00583C21"/>
    <w:rsid w:val="005842EB"/>
    <w:rsid w:val="00586D61"/>
    <w:rsid w:val="0059678E"/>
    <w:rsid w:val="005A06AC"/>
    <w:rsid w:val="005A6CF2"/>
    <w:rsid w:val="005C2361"/>
    <w:rsid w:val="005D5BE6"/>
    <w:rsid w:val="005E1738"/>
    <w:rsid w:val="005E2ECF"/>
    <w:rsid w:val="005E51E2"/>
    <w:rsid w:val="005F484F"/>
    <w:rsid w:val="005F6612"/>
    <w:rsid w:val="005F6D26"/>
    <w:rsid w:val="00600FAC"/>
    <w:rsid w:val="00620ADB"/>
    <w:rsid w:val="006437D8"/>
    <w:rsid w:val="00655FEF"/>
    <w:rsid w:val="00663DED"/>
    <w:rsid w:val="00677B87"/>
    <w:rsid w:val="00684582"/>
    <w:rsid w:val="006863D7"/>
    <w:rsid w:val="00687C99"/>
    <w:rsid w:val="006919CA"/>
    <w:rsid w:val="006B1F68"/>
    <w:rsid w:val="006B75D6"/>
    <w:rsid w:val="006E0FDE"/>
    <w:rsid w:val="006F76C0"/>
    <w:rsid w:val="007052BD"/>
    <w:rsid w:val="0073394C"/>
    <w:rsid w:val="0074085F"/>
    <w:rsid w:val="007529D9"/>
    <w:rsid w:val="00756437"/>
    <w:rsid w:val="00776674"/>
    <w:rsid w:val="00785B35"/>
    <w:rsid w:val="00787290"/>
    <w:rsid w:val="007B498D"/>
    <w:rsid w:val="007D4FD6"/>
    <w:rsid w:val="007E500D"/>
    <w:rsid w:val="007E6FBC"/>
    <w:rsid w:val="0080733A"/>
    <w:rsid w:val="008157B3"/>
    <w:rsid w:val="00816FB7"/>
    <w:rsid w:val="00842A40"/>
    <w:rsid w:val="00843FAF"/>
    <w:rsid w:val="00875718"/>
    <w:rsid w:val="00886CDB"/>
    <w:rsid w:val="0089622E"/>
    <w:rsid w:val="0089641F"/>
    <w:rsid w:val="008E31EA"/>
    <w:rsid w:val="008E34F5"/>
    <w:rsid w:val="008F08FF"/>
    <w:rsid w:val="008F4903"/>
    <w:rsid w:val="00910217"/>
    <w:rsid w:val="00916855"/>
    <w:rsid w:val="00924AC0"/>
    <w:rsid w:val="009544FC"/>
    <w:rsid w:val="009545DA"/>
    <w:rsid w:val="00981021"/>
    <w:rsid w:val="00994E49"/>
    <w:rsid w:val="009E0C07"/>
    <w:rsid w:val="009E0D48"/>
    <w:rsid w:val="009F6E2B"/>
    <w:rsid w:val="00A0321E"/>
    <w:rsid w:val="00A241E7"/>
    <w:rsid w:val="00A2426B"/>
    <w:rsid w:val="00A40F90"/>
    <w:rsid w:val="00A674F5"/>
    <w:rsid w:val="00A71D28"/>
    <w:rsid w:val="00A76EEC"/>
    <w:rsid w:val="00AB15CF"/>
    <w:rsid w:val="00AB6FF5"/>
    <w:rsid w:val="00AB773E"/>
    <w:rsid w:val="00AC2B10"/>
    <w:rsid w:val="00AD0378"/>
    <w:rsid w:val="00B52A7A"/>
    <w:rsid w:val="00B61538"/>
    <w:rsid w:val="00B65CC0"/>
    <w:rsid w:val="00B772C7"/>
    <w:rsid w:val="00BB256E"/>
    <w:rsid w:val="00BB7F66"/>
    <w:rsid w:val="00BC3AE8"/>
    <w:rsid w:val="00BD1B3D"/>
    <w:rsid w:val="00BE2D88"/>
    <w:rsid w:val="00BF17BA"/>
    <w:rsid w:val="00BF4123"/>
    <w:rsid w:val="00BF50FE"/>
    <w:rsid w:val="00C43AEC"/>
    <w:rsid w:val="00C76108"/>
    <w:rsid w:val="00C87686"/>
    <w:rsid w:val="00C90537"/>
    <w:rsid w:val="00CA7109"/>
    <w:rsid w:val="00CE5D1C"/>
    <w:rsid w:val="00CE6E4C"/>
    <w:rsid w:val="00CF5FCA"/>
    <w:rsid w:val="00D01B12"/>
    <w:rsid w:val="00D0694F"/>
    <w:rsid w:val="00D11389"/>
    <w:rsid w:val="00D34606"/>
    <w:rsid w:val="00D5493B"/>
    <w:rsid w:val="00D73E0E"/>
    <w:rsid w:val="00D77A24"/>
    <w:rsid w:val="00DA48D9"/>
    <w:rsid w:val="00DC7C3C"/>
    <w:rsid w:val="00DD0B6F"/>
    <w:rsid w:val="00DF3E2D"/>
    <w:rsid w:val="00DF53D5"/>
    <w:rsid w:val="00E23F20"/>
    <w:rsid w:val="00E85B4A"/>
    <w:rsid w:val="00E8790B"/>
    <w:rsid w:val="00E96515"/>
    <w:rsid w:val="00EB2039"/>
    <w:rsid w:val="00EF628D"/>
    <w:rsid w:val="00F12492"/>
    <w:rsid w:val="00F24887"/>
    <w:rsid w:val="00F25446"/>
    <w:rsid w:val="00F46182"/>
    <w:rsid w:val="00F51662"/>
    <w:rsid w:val="00F554A8"/>
    <w:rsid w:val="00F658CC"/>
    <w:rsid w:val="00F666CF"/>
    <w:rsid w:val="00F707C9"/>
    <w:rsid w:val="00F862E4"/>
    <w:rsid w:val="00F936DC"/>
    <w:rsid w:val="00FC25A1"/>
    <w:rsid w:val="00FC7B9B"/>
    <w:rsid w:val="00FD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CF09E"/>
  <w15:chartTrackingRefBased/>
  <w15:docId w15:val="{A51BAD7F-8BCB-4902-99A0-C3AB5E5B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20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020FD"/>
    <w:rPr>
      <w:sz w:val="24"/>
      <w:szCs w:val="24"/>
    </w:rPr>
  </w:style>
  <w:style w:type="paragraph" w:styleId="Footer">
    <w:name w:val="footer"/>
    <w:basedOn w:val="Normal"/>
    <w:link w:val="FooterChar"/>
    <w:rsid w:val="005020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020FD"/>
    <w:rPr>
      <w:sz w:val="24"/>
      <w:szCs w:val="24"/>
    </w:rPr>
  </w:style>
  <w:style w:type="paragraph" w:styleId="BalloonText">
    <w:name w:val="Balloon Text"/>
    <w:basedOn w:val="Normal"/>
    <w:link w:val="BalloonTextChar"/>
    <w:rsid w:val="00663D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63DE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74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5664"/>
    <w:rPr>
      <w:color w:val="4975BD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5566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ISDPNP@HoustonISD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D Brand Colors 2025">
      <a:dk1>
        <a:srgbClr val="24383C"/>
      </a:dk1>
      <a:lt1>
        <a:sysClr val="window" lastClr="FFFFFF"/>
      </a:lt1>
      <a:dk2>
        <a:srgbClr val="006F5B"/>
      </a:dk2>
      <a:lt2>
        <a:srgbClr val="D4D4D5"/>
      </a:lt2>
      <a:accent1>
        <a:srgbClr val="00A3AF"/>
      </a:accent1>
      <a:accent2>
        <a:srgbClr val="006F5B"/>
      </a:accent2>
      <a:accent3>
        <a:srgbClr val="F9D04E"/>
      </a:accent3>
      <a:accent4>
        <a:srgbClr val="4975BD"/>
      </a:accent4>
      <a:accent5>
        <a:srgbClr val="474F99"/>
      </a:accent5>
      <a:accent6>
        <a:srgbClr val="D96364"/>
      </a:accent6>
      <a:hlink>
        <a:srgbClr val="4975BD"/>
      </a:hlink>
      <a:folHlink>
        <a:srgbClr val="474F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A3C17-6938-47AC-8FF2-FCE3B527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2084</Characters>
  <Application>Microsoft Office Word</Application>
  <DocSecurity>0</DocSecurity>
  <Lines>80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SCHOOL BOARD OF BROWARD COUNTY, FLORIDA</vt:lpstr>
    </vt:vector>
  </TitlesOfParts>
  <Company>Educate, Inc.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McCorkle, Jeffrey T</dc:creator>
  <cp:keywords/>
  <cp:lastModifiedBy>McCorkle, Jeffrey T</cp:lastModifiedBy>
  <cp:revision>2</cp:revision>
  <cp:lastPrinted>2019-07-16T23:03:00Z</cp:lastPrinted>
  <dcterms:created xsi:type="dcterms:W3CDTF">2026-08-07T18:30:00Z</dcterms:created>
  <dcterms:modified xsi:type="dcterms:W3CDTF">2026-08-07T18:30:00Z</dcterms:modified>
</cp:coreProperties>
</file>