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5868"/>
        <w:gridCol w:w="1422"/>
        <w:gridCol w:w="5886"/>
      </w:tblGrid>
      <w:tr w:rsidR="00174901" w:rsidRPr="00555664" w14:paraId="2AABF01A" w14:textId="77777777" w:rsidTr="00555664">
        <w:tc>
          <w:tcPr>
            <w:tcW w:w="1440" w:type="dxa"/>
            <w:vAlign w:val="center"/>
          </w:tcPr>
          <w:p w14:paraId="5D99018F" w14:textId="3A48E488" w:rsidR="00174901" w:rsidRPr="00555664" w:rsidRDefault="00174901" w:rsidP="00D73E0E">
            <w:pPr>
              <w:spacing w:before="60" w:after="60"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55664">
              <w:rPr>
                <w:rFonts w:ascii="Arial" w:hAnsi="Arial" w:cs="Arial"/>
                <w:b/>
                <w:bCs/>
                <w:sz w:val="22"/>
                <w:szCs w:val="22"/>
              </w:rPr>
              <w:t>Student:</w:t>
            </w:r>
          </w:p>
        </w:tc>
        <w:tc>
          <w:tcPr>
            <w:tcW w:w="5868" w:type="dxa"/>
            <w:tcBorders>
              <w:bottom w:val="single" w:sz="4" w:space="0" w:color="auto"/>
            </w:tcBorders>
            <w:vAlign w:val="center"/>
          </w:tcPr>
          <w:p w14:paraId="51DDA384" w14:textId="49F680B4" w:rsidR="00174901" w:rsidRPr="00555664" w:rsidRDefault="00174901" w:rsidP="00D73E0E">
            <w:pPr>
              <w:spacing w:before="60" w:after="6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0F46B2CD" w14:textId="0A79F37A" w:rsidR="00174901" w:rsidRPr="00555664" w:rsidRDefault="00174901" w:rsidP="00D73E0E">
            <w:pPr>
              <w:spacing w:before="60" w:after="60"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55664">
              <w:rPr>
                <w:rFonts w:ascii="Arial" w:hAnsi="Arial" w:cs="Arial"/>
                <w:b/>
                <w:bCs/>
                <w:sz w:val="22"/>
                <w:szCs w:val="22"/>
              </w:rPr>
              <w:t>School:</w:t>
            </w:r>
          </w:p>
        </w:tc>
        <w:tc>
          <w:tcPr>
            <w:tcW w:w="5886" w:type="dxa"/>
            <w:tcBorders>
              <w:bottom w:val="single" w:sz="4" w:space="0" w:color="auto"/>
            </w:tcBorders>
            <w:vAlign w:val="center"/>
          </w:tcPr>
          <w:p w14:paraId="518D0955" w14:textId="77777777" w:rsidR="00174901" w:rsidRPr="00555664" w:rsidRDefault="00174901" w:rsidP="00D73E0E">
            <w:pPr>
              <w:spacing w:before="60" w:after="6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</w:tr>
      <w:tr w:rsidR="00174901" w:rsidRPr="00555664" w14:paraId="0F8894E7" w14:textId="77777777" w:rsidTr="00555664">
        <w:tc>
          <w:tcPr>
            <w:tcW w:w="1440" w:type="dxa"/>
            <w:vAlign w:val="center"/>
          </w:tcPr>
          <w:p w14:paraId="2126D057" w14:textId="19740535" w:rsidR="00174901" w:rsidRPr="00555664" w:rsidRDefault="00174901" w:rsidP="00D73E0E">
            <w:pPr>
              <w:spacing w:before="60" w:after="60"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55664">
              <w:rPr>
                <w:rFonts w:ascii="Arial" w:hAnsi="Arial" w:cs="Arial"/>
                <w:b/>
                <w:bCs/>
                <w:sz w:val="22"/>
                <w:szCs w:val="22"/>
              </w:rPr>
              <w:t>Grade:</w:t>
            </w:r>
          </w:p>
        </w:tc>
        <w:tc>
          <w:tcPr>
            <w:tcW w:w="5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36A9A" w14:textId="77777777" w:rsidR="00174901" w:rsidRPr="00555664" w:rsidRDefault="00174901" w:rsidP="00D73E0E">
            <w:pPr>
              <w:spacing w:before="60" w:after="6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  <w:tc>
          <w:tcPr>
            <w:tcW w:w="1422" w:type="dxa"/>
            <w:vAlign w:val="center"/>
          </w:tcPr>
          <w:p w14:paraId="6CA4BBD7" w14:textId="037E5190" w:rsidR="00174901" w:rsidRPr="00555664" w:rsidRDefault="00174901" w:rsidP="00D73E0E">
            <w:pPr>
              <w:spacing w:before="60" w:after="60"/>
              <w:jc w:val="righ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555664">
              <w:rPr>
                <w:rFonts w:ascii="Arial" w:hAnsi="Arial" w:cs="Arial"/>
                <w:b/>
                <w:bCs/>
                <w:sz w:val="22"/>
                <w:szCs w:val="22"/>
              </w:rPr>
              <w:t>Teacher:</w:t>
            </w:r>
          </w:p>
        </w:tc>
        <w:tc>
          <w:tcPr>
            <w:tcW w:w="5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E8C49" w14:textId="77777777" w:rsidR="00174901" w:rsidRPr="00555664" w:rsidRDefault="00174901" w:rsidP="00D73E0E">
            <w:pPr>
              <w:spacing w:before="60" w:after="60"/>
              <w:rPr>
                <w:rFonts w:asciiTheme="minorBidi" w:hAnsiTheme="minorBidi" w:cstheme="minorBidi"/>
                <w:b/>
                <w:sz w:val="20"/>
                <w:szCs w:val="20"/>
              </w:rPr>
            </w:pPr>
          </w:p>
        </w:tc>
      </w:tr>
    </w:tbl>
    <w:p w14:paraId="05D2F736" w14:textId="77777777" w:rsidR="00062A17" w:rsidRPr="00555664" w:rsidRDefault="00062A17" w:rsidP="00174901">
      <w:pPr>
        <w:rPr>
          <w:rFonts w:asciiTheme="minorBidi" w:hAnsiTheme="minorBidi" w:cstheme="minorBidi"/>
          <w:b/>
          <w:sz w:val="20"/>
          <w:szCs w:val="20"/>
        </w:rPr>
      </w:pPr>
    </w:p>
    <w:p w14:paraId="069B9EF8" w14:textId="77777777" w:rsidR="00D73E0E" w:rsidRDefault="00421B9B" w:rsidP="00D73E0E">
      <w:pPr>
        <w:pStyle w:val="ListParagraph"/>
        <w:numPr>
          <w:ilvl w:val="0"/>
          <w:numId w:val="1"/>
        </w:numPr>
        <w:rPr>
          <w:rFonts w:asciiTheme="minorBidi" w:hAnsiTheme="minorBidi" w:cstheme="minorBidi"/>
          <w:b/>
          <w:sz w:val="20"/>
          <w:szCs w:val="20"/>
        </w:rPr>
      </w:pPr>
      <w:r w:rsidRPr="00D73E0E">
        <w:rPr>
          <w:rFonts w:asciiTheme="minorBidi" w:hAnsiTheme="minorBidi" w:cstheme="minorBidi"/>
          <w:b/>
          <w:sz w:val="20"/>
          <w:szCs w:val="20"/>
        </w:rPr>
        <w:t>Complete</w:t>
      </w:r>
      <w:r w:rsidR="00062A17" w:rsidRPr="00D73E0E">
        <w:rPr>
          <w:rFonts w:asciiTheme="minorBidi" w:hAnsiTheme="minorBidi" w:cstheme="minorBidi"/>
          <w:b/>
          <w:sz w:val="20"/>
          <w:szCs w:val="20"/>
        </w:rPr>
        <w:t xml:space="preserve"> the information below </w:t>
      </w:r>
      <w:r w:rsidRPr="00D73E0E">
        <w:rPr>
          <w:rFonts w:asciiTheme="minorBidi" w:hAnsiTheme="minorBidi" w:cstheme="minorBidi"/>
          <w:b/>
          <w:sz w:val="20"/>
          <w:szCs w:val="20"/>
        </w:rPr>
        <w:t>regarding</w:t>
      </w:r>
      <w:r w:rsidR="00062A17" w:rsidRPr="00D73E0E">
        <w:rPr>
          <w:rFonts w:asciiTheme="minorBidi" w:hAnsiTheme="minorBidi" w:cstheme="minorBidi"/>
          <w:b/>
          <w:sz w:val="20"/>
          <w:szCs w:val="20"/>
        </w:rPr>
        <w:t xml:space="preserve"> th</w:t>
      </w:r>
      <w:r w:rsidRPr="00D73E0E">
        <w:rPr>
          <w:rFonts w:asciiTheme="minorBidi" w:hAnsiTheme="minorBidi" w:cstheme="minorBidi"/>
          <w:b/>
          <w:sz w:val="20"/>
          <w:szCs w:val="20"/>
        </w:rPr>
        <w:t>e</w:t>
      </w:r>
      <w:r w:rsidR="00062A17" w:rsidRPr="00D73E0E">
        <w:rPr>
          <w:rFonts w:asciiTheme="minorBidi" w:hAnsiTheme="minorBidi" w:cstheme="minorBidi"/>
          <w:b/>
          <w:sz w:val="20"/>
          <w:szCs w:val="20"/>
        </w:rPr>
        <w:t xml:space="preserve"> student’s performance in </w:t>
      </w:r>
      <w:r w:rsidR="00484E6B" w:rsidRPr="00D73E0E">
        <w:rPr>
          <w:rFonts w:asciiTheme="minorBidi" w:hAnsiTheme="minorBidi" w:cstheme="minorBidi"/>
          <w:b/>
          <w:sz w:val="20"/>
          <w:szCs w:val="20"/>
        </w:rPr>
        <w:t>Reading and/or Math.</w:t>
      </w:r>
    </w:p>
    <w:p w14:paraId="440A7056" w14:textId="6B122F6A" w:rsidR="00D73E0E" w:rsidRPr="00D73E0E" w:rsidRDefault="00D73E0E" w:rsidP="00174901">
      <w:pPr>
        <w:pStyle w:val="ListParagraph"/>
        <w:numPr>
          <w:ilvl w:val="0"/>
          <w:numId w:val="1"/>
        </w:numPr>
        <w:rPr>
          <w:rFonts w:asciiTheme="minorBidi" w:hAnsiTheme="minorBidi" w:cstheme="minorBidi"/>
          <w:b/>
          <w:color w:val="D96364" w:themeColor="accent6"/>
          <w:sz w:val="20"/>
          <w:szCs w:val="20"/>
        </w:rPr>
      </w:pPr>
      <w:r w:rsidRPr="00D73E0E">
        <w:rPr>
          <w:rFonts w:asciiTheme="minorBidi" w:hAnsiTheme="minorBidi" w:cstheme="minorBidi"/>
          <w:b/>
          <w:sz w:val="20"/>
          <w:szCs w:val="20"/>
        </w:rPr>
        <w:t>Enter a “1”</w:t>
      </w:r>
      <w:r>
        <w:rPr>
          <w:rFonts w:asciiTheme="minorBidi" w:hAnsiTheme="minorBidi" w:cstheme="minorBidi"/>
          <w:b/>
          <w:sz w:val="20"/>
          <w:szCs w:val="20"/>
        </w:rPr>
        <w:t xml:space="preserve"> rating</w:t>
      </w:r>
      <w:r w:rsidRPr="00D73E0E">
        <w:rPr>
          <w:rFonts w:asciiTheme="minorBidi" w:hAnsiTheme="minorBidi" w:cstheme="minorBidi"/>
          <w:b/>
          <w:sz w:val="20"/>
          <w:szCs w:val="20"/>
        </w:rPr>
        <w:t xml:space="preserve"> for </w:t>
      </w:r>
      <w:r w:rsidR="00AB15CF">
        <w:rPr>
          <w:rFonts w:asciiTheme="minorBidi" w:hAnsiTheme="minorBidi" w:cstheme="minorBidi"/>
          <w:b/>
          <w:sz w:val="20"/>
          <w:szCs w:val="20"/>
        </w:rPr>
        <w:t xml:space="preserve">a </w:t>
      </w:r>
      <w:r w:rsidRPr="00D73E0E">
        <w:rPr>
          <w:rFonts w:asciiTheme="minorBidi" w:hAnsiTheme="minorBidi" w:cstheme="minorBidi"/>
          <w:b/>
          <w:sz w:val="20"/>
          <w:szCs w:val="20"/>
        </w:rPr>
        <w:t>description that appl</w:t>
      </w:r>
      <w:r w:rsidR="00AB15CF">
        <w:rPr>
          <w:rFonts w:asciiTheme="minorBidi" w:hAnsiTheme="minorBidi" w:cstheme="minorBidi"/>
          <w:b/>
          <w:sz w:val="20"/>
          <w:szCs w:val="20"/>
        </w:rPr>
        <w:t>ies</w:t>
      </w:r>
      <w:r w:rsidRPr="00D73E0E">
        <w:rPr>
          <w:rFonts w:asciiTheme="minorBidi" w:hAnsiTheme="minorBidi" w:cstheme="minorBidi"/>
          <w:b/>
          <w:sz w:val="20"/>
          <w:szCs w:val="20"/>
        </w:rPr>
        <w:t xml:space="preserve"> </w:t>
      </w:r>
      <w:r>
        <w:rPr>
          <w:rFonts w:asciiTheme="minorBidi" w:hAnsiTheme="minorBidi" w:cstheme="minorBidi"/>
          <w:b/>
          <w:sz w:val="20"/>
          <w:szCs w:val="20"/>
        </w:rPr>
        <w:t xml:space="preserve">to the student </w:t>
      </w:r>
      <w:r w:rsidRPr="00D73E0E">
        <w:rPr>
          <w:rFonts w:asciiTheme="minorBidi" w:hAnsiTheme="minorBidi" w:cstheme="minorBidi"/>
          <w:b/>
          <w:sz w:val="20"/>
          <w:szCs w:val="20"/>
        </w:rPr>
        <w:t>and</w:t>
      </w:r>
      <w:r>
        <w:rPr>
          <w:rFonts w:asciiTheme="minorBidi" w:hAnsiTheme="minorBidi" w:cstheme="minorBidi"/>
          <w:b/>
          <w:sz w:val="20"/>
          <w:szCs w:val="20"/>
        </w:rPr>
        <w:t xml:space="preserve"> a</w:t>
      </w:r>
      <w:r w:rsidRPr="00D73E0E">
        <w:rPr>
          <w:rFonts w:asciiTheme="minorBidi" w:hAnsiTheme="minorBidi" w:cstheme="minorBidi"/>
          <w:b/>
          <w:sz w:val="20"/>
          <w:szCs w:val="20"/>
        </w:rPr>
        <w:t xml:space="preserve"> “0” </w:t>
      </w:r>
      <w:r>
        <w:rPr>
          <w:rFonts w:asciiTheme="minorBidi" w:hAnsiTheme="minorBidi" w:cstheme="minorBidi"/>
          <w:b/>
          <w:sz w:val="20"/>
          <w:szCs w:val="20"/>
        </w:rPr>
        <w:t xml:space="preserve">rating </w:t>
      </w:r>
      <w:r w:rsidRPr="00D73E0E">
        <w:rPr>
          <w:rFonts w:asciiTheme="minorBidi" w:hAnsiTheme="minorBidi" w:cstheme="minorBidi"/>
          <w:b/>
          <w:sz w:val="20"/>
          <w:szCs w:val="20"/>
        </w:rPr>
        <w:t xml:space="preserve">for </w:t>
      </w:r>
      <w:r w:rsidR="00AB15CF">
        <w:rPr>
          <w:rFonts w:asciiTheme="minorBidi" w:hAnsiTheme="minorBidi" w:cstheme="minorBidi"/>
          <w:b/>
          <w:sz w:val="20"/>
          <w:szCs w:val="20"/>
        </w:rPr>
        <w:t xml:space="preserve">a </w:t>
      </w:r>
      <w:r w:rsidRPr="00D73E0E">
        <w:rPr>
          <w:rFonts w:asciiTheme="minorBidi" w:hAnsiTheme="minorBidi" w:cstheme="minorBidi"/>
          <w:b/>
          <w:sz w:val="20"/>
          <w:szCs w:val="20"/>
        </w:rPr>
        <w:t>description that do</w:t>
      </w:r>
      <w:r w:rsidR="00AB15CF">
        <w:rPr>
          <w:rFonts w:asciiTheme="minorBidi" w:hAnsiTheme="minorBidi" w:cstheme="minorBidi"/>
          <w:b/>
          <w:sz w:val="20"/>
          <w:szCs w:val="20"/>
        </w:rPr>
        <w:t>es</w:t>
      </w:r>
      <w:r w:rsidRPr="00D73E0E">
        <w:rPr>
          <w:rFonts w:asciiTheme="minorBidi" w:hAnsiTheme="minorBidi" w:cstheme="minorBidi"/>
          <w:b/>
          <w:sz w:val="20"/>
          <w:szCs w:val="20"/>
        </w:rPr>
        <w:t xml:space="preserve"> not apply to the student.</w:t>
      </w:r>
    </w:p>
    <w:p w14:paraId="62C04F32" w14:textId="14C7C64D" w:rsidR="00D73E0E" w:rsidRPr="00D73E0E" w:rsidRDefault="00D73E0E" w:rsidP="00174901">
      <w:pPr>
        <w:pStyle w:val="ListParagraph"/>
        <w:numPr>
          <w:ilvl w:val="0"/>
          <w:numId w:val="1"/>
        </w:numPr>
        <w:rPr>
          <w:rFonts w:asciiTheme="minorBidi" w:hAnsiTheme="minorBidi" w:cstheme="minorBidi"/>
          <w:b/>
          <w:color w:val="D96364" w:themeColor="accent6"/>
          <w:sz w:val="20"/>
          <w:szCs w:val="20"/>
        </w:rPr>
      </w:pPr>
      <w:r w:rsidRPr="00D73E0E">
        <w:rPr>
          <w:rFonts w:asciiTheme="minorBidi" w:hAnsiTheme="minorBidi" w:cstheme="minorBidi"/>
          <w:b/>
          <w:sz w:val="20"/>
          <w:szCs w:val="20"/>
        </w:rPr>
        <w:t>A total score of 5 or more will qualify a student for services in the content area</w:t>
      </w:r>
      <w:r w:rsidR="00AB15CF">
        <w:rPr>
          <w:rFonts w:asciiTheme="minorBidi" w:hAnsiTheme="minorBidi" w:cstheme="minorBidi"/>
          <w:b/>
          <w:sz w:val="20"/>
          <w:szCs w:val="20"/>
        </w:rPr>
        <w:t>(s)</w:t>
      </w:r>
      <w:r w:rsidRPr="00D73E0E">
        <w:rPr>
          <w:rFonts w:asciiTheme="minorBidi" w:hAnsiTheme="minorBidi" w:cstheme="minorBidi"/>
          <w:b/>
          <w:sz w:val="20"/>
          <w:szCs w:val="20"/>
        </w:rPr>
        <w:t>.</w:t>
      </w:r>
    </w:p>
    <w:p w14:paraId="24A7EDEB" w14:textId="0D19FAEC" w:rsidR="00062A17" w:rsidRPr="00D73E0E" w:rsidRDefault="005F484F" w:rsidP="00174901">
      <w:pPr>
        <w:pStyle w:val="ListParagraph"/>
        <w:numPr>
          <w:ilvl w:val="0"/>
          <w:numId w:val="1"/>
        </w:numPr>
        <w:rPr>
          <w:rFonts w:asciiTheme="minorBidi" w:hAnsiTheme="minorBidi" w:cstheme="minorBidi"/>
          <w:b/>
          <w:color w:val="D96364" w:themeColor="accent6"/>
          <w:sz w:val="20"/>
          <w:szCs w:val="20"/>
        </w:rPr>
      </w:pPr>
      <w:r w:rsidRPr="00D73E0E">
        <w:rPr>
          <w:rFonts w:asciiTheme="minorBidi" w:hAnsiTheme="minorBidi" w:cstheme="minorBidi"/>
          <w:b/>
          <w:color w:val="D96364" w:themeColor="accent6"/>
          <w:sz w:val="20"/>
          <w:szCs w:val="20"/>
        </w:rPr>
        <w:t xml:space="preserve">Each </w:t>
      </w:r>
      <w:r w:rsidR="00D73E0E">
        <w:rPr>
          <w:rFonts w:asciiTheme="minorBidi" w:hAnsiTheme="minorBidi" w:cstheme="minorBidi"/>
          <w:b/>
          <w:color w:val="D96364" w:themeColor="accent6"/>
          <w:sz w:val="20"/>
          <w:szCs w:val="20"/>
        </w:rPr>
        <w:t>reading and</w:t>
      </w:r>
      <w:r w:rsidR="00AB15CF">
        <w:rPr>
          <w:rFonts w:asciiTheme="minorBidi" w:hAnsiTheme="minorBidi" w:cstheme="minorBidi"/>
          <w:b/>
          <w:color w:val="D96364" w:themeColor="accent6"/>
          <w:sz w:val="20"/>
          <w:szCs w:val="20"/>
        </w:rPr>
        <w:t>/or</w:t>
      </w:r>
      <w:r w:rsidR="00D73E0E">
        <w:rPr>
          <w:rFonts w:asciiTheme="minorBidi" w:hAnsiTheme="minorBidi" w:cstheme="minorBidi"/>
          <w:b/>
          <w:color w:val="D96364" w:themeColor="accent6"/>
          <w:sz w:val="20"/>
          <w:szCs w:val="20"/>
        </w:rPr>
        <w:t xml:space="preserve"> math </w:t>
      </w:r>
      <w:r w:rsidRPr="00D73E0E">
        <w:rPr>
          <w:rFonts w:asciiTheme="minorBidi" w:hAnsiTheme="minorBidi" w:cstheme="minorBidi"/>
          <w:b/>
          <w:color w:val="D96364" w:themeColor="accent6"/>
          <w:sz w:val="20"/>
          <w:szCs w:val="20"/>
        </w:rPr>
        <w:t xml:space="preserve">description </w:t>
      </w:r>
      <w:r w:rsidRPr="00D73E0E">
        <w:rPr>
          <w:rFonts w:asciiTheme="minorBidi" w:hAnsiTheme="minorBidi" w:cstheme="minorBidi"/>
          <w:b/>
          <w:color w:val="D96364" w:themeColor="accent6"/>
          <w:sz w:val="20"/>
          <w:szCs w:val="20"/>
          <w:u w:val="single"/>
        </w:rPr>
        <w:t>must</w:t>
      </w:r>
      <w:r w:rsidRPr="00D73E0E">
        <w:rPr>
          <w:rFonts w:asciiTheme="minorBidi" w:hAnsiTheme="minorBidi" w:cstheme="minorBidi"/>
          <w:b/>
          <w:color w:val="D96364" w:themeColor="accent6"/>
          <w:sz w:val="20"/>
          <w:szCs w:val="20"/>
        </w:rPr>
        <w:t xml:space="preserve"> be </w:t>
      </w:r>
      <w:r w:rsidR="00AB15CF">
        <w:rPr>
          <w:rFonts w:asciiTheme="minorBidi" w:hAnsiTheme="minorBidi" w:cstheme="minorBidi"/>
          <w:b/>
          <w:color w:val="D96364" w:themeColor="accent6"/>
          <w:sz w:val="20"/>
          <w:szCs w:val="20"/>
        </w:rPr>
        <w:t xml:space="preserve">given a </w:t>
      </w:r>
      <w:r w:rsidRPr="00D73E0E">
        <w:rPr>
          <w:rFonts w:asciiTheme="minorBidi" w:hAnsiTheme="minorBidi" w:cstheme="minorBidi"/>
          <w:b/>
          <w:color w:val="D96364" w:themeColor="accent6"/>
          <w:sz w:val="20"/>
          <w:szCs w:val="20"/>
        </w:rPr>
        <w:t>rat</w:t>
      </w:r>
      <w:r w:rsidR="00AB15CF">
        <w:rPr>
          <w:rFonts w:asciiTheme="minorBidi" w:hAnsiTheme="minorBidi" w:cstheme="minorBidi"/>
          <w:b/>
          <w:color w:val="D96364" w:themeColor="accent6"/>
          <w:sz w:val="20"/>
          <w:szCs w:val="20"/>
        </w:rPr>
        <w:t>ing</w:t>
      </w:r>
      <w:r w:rsidR="00174901" w:rsidRPr="00D73E0E">
        <w:rPr>
          <w:rFonts w:asciiTheme="minorBidi" w:hAnsiTheme="minorBidi" w:cstheme="minorBidi"/>
          <w:b/>
          <w:color w:val="D96364" w:themeColor="accent6"/>
          <w:sz w:val="20"/>
          <w:szCs w:val="20"/>
        </w:rPr>
        <w:t>.</w:t>
      </w:r>
    </w:p>
    <w:p w14:paraId="2EC9FA7F" w14:textId="77777777" w:rsidR="00062A17" w:rsidRPr="00555664" w:rsidRDefault="00062A17" w:rsidP="00174901">
      <w:pPr>
        <w:rPr>
          <w:rFonts w:asciiTheme="minorBidi" w:hAnsiTheme="minorBidi" w:cstheme="minorBidi"/>
          <w:sz w:val="20"/>
          <w:szCs w:val="20"/>
        </w:rPr>
      </w:pPr>
    </w:p>
    <w:tbl>
      <w:tblPr>
        <w:tblW w:w="14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295"/>
        <w:gridCol w:w="905"/>
        <w:gridCol w:w="6205"/>
        <w:gridCol w:w="995"/>
      </w:tblGrid>
      <w:tr w:rsidR="003B03BD" w:rsidRPr="00D73E0E" w14:paraId="31E20F25" w14:textId="77777777" w:rsidTr="00D73E0E">
        <w:trPr>
          <w:jc w:val="center"/>
        </w:trPr>
        <w:tc>
          <w:tcPr>
            <w:tcW w:w="6295" w:type="dxa"/>
            <w:shd w:val="clear" w:color="auto" w:fill="00A3AF" w:themeFill="accent1"/>
          </w:tcPr>
          <w:p w14:paraId="159B952F" w14:textId="68B1436E" w:rsidR="003B03BD" w:rsidRPr="00D73E0E" w:rsidRDefault="00555664" w:rsidP="00D73E0E">
            <w:pPr>
              <w:spacing w:before="60" w:after="60"/>
              <w:jc w:val="center"/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</w:pPr>
            <w:r w:rsidRPr="00D73E0E"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  <w:t xml:space="preserve">Reading </w:t>
            </w:r>
          </w:p>
        </w:tc>
        <w:tc>
          <w:tcPr>
            <w:tcW w:w="905" w:type="dxa"/>
            <w:shd w:val="clear" w:color="auto" w:fill="00A3AF" w:themeFill="accent1"/>
          </w:tcPr>
          <w:p w14:paraId="0CB6E4A6" w14:textId="62E44ECB" w:rsidR="003B03BD" w:rsidRPr="00D73E0E" w:rsidRDefault="00555664" w:rsidP="00D73E0E">
            <w:pPr>
              <w:spacing w:before="60" w:after="60"/>
              <w:jc w:val="center"/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</w:pPr>
            <w:r w:rsidRPr="00D73E0E"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  <w:t>Rating</w:t>
            </w:r>
          </w:p>
        </w:tc>
        <w:tc>
          <w:tcPr>
            <w:tcW w:w="6205" w:type="dxa"/>
            <w:shd w:val="clear" w:color="auto" w:fill="474F99" w:themeFill="accent5"/>
          </w:tcPr>
          <w:p w14:paraId="5F6E6D19" w14:textId="4B079A21" w:rsidR="003B03BD" w:rsidRPr="00D73E0E" w:rsidRDefault="00555664" w:rsidP="00D73E0E">
            <w:pPr>
              <w:spacing w:before="60" w:after="60"/>
              <w:jc w:val="center"/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</w:pPr>
            <w:r w:rsidRPr="00D73E0E"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  <w:t xml:space="preserve">Math </w:t>
            </w:r>
          </w:p>
        </w:tc>
        <w:tc>
          <w:tcPr>
            <w:tcW w:w="995" w:type="dxa"/>
            <w:shd w:val="clear" w:color="auto" w:fill="474F99" w:themeFill="accent5"/>
          </w:tcPr>
          <w:p w14:paraId="2A5C4C26" w14:textId="0132B6E6" w:rsidR="003B03BD" w:rsidRPr="00D73E0E" w:rsidRDefault="00555664" w:rsidP="00D73E0E">
            <w:pPr>
              <w:spacing w:before="60" w:after="60"/>
              <w:jc w:val="center"/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</w:pPr>
            <w:r w:rsidRPr="00D73E0E">
              <w:rPr>
                <w:rFonts w:asciiTheme="minorBidi" w:hAnsiTheme="minorBidi" w:cstheme="minorBidi"/>
                <w:b/>
                <w:color w:val="FFFFFF" w:themeColor="background1"/>
                <w:sz w:val="20"/>
                <w:szCs w:val="20"/>
              </w:rPr>
              <w:t>Rating</w:t>
            </w:r>
          </w:p>
        </w:tc>
      </w:tr>
      <w:tr w:rsidR="0013653B" w:rsidRPr="00555664" w14:paraId="7D5E5E59" w14:textId="77777777" w:rsidTr="0013653B">
        <w:trPr>
          <w:trHeight w:val="461"/>
          <w:jc w:val="center"/>
        </w:trPr>
        <w:tc>
          <w:tcPr>
            <w:tcW w:w="6295" w:type="dxa"/>
            <w:vAlign w:val="center"/>
          </w:tcPr>
          <w:p w14:paraId="486BC0E7" w14:textId="61999A1E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13653B">
              <w:rPr>
                <w:rFonts w:asciiTheme="minorBidi" w:hAnsiTheme="minorBidi" w:cstheme="minorBidi"/>
                <w:sz w:val="20"/>
                <w:szCs w:val="20"/>
              </w:rPr>
              <w:t>Classroom performance is below grade level.</w:t>
            </w:r>
          </w:p>
        </w:tc>
        <w:tc>
          <w:tcPr>
            <w:tcW w:w="905" w:type="dxa"/>
            <w:vAlign w:val="center"/>
          </w:tcPr>
          <w:p w14:paraId="68D43C2D" w14:textId="3C54A323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31157785" w14:textId="55D147A2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13653B">
              <w:rPr>
                <w:rFonts w:asciiTheme="minorBidi" w:hAnsiTheme="minorBidi" w:cstheme="minorBidi"/>
                <w:sz w:val="20"/>
                <w:szCs w:val="20"/>
              </w:rPr>
              <w:t>Classroom performance is below grade level.</w:t>
            </w:r>
          </w:p>
        </w:tc>
        <w:tc>
          <w:tcPr>
            <w:tcW w:w="995" w:type="dxa"/>
            <w:vAlign w:val="center"/>
          </w:tcPr>
          <w:p w14:paraId="1F96F5BF" w14:textId="1D9D739E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13653B" w:rsidRPr="00555664" w14:paraId="6F011BE8" w14:textId="77777777" w:rsidTr="0013653B">
        <w:trPr>
          <w:trHeight w:val="461"/>
          <w:jc w:val="center"/>
        </w:trPr>
        <w:tc>
          <w:tcPr>
            <w:tcW w:w="6295" w:type="dxa"/>
            <w:vAlign w:val="center"/>
          </w:tcPr>
          <w:p w14:paraId="285684DA" w14:textId="77248907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13653B">
              <w:rPr>
                <w:rFonts w:asciiTheme="minorBidi" w:hAnsiTheme="minorBidi" w:cstheme="minorBidi"/>
                <w:sz w:val="20"/>
                <w:szCs w:val="20"/>
              </w:rPr>
              <w:t xml:space="preserve">Inability to identify and analyze the main events of the plot and discuss character traits and motivations. </w:t>
            </w:r>
          </w:p>
        </w:tc>
        <w:tc>
          <w:tcPr>
            <w:tcW w:w="905" w:type="dxa"/>
            <w:vAlign w:val="center"/>
          </w:tcPr>
          <w:p w14:paraId="1A33773D" w14:textId="042081B0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4372230C" w14:textId="586A1C97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13653B">
              <w:rPr>
                <w:rFonts w:asciiTheme="minorBidi" w:hAnsiTheme="minorBidi" w:cstheme="minorBidi"/>
                <w:sz w:val="20"/>
                <w:szCs w:val="20"/>
              </w:rPr>
              <w:t xml:space="preserve">Demonstrates poor understanding of graphing interpretation.  </w:t>
            </w:r>
          </w:p>
        </w:tc>
        <w:tc>
          <w:tcPr>
            <w:tcW w:w="995" w:type="dxa"/>
            <w:vAlign w:val="center"/>
          </w:tcPr>
          <w:p w14:paraId="0CB74C91" w14:textId="6CED9E80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13653B" w:rsidRPr="00555664" w14:paraId="3C414024" w14:textId="77777777" w:rsidTr="0013653B">
        <w:trPr>
          <w:trHeight w:val="461"/>
          <w:jc w:val="center"/>
        </w:trPr>
        <w:tc>
          <w:tcPr>
            <w:tcW w:w="6295" w:type="dxa"/>
            <w:vAlign w:val="center"/>
          </w:tcPr>
          <w:p w14:paraId="18988D31" w14:textId="4147D97A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13653B">
              <w:rPr>
                <w:rFonts w:asciiTheme="minorBidi" w:hAnsiTheme="minorBidi" w:cstheme="minorBidi"/>
                <w:sz w:val="20"/>
                <w:szCs w:val="20"/>
              </w:rPr>
              <w:t xml:space="preserve">Limited understanding of figurative language such as simile and metaphor, etc. </w:t>
            </w:r>
          </w:p>
        </w:tc>
        <w:tc>
          <w:tcPr>
            <w:tcW w:w="905" w:type="dxa"/>
            <w:vAlign w:val="center"/>
          </w:tcPr>
          <w:p w14:paraId="2F6D58A9" w14:textId="563BD5EB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10EF064B" w14:textId="6190076B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13653B">
              <w:rPr>
                <w:rFonts w:asciiTheme="minorBidi" w:hAnsiTheme="minorBidi" w:cstheme="minorBidi"/>
                <w:sz w:val="20"/>
                <w:szCs w:val="20"/>
              </w:rPr>
              <w:t xml:space="preserve">Struggles to compare, round, add, and subtract decimals. </w:t>
            </w:r>
          </w:p>
        </w:tc>
        <w:tc>
          <w:tcPr>
            <w:tcW w:w="995" w:type="dxa"/>
            <w:vAlign w:val="center"/>
          </w:tcPr>
          <w:p w14:paraId="3CD115E1" w14:textId="549E22DD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13653B" w:rsidRPr="00555664" w14:paraId="2BC1C616" w14:textId="77777777" w:rsidTr="0013653B">
        <w:trPr>
          <w:trHeight w:val="461"/>
          <w:jc w:val="center"/>
        </w:trPr>
        <w:tc>
          <w:tcPr>
            <w:tcW w:w="6295" w:type="dxa"/>
            <w:vAlign w:val="center"/>
          </w:tcPr>
          <w:p w14:paraId="2E467208" w14:textId="49CA3D85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13653B">
              <w:rPr>
                <w:rFonts w:asciiTheme="minorBidi" w:hAnsiTheme="minorBidi" w:cstheme="minorBidi"/>
                <w:sz w:val="20"/>
                <w:szCs w:val="20"/>
              </w:rPr>
              <w:t xml:space="preserve">Struggles with differentiating between different literary genres such as narratives, poems, and essays.   </w:t>
            </w:r>
          </w:p>
        </w:tc>
        <w:tc>
          <w:tcPr>
            <w:tcW w:w="905" w:type="dxa"/>
            <w:vAlign w:val="center"/>
          </w:tcPr>
          <w:p w14:paraId="5F916549" w14:textId="51B357DA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67E78D30" w14:textId="6BA874C8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proofErr w:type="gramStart"/>
            <w:r w:rsidRPr="0013653B">
              <w:rPr>
                <w:rFonts w:asciiTheme="minorBidi" w:hAnsiTheme="minorBidi" w:cstheme="minorBidi"/>
                <w:sz w:val="20"/>
                <w:szCs w:val="20"/>
              </w:rPr>
              <w:t>Lacks</w:t>
            </w:r>
            <w:proofErr w:type="gramEnd"/>
            <w:r w:rsidRPr="0013653B">
              <w:rPr>
                <w:rFonts w:asciiTheme="minorBidi" w:hAnsiTheme="minorBidi" w:cstheme="minorBidi"/>
                <w:sz w:val="20"/>
                <w:szCs w:val="20"/>
              </w:rPr>
              <w:t xml:space="preserve"> ability to understand algebraic concepts.</w:t>
            </w:r>
          </w:p>
        </w:tc>
        <w:tc>
          <w:tcPr>
            <w:tcW w:w="995" w:type="dxa"/>
            <w:vAlign w:val="center"/>
          </w:tcPr>
          <w:p w14:paraId="39206B51" w14:textId="127D5A77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13653B" w:rsidRPr="00555664" w14:paraId="019173A8" w14:textId="77777777" w:rsidTr="0013653B">
        <w:trPr>
          <w:trHeight w:val="461"/>
          <w:jc w:val="center"/>
        </w:trPr>
        <w:tc>
          <w:tcPr>
            <w:tcW w:w="6295" w:type="dxa"/>
            <w:vAlign w:val="center"/>
          </w:tcPr>
          <w:p w14:paraId="43D914A8" w14:textId="177286B4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13653B">
              <w:rPr>
                <w:rFonts w:asciiTheme="minorBidi" w:hAnsiTheme="minorBidi" w:cstheme="minorBidi"/>
                <w:sz w:val="20"/>
                <w:szCs w:val="20"/>
              </w:rPr>
              <w:t xml:space="preserve">Shows inability to recognize and identify common parts of speech. </w:t>
            </w:r>
          </w:p>
        </w:tc>
        <w:tc>
          <w:tcPr>
            <w:tcW w:w="905" w:type="dxa"/>
            <w:vAlign w:val="center"/>
          </w:tcPr>
          <w:p w14:paraId="79FA42A0" w14:textId="7F3DF4C2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10DAECEA" w14:textId="469BAE0E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13653B">
              <w:rPr>
                <w:rFonts w:asciiTheme="minorBidi" w:hAnsiTheme="minorBidi" w:cstheme="minorBidi"/>
                <w:sz w:val="20"/>
                <w:szCs w:val="20"/>
              </w:rPr>
              <w:t xml:space="preserve">Weak understanding of number patterns; Struggles to understand concept of positive and negative numbers.   </w:t>
            </w:r>
          </w:p>
        </w:tc>
        <w:tc>
          <w:tcPr>
            <w:tcW w:w="995" w:type="dxa"/>
            <w:vAlign w:val="center"/>
          </w:tcPr>
          <w:p w14:paraId="39BF78FE" w14:textId="62CE54DF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13653B" w:rsidRPr="00555664" w14:paraId="4C518E2E" w14:textId="77777777" w:rsidTr="0013653B">
        <w:trPr>
          <w:trHeight w:val="461"/>
          <w:jc w:val="center"/>
        </w:trPr>
        <w:tc>
          <w:tcPr>
            <w:tcW w:w="6295" w:type="dxa"/>
            <w:vAlign w:val="center"/>
          </w:tcPr>
          <w:p w14:paraId="440E9D2B" w14:textId="4DADB4AA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13653B">
              <w:rPr>
                <w:rFonts w:asciiTheme="minorBidi" w:hAnsiTheme="minorBidi" w:cstheme="minorBidi"/>
                <w:sz w:val="20"/>
                <w:szCs w:val="20"/>
              </w:rPr>
              <w:t>Sentence construction is below grade level.</w:t>
            </w:r>
          </w:p>
        </w:tc>
        <w:tc>
          <w:tcPr>
            <w:tcW w:w="905" w:type="dxa"/>
            <w:vAlign w:val="center"/>
          </w:tcPr>
          <w:p w14:paraId="7FB049BE" w14:textId="7C1F5B7B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290A0280" w14:textId="59447D61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13653B">
              <w:rPr>
                <w:rFonts w:asciiTheme="minorBidi" w:hAnsiTheme="minorBidi" w:cstheme="minorBidi"/>
                <w:sz w:val="20"/>
                <w:szCs w:val="20"/>
              </w:rPr>
              <w:t xml:space="preserve">Knowledge of money and measurement is low. </w:t>
            </w:r>
          </w:p>
        </w:tc>
        <w:tc>
          <w:tcPr>
            <w:tcW w:w="995" w:type="dxa"/>
            <w:vAlign w:val="center"/>
          </w:tcPr>
          <w:p w14:paraId="000EA160" w14:textId="2E6C67F4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13653B" w:rsidRPr="00555664" w14:paraId="1F842757" w14:textId="77777777" w:rsidTr="0013653B">
        <w:trPr>
          <w:trHeight w:val="461"/>
          <w:jc w:val="center"/>
        </w:trPr>
        <w:tc>
          <w:tcPr>
            <w:tcW w:w="6295" w:type="dxa"/>
            <w:vAlign w:val="center"/>
          </w:tcPr>
          <w:p w14:paraId="6FC85E4A" w14:textId="2DB410C2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13653B">
              <w:rPr>
                <w:rFonts w:asciiTheme="minorBidi" w:hAnsiTheme="minorBidi" w:cstheme="minorBidi"/>
                <w:sz w:val="20"/>
                <w:szCs w:val="20"/>
              </w:rPr>
              <w:t xml:space="preserve">Limited ability to properly use grammar in written sentences such as periods, question marks, commas, and apostrophes. </w:t>
            </w:r>
          </w:p>
        </w:tc>
        <w:tc>
          <w:tcPr>
            <w:tcW w:w="905" w:type="dxa"/>
            <w:vAlign w:val="center"/>
          </w:tcPr>
          <w:p w14:paraId="74D633B7" w14:textId="2D624D34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588AF6FA" w14:textId="729820D6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proofErr w:type="gramStart"/>
            <w:r w:rsidRPr="0013653B">
              <w:rPr>
                <w:rFonts w:asciiTheme="minorBidi" w:hAnsiTheme="minorBidi" w:cstheme="minorBidi"/>
                <w:sz w:val="20"/>
                <w:szCs w:val="20"/>
              </w:rPr>
              <w:t>Lacks</w:t>
            </w:r>
            <w:proofErr w:type="gramEnd"/>
            <w:r w:rsidRPr="0013653B">
              <w:rPr>
                <w:rFonts w:asciiTheme="minorBidi" w:hAnsiTheme="minorBidi" w:cstheme="minorBidi"/>
                <w:sz w:val="20"/>
                <w:szCs w:val="20"/>
              </w:rPr>
              <w:t xml:space="preserve"> ability to identify, compare, add, and subtract fractions. </w:t>
            </w:r>
          </w:p>
        </w:tc>
        <w:tc>
          <w:tcPr>
            <w:tcW w:w="995" w:type="dxa"/>
            <w:vAlign w:val="center"/>
          </w:tcPr>
          <w:p w14:paraId="6631CCA1" w14:textId="21C96118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13653B" w:rsidRPr="00555664" w14:paraId="3ECFA488" w14:textId="77777777" w:rsidTr="0013653B">
        <w:trPr>
          <w:trHeight w:val="461"/>
          <w:jc w:val="center"/>
        </w:trPr>
        <w:tc>
          <w:tcPr>
            <w:tcW w:w="6295" w:type="dxa"/>
            <w:vAlign w:val="center"/>
          </w:tcPr>
          <w:p w14:paraId="2BE5E8D5" w14:textId="72B4D64E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13653B">
              <w:rPr>
                <w:rFonts w:asciiTheme="minorBidi" w:hAnsiTheme="minorBidi" w:cstheme="minorBidi"/>
                <w:sz w:val="20"/>
                <w:szCs w:val="20"/>
              </w:rPr>
              <w:t>Weak understanding of common prefixes and suffixes and the way in which these affect word meaning.</w:t>
            </w:r>
          </w:p>
        </w:tc>
        <w:tc>
          <w:tcPr>
            <w:tcW w:w="905" w:type="dxa"/>
            <w:vAlign w:val="center"/>
          </w:tcPr>
          <w:p w14:paraId="2E21FE02" w14:textId="00B2A1BE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691A6944" w14:textId="5075AD49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13653B">
              <w:rPr>
                <w:rFonts w:asciiTheme="minorBidi" w:hAnsiTheme="minorBidi" w:cstheme="minorBidi"/>
                <w:sz w:val="20"/>
                <w:szCs w:val="20"/>
              </w:rPr>
              <w:t>Weak in understanding geometric concepts.</w:t>
            </w:r>
          </w:p>
        </w:tc>
        <w:tc>
          <w:tcPr>
            <w:tcW w:w="995" w:type="dxa"/>
            <w:vAlign w:val="center"/>
          </w:tcPr>
          <w:p w14:paraId="35454E0A" w14:textId="66AE1745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13653B" w:rsidRPr="00555664" w14:paraId="3B6A1BAF" w14:textId="77777777" w:rsidTr="0013653B">
        <w:trPr>
          <w:trHeight w:val="461"/>
          <w:jc w:val="center"/>
        </w:trPr>
        <w:tc>
          <w:tcPr>
            <w:tcW w:w="6295" w:type="dxa"/>
            <w:vAlign w:val="center"/>
          </w:tcPr>
          <w:p w14:paraId="3EE7D983" w14:textId="56F48FBE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13653B">
              <w:rPr>
                <w:rFonts w:asciiTheme="minorBidi" w:hAnsiTheme="minorBidi" w:cstheme="minorBidi"/>
                <w:sz w:val="20"/>
                <w:szCs w:val="20"/>
              </w:rPr>
              <w:t>Shows weakness in following multistep oral and/or written directions.</w:t>
            </w:r>
          </w:p>
        </w:tc>
        <w:tc>
          <w:tcPr>
            <w:tcW w:w="905" w:type="dxa"/>
            <w:vAlign w:val="center"/>
          </w:tcPr>
          <w:p w14:paraId="5F9043D7" w14:textId="75B66C66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3C87735C" w14:textId="19158667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13653B">
              <w:rPr>
                <w:rFonts w:asciiTheme="minorBidi" w:hAnsiTheme="minorBidi" w:cstheme="minorBidi"/>
                <w:sz w:val="20"/>
                <w:szCs w:val="20"/>
              </w:rPr>
              <w:t>Poor ability to solve two-step word problems.</w:t>
            </w:r>
          </w:p>
        </w:tc>
        <w:tc>
          <w:tcPr>
            <w:tcW w:w="995" w:type="dxa"/>
            <w:vAlign w:val="center"/>
          </w:tcPr>
          <w:p w14:paraId="33616B9C" w14:textId="051681D1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13653B" w:rsidRPr="00555664" w14:paraId="737E2F7F" w14:textId="77777777" w:rsidTr="0013653B">
        <w:trPr>
          <w:trHeight w:val="461"/>
          <w:jc w:val="center"/>
        </w:trPr>
        <w:tc>
          <w:tcPr>
            <w:tcW w:w="6295" w:type="dxa"/>
            <w:vAlign w:val="center"/>
          </w:tcPr>
          <w:p w14:paraId="70B4E482" w14:textId="23B6F5A3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13653B">
              <w:rPr>
                <w:rFonts w:asciiTheme="minorBidi" w:hAnsiTheme="minorBidi" w:cstheme="minorBidi"/>
                <w:sz w:val="20"/>
                <w:szCs w:val="20"/>
              </w:rPr>
              <w:t>Writing ability is below grade level.</w:t>
            </w:r>
          </w:p>
        </w:tc>
        <w:tc>
          <w:tcPr>
            <w:tcW w:w="905" w:type="dxa"/>
            <w:vAlign w:val="center"/>
          </w:tcPr>
          <w:p w14:paraId="66AF4A8E" w14:textId="463941C8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Align w:val="center"/>
          </w:tcPr>
          <w:p w14:paraId="6DCC2930" w14:textId="30701C90" w:rsidR="0013653B" w:rsidRPr="0013653B" w:rsidRDefault="0013653B" w:rsidP="0013653B">
            <w:pPr>
              <w:spacing w:line="220" w:lineRule="exact"/>
              <w:rPr>
                <w:rFonts w:asciiTheme="minorBidi" w:hAnsiTheme="minorBidi" w:cstheme="minorBidi"/>
                <w:sz w:val="20"/>
                <w:szCs w:val="20"/>
              </w:rPr>
            </w:pPr>
            <w:r w:rsidRPr="0013653B">
              <w:rPr>
                <w:rFonts w:asciiTheme="minorBidi" w:hAnsiTheme="minorBidi" w:cstheme="minorBidi"/>
                <w:sz w:val="20"/>
                <w:szCs w:val="20"/>
              </w:rPr>
              <w:t xml:space="preserve">Multiplication skills are below </w:t>
            </w:r>
            <w:proofErr w:type="gramStart"/>
            <w:r w:rsidRPr="0013653B">
              <w:rPr>
                <w:rFonts w:asciiTheme="minorBidi" w:hAnsiTheme="minorBidi" w:cstheme="minorBidi"/>
                <w:sz w:val="20"/>
                <w:szCs w:val="20"/>
              </w:rPr>
              <w:t>grade</w:t>
            </w:r>
            <w:proofErr w:type="gramEnd"/>
            <w:r w:rsidRPr="0013653B">
              <w:rPr>
                <w:rFonts w:asciiTheme="minorBidi" w:hAnsiTheme="minorBidi" w:cstheme="minorBidi"/>
                <w:sz w:val="20"/>
                <w:szCs w:val="20"/>
              </w:rPr>
              <w:t xml:space="preserve"> level.</w:t>
            </w:r>
          </w:p>
        </w:tc>
        <w:tc>
          <w:tcPr>
            <w:tcW w:w="995" w:type="dxa"/>
            <w:vAlign w:val="center"/>
          </w:tcPr>
          <w:p w14:paraId="4C54FD17" w14:textId="24F84AF7" w:rsidR="0013653B" w:rsidRPr="00AB15CF" w:rsidRDefault="0013653B" w:rsidP="0013653B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</w:tr>
      <w:tr w:rsidR="003756B3" w:rsidRPr="00555664" w14:paraId="5A7CAFCF" w14:textId="77777777" w:rsidTr="00D73E0E">
        <w:trPr>
          <w:trHeight w:val="461"/>
          <w:jc w:val="center"/>
        </w:trPr>
        <w:tc>
          <w:tcPr>
            <w:tcW w:w="6295" w:type="dxa"/>
            <w:vAlign w:val="center"/>
          </w:tcPr>
          <w:p w14:paraId="4AF11AAA" w14:textId="77777777" w:rsidR="003756B3" w:rsidRPr="00555664" w:rsidRDefault="003756B3" w:rsidP="00174901">
            <w:pPr>
              <w:spacing w:line="220" w:lineRule="exact"/>
              <w:jc w:val="right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55664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Total Score </w:t>
            </w:r>
          </w:p>
        </w:tc>
        <w:tc>
          <w:tcPr>
            <w:tcW w:w="905" w:type="dxa"/>
            <w:vAlign w:val="center"/>
          </w:tcPr>
          <w:p w14:paraId="1E98CB98" w14:textId="7CF86CCE" w:rsidR="003756B3" w:rsidRPr="00555664" w:rsidRDefault="005A06AC" w:rsidP="00174901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555664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/</w:t>
            </w:r>
            <w:r w:rsidR="003756B3" w:rsidRPr="00555664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205" w:type="dxa"/>
            <w:vAlign w:val="center"/>
          </w:tcPr>
          <w:p w14:paraId="66C745E8" w14:textId="77777777" w:rsidR="003756B3" w:rsidRPr="00555664" w:rsidRDefault="003756B3" w:rsidP="00174901">
            <w:pPr>
              <w:spacing w:line="220" w:lineRule="exact"/>
              <w:jc w:val="right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555664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Total Score </w:t>
            </w:r>
          </w:p>
        </w:tc>
        <w:tc>
          <w:tcPr>
            <w:tcW w:w="995" w:type="dxa"/>
            <w:vAlign w:val="center"/>
          </w:tcPr>
          <w:p w14:paraId="05D1BE42" w14:textId="15C49EEC" w:rsidR="003756B3" w:rsidRPr="00555664" w:rsidRDefault="003756B3" w:rsidP="00174901">
            <w:pPr>
              <w:spacing w:line="220" w:lineRule="exact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555664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/10</w:t>
            </w:r>
          </w:p>
        </w:tc>
      </w:tr>
    </w:tbl>
    <w:p w14:paraId="4178CC20" w14:textId="77777777" w:rsidR="00555664" w:rsidRDefault="00555664" w:rsidP="00174901">
      <w:pPr>
        <w:jc w:val="right"/>
        <w:rPr>
          <w:rFonts w:asciiTheme="minorBidi" w:hAnsiTheme="minorBidi" w:cstheme="minorBidi"/>
          <w:bCs/>
          <w:i/>
          <w:iCs/>
          <w:sz w:val="18"/>
          <w:szCs w:val="18"/>
        </w:rPr>
      </w:pPr>
      <w:bookmarkStart w:id="0" w:name="_Hlk14192213"/>
    </w:p>
    <w:p w14:paraId="7C717D20" w14:textId="4A401E8B" w:rsidR="00062A17" w:rsidRPr="00555664" w:rsidRDefault="00CE5D1C" w:rsidP="00174901">
      <w:pPr>
        <w:jc w:val="right"/>
        <w:rPr>
          <w:rFonts w:asciiTheme="minorBidi" w:hAnsiTheme="minorBidi" w:cstheme="minorBidi"/>
          <w:bCs/>
          <w:i/>
          <w:iCs/>
          <w:sz w:val="18"/>
          <w:szCs w:val="18"/>
        </w:rPr>
      </w:pPr>
      <w:r w:rsidRPr="00555664">
        <w:rPr>
          <w:rFonts w:asciiTheme="minorBidi" w:hAnsiTheme="minorBidi" w:cstheme="minorBidi"/>
          <w:bCs/>
          <w:i/>
          <w:iCs/>
          <w:sz w:val="18"/>
          <w:szCs w:val="18"/>
        </w:rPr>
        <w:t>Developed by Catapult Learning in partnership with HISD for use at participating PNP Schools</w:t>
      </w:r>
      <w:r w:rsidR="00555664">
        <w:rPr>
          <w:rFonts w:asciiTheme="minorBidi" w:hAnsiTheme="minorBidi" w:cstheme="minorBidi"/>
          <w:bCs/>
          <w:i/>
          <w:iCs/>
          <w:sz w:val="18"/>
          <w:szCs w:val="18"/>
        </w:rPr>
        <w:t>.</w:t>
      </w:r>
    </w:p>
    <w:bookmarkEnd w:id="0"/>
    <w:p w14:paraId="204C68E8" w14:textId="77777777" w:rsidR="00174901" w:rsidRPr="00555664" w:rsidRDefault="00174901" w:rsidP="00174901">
      <w:pPr>
        <w:rPr>
          <w:rFonts w:asciiTheme="minorBidi" w:hAnsiTheme="minorBidi" w:cstheme="minorBidi"/>
          <w:b/>
          <w:sz w:val="20"/>
          <w:szCs w:val="20"/>
        </w:rPr>
      </w:pPr>
    </w:p>
    <w:p w14:paraId="5443B0B1" w14:textId="17C01C40" w:rsidR="00062A17" w:rsidRPr="00D73E0E" w:rsidRDefault="009544FC" w:rsidP="00174901">
      <w:pPr>
        <w:rPr>
          <w:rFonts w:asciiTheme="minorBidi" w:hAnsiTheme="minorBidi" w:cstheme="minorBidi"/>
          <w:sz w:val="20"/>
          <w:szCs w:val="20"/>
        </w:rPr>
      </w:pPr>
      <w:r w:rsidRPr="00D73E0E">
        <w:rPr>
          <w:rFonts w:asciiTheme="minorBidi" w:hAnsiTheme="minorBidi" w:cstheme="minorBidi"/>
          <w:b/>
          <w:bCs/>
          <w:sz w:val="20"/>
          <w:szCs w:val="20"/>
        </w:rPr>
        <w:t xml:space="preserve">Principal’s </w:t>
      </w:r>
      <w:r w:rsidR="004F27EF" w:rsidRPr="00D73E0E">
        <w:rPr>
          <w:rFonts w:asciiTheme="minorBidi" w:hAnsiTheme="minorBidi" w:cstheme="minorBidi"/>
          <w:b/>
          <w:bCs/>
          <w:sz w:val="20"/>
          <w:szCs w:val="20"/>
        </w:rPr>
        <w:t>Signature</w:t>
      </w:r>
      <w:r w:rsidR="00174901" w:rsidRPr="00D73E0E">
        <w:rPr>
          <w:rFonts w:asciiTheme="minorBidi" w:hAnsiTheme="minorBidi" w:cstheme="minorBidi"/>
          <w:b/>
          <w:bCs/>
          <w:sz w:val="20"/>
          <w:szCs w:val="20"/>
        </w:rPr>
        <w:t>:</w:t>
      </w:r>
      <w:r w:rsidR="00174901" w:rsidRPr="00D73E0E">
        <w:rPr>
          <w:rFonts w:asciiTheme="minorBidi" w:hAnsiTheme="minorBidi" w:cstheme="minorBidi"/>
          <w:sz w:val="20"/>
          <w:szCs w:val="20"/>
        </w:rPr>
        <w:t xml:space="preserve"> </w:t>
      </w:r>
      <w:r w:rsidR="004F27EF" w:rsidRPr="00D73E0E">
        <w:rPr>
          <w:rFonts w:asciiTheme="minorBidi" w:hAnsiTheme="minorBidi" w:cstheme="minorBidi"/>
          <w:sz w:val="20"/>
          <w:szCs w:val="20"/>
          <w:u w:val="single"/>
        </w:rPr>
        <w:tab/>
      </w:r>
      <w:r w:rsidR="004F27EF" w:rsidRPr="00D73E0E">
        <w:rPr>
          <w:rFonts w:asciiTheme="minorBidi" w:hAnsiTheme="minorBidi" w:cstheme="minorBidi"/>
          <w:sz w:val="20"/>
          <w:szCs w:val="20"/>
          <w:u w:val="single"/>
        </w:rPr>
        <w:tab/>
      </w:r>
      <w:r w:rsidR="004F27EF" w:rsidRPr="00D73E0E">
        <w:rPr>
          <w:rFonts w:asciiTheme="minorBidi" w:hAnsiTheme="minorBidi" w:cstheme="minorBidi"/>
          <w:sz w:val="20"/>
          <w:szCs w:val="20"/>
          <w:u w:val="single"/>
        </w:rPr>
        <w:tab/>
      </w:r>
      <w:r w:rsidR="004F27EF" w:rsidRPr="00D73E0E">
        <w:rPr>
          <w:rFonts w:asciiTheme="minorBidi" w:hAnsiTheme="minorBidi" w:cstheme="minorBidi"/>
          <w:sz w:val="20"/>
          <w:szCs w:val="20"/>
          <w:u w:val="single"/>
        </w:rPr>
        <w:tab/>
      </w:r>
      <w:r w:rsidR="004F27EF" w:rsidRPr="00D73E0E">
        <w:rPr>
          <w:rFonts w:asciiTheme="minorBidi" w:hAnsiTheme="minorBidi" w:cstheme="minorBidi"/>
          <w:sz w:val="20"/>
          <w:szCs w:val="20"/>
          <w:u w:val="single"/>
        </w:rPr>
        <w:tab/>
      </w:r>
      <w:r w:rsidR="004F27EF" w:rsidRPr="00D73E0E">
        <w:rPr>
          <w:rFonts w:asciiTheme="minorBidi" w:hAnsiTheme="minorBidi" w:cstheme="minorBidi"/>
          <w:sz w:val="20"/>
          <w:szCs w:val="20"/>
          <w:u w:val="single"/>
        </w:rPr>
        <w:tab/>
      </w:r>
      <w:r w:rsidR="004F27EF" w:rsidRPr="00D73E0E">
        <w:rPr>
          <w:rFonts w:asciiTheme="minorBidi" w:hAnsiTheme="minorBidi" w:cstheme="minorBidi"/>
          <w:sz w:val="20"/>
          <w:szCs w:val="20"/>
          <w:u w:val="single"/>
        </w:rPr>
        <w:tab/>
      </w:r>
    </w:p>
    <w:p w14:paraId="459DC541" w14:textId="77777777" w:rsidR="00372C0E" w:rsidRPr="00555664" w:rsidRDefault="00372C0E" w:rsidP="00174901">
      <w:pPr>
        <w:rPr>
          <w:rFonts w:asciiTheme="minorBidi" w:hAnsiTheme="minorBidi" w:cstheme="minorBidi"/>
          <w:sz w:val="2"/>
          <w:szCs w:val="2"/>
        </w:rPr>
      </w:pPr>
    </w:p>
    <w:sectPr w:rsidR="00372C0E" w:rsidRPr="00555664" w:rsidSect="00174901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B735F" w14:textId="77777777" w:rsidR="005D3CEC" w:rsidRDefault="005D3CEC" w:rsidP="005020FD">
      <w:r>
        <w:separator/>
      </w:r>
    </w:p>
  </w:endnote>
  <w:endnote w:type="continuationSeparator" w:id="0">
    <w:p w14:paraId="5306E928" w14:textId="77777777" w:rsidR="005D3CEC" w:rsidRDefault="005D3CEC" w:rsidP="00502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796"/>
      <w:gridCol w:w="4797"/>
      <w:gridCol w:w="4797"/>
    </w:tblGrid>
    <w:tr w:rsidR="00555664" w:rsidRPr="00555664" w14:paraId="32FE871C" w14:textId="77777777" w:rsidTr="00555664">
      <w:tc>
        <w:tcPr>
          <w:tcW w:w="4796" w:type="dxa"/>
        </w:tcPr>
        <w:p w14:paraId="04FDDC86" w14:textId="0F40AEC0" w:rsidR="00555664" w:rsidRPr="00555664" w:rsidRDefault="00555664" w:rsidP="00555664">
          <w:pPr>
            <w:pStyle w:val="Footer"/>
            <w:rPr>
              <w:rFonts w:asciiTheme="minorBidi" w:hAnsiTheme="minorBidi" w:cstheme="minorBidi"/>
              <w:b/>
              <w:bCs/>
              <w:sz w:val="20"/>
              <w:szCs w:val="20"/>
            </w:rPr>
          </w:pPr>
          <w:r w:rsidRPr="00555664">
            <w:rPr>
              <w:rFonts w:asciiTheme="minorBidi" w:hAnsiTheme="minorBidi" w:cstheme="minorBidi"/>
              <w:b/>
              <w:bCs/>
              <w:color w:val="00A3AF" w:themeColor="accent1"/>
            </w:rPr>
            <w:t>Houston Independent School District</w:t>
          </w:r>
        </w:p>
      </w:tc>
      <w:tc>
        <w:tcPr>
          <w:tcW w:w="4797" w:type="dxa"/>
        </w:tcPr>
        <w:p w14:paraId="1A01B655" w14:textId="54579B6B" w:rsidR="00555664" w:rsidRPr="00555664" w:rsidRDefault="00555664" w:rsidP="00555664">
          <w:pPr>
            <w:pStyle w:val="Footer"/>
            <w:jc w:val="center"/>
            <w:rPr>
              <w:rFonts w:asciiTheme="minorBidi" w:hAnsiTheme="minorBidi" w:cstheme="minorBidi"/>
              <w:b/>
              <w:bCs/>
              <w:sz w:val="20"/>
              <w:szCs w:val="20"/>
            </w:rPr>
          </w:pPr>
        </w:p>
      </w:tc>
      <w:tc>
        <w:tcPr>
          <w:tcW w:w="4797" w:type="dxa"/>
          <w:vAlign w:val="bottom"/>
        </w:tcPr>
        <w:p w14:paraId="4EBC9074" w14:textId="65760096" w:rsidR="00555664" w:rsidRPr="00555664" w:rsidRDefault="00555664" w:rsidP="00555664">
          <w:pPr>
            <w:pStyle w:val="Footer"/>
            <w:jc w:val="right"/>
            <w:rPr>
              <w:rFonts w:asciiTheme="minorBidi" w:hAnsiTheme="minorBidi" w:cstheme="minorBidi"/>
              <w:i/>
              <w:iCs/>
              <w:sz w:val="18"/>
              <w:szCs w:val="18"/>
            </w:rPr>
          </w:pPr>
          <w:r w:rsidRPr="00555664">
            <w:rPr>
              <w:rFonts w:asciiTheme="minorBidi" w:hAnsiTheme="minorBidi" w:cstheme="minorBidi"/>
              <w:i/>
              <w:iCs/>
              <w:sz w:val="18"/>
              <w:szCs w:val="18"/>
            </w:rPr>
            <w:t>rev. 08/07/2026</w:t>
          </w:r>
        </w:p>
      </w:tc>
    </w:tr>
  </w:tbl>
  <w:p w14:paraId="40D2E5C8" w14:textId="5B353091" w:rsidR="00842A40" w:rsidRPr="00555664" w:rsidRDefault="00842A40" w:rsidP="00555664">
    <w:pPr>
      <w:pStyle w:val="Footer"/>
      <w:rPr>
        <w:rFonts w:asciiTheme="minorBidi" w:hAnsiTheme="minorBidi" w:cstheme="minorBid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72534" w14:textId="77777777" w:rsidR="005D3CEC" w:rsidRDefault="005D3CEC" w:rsidP="005020FD">
      <w:r>
        <w:separator/>
      </w:r>
    </w:p>
  </w:footnote>
  <w:footnote w:type="continuationSeparator" w:id="0">
    <w:p w14:paraId="6924EDCC" w14:textId="77777777" w:rsidR="005D3CEC" w:rsidRDefault="005D3CEC" w:rsidP="00502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14400" w:type="dxa"/>
      <w:jc w:val="center"/>
      <w:tblBorders>
        <w:top w:val="none" w:sz="0" w:space="0" w:color="auto"/>
        <w:left w:val="none" w:sz="0" w:space="0" w:color="auto"/>
        <w:bottom w:val="single" w:sz="12" w:space="0" w:color="67A2B9"/>
        <w:right w:val="none" w:sz="0" w:space="0" w:color="auto"/>
        <w:insideH w:val="single" w:sz="12" w:space="0" w:color="67A2B9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223"/>
      <w:gridCol w:w="4177"/>
    </w:tblGrid>
    <w:tr w:rsidR="00555664" w:rsidRPr="00D73E0E" w14:paraId="4DEF7876" w14:textId="77777777" w:rsidTr="00D73E0E">
      <w:trPr>
        <w:jc w:val="center"/>
      </w:trPr>
      <w:tc>
        <w:tcPr>
          <w:tcW w:w="10223" w:type="dxa"/>
          <w:tcBorders>
            <w:top w:val="nil"/>
            <w:bottom w:val="single" w:sz="12" w:space="0" w:color="00A3AF"/>
          </w:tcBorders>
        </w:tcPr>
        <w:p w14:paraId="690573DC" w14:textId="77777777" w:rsidR="00555664" w:rsidRPr="00D73E0E" w:rsidRDefault="00555664" w:rsidP="00555664">
          <w:pPr>
            <w:widowControl w:val="0"/>
            <w:autoSpaceDE w:val="0"/>
            <w:autoSpaceDN w:val="0"/>
            <w:rPr>
              <w:rFonts w:asciiTheme="minorBidi" w:hAnsiTheme="minorBidi"/>
              <w:noProof/>
              <w:szCs w:val="20"/>
            </w:rPr>
          </w:pPr>
          <w:bookmarkStart w:id="1" w:name="_Hlk206077314"/>
          <w:bookmarkStart w:id="2" w:name="_Hlk206077313"/>
          <w:r w:rsidRPr="00D73E0E">
            <w:rPr>
              <w:rFonts w:asciiTheme="minorBidi" w:hAnsiTheme="minorBidi"/>
              <w:noProof/>
              <w:szCs w:val="20"/>
            </w:rPr>
            <w:drawing>
              <wp:inline distT="0" distB="0" distL="0" distR="0" wp14:anchorId="3C48740A" wp14:editId="4298796D">
                <wp:extent cx="4716687" cy="448056"/>
                <wp:effectExtent l="0" t="0" r="0" b="9525"/>
                <wp:docPr id="1341963292" name="Picture 1" descr="A black and grey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2967613" name="Picture 1" descr="A black and grey logo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61" t="14542" r="2735" b="1500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16687" cy="4480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7" w:type="dxa"/>
          <w:tcBorders>
            <w:top w:val="nil"/>
            <w:bottom w:val="single" w:sz="12" w:space="0" w:color="00A3AF"/>
          </w:tcBorders>
        </w:tcPr>
        <w:p w14:paraId="113AB683" w14:textId="77777777" w:rsidR="00555664" w:rsidRPr="00D73E0E" w:rsidRDefault="00555664" w:rsidP="00555664">
          <w:pPr>
            <w:widowControl w:val="0"/>
            <w:autoSpaceDE w:val="0"/>
            <w:autoSpaceDN w:val="0"/>
            <w:spacing w:line="247" w:lineRule="auto"/>
            <w:jc w:val="center"/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</w:pPr>
          <w:r w:rsidRPr="00D73E0E"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  <w:t>4400 W. 18th St., Houston, TX 77092</w:t>
          </w:r>
        </w:p>
        <w:p w14:paraId="14786F2C" w14:textId="77777777" w:rsidR="00555664" w:rsidRPr="00D73E0E" w:rsidRDefault="00555664" w:rsidP="00555664">
          <w:pPr>
            <w:widowControl w:val="0"/>
            <w:autoSpaceDE w:val="0"/>
            <w:autoSpaceDN w:val="0"/>
            <w:spacing w:line="247" w:lineRule="auto"/>
            <w:jc w:val="center"/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</w:pPr>
          <w:r w:rsidRPr="00D73E0E"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  <w:t>Location: 3NE, Route 1</w:t>
          </w:r>
        </w:p>
        <w:p w14:paraId="6B4DAB92" w14:textId="77777777" w:rsidR="00555664" w:rsidRPr="00D73E0E" w:rsidRDefault="00555664" w:rsidP="00555664">
          <w:pPr>
            <w:widowControl w:val="0"/>
            <w:autoSpaceDE w:val="0"/>
            <w:autoSpaceDN w:val="0"/>
            <w:jc w:val="center"/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</w:pPr>
          <w:r w:rsidRPr="00D73E0E"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  <w:t>Phone: 713-556-6785</w:t>
          </w:r>
        </w:p>
        <w:p w14:paraId="1DBBEFE9" w14:textId="77777777" w:rsidR="00555664" w:rsidRPr="00D73E0E" w:rsidRDefault="00555664" w:rsidP="00D73E0E">
          <w:pPr>
            <w:widowControl w:val="0"/>
            <w:autoSpaceDE w:val="0"/>
            <w:autoSpaceDN w:val="0"/>
            <w:spacing w:after="60"/>
            <w:jc w:val="center"/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</w:pPr>
          <w:hyperlink r:id="rId2" w:history="1">
            <w:r w:rsidRPr="00D73E0E">
              <w:rPr>
                <w:rStyle w:val="Hyperlink"/>
                <w:rFonts w:asciiTheme="minorBidi" w:eastAsia="Tw Cen MT" w:hAnsiTheme="minorBidi"/>
                <w:b/>
                <w:bCs/>
                <w:sz w:val="18"/>
                <w:szCs w:val="18"/>
              </w:rPr>
              <w:t>HISDPNP@HoustonISD.org</w:t>
            </w:r>
          </w:hyperlink>
        </w:p>
      </w:tc>
    </w:tr>
    <w:tr w:rsidR="00D73E0E" w:rsidRPr="00D73E0E" w14:paraId="6FC5A585" w14:textId="77777777" w:rsidTr="00BA0EF2">
      <w:trPr>
        <w:jc w:val="center"/>
      </w:trPr>
      <w:tc>
        <w:tcPr>
          <w:tcW w:w="14400" w:type="dxa"/>
          <w:gridSpan w:val="2"/>
          <w:tcBorders>
            <w:top w:val="nil"/>
            <w:bottom w:val="single" w:sz="12" w:space="0" w:color="00A3AF"/>
          </w:tcBorders>
        </w:tcPr>
        <w:p w14:paraId="498789FE" w14:textId="6A216DD3" w:rsidR="00D73E0E" w:rsidRPr="00D73E0E" w:rsidRDefault="00D73E0E" w:rsidP="00D73E0E">
          <w:pPr>
            <w:widowControl w:val="0"/>
            <w:autoSpaceDE w:val="0"/>
            <w:autoSpaceDN w:val="0"/>
            <w:spacing w:before="120" w:after="120" w:line="247" w:lineRule="auto"/>
            <w:jc w:val="center"/>
            <w:rPr>
              <w:rFonts w:asciiTheme="minorBidi" w:eastAsia="Tw Cen MT" w:hAnsiTheme="minorBidi"/>
              <w:bCs/>
              <w:color w:val="24383C"/>
              <w:sz w:val="18"/>
              <w:szCs w:val="18"/>
            </w:rPr>
          </w:pPr>
          <w:r w:rsidRPr="00D73E0E">
            <w:rPr>
              <w:rFonts w:asciiTheme="minorBidi" w:eastAsia="Times New Roman" w:hAnsiTheme="minorBidi"/>
              <w:b/>
              <w:bCs/>
              <w:color w:val="24383C"/>
              <w:spacing w:val="-10"/>
              <w:kern w:val="28"/>
            </w:rPr>
            <w:t xml:space="preserve">2026-2027 Title I, Part A Student Eligibility Checklist for Grades </w:t>
          </w:r>
          <w:r w:rsidR="0013653B">
            <w:rPr>
              <w:rFonts w:asciiTheme="minorBidi" w:eastAsia="Times New Roman" w:hAnsiTheme="minorBidi"/>
              <w:b/>
              <w:bCs/>
              <w:color w:val="24383C"/>
              <w:spacing w:val="-10"/>
              <w:kern w:val="28"/>
            </w:rPr>
            <w:t>6</w:t>
          </w:r>
          <w:r w:rsidRPr="00D73E0E">
            <w:rPr>
              <w:rFonts w:asciiTheme="minorBidi" w:eastAsia="Times New Roman" w:hAnsiTheme="minorBidi"/>
              <w:b/>
              <w:bCs/>
              <w:color w:val="24383C"/>
              <w:spacing w:val="-10"/>
              <w:kern w:val="28"/>
            </w:rPr>
            <w:t>-</w:t>
          </w:r>
          <w:r w:rsidR="0013653B">
            <w:rPr>
              <w:rFonts w:asciiTheme="minorBidi" w:eastAsia="Times New Roman" w:hAnsiTheme="minorBidi"/>
              <w:b/>
              <w:bCs/>
              <w:color w:val="24383C"/>
              <w:spacing w:val="-10"/>
              <w:kern w:val="28"/>
            </w:rPr>
            <w:t>8</w:t>
          </w:r>
        </w:p>
      </w:tc>
    </w:tr>
    <w:bookmarkEnd w:id="1"/>
    <w:bookmarkEnd w:id="2"/>
  </w:tbl>
  <w:p w14:paraId="5FFE5D26" w14:textId="77777777" w:rsidR="00555664" w:rsidRPr="00132DA3" w:rsidRDefault="00555664" w:rsidP="00555664">
    <w:pPr>
      <w:tabs>
        <w:tab w:val="center" w:pos="4680"/>
        <w:tab w:val="right" w:pos="9360"/>
      </w:tabs>
      <w:rPr>
        <w:rFonts w:eastAsia="Aptos" w:cs="Arial"/>
        <w:kern w:val="2"/>
        <w:sz w:val="12"/>
        <w:szCs w:val="12"/>
        <w14:ligatures w14:val="standardContextu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44698"/>
    <w:multiLevelType w:val="hybridMultilevel"/>
    <w:tmpl w:val="7272F8E4"/>
    <w:lvl w:ilvl="0" w:tplc="D870C2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8080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82"/>
    <w:rsid w:val="000062A3"/>
    <w:rsid w:val="00011A69"/>
    <w:rsid w:val="000265DC"/>
    <w:rsid w:val="00026CC3"/>
    <w:rsid w:val="00032E57"/>
    <w:rsid w:val="00062A17"/>
    <w:rsid w:val="00064811"/>
    <w:rsid w:val="00073F72"/>
    <w:rsid w:val="0008314A"/>
    <w:rsid w:val="000A310B"/>
    <w:rsid w:val="000B2E06"/>
    <w:rsid w:val="000E34F3"/>
    <w:rsid w:val="0010344F"/>
    <w:rsid w:val="0013653B"/>
    <w:rsid w:val="001446E0"/>
    <w:rsid w:val="00146B5A"/>
    <w:rsid w:val="001520A4"/>
    <w:rsid w:val="00174901"/>
    <w:rsid w:val="001825E3"/>
    <w:rsid w:val="001A6DDE"/>
    <w:rsid w:val="001B7E0F"/>
    <w:rsid w:val="001F3D55"/>
    <w:rsid w:val="001F6922"/>
    <w:rsid w:val="00201C0D"/>
    <w:rsid w:val="002043D8"/>
    <w:rsid w:val="00205EC7"/>
    <w:rsid w:val="00213FB1"/>
    <w:rsid w:val="00226064"/>
    <w:rsid w:val="00231C15"/>
    <w:rsid w:val="002410F4"/>
    <w:rsid w:val="0026256C"/>
    <w:rsid w:val="0026713F"/>
    <w:rsid w:val="00277169"/>
    <w:rsid w:val="00280C53"/>
    <w:rsid w:val="002C6C7B"/>
    <w:rsid w:val="002F5E7A"/>
    <w:rsid w:val="0032348D"/>
    <w:rsid w:val="0035167D"/>
    <w:rsid w:val="00355B6A"/>
    <w:rsid w:val="00372C0E"/>
    <w:rsid w:val="003756B3"/>
    <w:rsid w:val="003918F5"/>
    <w:rsid w:val="003A04D1"/>
    <w:rsid w:val="003A5D01"/>
    <w:rsid w:val="003A741B"/>
    <w:rsid w:val="003B03BD"/>
    <w:rsid w:val="003B5C47"/>
    <w:rsid w:val="003D6C90"/>
    <w:rsid w:val="003E4BC4"/>
    <w:rsid w:val="00421B9B"/>
    <w:rsid w:val="004429AA"/>
    <w:rsid w:val="004557F3"/>
    <w:rsid w:val="00460663"/>
    <w:rsid w:val="00473133"/>
    <w:rsid w:val="00484E6B"/>
    <w:rsid w:val="00491BEE"/>
    <w:rsid w:val="004E3B32"/>
    <w:rsid w:val="004F27EF"/>
    <w:rsid w:val="005020FD"/>
    <w:rsid w:val="005440B5"/>
    <w:rsid w:val="00553D60"/>
    <w:rsid w:val="00555664"/>
    <w:rsid w:val="005661D3"/>
    <w:rsid w:val="00572662"/>
    <w:rsid w:val="00580BE8"/>
    <w:rsid w:val="00583C21"/>
    <w:rsid w:val="005842EB"/>
    <w:rsid w:val="00586D61"/>
    <w:rsid w:val="0059678E"/>
    <w:rsid w:val="005A06AC"/>
    <w:rsid w:val="005A6CF2"/>
    <w:rsid w:val="005C2361"/>
    <w:rsid w:val="005D3CEC"/>
    <w:rsid w:val="005D5BE6"/>
    <w:rsid w:val="005E1738"/>
    <w:rsid w:val="005E2ECF"/>
    <w:rsid w:val="005E51E2"/>
    <w:rsid w:val="005F484F"/>
    <w:rsid w:val="005F6612"/>
    <w:rsid w:val="005F6D26"/>
    <w:rsid w:val="00600FAC"/>
    <w:rsid w:val="00620ADB"/>
    <w:rsid w:val="006437D8"/>
    <w:rsid w:val="00655FEF"/>
    <w:rsid w:val="00663DED"/>
    <w:rsid w:val="00677B87"/>
    <w:rsid w:val="00684582"/>
    <w:rsid w:val="006863D7"/>
    <w:rsid w:val="00687C99"/>
    <w:rsid w:val="006919CA"/>
    <w:rsid w:val="006B1F68"/>
    <w:rsid w:val="006B75D6"/>
    <w:rsid w:val="006E0FDE"/>
    <w:rsid w:val="006F76C0"/>
    <w:rsid w:val="007052BD"/>
    <w:rsid w:val="0073394C"/>
    <w:rsid w:val="007529D9"/>
    <w:rsid w:val="00756437"/>
    <w:rsid w:val="00776674"/>
    <w:rsid w:val="00785B35"/>
    <w:rsid w:val="00787290"/>
    <w:rsid w:val="007B498D"/>
    <w:rsid w:val="007D4FD6"/>
    <w:rsid w:val="007E500D"/>
    <w:rsid w:val="007E6FBC"/>
    <w:rsid w:val="0080733A"/>
    <w:rsid w:val="008157B3"/>
    <w:rsid w:val="00816FB7"/>
    <w:rsid w:val="00842A40"/>
    <w:rsid w:val="00843FAF"/>
    <w:rsid w:val="00875718"/>
    <w:rsid w:val="00886CDB"/>
    <w:rsid w:val="0089622E"/>
    <w:rsid w:val="0089641F"/>
    <w:rsid w:val="008E31EA"/>
    <w:rsid w:val="008E34F5"/>
    <w:rsid w:val="008F08FF"/>
    <w:rsid w:val="008F4903"/>
    <w:rsid w:val="00910217"/>
    <w:rsid w:val="00916855"/>
    <w:rsid w:val="00924AC0"/>
    <w:rsid w:val="009544FC"/>
    <w:rsid w:val="009545DA"/>
    <w:rsid w:val="00981021"/>
    <w:rsid w:val="00994E49"/>
    <w:rsid w:val="009E0C07"/>
    <w:rsid w:val="009E0D48"/>
    <w:rsid w:val="009F6E2B"/>
    <w:rsid w:val="00A0321E"/>
    <w:rsid w:val="00A241E7"/>
    <w:rsid w:val="00A2426B"/>
    <w:rsid w:val="00A40F90"/>
    <w:rsid w:val="00A674F5"/>
    <w:rsid w:val="00A71D28"/>
    <w:rsid w:val="00A76EEC"/>
    <w:rsid w:val="00AB15CF"/>
    <w:rsid w:val="00AB6FF5"/>
    <w:rsid w:val="00AB773E"/>
    <w:rsid w:val="00AC2B10"/>
    <w:rsid w:val="00AD0378"/>
    <w:rsid w:val="00B52A7A"/>
    <w:rsid w:val="00B61538"/>
    <w:rsid w:val="00B65CC0"/>
    <w:rsid w:val="00B772C7"/>
    <w:rsid w:val="00BB256E"/>
    <w:rsid w:val="00BB7F66"/>
    <w:rsid w:val="00BC3AE8"/>
    <w:rsid w:val="00BD1B3D"/>
    <w:rsid w:val="00BE2D88"/>
    <w:rsid w:val="00BF17BA"/>
    <w:rsid w:val="00BF4123"/>
    <w:rsid w:val="00BF50FE"/>
    <w:rsid w:val="00C43AEC"/>
    <w:rsid w:val="00C76108"/>
    <w:rsid w:val="00C87686"/>
    <w:rsid w:val="00C90537"/>
    <w:rsid w:val="00CA7109"/>
    <w:rsid w:val="00CE5D1C"/>
    <w:rsid w:val="00CE6E4C"/>
    <w:rsid w:val="00CF5FCA"/>
    <w:rsid w:val="00D01B12"/>
    <w:rsid w:val="00D0694F"/>
    <w:rsid w:val="00D11389"/>
    <w:rsid w:val="00D34606"/>
    <w:rsid w:val="00D5493B"/>
    <w:rsid w:val="00D73E0E"/>
    <w:rsid w:val="00D77A24"/>
    <w:rsid w:val="00DA48D9"/>
    <w:rsid w:val="00DC7C3C"/>
    <w:rsid w:val="00DD0B6F"/>
    <w:rsid w:val="00DF3E2D"/>
    <w:rsid w:val="00DF53D5"/>
    <w:rsid w:val="00E23F20"/>
    <w:rsid w:val="00E85B4A"/>
    <w:rsid w:val="00E8790B"/>
    <w:rsid w:val="00E96515"/>
    <w:rsid w:val="00EB2039"/>
    <w:rsid w:val="00EF628D"/>
    <w:rsid w:val="00F12492"/>
    <w:rsid w:val="00F24887"/>
    <w:rsid w:val="00F25446"/>
    <w:rsid w:val="00F46182"/>
    <w:rsid w:val="00F51662"/>
    <w:rsid w:val="00F554A8"/>
    <w:rsid w:val="00F658CC"/>
    <w:rsid w:val="00F666CF"/>
    <w:rsid w:val="00F707C9"/>
    <w:rsid w:val="00F936DC"/>
    <w:rsid w:val="00FC25A1"/>
    <w:rsid w:val="00FC7B9B"/>
    <w:rsid w:val="00FD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DCF09E"/>
  <w15:chartTrackingRefBased/>
  <w15:docId w15:val="{A51BAD7F-8BCB-4902-99A0-C3AB5E5B0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20F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020FD"/>
    <w:rPr>
      <w:sz w:val="24"/>
      <w:szCs w:val="24"/>
    </w:rPr>
  </w:style>
  <w:style w:type="paragraph" w:styleId="Footer">
    <w:name w:val="footer"/>
    <w:basedOn w:val="Normal"/>
    <w:link w:val="FooterChar"/>
    <w:rsid w:val="005020F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5020FD"/>
    <w:rPr>
      <w:sz w:val="24"/>
      <w:szCs w:val="24"/>
    </w:rPr>
  </w:style>
  <w:style w:type="paragraph" w:styleId="BalloonText">
    <w:name w:val="Balloon Text"/>
    <w:basedOn w:val="Normal"/>
    <w:link w:val="BalloonTextChar"/>
    <w:rsid w:val="00663D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63DE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174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55664"/>
    <w:rPr>
      <w:color w:val="4975BD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55566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3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ISDPNP@HoustonISD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HISD Brand Colors 2025">
      <a:dk1>
        <a:srgbClr val="24383C"/>
      </a:dk1>
      <a:lt1>
        <a:sysClr val="window" lastClr="FFFFFF"/>
      </a:lt1>
      <a:dk2>
        <a:srgbClr val="006F5B"/>
      </a:dk2>
      <a:lt2>
        <a:srgbClr val="D4D4D5"/>
      </a:lt2>
      <a:accent1>
        <a:srgbClr val="00A3AF"/>
      </a:accent1>
      <a:accent2>
        <a:srgbClr val="006F5B"/>
      </a:accent2>
      <a:accent3>
        <a:srgbClr val="F9D04E"/>
      </a:accent3>
      <a:accent4>
        <a:srgbClr val="4975BD"/>
      </a:accent4>
      <a:accent5>
        <a:srgbClr val="474F99"/>
      </a:accent5>
      <a:accent6>
        <a:srgbClr val="D96364"/>
      </a:accent6>
      <a:hlink>
        <a:srgbClr val="4975BD"/>
      </a:hlink>
      <a:folHlink>
        <a:srgbClr val="474F9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A3C17-6938-47AC-8FF2-FCE3B5274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1676</Characters>
  <Application>Microsoft Office Word</Application>
  <DocSecurity>0</DocSecurity>
  <Lines>72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SCHOOL BOARD OF BROWARD COUNTY, FLORIDA</vt:lpstr>
    </vt:vector>
  </TitlesOfParts>
  <Company>Educate, Inc.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SCHOOL BOARD OF BROWARD COUNTY, FLORIDA</dc:title>
  <dc:subject/>
  <dc:creator>McCorkle, Jeffrey T</dc:creator>
  <cp:keywords/>
  <cp:lastModifiedBy>McCorkle, Jeffrey T</cp:lastModifiedBy>
  <cp:revision>3</cp:revision>
  <cp:lastPrinted>2019-07-16T23:03:00Z</cp:lastPrinted>
  <dcterms:created xsi:type="dcterms:W3CDTF">2026-08-07T18:25:00Z</dcterms:created>
  <dcterms:modified xsi:type="dcterms:W3CDTF">2026-08-07T18:26:00Z</dcterms:modified>
</cp:coreProperties>
</file>