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23D385" w14:textId="77777777" w:rsidR="00E41E69" w:rsidRPr="00F96FAF" w:rsidRDefault="008A57F1" w:rsidP="00E41E69">
      <w:pPr>
        <w:pStyle w:val="Heading1"/>
        <w:spacing w:line="240" w:lineRule="auto"/>
        <w:rPr>
          <w:rFonts w:asciiTheme="majorHAnsi" w:hAnsiTheme="majorHAnsi" w:cstheme="majorHAnsi"/>
          <w:b/>
          <w:sz w:val="28"/>
          <w:szCs w:val="28"/>
        </w:rPr>
      </w:pPr>
      <w:bookmarkStart w:id="0" w:name="_ouoe38yk4mkj" w:colFirst="0" w:colLast="0"/>
      <w:bookmarkEnd w:id="0"/>
      <w:r>
        <w:rPr>
          <w:b/>
          <w:bCs/>
          <w:sz w:val="24"/>
          <w:szCs w:val="24"/>
        </w:rPr>
        <w:t xml:space="preserve"> </w:t>
      </w:r>
      <w:r w:rsidR="00E41E69" w:rsidRPr="00F96FAF">
        <w:rPr>
          <w:rFonts w:asciiTheme="majorHAnsi" w:hAnsiTheme="majorHAnsi" w:cstheme="majorHAnsi"/>
          <w:b/>
          <w:sz w:val="28"/>
          <w:szCs w:val="28"/>
        </w:rPr>
        <w:t>Sonoma County Office of Education – Job Description</w:t>
      </w:r>
    </w:p>
    <w:p w14:paraId="39766E8F" w14:textId="77777777" w:rsidR="00E41E69" w:rsidRPr="00F96FAF" w:rsidRDefault="00E41E69" w:rsidP="00E41E69">
      <w:pPr>
        <w:widowControl w:val="0"/>
        <w:rPr>
          <w:rFonts w:asciiTheme="majorHAnsi" w:hAnsiTheme="majorHAnsi" w:cstheme="majorHAnsi"/>
          <w:sz w:val="24"/>
          <w:szCs w:val="24"/>
        </w:rPr>
      </w:pPr>
      <w:r w:rsidRPr="00F96FAF">
        <w:rPr>
          <w:sz w:val="24"/>
          <w:szCs w:val="24"/>
        </w:rPr>
        <w:t>══════════════════════════════════════════════════════</w:t>
      </w:r>
    </w:p>
    <w:p w14:paraId="0F7C243E" w14:textId="62629727" w:rsidR="00E41E69" w:rsidRPr="00F96FAF" w:rsidRDefault="00E41E69" w:rsidP="00E41E6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4"/>
          <w:szCs w:val="24"/>
        </w:rPr>
      </w:pPr>
      <w:r>
        <w:rPr>
          <w:rFonts w:asciiTheme="majorHAnsi" w:hAnsiTheme="majorHAnsi" w:cstheme="majorHAnsi"/>
          <w:b/>
          <w:color w:val="000000"/>
          <w:sz w:val="24"/>
          <w:szCs w:val="24"/>
        </w:rPr>
        <w:t>Alternative Education</w:t>
      </w:r>
      <w:r w:rsidR="00D50AE5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Teacher</w:t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</w:r>
      <w:r>
        <w:rPr>
          <w:rFonts w:asciiTheme="majorHAnsi" w:hAnsiTheme="majorHAnsi" w:cstheme="majorHAnsi"/>
          <w:b/>
          <w:color w:val="000000"/>
          <w:sz w:val="24"/>
          <w:szCs w:val="24"/>
        </w:rPr>
        <w:tab/>
        <w:t>Revised: April 1, 2026</w:t>
      </w:r>
    </w:p>
    <w:p w14:paraId="00000002" w14:textId="34637553" w:rsidR="00D25BB5" w:rsidRPr="00E41E69" w:rsidRDefault="00E41E69" w:rsidP="00686BD2">
      <w:pPr>
        <w:pStyle w:val="Heading2"/>
        <w:keepNext w:val="0"/>
        <w:keepLines w:val="0"/>
        <w:spacing w:after="80"/>
        <w:jc w:val="center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  <w:b/>
          <w:bCs/>
          <w:color w:val="000000"/>
        </w:rPr>
        <w:t>Work-Based Learning (WBL) Teacher</w:t>
      </w:r>
    </w:p>
    <w:p w14:paraId="00000003" w14:textId="6698B5DC" w:rsidR="00D25BB5" w:rsidRDefault="008A57F1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6"/>
          <w:szCs w:val="26"/>
        </w:rPr>
      </w:pPr>
      <w:bookmarkStart w:id="1" w:name="_zalnnherqzcu" w:colFirst="0" w:colLast="0"/>
      <w:bookmarkEnd w:id="1"/>
      <w:r>
        <w:rPr>
          <w:b/>
          <w:bCs/>
          <w:color w:val="000000"/>
          <w:sz w:val="26"/>
          <w:szCs w:val="26"/>
        </w:rPr>
        <w:t xml:space="preserve"> </w:t>
      </w:r>
    </w:p>
    <w:p w14:paraId="00000006" w14:textId="26940F84" w:rsidR="00D25BB5" w:rsidRPr="00E41E69" w:rsidRDefault="008A57F1" w:rsidP="00D50AE5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E41E69">
        <w:rPr>
          <w:rFonts w:asciiTheme="majorHAnsi" w:hAnsiTheme="majorHAnsi" w:cstheme="majorHAnsi"/>
          <w:b/>
          <w:bCs/>
          <w:sz w:val="28"/>
          <w:szCs w:val="28"/>
        </w:rPr>
        <w:t>Definition</w:t>
      </w:r>
      <w:r w:rsidR="00E41E69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0000007" w14:textId="7D9D4712" w:rsidR="00D25BB5" w:rsidRDefault="008A57F1" w:rsidP="00D50AE5">
      <w:p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 xml:space="preserve">Under the direction of the </w:t>
      </w:r>
      <w:r w:rsidRPr="00D50AE5">
        <w:rPr>
          <w:rFonts w:asciiTheme="majorHAnsi" w:hAnsiTheme="majorHAnsi" w:cstheme="majorHAnsi"/>
        </w:rPr>
        <w:t>Director/Principal (or designee),</w:t>
      </w:r>
      <w:r w:rsidRPr="00E41E69">
        <w:rPr>
          <w:rFonts w:asciiTheme="majorHAnsi" w:hAnsiTheme="majorHAnsi" w:cstheme="majorHAnsi"/>
        </w:rPr>
        <w:t xml:space="preserve"> the Work-Based Learning (WBL) Teacher develops, coordinates, implements, and monitors a continuum of work-based learning experiences for students enrolled in the Sonoma County Office of Education (SCOE) Alternative Education program (grades 7–12). The Teacher builds and sustains employer/community partnerships; prepares and places students in work-based learning experiences (career exploration, job shadows, service learning, internships, paid work experience, pre-apprenticeship/apprenticeship experiences, and career-connected projects); collaborates with site staff to align WBL experiences to academic/CTE standards, employability skills, and students’ postsecondary goals; and ensures equitable access for historically underserved student groups.</w:t>
      </w:r>
    </w:p>
    <w:p w14:paraId="15BC7055" w14:textId="77777777" w:rsidR="00D50AE5" w:rsidRPr="00E41E69" w:rsidRDefault="00D50AE5" w:rsidP="00D50AE5">
      <w:pPr>
        <w:spacing w:line="240" w:lineRule="auto"/>
        <w:rPr>
          <w:rFonts w:asciiTheme="majorHAnsi" w:hAnsiTheme="majorHAnsi" w:cstheme="majorHAnsi"/>
        </w:rPr>
      </w:pPr>
    </w:p>
    <w:p w14:paraId="00000008" w14:textId="77777777" w:rsidR="00D25BB5" w:rsidRPr="00E41E69" w:rsidRDefault="008A57F1" w:rsidP="00D50AE5">
      <w:p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 xml:space="preserve">This is a </w:t>
      </w:r>
      <w:r w:rsidRPr="00D50AE5">
        <w:rPr>
          <w:rFonts w:asciiTheme="majorHAnsi" w:hAnsiTheme="majorHAnsi" w:cstheme="majorHAnsi"/>
        </w:rPr>
        <w:t>certificated, non-management</w:t>
      </w:r>
      <w:r w:rsidRPr="00E41E69">
        <w:rPr>
          <w:rFonts w:asciiTheme="majorHAnsi" w:hAnsiTheme="majorHAnsi" w:cstheme="majorHAnsi"/>
        </w:rPr>
        <w:t xml:space="preserve"> position. The incumbent must hold an appropriate credential and may serve as the teacher of record for work-based learning-related coursework/credit (e.g., Work Experience Education, employability skills seminar, CTE/WBL-linked elective credit, or other locally defined course structures), including maintaining grades, documenting learning targets, monitoring progress, and completing required documentation.</w:t>
      </w:r>
    </w:p>
    <w:p w14:paraId="7B00EA2F" w14:textId="77777777" w:rsidR="00ED0646" w:rsidRDefault="00ED0646" w:rsidP="00D50AE5">
      <w:pPr>
        <w:spacing w:line="240" w:lineRule="auto"/>
        <w:rPr>
          <w:rFonts w:asciiTheme="majorHAnsi" w:hAnsiTheme="majorHAnsi" w:cstheme="majorHAnsi"/>
        </w:rPr>
      </w:pPr>
    </w:p>
    <w:p w14:paraId="00000009" w14:textId="2D8FA6DB" w:rsidR="00D25BB5" w:rsidRDefault="008A57F1" w:rsidP="00D50AE5">
      <w:p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>The continuation of this position may be contingent on funding, enrollment, and program needs.</w:t>
      </w:r>
    </w:p>
    <w:p w14:paraId="5AC97513" w14:textId="77777777" w:rsidR="00D50AE5" w:rsidRPr="00E41E69" w:rsidRDefault="00D50AE5" w:rsidP="00D50AE5">
      <w:pPr>
        <w:spacing w:line="240" w:lineRule="auto"/>
        <w:rPr>
          <w:rFonts w:asciiTheme="majorHAnsi" w:hAnsiTheme="majorHAnsi" w:cstheme="majorHAnsi"/>
        </w:rPr>
      </w:pPr>
    </w:p>
    <w:p w14:paraId="0000000A" w14:textId="6C93DC6B" w:rsidR="00D25BB5" w:rsidRPr="00E41E69" w:rsidRDefault="008A57F1" w:rsidP="00D50AE5">
      <w:pPr>
        <w:pStyle w:val="Heading2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bookmarkStart w:id="2" w:name="_m2r65lf9c8s8" w:colFirst="0" w:colLast="0"/>
      <w:bookmarkEnd w:id="2"/>
      <w:r w:rsidRPr="00E41E69">
        <w:rPr>
          <w:rFonts w:asciiTheme="majorHAnsi" w:hAnsiTheme="majorHAnsi" w:cstheme="majorHAnsi"/>
          <w:b/>
          <w:bCs/>
          <w:sz w:val="28"/>
          <w:szCs w:val="28"/>
        </w:rPr>
        <w:t>Distinguishing Characteristics</w:t>
      </w:r>
      <w:r w:rsidR="00E41E69" w:rsidRPr="00E41E69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000000B" w14:textId="77777777" w:rsidR="00D25BB5" w:rsidRPr="00D50AE5" w:rsidRDefault="008A57F1" w:rsidP="00D50AE5">
      <w:pPr>
        <w:numPr>
          <w:ilvl w:val="0"/>
          <w:numId w:val="12"/>
        </w:num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 xml:space="preserve">This position is student-facing and school-site anchored, with primary responsibility for organizing and delivering WBL opportunities and related instruction/supports for </w:t>
      </w:r>
      <w:r w:rsidRPr="00D50AE5">
        <w:rPr>
          <w:rFonts w:asciiTheme="majorHAnsi" w:hAnsiTheme="majorHAnsi" w:cstheme="majorHAnsi"/>
        </w:rPr>
        <w:t>Alternative Education students at both Court and Community Schools.</w:t>
      </w:r>
    </w:p>
    <w:p w14:paraId="0000000C" w14:textId="77777777" w:rsidR="00D25BB5" w:rsidRPr="00E41E69" w:rsidRDefault="008A57F1" w:rsidP="00D50AE5">
      <w:pPr>
        <w:numPr>
          <w:ilvl w:val="0"/>
          <w:numId w:val="12"/>
        </w:num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>The position requires high levels of collaboration with the Director/Principal, counselors, teachers, the Department Systems Teacher, Special Education staff, community partners, and employers to ensure coherent services and safe placements.</w:t>
      </w:r>
    </w:p>
    <w:p w14:paraId="0000000D" w14:textId="1E649DFA" w:rsidR="00D25BB5" w:rsidRDefault="008A57F1" w:rsidP="00D50AE5">
      <w:pPr>
        <w:numPr>
          <w:ilvl w:val="0"/>
          <w:numId w:val="12"/>
        </w:numPr>
        <w:spacing w:line="240" w:lineRule="auto"/>
        <w:rPr>
          <w:rFonts w:asciiTheme="majorHAnsi" w:hAnsiTheme="majorHAnsi" w:cstheme="majorHAnsi"/>
        </w:rPr>
      </w:pPr>
      <w:r w:rsidRPr="00E41E69">
        <w:rPr>
          <w:rFonts w:asciiTheme="majorHAnsi" w:hAnsiTheme="majorHAnsi" w:cstheme="majorHAnsi"/>
        </w:rPr>
        <w:t>The position may serve as the teacher of record for WBL-related coursework and credit.</w:t>
      </w:r>
    </w:p>
    <w:p w14:paraId="150D4C8D" w14:textId="77777777" w:rsidR="00D50AE5" w:rsidRPr="00E41E69" w:rsidRDefault="00D50AE5" w:rsidP="00D50AE5">
      <w:pPr>
        <w:spacing w:after="240"/>
        <w:ind w:left="720"/>
        <w:rPr>
          <w:rFonts w:asciiTheme="majorHAnsi" w:hAnsiTheme="majorHAnsi" w:cstheme="majorHAnsi"/>
        </w:rPr>
      </w:pPr>
    </w:p>
    <w:p w14:paraId="0000000E" w14:textId="5162DED7" w:rsidR="00D25BB5" w:rsidRPr="00132B85" w:rsidRDefault="008A57F1" w:rsidP="00D50AE5">
      <w:pPr>
        <w:pStyle w:val="Heading2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bookmarkStart w:id="3" w:name="_qucfan9hktb0" w:colFirst="0" w:colLast="0"/>
      <w:bookmarkEnd w:id="3"/>
      <w:r w:rsidRPr="00132B85">
        <w:rPr>
          <w:rFonts w:asciiTheme="majorHAnsi" w:hAnsiTheme="majorHAnsi" w:cstheme="majorHAnsi"/>
          <w:b/>
          <w:bCs/>
          <w:sz w:val="28"/>
          <w:szCs w:val="28"/>
        </w:rPr>
        <w:t>Supervision Received and Exercised</w:t>
      </w:r>
      <w:r w:rsidR="00132B85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000000F" w14:textId="007DC1EB" w:rsidR="00D25BB5" w:rsidRDefault="008A57F1" w:rsidP="00D50AE5">
      <w:p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Supervision is provided by the Director/Principal, Alternative Education (or designee). The incumbent does not supervise management staff; may coordinate the work of interns/volunteers/community partners as needed for program implementation.</w:t>
      </w:r>
    </w:p>
    <w:p w14:paraId="73850320" w14:textId="50D5D526" w:rsidR="00D50AE5" w:rsidRDefault="00D50AE5" w:rsidP="00D50AE5">
      <w:pPr>
        <w:spacing w:line="240" w:lineRule="auto"/>
        <w:rPr>
          <w:rFonts w:asciiTheme="majorHAnsi" w:hAnsiTheme="majorHAnsi" w:cstheme="majorHAnsi"/>
        </w:rPr>
      </w:pPr>
    </w:p>
    <w:p w14:paraId="365F0153" w14:textId="75C2A3EB" w:rsidR="00D50AE5" w:rsidRDefault="00D50AE5" w:rsidP="00D50AE5">
      <w:pPr>
        <w:spacing w:line="240" w:lineRule="auto"/>
        <w:rPr>
          <w:rFonts w:asciiTheme="majorHAnsi" w:hAnsiTheme="majorHAnsi" w:cstheme="majorHAnsi"/>
        </w:rPr>
      </w:pPr>
    </w:p>
    <w:p w14:paraId="4717553F" w14:textId="77777777" w:rsidR="00D50AE5" w:rsidRPr="00132B85" w:rsidRDefault="00D50AE5" w:rsidP="00D50AE5">
      <w:pPr>
        <w:spacing w:line="240" w:lineRule="auto"/>
        <w:rPr>
          <w:rFonts w:asciiTheme="majorHAnsi" w:hAnsiTheme="majorHAnsi" w:cstheme="majorHAnsi"/>
        </w:rPr>
      </w:pPr>
    </w:p>
    <w:p w14:paraId="00000010" w14:textId="2F9DDA44" w:rsidR="00D25BB5" w:rsidRPr="00132B85" w:rsidRDefault="008A57F1" w:rsidP="00132B85">
      <w:pPr>
        <w:pStyle w:val="Heading2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bookmarkStart w:id="4" w:name="_suuw77ogwvbv" w:colFirst="0" w:colLast="0"/>
      <w:bookmarkEnd w:id="4"/>
      <w:r w:rsidRPr="00132B85">
        <w:rPr>
          <w:rFonts w:asciiTheme="majorHAnsi" w:hAnsiTheme="majorHAnsi" w:cstheme="majorHAnsi"/>
          <w:b/>
          <w:bCs/>
          <w:sz w:val="28"/>
          <w:szCs w:val="28"/>
        </w:rPr>
        <w:lastRenderedPageBreak/>
        <w:t>Examples of Duties and Responsibilities</w:t>
      </w:r>
      <w:r w:rsidR="00132B85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0000011" w14:textId="4DC7C816" w:rsidR="00D25BB5" w:rsidRDefault="008A57F1" w:rsidP="00132B85">
      <w:pPr>
        <w:spacing w:line="240" w:lineRule="auto"/>
        <w:rPr>
          <w:b/>
          <w:bCs/>
          <w:i/>
          <w:iCs/>
        </w:rPr>
      </w:pPr>
      <w:r w:rsidRPr="00132B85">
        <w:rPr>
          <w:b/>
          <w:bCs/>
          <w:i/>
          <w:iCs/>
        </w:rPr>
        <w:t>Duties and responsibilities may include, but are not limited to, the following:</w:t>
      </w:r>
    </w:p>
    <w:p w14:paraId="0453D34E" w14:textId="77777777" w:rsidR="00D50AE5" w:rsidRPr="00132B85" w:rsidRDefault="00D50AE5" w:rsidP="00132B85">
      <w:pPr>
        <w:spacing w:line="240" w:lineRule="auto"/>
        <w:rPr>
          <w:b/>
          <w:bCs/>
          <w:i/>
          <w:iCs/>
        </w:rPr>
      </w:pPr>
    </w:p>
    <w:p w14:paraId="00000012" w14:textId="72FFBA6C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bookmarkStart w:id="5" w:name="_88kd0ymxqbvg" w:colFirst="0" w:colLast="0"/>
      <w:bookmarkEnd w:id="5"/>
      <w:r w:rsidRPr="00132B85">
        <w:rPr>
          <w:rFonts w:ascii="Calibri" w:hAnsi="Calibri" w:cs="Calibri"/>
          <w:b/>
          <w:bCs/>
          <w:color w:val="000000"/>
          <w:sz w:val="24"/>
          <w:szCs w:val="24"/>
        </w:rPr>
        <w:t>Student Work-Based Learning &amp; Course Credit</w:t>
      </w:r>
      <w:r w:rsidR="00132B85" w:rsidRPr="00132B85">
        <w:rPr>
          <w:rFonts w:ascii="Calibri" w:hAnsi="Calibri" w:cs="Calibri"/>
          <w:b/>
          <w:bCs/>
          <w:color w:val="000000"/>
          <w:sz w:val="24"/>
          <w:szCs w:val="24"/>
        </w:rPr>
        <w:t>:</w:t>
      </w:r>
    </w:p>
    <w:p w14:paraId="00000013" w14:textId="77777777" w:rsidR="00D25BB5" w:rsidRPr="00132B85" w:rsidRDefault="008A57F1" w:rsidP="00D50AE5">
      <w:pPr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Develop and teach (or co-teach) WBL-related instruction that prepares students for placements, including workplace readiness, communication, professionalism, and goal setting (e.g., resume preparation, interview skills, job applications, workplace norms).</w:t>
      </w:r>
    </w:p>
    <w:p w14:paraId="00000014" w14:textId="77777777" w:rsidR="00D25BB5" w:rsidRPr="00132B85" w:rsidRDefault="008A57F1" w:rsidP="00D50AE5">
      <w:pPr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Serve as teacher of record for approved WBL/work experience coursework, including establishing learning targets, assigning grades, maintaining records, and documenting mastery/evidence aligned to course requirements and site practices.</w:t>
      </w:r>
    </w:p>
    <w:p w14:paraId="00000015" w14:textId="77777777" w:rsidR="00D25BB5" w:rsidRPr="00132B85" w:rsidRDefault="008A57F1" w:rsidP="00D50AE5">
      <w:pPr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Recruit, screen, orient, and prepare students for WBL participation; match student strengths/interests with appropriate opportunities; ensure students understand expectations, schedules, safety procedures, and workplace responsibilities.</w:t>
      </w:r>
    </w:p>
    <w:p w14:paraId="00000016" w14:textId="77777777" w:rsidR="00D25BB5" w:rsidRPr="00132B85" w:rsidRDefault="008A57F1" w:rsidP="00D50AE5">
      <w:pPr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Monitor placements through check-ins/site visits, employer feedback, student reflections, and progress reports; provide coaching and intervention as needed to support successful completion.</w:t>
      </w:r>
    </w:p>
    <w:p w14:paraId="00000017" w14:textId="0B09035F" w:rsidR="00D25BB5" w:rsidRDefault="008A57F1" w:rsidP="00D50AE5">
      <w:pPr>
        <w:numPr>
          <w:ilvl w:val="0"/>
          <w:numId w:val="6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Coordinate and/or process work permits as the Superintendent’s designee when assigned; monitor student eligibility as required and maintain records per applicable requirements.</w:t>
      </w:r>
    </w:p>
    <w:p w14:paraId="73D2FD52" w14:textId="77777777" w:rsidR="00D50AE5" w:rsidRPr="00132B85" w:rsidRDefault="00D50AE5" w:rsidP="00D50AE5">
      <w:pPr>
        <w:spacing w:line="240" w:lineRule="auto"/>
        <w:ind w:left="720"/>
        <w:rPr>
          <w:rFonts w:asciiTheme="majorHAnsi" w:hAnsiTheme="majorHAnsi" w:cstheme="majorHAnsi"/>
        </w:rPr>
      </w:pPr>
    </w:p>
    <w:p w14:paraId="00000018" w14:textId="579FBC6A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6" w:name="_arzd9wxxn83t" w:colFirst="0" w:colLast="0"/>
      <w:bookmarkEnd w:id="6"/>
      <w:r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Partnerships, Placement Development, and Community Coordination</w:t>
      </w:r>
      <w:r w:rsid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</w:p>
    <w:p w14:paraId="00000019" w14:textId="77777777" w:rsidR="00D25BB5" w:rsidRPr="00132B85" w:rsidRDefault="008A57F1" w:rsidP="00D50AE5">
      <w:pPr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Build and sustain relationships with business/industry, labor organizations, public agencies, community-based organizations, community colleges, and other stakeholders; serve as liaison between the Community School program and partners.</w:t>
      </w:r>
    </w:p>
    <w:p w14:paraId="0000001A" w14:textId="77777777" w:rsidR="00D25BB5" w:rsidRPr="00132B85" w:rsidRDefault="008A57F1" w:rsidP="00D50AE5">
      <w:pPr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Develop a continuum of WBL experiences (career speakers, workplace tours, job shadows, service learning, internships, paid work experience, pre-apprenticeships/apprenticeships) and coordinate logistics (schedules, supervision, training agreements).</w:t>
      </w:r>
    </w:p>
    <w:p w14:paraId="0000001B" w14:textId="17BDB9BF" w:rsidR="00D25BB5" w:rsidRDefault="008A57F1" w:rsidP="00D50AE5">
      <w:pPr>
        <w:numPr>
          <w:ilvl w:val="0"/>
          <w:numId w:val="11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Recruit, train, and support mentors/supervisors; develop placement objectives and clear agreements with worksites; address challenges quickly and professionally.</w:t>
      </w:r>
    </w:p>
    <w:p w14:paraId="648B9546" w14:textId="77777777" w:rsidR="00D50AE5" w:rsidRPr="00132B85" w:rsidRDefault="00D50AE5" w:rsidP="00D50AE5">
      <w:pPr>
        <w:spacing w:line="240" w:lineRule="auto"/>
        <w:ind w:left="720"/>
        <w:rPr>
          <w:rFonts w:asciiTheme="majorHAnsi" w:hAnsiTheme="majorHAnsi" w:cstheme="majorHAnsi"/>
        </w:rPr>
      </w:pPr>
    </w:p>
    <w:p w14:paraId="0000001C" w14:textId="45ACC6F6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7" w:name="_ctyy9ljfjrbc" w:colFirst="0" w:colLast="0"/>
      <w:bookmarkEnd w:id="7"/>
      <w:r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Equity, Access, and Student Support (Alternative Education Focus)</w:t>
      </w:r>
      <w:r w:rsidR="00132B85"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</w:p>
    <w:p w14:paraId="0000001D" w14:textId="77777777" w:rsidR="00D25BB5" w:rsidRPr="00132B85" w:rsidRDefault="008A57F1" w:rsidP="00D50AE5">
      <w:pPr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Ensure WBL access and instruction are effective for students across ethnicities, language backgrounds, gender identities, foster/homeless-insecure youth, justice-involved students, students with disabilities, and multilingual learners through culturally and linguistically responsive practices.</w:t>
      </w:r>
    </w:p>
    <w:p w14:paraId="0000001E" w14:textId="77777777" w:rsidR="00D25BB5" w:rsidRPr="00132B85" w:rsidRDefault="008A57F1" w:rsidP="00D50AE5">
      <w:pPr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Collaborate with counselors, administrators, and mental health/support staff to reduce barriers (transportation, schedules, documentation, work clothing, family communication) and to support attendance and persistence in both school and workplace settings.</w:t>
      </w:r>
    </w:p>
    <w:p w14:paraId="0000001F" w14:textId="7F05D100" w:rsidR="00D25BB5" w:rsidRDefault="008A57F1" w:rsidP="00D50AE5">
      <w:pPr>
        <w:numPr>
          <w:ilvl w:val="0"/>
          <w:numId w:val="7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Coordinate with Special Education staff to support transition goals for students with IEPs and ensure placements and course credit align to postsecondary plans and required documentation.</w:t>
      </w:r>
    </w:p>
    <w:p w14:paraId="1D2FF838" w14:textId="77777777" w:rsidR="00D50AE5" w:rsidRPr="00132B85" w:rsidRDefault="00D50AE5" w:rsidP="00D50AE5">
      <w:pPr>
        <w:spacing w:line="240" w:lineRule="auto"/>
        <w:ind w:left="720"/>
        <w:rPr>
          <w:rFonts w:asciiTheme="majorHAnsi" w:hAnsiTheme="majorHAnsi" w:cstheme="majorHAnsi"/>
        </w:rPr>
      </w:pPr>
    </w:p>
    <w:p w14:paraId="00000020" w14:textId="63081C68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8" w:name="_8y0562r0fsd8" w:colFirst="0" w:colLast="0"/>
      <w:bookmarkEnd w:id="8"/>
      <w:r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Program Development, Data, and Continuous Improvement</w:t>
      </w:r>
      <w:r w:rsidR="00132B85"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</w:p>
    <w:p w14:paraId="00000021" w14:textId="77777777" w:rsidR="00D25BB5" w:rsidRPr="00132B85" w:rsidRDefault="008A57F1" w:rsidP="00D50AE5">
      <w:pPr>
        <w:numPr>
          <w:ilvl w:val="0"/>
          <w:numId w:val="8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Gather, maintain, analyze, and report WBL data (participation, completion, outcomes, partner engagement, student learning evidence); disaggregate data to improve equity and program effectiveness.</w:t>
      </w:r>
    </w:p>
    <w:p w14:paraId="00000022" w14:textId="77777777" w:rsidR="00D25BB5" w:rsidRPr="00132B85" w:rsidRDefault="008A57F1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Collaborate with site/program leadership to set program goals and align WBL to school improvement priorities (e.g., WASC Action Plan, LCAP) and alternative school accountability metrics where applicable.</w:t>
      </w:r>
    </w:p>
    <w:p w14:paraId="00000023" w14:textId="77777777" w:rsidR="00D25BB5" w:rsidRPr="00132B85" w:rsidRDefault="008A57F1">
      <w:pPr>
        <w:numPr>
          <w:ilvl w:val="0"/>
          <w:numId w:val="8"/>
        </w:numPr>
        <w:spacing w:after="240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lastRenderedPageBreak/>
        <w:t>Support staff professional learning to integrate career-connected learning into instruction and strengthen alignment between classroom learning and workplace learning.</w:t>
      </w:r>
    </w:p>
    <w:p w14:paraId="00000024" w14:textId="64EE38C6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bookmarkStart w:id="9" w:name="_l136ccy1bb52" w:colFirst="0" w:colLast="0"/>
      <w:bookmarkEnd w:id="9"/>
      <w:r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Additional Responsibilities</w:t>
      </w:r>
      <w:r w:rsidR="00132B85" w:rsidRPr="00132B85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</w:p>
    <w:p w14:paraId="00000025" w14:textId="77777777" w:rsidR="00D25BB5" w:rsidRPr="00132B85" w:rsidRDefault="008A57F1" w:rsidP="00D50AE5">
      <w:pPr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Organize career panels, guest speakers, job fairs, field trips, and student exhibitions of learning connected to career exploration and pathways.</w:t>
      </w:r>
    </w:p>
    <w:p w14:paraId="00000026" w14:textId="0A87CAE2" w:rsidR="00D25BB5" w:rsidRDefault="008A57F1" w:rsidP="00D50AE5">
      <w:pPr>
        <w:numPr>
          <w:ilvl w:val="0"/>
          <w:numId w:val="3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Maintain professional competencies and participate in relevant professional learning networks; perform related duties as assigned.</w:t>
      </w:r>
    </w:p>
    <w:p w14:paraId="167EF7A0" w14:textId="77777777" w:rsidR="00D50AE5" w:rsidRPr="00132B85" w:rsidRDefault="00D50AE5" w:rsidP="00D50AE5">
      <w:pPr>
        <w:spacing w:line="240" w:lineRule="auto"/>
        <w:ind w:left="720"/>
        <w:rPr>
          <w:rFonts w:ascii="Calibri" w:hAnsi="Calibri" w:cs="Calibri"/>
        </w:rPr>
      </w:pPr>
    </w:p>
    <w:p w14:paraId="00000027" w14:textId="6DF93BF5" w:rsidR="00D25BB5" w:rsidRDefault="008A57F1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32B85">
        <w:rPr>
          <w:rFonts w:asciiTheme="majorHAnsi" w:hAnsiTheme="majorHAnsi" w:cstheme="majorHAnsi"/>
          <w:b/>
          <w:bCs/>
          <w:sz w:val="28"/>
          <w:szCs w:val="28"/>
        </w:rPr>
        <w:t>Employment Standards</w:t>
      </w:r>
      <w:r w:rsidR="00132B85" w:rsidRPr="00132B85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D7E0564" w14:textId="77777777" w:rsidR="00ED0646" w:rsidRPr="00132B85" w:rsidRDefault="00ED0646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0000028" w14:textId="7D2F0813" w:rsidR="00D25BB5" w:rsidRPr="00132B85" w:rsidRDefault="008A57F1" w:rsidP="00D50AE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bookmarkStart w:id="10" w:name="_ncnf29tjbpib" w:colFirst="0" w:colLast="0"/>
      <w:bookmarkEnd w:id="10"/>
      <w:r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Knowledge of</w:t>
      </w:r>
      <w:r w:rsidR="00132B85"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:</w:t>
      </w:r>
    </w:p>
    <w:p w14:paraId="00000029" w14:textId="77777777" w:rsidR="00D25BB5" w:rsidRPr="00132B85" w:rsidRDefault="008A57F1" w:rsidP="00D50AE5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Principles, practices, and strategies for age-appropriate work-based learning, career exploration, and career education in grades 7–12, including alternative education settings.</w:t>
      </w:r>
    </w:p>
    <w:p w14:paraId="0000002A" w14:textId="77777777" w:rsidR="00D25BB5" w:rsidRPr="00132B85" w:rsidRDefault="008A57F1" w:rsidP="00D50AE5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Student support strategies for historically underserved students and students with barriers to school engagement; trauma-informed and culturally responsive practices.</w:t>
      </w:r>
    </w:p>
    <w:p w14:paraId="0000002B" w14:textId="77777777" w:rsidR="00D25BB5" w:rsidRPr="00132B85" w:rsidRDefault="008A57F1" w:rsidP="00D50AE5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Effective partnership development with business/industry and community organizations; mentor training and program coordination.</w:t>
      </w:r>
    </w:p>
    <w:p w14:paraId="0000002C" w14:textId="13E77E5E" w:rsidR="00D25BB5" w:rsidRDefault="008A57F1" w:rsidP="00D50AE5">
      <w:pPr>
        <w:numPr>
          <w:ilvl w:val="0"/>
          <w:numId w:val="5"/>
        </w:numPr>
        <w:spacing w:line="240" w:lineRule="auto"/>
        <w:rPr>
          <w:rFonts w:ascii="Calibri" w:hAnsi="Calibri" w:cs="Calibri"/>
        </w:rPr>
      </w:pPr>
      <w:r w:rsidRPr="00132B85">
        <w:rPr>
          <w:rFonts w:ascii="Calibri" w:hAnsi="Calibri" w:cs="Calibri"/>
        </w:rPr>
        <w:t>Secondary curriculum principles, work experience/CTE integration, and assessment practices; knowledge of employability skills frameworks and career readiness.</w:t>
      </w:r>
    </w:p>
    <w:p w14:paraId="32E79C83" w14:textId="77777777" w:rsidR="00ED0646" w:rsidRPr="00132B85" w:rsidRDefault="00ED0646" w:rsidP="00ED0646">
      <w:pPr>
        <w:spacing w:line="240" w:lineRule="auto"/>
        <w:ind w:left="720"/>
        <w:rPr>
          <w:rFonts w:ascii="Calibri" w:hAnsi="Calibri" w:cs="Calibri"/>
        </w:rPr>
      </w:pPr>
    </w:p>
    <w:p w14:paraId="0000002D" w14:textId="1055B292" w:rsidR="00D25BB5" w:rsidRPr="00132B85" w:rsidRDefault="008A57F1" w:rsidP="00ED0646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bookmarkStart w:id="11" w:name="_5sx32otzcny6" w:colFirst="0" w:colLast="0"/>
      <w:bookmarkEnd w:id="11"/>
      <w:r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Ability to</w:t>
      </w:r>
      <w:r w:rsidR="00132B85"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:</w:t>
      </w:r>
    </w:p>
    <w:p w14:paraId="0000002E" w14:textId="77777777" w:rsidR="00D25BB5" w:rsidRPr="00132B85" w:rsidRDefault="008A57F1" w:rsidP="00ED0646">
      <w:pPr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Develop, implement, and coordinate WBL opportunities and related instruction while managing multiple timelines and stakeholders.</w:t>
      </w:r>
    </w:p>
    <w:p w14:paraId="0000002F" w14:textId="77777777" w:rsidR="00D25BB5" w:rsidRPr="00132B85" w:rsidRDefault="008A57F1" w:rsidP="00ED0646">
      <w:pPr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Build effective relationships with students, families, staff, employers, and community partners; communicate professionally and consistently.</w:t>
      </w:r>
    </w:p>
    <w:p w14:paraId="00000030" w14:textId="77777777" w:rsidR="00D25BB5" w:rsidRPr="00132B85" w:rsidRDefault="008A57F1" w:rsidP="00ED0646">
      <w:pPr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Provide instruction and support that improves student engagement and workplace readiness; monitor student progress and intervene when needed.</w:t>
      </w:r>
    </w:p>
    <w:p w14:paraId="00000031" w14:textId="77777777" w:rsidR="00D25BB5" w:rsidRPr="00132B85" w:rsidRDefault="008A57F1" w:rsidP="00ED0646">
      <w:pPr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Maintain accurate records, agreements, and student documentation; use data to improve program quality and equity.</w:t>
      </w:r>
    </w:p>
    <w:p w14:paraId="00000032" w14:textId="77777777" w:rsidR="00D25BB5" w:rsidRPr="00132B85" w:rsidRDefault="008A57F1" w:rsidP="00ED0646">
      <w:pPr>
        <w:numPr>
          <w:ilvl w:val="0"/>
          <w:numId w:val="10"/>
        </w:numPr>
        <w:spacing w:line="240" w:lineRule="auto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t>Demonstrate flexibility, initiative, and sound judgment in a dynamic Alternative Education environment.</w:t>
      </w:r>
    </w:p>
    <w:p w14:paraId="225C96B2" w14:textId="77777777" w:rsidR="00ED0646" w:rsidRDefault="00ED0646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00000033" w14:textId="7A6C288D" w:rsidR="00D25BB5" w:rsidRPr="00132B85" w:rsidRDefault="008A57F1" w:rsidP="00ED0646">
      <w:pPr>
        <w:spacing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132B85">
        <w:rPr>
          <w:rFonts w:asciiTheme="majorHAnsi" w:hAnsiTheme="majorHAnsi" w:cstheme="majorHAnsi"/>
          <w:b/>
          <w:bCs/>
          <w:i/>
          <w:iCs/>
          <w:sz w:val="24"/>
          <w:szCs w:val="24"/>
        </w:rPr>
        <w:t>Computer Skills</w:t>
      </w:r>
      <w:r w:rsidR="00132B85" w:rsidRPr="00132B85">
        <w:rPr>
          <w:rFonts w:asciiTheme="majorHAnsi" w:hAnsiTheme="majorHAnsi" w:cstheme="majorHAnsi"/>
          <w:b/>
          <w:bCs/>
          <w:i/>
          <w:iCs/>
          <w:sz w:val="24"/>
          <w:szCs w:val="24"/>
        </w:rPr>
        <w:t>:</w:t>
      </w:r>
    </w:p>
    <w:p w14:paraId="7A98B1D9" w14:textId="77777777" w:rsidR="00132B85" w:rsidRPr="003F3C9D" w:rsidRDefault="00132B85" w:rsidP="00ED0646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3F3C9D">
        <w:rPr>
          <w:rFonts w:asciiTheme="majorHAnsi" w:hAnsiTheme="majorHAnsi" w:cstheme="majorHAnsi"/>
        </w:rPr>
        <w:t>Basic Word Processing skills, such as the ability to format, save files for cross-platform use and in different versions, work with toolbars, menus, and rulers, insert graphics, use borders, and print labels and envelopes.</w:t>
      </w:r>
    </w:p>
    <w:p w14:paraId="4EEBC512" w14:textId="77777777" w:rsidR="00132B85" w:rsidRPr="003F3C9D" w:rsidRDefault="00132B85" w:rsidP="00ED0646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3F3C9D">
        <w:rPr>
          <w:rFonts w:asciiTheme="majorHAnsi" w:hAnsiTheme="majorHAnsi" w:cstheme="majorHAnsi"/>
        </w:rPr>
        <w:t>Basic Database skills, such as the ability to sort and retrieve records; create layouts, reports, create and print mailing labels; perform mail merge for form letters; add, edit, delete fields and records.</w:t>
      </w:r>
    </w:p>
    <w:p w14:paraId="45F42B77" w14:textId="77777777" w:rsidR="00132B85" w:rsidRPr="003F3C9D" w:rsidRDefault="00132B85" w:rsidP="00ED0646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3F3C9D">
        <w:rPr>
          <w:rFonts w:asciiTheme="majorHAnsi" w:hAnsiTheme="majorHAnsi" w:cstheme="majorHAnsi"/>
        </w:rPr>
        <w:t>Basic spreadsheet skills, including the ability to open, modify, save, and print a new or existing spreadsheet, and enter text and numbers.</w:t>
      </w:r>
    </w:p>
    <w:p w14:paraId="43344B99" w14:textId="77777777" w:rsidR="00132B85" w:rsidRPr="003F3C9D" w:rsidRDefault="00132B85" w:rsidP="00ED0646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3F3C9D">
        <w:rPr>
          <w:rFonts w:asciiTheme="majorHAnsi" w:hAnsiTheme="majorHAnsi" w:cstheme="majorHAnsi"/>
        </w:rPr>
        <w:t>Basic email skills, including the ability to send and open a file attachment.</w:t>
      </w:r>
    </w:p>
    <w:p w14:paraId="4F1FC766" w14:textId="77777777" w:rsidR="00132B85" w:rsidRDefault="00132B85" w:rsidP="00ED0646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3F3C9D">
        <w:rPr>
          <w:rFonts w:asciiTheme="majorHAnsi" w:hAnsiTheme="majorHAnsi" w:cstheme="majorHAnsi"/>
        </w:rPr>
        <w:t>Basic Internet usage including the ability to utilize its resources for instructional purposes, use a search engine, bookmark a site, download a file, copy text, edit bookmarks and observe copyright regulations.</w:t>
      </w:r>
    </w:p>
    <w:p w14:paraId="00000034" w14:textId="4D8F25FD" w:rsidR="00D25BB5" w:rsidRDefault="008A57F1" w:rsidP="00132B85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</w:rPr>
      </w:pPr>
      <w:r w:rsidRPr="00132B85">
        <w:rPr>
          <w:rFonts w:asciiTheme="majorHAnsi" w:hAnsiTheme="majorHAnsi" w:cstheme="majorHAnsi"/>
        </w:rPr>
        <w:lastRenderedPageBreak/>
        <w:t>Ability to use common productivity tools (email, word processing, spreadsheets, database/student information systems as applicable) and to learn program-specific platforms used for documentation, tracking, and reporting (consistent with SCOE baseline technology expectations).</w:t>
      </w:r>
    </w:p>
    <w:p w14:paraId="07B13E0B" w14:textId="77777777" w:rsidR="00132B85" w:rsidRPr="00132B85" w:rsidRDefault="00132B85" w:rsidP="00132B85">
      <w:pPr>
        <w:spacing w:line="240" w:lineRule="auto"/>
        <w:ind w:left="720"/>
        <w:jc w:val="both"/>
        <w:rPr>
          <w:rFonts w:asciiTheme="majorHAnsi" w:hAnsiTheme="majorHAnsi" w:cstheme="majorHAnsi"/>
        </w:rPr>
      </w:pPr>
    </w:p>
    <w:p w14:paraId="00000035" w14:textId="09D6BC79" w:rsidR="00D25BB5" w:rsidRDefault="008A57F1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32B85">
        <w:rPr>
          <w:rFonts w:asciiTheme="majorHAnsi" w:hAnsiTheme="majorHAnsi" w:cstheme="majorHAnsi"/>
          <w:b/>
          <w:bCs/>
          <w:sz w:val="28"/>
          <w:szCs w:val="28"/>
        </w:rPr>
        <w:t>Education and Experience</w:t>
      </w:r>
      <w:r w:rsidR="00132B85" w:rsidRPr="00132B85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E092615" w14:textId="77777777" w:rsidR="00824267" w:rsidRPr="00132B85" w:rsidRDefault="00824267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0000036" w14:textId="0DD97B4A" w:rsidR="00D25BB5" w:rsidRPr="00132B85" w:rsidRDefault="008A57F1" w:rsidP="00132B85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bookmarkStart w:id="12" w:name="_he94ex8qof4w" w:colFirst="0" w:colLast="0"/>
      <w:bookmarkEnd w:id="12"/>
      <w:r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Education</w:t>
      </w:r>
      <w:r w:rsidR="00132B85" w:rsidRPr="00132B85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:</w:t>
      </w:r>
    </w:p>
    <w:p w14:paraId="00000037" w14:textId="5B54C8FD" w:rsidR="00D25BB5" w:rsidRDefault="008A57F1" w:rsidP="00824267">
      <w:pPr>
        <w:pStyle w:val="ListParagraph"/>
        <w:numPr>
          <w:ilvl w:val="0"/>
          <w:numId w:val="15"/>
        </w:numPr>
        <w:spacing w:line="240" w:lineRule="auto"/>
        <w:rPr>
          <w:rFonts w:asciiTheme="majorHAnsi" w:hAnsiTheme="majorHAnsi" w:cstheme="majorHAnsi"/>
        </w:rPr>
      </w:pPr>
      <w:r w:rsidRPr="00824267">
        <w:rPr>
          <w:rFonts w:asciiTheme="majorHAnsi" w:hAnsiTheme="majorHAnsi" w:cstheme="majorHAnsi"/>
        </w:rPr>
        <w:t>Bachelor’s degree from an accredited college or university (Master’s preferred).</w:t>
      </w:r>
    </w:p>
    <w:p w14:paraId="5EAF69CD" w14:textId="77777777" w:rsidR="00ED0646" w:rsidRPr="00824267" w:rsidRDefault="00ED0646" w:rsidP="00ED0646">
      <w:pPr>
        <w:pStyle w:val="ListParagraph"/>
        <w:spacing w:line="240" w:lineRule="auto"/>
        <w:rPr>
          <w:rFonts w:asciiTheme="majorHAnsi" w:hAnsiTheme="majorHAnsi" w:cstheme="majorHAnsi"/>
        </w:rPr>
      </w:pPr>
    </w:p>
    <w:p w14:paraId="00000038" w14:textId="4D720757" w:rsidR="00D25BB5" w:rsidRPr="00824267" w:rsidRDefault="008A57F1" w:rsidP="00ED0646">
      <w:pPr>
        <w:pStyle w:val="Heading3"/>
        <w:keepNext w:val="0"/>
        <w:keepLines w:val="0"/>
        <w:spacing w:before="0" w:after="0" w:line="240" w:lineRule="auto"/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bookmarkStart w:id="13" w:name="_byzikdkpmggm" w:colFirst="0" w:colLast="0"/>
      <w:bookmarkEnd w:id="13"/>
      <w:r w:rsidRPr="00824267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Experience</w:t>
      </w:r>
      <w:r w:rsidR="00824267" w:rsidRPr="00824267"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>:</w:t>
      </w:r>
    </w:p>
    <w:p w14:paraId="18ABDA22" w14:textId="77777777" w:rsidR="00824267" w:rsidRDefault="008A57F1" w:rsidP="00ED0646">
      <w:pPr>
        <w:pStyle w:val="ListParagraph"/>
        <w:numPr>
          <w:ilvl w:val="0"/>
          <w:numId w:val="15"/>
        </w:numPr>
        <w:spacing w:line="240" w:lineRule="auto"/>
        <w:rPr>
          <w:rFonts w:asciiTheme="majorHAnsi" w:hAnsiTheme="majorHAnsi" w:cstheme="majorHAnsi"/>
        </w:rPr>
      </w:pPr>
      <w:r w:rsidRPr="00824267">
        <w:rPr>
          <w:rFonts w:asciiTheme="majorHAnsi" w:hAnsiTheme="majorHAnsi" w:cstheme="majorHAnsi"/>
        </w:rPr>
        <w:t>Successful experience working with secondary students (grades 7–12), preferably including alternative education, work experience education, Career Technical Education (CTE), counseling, or career readiness programming.</w:t>
      </w:r>
    </w:p>
    <w:p w14:paraId="0000003A" w14:textId="13DC15CF" w:rsidR="00D25BB5" w:rsidRDefault="008A57F1" w:rsidP="00ED0646">
      <w:pPr>
        <w:pStyle w:val="ListParagraph"/>
        <w:numPr>
          <w:ilvl w:val="0"/>
          <w:numId w:val="15"/>
        </w:numPr>
        <w:spacing w:line="240" w:lineRule="auto"/>
        <w:rPr>
          <w:rFonts w:asciiTheme="majorHAnsi" w:hAnsiTheme="majorHAnsi" w:cstheme="majorHAnsi"/>
        </w:rPr>
      </w:pPr>
      <w:r w:rsidRPr="00824267">
        <w:rPr>
          <w:rFonts w:asciiTheme="majorHAnsi" w:hAnsiTheme="majorHAnsi" w:cstheme="majorHAnsi"/>
        </w:rPr>
        <w:t>Experience developing partnerships with employers/community organizations and coordinating student learning experiences is highly desirable.</w:t>
      </w:r>
    </w:p>
    <w:p w14:paraId="7D3D564D" w14:textId="77777777" w:rsidR="00824267" w:rsidRPr="00824267" w:rsidRDefault="00824267" w:rsidP="00824267">
      <w:pPr>
        <w:pStyle w:val="ListParagraph"/>
        <w:spacing w:line="240" w:lineRule="auto"/>
        <w:rPr>
          <w:rFonts w:asciiTheme="majorHAnsi" w:hAnsiTheme="majorHAnsi" w:cstheme="majorHAnsi"/>
        </w:rPr>
      </w:pPr>
    </w:p>
    <w:p w14:paraId="0000003B" w14:textId="43320314" w:rsidR="00D25BB5" w:rsidRPr="00824267" w:rsidRDefault="008A57F1" w:rsidP="00ED0646">
      <w:pPr>
        <w:spacing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>Credentials</w:t>
      </w:r>
      <w:r w:rsidR="00824267"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>:</w:t>
      </w:r>
      <w:r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(Required)</w:t>
      </w:r>
      <w:r w:rsidR="00824267"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>:</w:t>
      </w:r>
    </w:p>
    <w:p w14:paraId="0000003C" w14:textId="35483114" w:rsidR="00D25BB5" w:rsidRPr="00ED0646" w:rsidRDefault="008A57F1" w:rsidP="00ED0646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ED0646">
        <w:rPr>
          <w:rFonts w:asciiTheme="majorHAnsi" w:hAnsiTheme="majorHAnsi" w:cstheme="majorHAnsi"/>
        </w:rPr>
        <w:t xml:space="preserve">Valid California Teaching Credential (Single Subject, Designated Subjects CTE, or </w:t>
      </w:r>
      <w:r w:rsidR="00ED0646" w:rsidRPr="00ED0646">
        <w:rPr>
          <w:rFonts w:asciiTheme="majorHAnsi" w:hAnsiTheme="majorHAnsi" w:cstheme="majorHAnsi"/>
        </w:rPr>
        <w:t>another</w:t>
      </w:r>
      <w:r w:rsidRPr="00ED0646">
        <w:rPr>
          <w:rFonts w:asciiTheme="majorHAnsi" w:hAnsiTheme="majorHAnsi" w:cstheme="majorHAnsi"/>
        </w:rPr>
        <w:t xml:space="preserve"> appropriate credential) and</w:t>
      </w:r>
    </w:p>
    <w:p w14:paraId="0000003D" w14:textId="77777777" w:rsidR="00D25BB5" w:rsidRPr="00ED0646" w:rsidRDefault="008A57F1" w:rsidP="00ED0646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ED0646">
        <w:rPr>
          <w:rFonts w:asciiTheme="majorHAnsi" w:hAnsiTheme="majorHAnsi" w:cstheme="majorHAnsi"/>
        </w:rPr>
        <w:t>Ability to be assigned as teacher of record for WBL-related coursework/credit as determined by SCOE program needs and credential authorization.</w:t>
      </w:r>
    </w:p>
    <w:p w14:paraId="0000003E" w14:textId="77777777" w:rsidR="00D25BB5" w:rsidRDefault="00D25BB5">
      <w:pPr>
        <w:rPr>
          <w:b/>
          <w:bCs/>
        </w:rPr>
      </w:pPr>
    </w:p>
    <w:p w14:paraId="3373CFE8" w14:textId="57C061C2" w:rsidR="00824267" w:rsidRPr="00824267" w:rsidRDefault="008A57F1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>Physical Abilities</w:t>
      </w:r>
      <w:r w:rsidR="00824267" w:rsidRPr="00824267">
        <w:rPr>
          <w:rFonts w:asciiTheme="majorHAnsi" w:hAnsiTheme="majorHAnsi" w:cstheme="majorHAnsi"/>
          <w:b/>
          <w:bCs/>
          <w:i/>
          <w:iCs/>
          <w:sz w:val="24"/>
          <w:szCs w:val="24"/>
        </w:rPr>
        <w:t>:</w:t>
      </w:r>
    </w:p>
    <w:p w14:paraId="738B1E10" w14:textId="77777777" w:rsidR="00824267" w:rsidRPr="00EB0060" w:rsidRDefault="00824267" w:rsidP="00824267">
      <w:pPr>
        <w:widowControl w:val="0"/>
        <w:spacing w:line="240" w:lineRule="auto"/>
        <w:rPr>
          <w:rFonts w:asciiTheme="majorHAnsi" w:hAnsiTheme="majorHAnsi" w:cstheme="majorHAnsi"/>
          <w:i/>
        </w:rPr>
      </w:pPr>
      <w:r w:rsidRPr="00EB0060">
        <w:rPr>
          <w:rFonts w:asciiTheme="majorHAnsi" w:hAnsiTheme="majorHAnsi" w:cstheme="majorHAnsi"/>
          <w:i/>
        </w:rPr>
        <w:t xml:space="preserve">The physical demands described here are representative of those that must be met by an employee to successfully perform the essential functions of this job.  </w:t>
      </w:r>
    </w:p>
    <w:p w14:paraId="3B0D4D70" w14:textId="77777777" w:rsidR="00824267" w:rsidRPr="00EB0060" w:rsidRDefault="00824267" w:rsidP="00824267">
      <w:pPr>
        <w:widowControl w:val="0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i/>
        </w:rPr>
      </w:pPr>
      <w:r w:rsidRPr="00EB0060">
        <w:rPr>
          <w:rFonts w:asciiTheme="majorHAnsi" w:hAnsiTheme="majorHAnsi" w:cstheme="majorHAnsi"/>
        </w:rPr>
        <w:t xml:space="preserve">Positions in this classification work indoors and sit for long periods of time.  </w:t>
      </w:r>
    </w:p>
    <w:p w14:paraId="0860A4D2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The position requires daily oral communication in person and on the telephone, and frequent written communication.  </w:t>
      </w:r>
    </w:p>
    <w:p w14:paraId="7E9FCBAD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Requires speaking and hearing ability sufficient to hear over phone and carry on routine conversations.  </w:t>
      </w:r>
    </w:p>
    <w:p w14:paraId="53559F50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The work involves operating a computer, calculator, copier, and other equipment, and involves repetitive arm and hand movement.  </w:t>
      </w:r>
    </w:p>
    <w:p w14:paraId="16CD9675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Requires hand-eye-arm and finger dexterity to use a personal computer keyboard, ten-key, and other common office equipment.  </w:t>
      </w:r>
    </w:p>
    <w:p w14:paraId="6811CA89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Entering data by touch requires the ability to hear computer alarms for errors.  </w:t>
      </w:r>
    </w:p>
    <w:p w14:paraId="0D93E747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Forms and copies are color coded, requiring the ability to distinguish among colors.  </w:t>
      </w:r>
    </w:p>
    <w:p w14:paraId="7E1C4BC8" w14:textId="77777777" w:rsidR="00824267" w:rsidRPr="00EB0060" w:rsidRDefault="00824267" w:rsidP="00824267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 xml:space="preserve">Requires visual acuity sufficient to recognize people, words, and numbers.  </w:t>
      </w:r>
    </w:p>
    <w:p w14:paraId="1E943251" w14:textId="77777777" w:rsidR="00824267" w:rsidRPr="00EB0060" w:rsidRDefault="00824267" w:rsidP="00824267">
      <w:pPr>
        <w:widowControl w:val="0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>Reaching and lifting up to forty (40) pounds, with assistance.</w:t>
      </w:r>
    </w:p>
    <w:p w14:paraId="365B0E3D" w14:textId="77777777" w:rsidR="00824267" w:rsidRPr="00EB0060" w:rsidRDefault="00824267" w:rsidP="00824267">
      <w:pPr>
        <w:widowControl w:val="0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>Must have normal vision (20/20), corrected or uncorrected.</w:t>
      </w:r>
    </w:p>
    <w:p w14:paraId="5E3E1891" w14:textId="77777777" w:rsidR="00824267" w:rsidRPr="00EB0060" w:rsidRDefault="00824267" w:rsidP="00824267">
      <w:pPr>
        <w:widowControl w:val="0"/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</w:rPr>
      </w:pPr>
      <w:r w:rsidRPr="00EB0060">
        <w:rPr>
          <w:rFonts w:asciiTheme="majorHAnsi" w:hAnsiTheme="majorHAnsi" w:cstheme="majorHAnsi"/>
        </w:rPr>
        <w:t>Visual acuity sufficient to read manuals, video display screens, and other related material and work at a computer screen frequently and throughout the day.</w:t>
      </w:r>
    </w:p>
    <w:p w14:paraId="0A732C9E" w14:textId="7232BBF7" w:rsidR="00824267" w:rsidRDefault="00824267">
      <w:pPr>
        <w:rPr>
          <w:b/>
          <w:bCs/>
        </w:rPr>
      </w:pPr>
    </w:p>
    <w:p w14:paraId="069A5B68" w14:textId="77777777" w:rsidR="00824267" w:rsidRPr="002B2FA9" w:rsidRDefault="00824267" w:rsidP="00824267">
      <w:pPr>
        <w:rPr>
          <w:rFonts w:asciiTheme="majorHAnsi" w:eastAsia="Times New Roman" w:hAnsiTheme="majorHAnsi" w:cstheme="majorHAnsi"/>
          <w:b/>
          <w:i/>
          <w:sz w:val="24"/>
          <w:szCs w:val="24"/>
        </w:rPr>
      </w:pPr>
      <w:r w:rsidRPr="002B2FA9">
        <w:rPr>
          <w:rFonts w:asciiTheme="majorHAnsi" w:eastAsia="Times New Roman" w:hAnsiTheme="majorHAnsi" w:cstheme="majorHAnsi"/>
          <w:b/>
          <w:i/>
          <w:sz w:val="24"/>
          <w:szCs w:val="24"/>
        </w:rPr>
        <w:t>Work Environment:</w:t>
      </w:r>
    </w:p>
    <w:p w14:paraId="6AB1557B" w14:textId="77777777" w:rsidR="00824267" w:rsidRPr="003F3C9D" w:rsidRDefault="00824267" w:rsidP="00824267">
      <w:pPr>
        <w:rPr>
          <w:rFonts w:asciiTheme="majorHAnsi" w:eastAsia="Times New Roman" w:hAnsiTheme="majorHAnsi" w:cstheme="majorHAnsi"/>
          <w:i/>
        </w:rPr>
      </w:pPr>
      <w:r w:rsidRPr="003F3C9D">
        <w:rPr>
          <w:rFonts w:asciiTheme="majorHAnsi" w:eastAsia="Times New Roman" w:hAnsiTheme="majorHAnsi" w:cstheme="majorHAnsi"/>
          <w:i/>
        </w:rPr>
        <w:t>The following conditions may be present:</w:t>
      </w:r>
    </w:p>
    <w:p w14:paraId="3029526F" w14:textId="77777777" w:rsidR="00824267" w:rsidRPr="003F3C9D" w:rsidRDefault="00824267" w:rsidP="00824267">
      <w:pPr>
        <w:numPr>
          <w:ilvl w:val="0"/>
          <w:numId w:val="17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3F3C9D">
        <w:rPr>
          <w:rFonts w:asciiTheme="majorHAnsi" w:eastAsia="Times New Roman" w:hAnsiTheme="majorHAnsi" w:cstheme="majorHAnsi"/>
        </w:rPr>
        <w:t>Walking on uneven ground when outdoors.</w:t>
      </w:r>
    </w:p>
    <w:p w14:paraId="3C4C44BD" w14:textId="77777777" w:rsidR="00824267" w:rsidRPr="003F3C9D" w:rsidRDefault="00824267" w:rsidP="00824267">
      <w:pPr>
        <w:numPr>
          <w:ilvl w:val="0"/>
          <w:numId w:val="17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3F3C9D">
        <w:rPr>
          <w:rFonts w:asciiTheme="majorHAnsi" w:eastAsia="Times New Roman" w:hAnsiTheme="majorHAnsi" w:cstheme="majorHAnsi"/>
        </w:rPr>
        <w:lastRenderedPageBreak/>
        <w:t>Exposure to student illnesses, injuries, infections, and bodily fluids.</w:t>
      </w:r>
    </w:p>
    <w:p w14:paraId="54F5ED63" w14:textId="77777777" w:rsidR="00824267" w:rsidRPr="003F3C9D" w:rsidRDefault="00824267" w:rsidP="00824267">
      <w:pPr>
        <w:numPr>
          <w:ilvl w:val="0"/>
          <w:numId w:val="17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3F3C9D">
        <w:rPr>
          <w:rFonts w:asciiTheme="majorHAnsi" w:eastAsia="Times New Roman" w:hAnsiTheme="majorHAnsi" w:cstheme="majorHAnsi"/>
        </w:rPr>
        <w:t>May be exposed to chemicals contained in cleaning products.</w:t>
      </w:r>
    </w:p>
    <w:p w14:paraId="79A0C9ED" w14:textId="77777777" w:rsidR="00824267" w:rsidRPr="0014298C" w:rsidRDefault="00824267" w:rsidP="00824267">
      <w:pPr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298C">
        <w:rPr>
          <w:rFonts w:asciiTheme="majorHAnsi" w:eastAsia="Times New Roman" w:hAnsiTheme="majorHAnsi" w:cstheme="majorHAnsi"/>
        </w:rPr>
        <w:t>May be required to maneuver into awkward positions.</w:t>
      </w:r>
      <w:r w:rsidRPr="0014298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86F7692" w14:textId="77777777" w:rsidR="00824267" w:rsidRDefault="00824267" w:rsidP="00824267">
      <w:pPr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724810D" w14:textId="77777777" w:rsidR="00824267" w:rsidRPr="002B2FA9" w:rsidRDefault="00824267" w:rsidP="00824267">
      <w:pPr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2B2FA9">
        <w:rPr>
          <w:rFonts w:asciiTheme="majorHAnsi" w:eastAsia="Times New Roman" w:hAnsiTheme="majorHAnsi" w:cstheme="majorHAnsi"/>
          <w:b/>
          <w:sz w:val="24"/>
          <w:szCs w:val="24"/>
        </w:rPr>
        <w:t>Other Requirements:</w:t>
      </w:r>
    </w:p>
    <w:p w14:paraId="2E77AA8A" w14:textId="77777777" w:rsidR="00824267" w:rsidRPr="00C55085" w:rsidRDefault="00824267" w:rsidP="00824267">
      <w:pPr>
        <w:numPr>
          <w:ilvl w:val="0"/>
          <w:numId w:val="18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C55085">
        <w:rPr>
          <w:rFonts w:asciiTheme="majorHAnsi" w:eastAsia="Times New Roman" w:hAnsiTheme="majorHAnsi" w:cstheme="majorHAnsi"/>
        </w:rPr>
        <w:t xml:space="preserve">Must be fingerprinted and a satisfactory Department of Justice </w:t>
      </w:r>
      <w:r>
        <w:rPr>
          <w:rFonts w:asciiTheme="majorHAnsi" w:eastAsia="Times New Roman" w:hAnsiTheme="majorHAnsi" w:cstheme="majorHAnsi"/>
        </w:rPr>
        <w:t xml:space="preserve">and Federal Bureau of Investigation </w:t>
      </w:r>
      <w:r w:rsidRPr="00C55085">
        <w:rPr>
          <w:rFonts w:asciiTheme="majorHAnsi" w:eastAsia="Times New Roman" w:hAnsiTheme="majorHAnsi" w:cstheme="majorHAnsi"/>
        </w:rPr>
        <w:t>records check must be received by Sonoma County Office of Education, prior to employment.</w:t>
      </w:r>
    </w:p>
    <w:p w14:paraId="3FD6294E" w14:textId="77777777" w:rsidR="00824267" w:rsidRPr="00C55085" w:rsidRDefault="00824267" w:rsidP="00824267">
      <w:pPr>
        <w:numPr>
          <w:ilvl w:val="0"/>
          <w:numId w:val="18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C55085">
        <w:rPr>
          <w:rFonts w:asciiTheme="majorHAnsi" w:eastAsia="Times New Roman" w:hAnsiTheme="majorHAnsi" w:cstheme="majorHAnsi"/>
        </w:rPr>
        <w:t>TB testing will be required upon employment.</w:t>
      </w:r>
    </w:p>
    <w:p w14:paraId="15FB5F85" w14:textId="77777777" w:rsidR="00824267" w:rsidRPr="00C55085" w:rsidRDefault="00824267" w:rsidP="00824267">
      <w:pPr>
        <w:numPr>
          <w:ilvl w:val="0"/>
          <w:numId w:val="18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C55085">
        <w:rPr>
          <w:rFonts w:asciiTheme="majorHAnsi" w:eastAsia="Times New Roman" w:hAnsiTheme="majorHAnsi" w:cstheme="majorHAnsi"/>
        </w:rPr>
        <w:t>Must pass a pre-employment physical (if applicable).</w:t>
      </w:r>
    </w:p>
    <w:p w14:paraId="0985C88D" w14:textId="77777777" w:rsidR="00824267" w:rsidRPr="00C55085" w:rsidRDefault="00824267" w:rsidP="00824267">
      <w:pPr>
        <w:numPr>
          <w:ilvl w:val="0"/>
          <w:numId w:val="18"/>
        </w:numPr>
        <w:jc w:val="both"/>
        <w:rPr>
          <w:rFonts w:asciiTheme="majorHAnsi" w:eastAsia="Times New Roman" w:hAnsiTheme="majorHAnsi" w:cstheme="majorHAnsi"/>
        </w:rPr>
      </w:pPr>
      <w:r w:rsidRPr="00C55085">
        <w:rPr>
          <w:rFonts w:asciiTheme="majorHAnsi" w:eastAsia="Times New Roman" w:hAnsiTheme="majorHAnsi" w:cstheme="majorHAnsi"/>
        </w:rPr>
        <w:t>May be required to obtain first aid and CPR certificates within the first 6-12 months of employment.</w:t>
      </w:r>
    </w:p>
    <w:p w14:paraId="6C6B6F22" w14:textId="6FF19FDC" w:rsidR="00824267" w:rsidRPr="00ED0646" w:rsidRDefault="00824267" w:rsidP="00824267">
      <w:pPr>
        <w:numPr>
          <w:ilvl w:val="0"/>
          <w:numId w:val="18"/>
        </w:numPr>
        <w:spacing w:line="240" w:lineRule="auto"/>
        <w:jc w:val="both"/>
      </w:pPr>
      <w:r w:rsidRPr="00C55085">
        <w:rPr>
          <w:rFonts w:asciiTheme="majorHAnsi" w:eastAsia="Times New Roman" w:hAnsiTheme="majorHAnsi" w:cstheme="majorHAnsi"/>
        </w:rPr>
        <w:t>May be required to drive with or without students; some positions may require a current California driver license, proof of insurance, and possible participation in the DMV Pull Notice Program once employed.</w:t>
      </w:r>
    </w:p>
    <w:p w14:paraId="31D0B8DC" w14:textId="77777777" w:rsidR="00ED0646" w:rsidRPr="00ED0646" w:rsidRDefault="00ED0646" w:rsidP="00ED0646">
      <w:pPr>
        <w:numPr>
          <w:ilvl w:val="0"/>
          <w:numId w:val="18"/>
        </w:num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ED0646">
        <w:rPr>
          <w:rFonts w:asciiTheme="majorHAnsi" w:eastAsia="Times New Roman" w:hAnsiTheme="majorHAnsi" w:cstheme="majorHAnsi"/>
        </w:rPr>
        <w:t>A mandatory employment disclose by all former employers for the AB2534 must be completed prior to employment.</w:t>
      </w:r>
    </w:p>
    <w:p w14:paraId="238EA15A" w14:textId="26E1A12F" w:rsidR="00ED0646" w:rsidRPr="00C55085" w:rsidRDefault="00ED0646" w:rsidP="00ED0646">
      <w:pPr>
        <w:spacing w:line="240" w:lineRule="auto"/>
        <w:ind w:left="720"/>
        <w:jc w:val="both"/>
      </w:pPr>
    </w:p>
    <w:p w14:paraId="7093681B" w14:textId="77777777" w:rsidR="00824267" w:rsidRDefault="00824267" w:rsidP="00824267">
      <w:pPr>
        <w:spacing w:line="240" w:lineRule="auto"/>
        <w:jc w:val="both"/>
      </w:pPr>
    </w:p>
    <w:p w14:paraId="59C801F2" w14:textId="68FF9893" w:rsidR="00824267" w:rsidRDefault="00824267">
      <w:pPr>
        <w:rPr>
          <w:b/>
          <w:bCs/>
        </w:rPr>
      </w:pPr>
    </w:p>
    <w:p w14:paraId="308D1C51" w14:textId="30840BE5" w:rsidR="00824267" w:rsidRDefault="00824267">
      <w:pPr>
        <w:rPr>
          <w:b/>
          <w:bCs/>
        </w:rPr>
      </w:pPr>
    </w:p>
    <w:p w14:paraId="54C91A12" w14:textId="41FA0220" w:rsidR="00824267" w:rsidRDefault="00824267">
      <w:pPr>
        <w:rPr>
          <w:b/>
          <w:bCs/>
        </w:rPr>
      </w:pPr>
    </w:p>
    <w:p w14:paraId="2F305A72" w14:textId="6D0A9291" w:rsidR="00824267" w:rsidRDefault="00824267">
      <w:pPr>
        <w:rPr>
          <w:b/>
          <w:bCs/>
        </w:rPr>
      </w:pPr>
    </w:p>
    <w:p w14:paraId="49A5A5A2" w14:textId="77777777" w:rsidR="00824267" w:rsidRDefault="00824267">
      <w:pPr>
        <w:rPr>
          <w:b/>
          <w:bCs/>
        </w:rPr>
      </w:pPr>
    </w:p>
    <w:sectPr w:rsidR="008242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D87F3" w14:textId="77777777" w:rsidR="00A43027" w:rsidRDefault="00A43027">
      <w:pPr>
        <w:spacing w:line="240" w:lineRule="auto"/>
      </w:pPr>
      <w:r>
        <w:separator/>
      </w:r>
    </w:p>
  </w:endnote>
  <w:endnote w:type="continuationSeparator" w:id="0">
    <w:p w14:paraId="141D49ED" w14:textId="77777777" w:rsidR="00A43027" w:rsidRDefault="00A430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C0F339-7C69-EE4B-9832-7CCD601DF774}"/>
    <w:embedBold r:id="rId2" w:fontKey="{A72B2440-8D07-9643-A9AC-1EACFFC5E153}"/>
    <w:embedItalic r:id="rId3" w:fontKey="{102A4F22-C461-814F-8587-4E17F1DFE6DE}"/>
    <w:embedBoldItalic r:id="rId4" w:fontKey="{C6FF38B6-CB6F-2C46-9111-AADCA20F9BE0}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F9B1767A-93FA-BB4A-976F-CDA1647995A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37505B8F-206A-4F41-93B6-3FF5B7D38BE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  <w:embedRegular r:id="rId8" w:fontKey="{0A2844C4-4D03-A042-96C1-77142E6E73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1A43E6B-AC68-CC44-AB03-301EC4EEC761}"/>
    <w:embedBold r:id="rId10" w:fontKey="{EBD53B80-43AB-3A49-B27E-C2BE1D77D642}"/>
    <w:embedItalic r:id="rId11" w:fontKey="{E65CBA89-2707-6644-8B4D-9DB8F6C86093}"/>
    <w:embedBoldItalic r:id="rId12" w:fontKey="{AC85E0D7-749B-6C42-9E7C-059E381663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9FAE88F4-0701-E941-B5B4-4AE5FC82ECC8}"/>
    <w:embedBold r:id="rId14" w:fontKey="{9AA39E9F-8462-9849-AF55-2784CF479EA7}"/>
    <w:embedItalic r:id="rId15" w:fontKey="{6DEF9969-D794-CF46-8C0A-CD07B1B5A9E6}"/>
    <w:embedBoldItalic r:id="rId16" w:fontKey="{E339D8E0-4705-1A49-9A83-AD5605EEEC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F3056634-DC4E-2649-9710-AB92194A1D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FA5E82" w14:textId="77777777" w:rsidR="00A43027" w:rsidRDefault="00A43027">
      <w:pPr>
        <w:spacing w:line="240" w:lineRule="auto"/>
      </w:pPr>
      <w:r>
        <w:separator/>
      </w:r>
    </w:p>
  </w:footnote>
  <w:footnote w:type="continuationSeparator" w:id="0">
    <w:p w14:paraId="09252065" w14:textId="77777777" w:rsidR="00A43027" w:rsidRDefault="00A430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73982"/>
    <w:multiLevelType w:val="multilevel"/>
    <w:tmpl w:val="C8747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9302EE"/>
    <w:multiLevelType w:val="multilevel"/>
    <w:tmpl w:val="3E6AE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4C6B57"/>
    <w:multiLevelType w:val="multilevel"/>
    <w:tmpl w:val="74462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EA6FCF"/>
    <w:multiLevelType w:val="multilevel"/>
    <w:tmpl w:val="71CE8B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C83D3E"/>
    <w:multiLevelType w:val="hybridMultilevel"/>
    <w:tmpl w:val="E5E89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239D5"/>
    <w:multiLevelType w:val="multilevel"/>
    <w:tmpl w:val="E2CEB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707364"/>
    <w:multiLevelType w:val="multilevel"/>
    <w:tmpl w:val="037AE1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8736C6"/>
    <w:multiLevelType w:val="multilevel"/>
    <w:tmpl w:val="20129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A84107F"/>
    <w:multiLevelType w:val="multilevel"/>
    <w:tmpl w:val="FCB2D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CD046F5"/>
    <w:multiLevelType w:val="multilevel"/>
    <w:tmpl w:val="B5867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0EE2EA5"/>
    <w:multiLevelType w:val="multilevel"/>
    <w:tmpl w:val="6F0A6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9D682D"/>
    <w:multiLevelType w:val="multilevel"/>
    <w:tmpl w:val="AB101B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FA5E4B"/>
    <w:multiLevelType w:val="multilevel"/>
    <w:tmpl w:val="57D86B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2472296"/>
    <w:multiLevelType w:val="multilevel"/>
    <w:tmpl w:val="34C869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C4B626B"/>
    <w:multiLevelType w:val="multilevel"/>
    <w:tmpl w:val="D62AA3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3062DBE"/>
    <w:multiLevelType w:val="multilevel"/>
    <w:tmpl w:val="1DE2E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37010E0"/>
    <w:multiLevelType w:val="multilevel"/>
    <w:tmpl w:val="15B28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552527F"/>
    <w:multiLevelType w:val="multilevel"/>
    <w:tmpl w:val="201C3B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E36561F"/>
    <w:multiLevelType w:val="multilevel"/>
    <w:tmpl w:val="3ED862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73487463">
    <w:abstractNumId w:val="11"/>
  </w:num>
  <w:num w:numId="2" w16cid:durableId="1304773515">
    <w:abstractNumId w:val="18"/>
  </w:num>
  <w:num w:numId="3" w16cid:durableId="577331148">
    <w:abstractNumId w:val="0"/>
  </w:num>
  <w:num w:numId="4" w16cid:durableId="1222061158">
    <w:abstractNumId w:val="5"/>
  </w:num>
  <w:num w:numId="5" w16cid:durableId="1030762761">
    <w:abstractNumId w:val="9"/>
  </w:num>
  <w:num w:numId="6" w16cid:durableId="418916352">
    <w:abstractNumId w:val="17"/>
  </w:num>
  <w:num w:numId="7" w16cid:durableId="2095396308">
    <w:abstractNumId w:val="10"/>
  </w:num>
  <w:num w:numId="8" w16cid:durableId="2095738876">
    <w:abstractNumId w:val="8"/>
  </w:num>
  <w:num w:numId="9" w16cid:durableId="1274552891">
    <w:abstractNumId w:val="6"/>
  </w:num>
  <w:num w:numId="10" w16cid:durableId="540748027">
    <w:abstractNumId w:val="16"/>
  </w:num>
  <w:num w:numId="11" w16cid:durableId="935013713">
    <w:abstractNumId w:val="15"/>
  </w:num>
  <w:num w:numId="12" w16cid:durableId="1813403326">
    <w:abstractNumId w:val="2"/>
  </w:num>
  <w:num w:numId="13" w16cid:durableId="1065646852">
    <w:abstractNumId w:val="13"/>
  </w:num>
  <w:num w:numId="14" w16cid:durableId="1543591505">
    <w:abstractNumId w:val="7"/>
  </w:num>
  <w:num w:numId="15" w16cid:durableId="537856611">
    <w:abstractNumId w:val="4"/>
  </w:num>
  <w:num w:numId="16" w16cid:durableId="1647591117">
    <w:abstractNumId w:val="3"/>
  </w:num>
  <w:num w:numId="17" w16cid:durableId="1456875024">
    <w:abstractNumId w:val="14"/>
  </w:num>
  <w:num w:numId="18" w16cid:durableId="258954368">
    <w:abstractNumId w:val="1"/>
  </w:num>
  <w:num w:numId="19" w16cid:durableId="677075559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B5"/>
    <w:rsid w:val="00132B85"/>
    <w:rsid w:val="0037783A"/>
    <w:rsid w:val="00686BD2"/>
    <w:rsid w:val="00824267"/>
    <w:rsid w:val="008A57F1"/>
    <w:rsid w:val="00A43027"/>
    <w:rsid w:val="00A77712"/>
    <w:rsid w:val="00BA0981"/>
    <w:rsid w:val="00BA182E"/>
    <w:rsid w:val="00D25BB5"/>
    <w:rsid w:val="00D50AE5"/>
    <w:rsid w:val="00D600CE"/>
    <w:rsid w:val="00E41E69"/>
    <w:rsid w:val="00ED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FCBC"/>
  <w15:docId w15:val="{50CDCE98-B151-4033-AA39-FEAE343A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86BD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BD2"/>
  </w:style>
  <w:style w:type="paragraph" w:styleId="Footer">
    <w:name w:val="footer"/>
    <w:basedOn w:val="Normal"/>
    <w:link w:val="FooterChar"/>
    <w:uiPriority w:val="99"/>
    <w:unhideWhenUsed/>
    <w:rsid w:val="00686BD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BD2"/>
  </w:style>
  <w:style w:type="paragraph" w:styleId="ListParagraph">
    <w:name w:val="List Paragraph"/>
    <w:basedOn w:val="Normal"/>
    <w:uiPriority w:val="34"/>
    <w:qFormat/>
    <w:rsid w:val="00824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Truelove</dc:creator>
  <cp:lastModifiedBy>Microsoft Office User</cp:lastModifiedBy>
  <cp:revision>2</cp:revision>
  <dcterms:created xsi:type="dcterms:W3CDTF">2026-08-10T19:04:00Z</dcterms:created>
  <dcterms:modified xsi:type="dcterms:W3CDTF">2026-08-10T19:04:00Z</dcterms:modified>
</cp:coreProperties>
</file>