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FA908" w14:textId="6AD48320" w:rsidR="008808CC" w:rsidRDefault="008808CC" w:rsidP="001915A7">
      <w:pPr>
        <w:pStyle w:val="Heading1"/>
        <w:spacing w:line="276" w:lineRule="auto"/>
        <w:rPr>
          <w:sz w:val="44"/>
          <w:szCs w:val="44"/>
        </w:rPr>
      </w:pPr>
      <w:r>
        <w:rPr>
          <w:noProof/>
        </w:rPr>
        <w:drawing>
          <wp:inline distT="0" distB="0" distL="0" distR="0" wp14:anchorId="75B7600D" wp14:editId="16ECD5A0">
            <wp:extent cx="4114800" cy="842743"/>
            <wp:effectExtent l="0" t="0" r="0" b="0"/>
            <wp:docPr id="161921913" name="Picture 1" descr="Virginia Department of Education, Office of School and Community Nutrition Program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21913" name="Picture 1" descr="Virginia Department of Education, Office of School and Community Nutrition Programs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14800" cy="842743"/>
                    </a:xfrm>
                    <a:prstGeom prst="rect">
                      <a:avLst/>
                    </a:prstGeom>
                  </pic:spPr>
                </pic:pic>
              </a:graphicData>
            </a:graphic>
          </wp:inline>
        </w:drawing>
      </w:r>
    </w:p>
    <w:p w14:paraId="37545C9D" w14:textId="77777777" w:rsidR="008808CC" w:rsidRPr="008808CC" w:rsidRDefault="008808CC" w:rsidP="008808CC"/>
    <w:p w14:paraId="1F765957" w14:textId="1AAC436E" w:rsidR="00BE7E6B" w:rsidRDefault="00B47B20" w:rsidP="001915A7">
      <w:pPr>
        <w:pStyle w:val="Heading1"/>
        <w:spacing w:line="276" w:lineRule="auto"/>
        <w:rPr>
          <w:sz w:val="44"/>
          <w:szCs w:val="44"/>
        </w:rPr>
      </w:pPr>
      <w:r>
        <w:rPr>
          <w:sz w:val="44"/>
        </w:rPr>
        <w:t>Carta a los hogares 2026-2027</w:t>
      </w:r>
    </w:p>
    <w:p w14:paraId="76C1DF38" w14:textId="77777777" w:rsidR="001915A7" w:rsidRPr="001915A7" w:rsidRDefault="001915A7" w:rsidP="001915A7"/>
    <w:p w14:paraId="24BCF4FC" w14:textId="6DF77DFC" w:rsidR="00ED2300" w:rsidRPr="00720DFF" w:rsidRDefault="00ED2300" w:rsidP="6700B41D">
      <w:pPr>
        <w:pStyle w:val="BodyText3"/>
        <w:spacing w:after="360" w:line="276" w:lineRule="auto"/>
        <w:jc w:val="left"/>
        <w:rPr>
          <w:rFonts w:ascii="Times New Roman" w:hAnsi="Times New Roman"/>
          <w:noProof/>
          <w:sz w:val="24"/>
          <w:szCs w:val="24"/>
        </w:rPr>
      </w:pPr>
      <w:r w:rsidRPr="2AEA5451">
        <w:rPr>
          <w:rFonts w:ascii="Times New Roman" w:hAnsi="Times New Roman"/>
          <w:sz w:val="24"/>
          <w:szCs w:val="24"/>
        </w:rPr>
        <w:t xml:space="preserve">Fecha: </w:t>
      </w:r>
      <w:r w:rsidR="60C9DAA9" w:rsidRPr="2AEA5451">
        <w:rPr>
          <w:rFonts w:ascii="Times New Roman" w:hAnsi="Times New Roman"/>
          <w:sz w:val="24"/>
          <w:szCs w:val="24"/>
        </w:rPr>
        <w:t xml:space="preserve"> </w:t>
      </w:r>
      <w:r w:rsidR="00734C8B">
        <w:rPr>
          <w:rFonts w:ascii="Times New Roman" w:hAnsi="Times New Roman"/>
          <w:sz w:val="24"/>
          <w:szCs w:val="24"/>
        </w:rPr>
        <w:fldChar w:fldCharType="begin"/>
      </w:r>
      <w:r w:rsidR="00734C8B">
        <w:rPr>
          <w:rFonts w:ascii="Times New Roman" w:hAnsi="Times New Roman"/>
          <w:sz w:val="24"/>
          <w:szCs w:val="24"/>
        </w:rPr>
        <w:instrText xml:space="preserve"> TIME \@ "d' de 'MMMM' de 'yyyy" </w:instrText>
      </w:r>
      <w:r w:rsidR="00734C8B">
        <w:rPr>
          <w:rFonts w:ascii="Times New Roman" w:hAnsi="Times New Roman"/>
          <w:sz w:val="24"/>
          <w:szCs w:val="24"/>
        </w:rPr>
        <w:fldChar w:fldCharType="separate"/>
      </w:r>
      <w:r w:rsidR="00313C6D">
        <w:rPr>
          <w:rFonts w:ascii="Times New Roman" w:hAnsi="Times New Roman"/>
          <w:noProof/>
          <w:sz w:val="24"/>
          <w:szCs w:val="24"/>
        </w:rPr>
        <w:t>22 de julio de 2026</w:t>
      </w:r>
      <w:r w:rsidR="00734C8B">
        <w:rPr>
          <w:rFonts w:ascii="Times New Roman" w:hAnsi="Times New Roman"/>
          <w:sz w:val="24"/>
          <w:szCs w:val="24"/>
        </w:rPr>
        <w:fldChar w:fldCharType="end"/>
      </w:r>
    </w:p>
    <w:p w14:paraId="74F15974" w14:textId="128573ED" w:rsidR="00B47B20" w:rsidRPr="00720DFF" w:rsidRDefault="00B47B20" w:rsidP="00ED2300">
      <w:pPr>
        <w:pStyle w:val="BodyText3"/>
        <w:spacing w:before="240" w:after="240" w:line="276" w:lineRule="auto"/>
        <w:jc w:val="left"/>
        <w:rPr>
          <w:rFonts w:ascii="Times New Roman" w:hAnsi="Times New Roman"/>
          <w:sz w:val="24"/>
          <w:szCs w:val="24"/>
        </w:rPr>
      </w:pPr>
      <w:r>
        <w:rPr>
          <w:rFonts w:ascii="Times New Roman" w:hAnsi="Times New Roman"/>
          <w:sz w:val="24"/>
        </w:rPr>
        <w:t>Estimados padres/tutor legal:</w:t>
      </w:r>
    </w:p>
    <w:p w14:paraId="2AEB7765" w14:textId="132A21F2" w:rsidR="000E35C2" w:rsidRDefault="329BE3DE" w:rsidP="329BE3DE">
      <w:pPr>
        <w:spacing w:after="240"/>
        <w:rPr>
          <w:color w:val="000000" w:themeColor="text1"/>
          <w:sz w:val="24"/>
          <w:szCs w:val="24"/>
        </w:rPr>
      </w:pPr>
      <w:r w:rsidRPr="329BE3DE">
        <w:rPr>
          <w:sz w:val="24"/>
          <w:szCs w:val="24"/>
        </w:rPr>
        <w:t xml:space="preserve">Los niños necesitan una alimentación sana para poder aprender. </w:t>
      </w:r>
      <w:r w:rsidRPr="329BE3DE">
        <w:rPr>
          <w:b/>
          <w:bCs/>
          <w:sz w:val="24"/>
          <w:szCs w:val="24"/>
        </w:rPr>
        <w:t>Fauquier County Public Schools</w:t>
      </w:r>
      <w:r w:rsidRPr="329BE3DE">
        <w:rPr>
          <w:sz w:val="24"/>
          <w:szCs w:val="24"/>
        </w:rPr>
        <w:t xml:space="preserve"> ofrece comidas saludables cada jornada escolar. </w:t>
      </w:r>
      <w:r w:rsidRPr="329BE3DE">
        <w:rPr>
          <w:color w:val="000000" w:themeColor="text1"/>
          <w:sz w:val="24"/>
          <w:szCs w:val="24"/>
        </w:rPr>
        <w:t xml:space="preserve">El desayuno cuesta $2.20 en las escuelas primarias, $2.30 en las escuelas intermedias y $2.40 en las escuelas secundarias. El almuerzo cuesta $3.40 en las escuelas primarias, $3.60 en las escuelas intermedias y $3.80 en las escuelas secundarias. Durante el año escolar 2026-2027, los estudiantes aprobados para recibir comidas a precio reducido </w:t>
      </w:r>
      <w:r w:rsidRPr="329BE3DE">
        <w:rPr>
          <w:b/>
          <w:bCs/>
          <w:color w:val="000000" w:themeColor="text1"/>
          <w:sz w:val="24"/>
          <w:szCs w:val="24"/>
        </w:rPr>
        <w:t xml:space="preserve">no </w:t>
      </w:r>
      <w:r w:rsidRPr="329BE3DE">
        <w:rPr>
          <w:color w:val="000000" w:themeColor="text1"/>
          <w:sz w:val="24"/>
          <w:szCs w:val="24"/>
        </w:rPr>
        <w:t>tendrán que pagar por ellas.</w:t>
      </w:r>
      <w:r w:rsidRPr="329BE3DE">
        <w:rPr>
          <w:sz w:val="24"/>
          <w:szCs w:val="24"/>
        </w:rPr>
        <w:t xml:space="preserve"> Su(s) hijo(s) podrían cumplir los requisitos para tener comidas a precio reducido.</w:t>
      </w:r>
    </w:p>
    <w:p w14:paraId="203ACE15" w14:textId="2C8CC39E" w:rsidR="001674B1" w:rsidRDefault="001674B1" w:rsidP="06B13950">
      <w:pPr>
        <w:spacing w:after="240"/>
        <w:rPr>
          <w:sz w:val="24"/>
          <w:szCs w:val="24"/>
        </w:rPr>
      </w:pPr>
      <w:r w:rsidRPr="06B13950">
        <w:rPr>
          <w:sz w:val="24"/>
          <w:szCs w:val="24"/>
        </w:rPr>
        <w:t xml:space="preserve">Todas las comidas deben cumplir los estándares estipulados por el Departamento de Agricultura de los EE. UU. No obstante, si un médico ha determinado que un alumno tiene una discapacidad y esta le impide consumir la comida escolar normal, la escuela debe proporcionar las alternativas recetadas por el médico. En caso de haberse recetado una alimentación alternativa, no se aplicará ningún cargo adicional por la comida. Si su hijo/a necesita una alimentación alternativa debido a una discapacidad, comuníquese con </w:t>
      </w:r>
      <w:r w:rsidR="25C3ABAF" w:rsidRPr="06B13950">
        <w:rPr>
          <w:color w:val="000000" w:themeColor="text1"/>
          <w:sz w:val="24"/>
          <w:szCs w:val="24"/>
        </w:rPr>
        <w:t>Amanda Tackie Codjoe para obtener más información.</w:t>
      </w:r>
    </w:p>
    <w:p w14:paraId="6EA3DEFC" w14:textId="6D4D9FE3" w:rsidR="00F22E6F" w:rsidRDefault="00F22E6F" w:rsidP="00347ACC">
      <w:pPr>
        <w:spacing w:after="240"/>
        <w:rPr>
          <w:sz w:val="24"/>
          <w:szCs w:val="24"/>
        </w:rPr>
      </w:pPr>
      <w:r>
        <w:rPr>
          <w:sz w:val="24"/>
        </w:rPr>
        <w:t xml:space="preserve">Todos los niños de familias que recibe beneficios del Programa de Asistencia Nutricional Suplementaria (SNAP) o una Asistencia Temporal para Familias Necesitadas (TANF) son elegibles para recibir comidas gratis. Los niños en un hogar de acogida temporal que están bajo la responsabilidad legal de un organismo de acogida o cuidado temporal o de un tribunal judicial, son elegibles para comidas gratis. Los niños que son elegibles para Medicaid también podrían ser elegibles para comidas gratis o a precio reducido con base en los ingresos familiares. Los niños que son miembros de hogares que participan en </w:t>
      </w:r>
      <w:r w:rsidR="008A22A7">
        <w:rPr>
          <w:sz w:val="24"/>
        </w:rPr>
        <w:t>el</w:t>
      </w:r>
      <w:r>
        <w:rPr>
          <w:sz w:val="24"/>
        </w:rPr>
        <w:t xml:space="preserve"> programa WIC también</w:t>
      </w:r>
      <w:r>
        <w:rPr>
          <w:b/>
          <w:bCs/>
          <w:sz w:val="24"/>
        </w:rPr>
        <w:t xml:space="preserve"> podrían</w:t>
      </w:r>
      <w:r>
        <w:rPr>
          <w:sz w:val="24"/>
        </w:rPr>
        <w:t xml:space="preserve"> ser elegibles para comidas gratis o a precio reducido con base en los ingresos familiares. Si los ingresos totales de su unidad familiar corresponden al nivel establecido en los Lineamientos Federales de Elegibilidad por Ingresos (Federal </w:t>
      </w:r>
      <w:proofErr w:type="spellStart"/>
      <w:r>
        <w:rPr>
          <w:sz w:val="24"/>
        </w:rPr>
        <w:t>Income</w:t>
      </w:r>
      <w:proofErr w:type="spellEnd"/>
      <w:r>
        <w:rPr>
          <w:sz w:val="24"/>
        </w:rPr>
        <w:t xml:space="preserve"> </w:t>
      </w:r>
      <w:proofErr w:type="spellStart"/>
      <w:r>
        <w:rPr>
          <w:sz w:val="24"/>
        </w:rPr>
        <w:t>Eligibility</w:t>
      </w:r>
      <w:proofErr w:type="spellEnd"/>
      <w:r>
        <w:rPr>
          <w:sz w:val="24"/>
        </w:rPr>
        <w:t xml:space="preserve"> </w:t>
      </w:r>
      <w:proofErr w:type="spellStart"/>
      <w:r>
        <w:rPr>
          <w:sz w:val="24"/>
        </w:rPr>
        <w:t>Guidelines</w:t>
      </w:r>
      <w:proofErr w:type="spellEnd"/>
      <w:r>
        <w:rPr>
          <w:sz w:val="24"/>
        </w:rPr>
        <w:t xml:space="preserve">) o </w:t>
      </w:r>
      <w:r w:rsidR="008A22A7">
        <w:rPr>
          <w:sz w:val="24"/>
        </w:rPr>
        <w:t>son inferiores a estos</w:t>
      </w:r>
      <w:r>
        <w:rPr>
          <w:sz w:val="24"/>
        </w:rPr>
        <w:t xml:space="preserve">, como se muestra en la tabla a continuación, su(s) hijo(s) podrían recibir comidas gratis o a precio reducido. </w:t>
      </w:r>
      <w:r>
        <w:rPr>
          <w:b/>
          <w:sz w:val="24"/>
        </w:rPr>
        <w:t>Usted debe hacer una nueva solicitud familiar para su hijo o hijos en cada nuevo año escolar</w:t>
      </w:r>
      <w:r>
        <w:rPr>
          <w:sz w:val="24"/>
        </w:rPr>
        <w:t xml:space="preserve">. </w:t>
      </w:r>
    </w:p>
    <w:p w14:paraId="6FFCE4AA" w14:textId="5967A647" w:rsidR="0007012D" w:rsidRPr="0007012D" w:rsidRDefault="0007012D" w:rsidP="00347ACC">
      <w:pPr>
        <w:spacing w:after="240"/>
        <w:rPr>
          <w:b/>
          <w:bCs/>
          <w:sz w:val="24"/>
          <w:szCs w:val="24"/>
        </w:rPr>
      </w:pPr>
      <w:r>
        <w:rPr>
          <w:b/>
          <w:sz w:val="24"/>
        </w:rPr>
        <w:t>LINEAMIENTOS FEDERALES DE INGRESOS:</w:t>
      </w:r>
    </w:p>
    <w:p w14:paraId="0380BCA1" w14:textId="04EC33E7" w:rsidR="00ED5A0D" w:rsidRDefault="008019CD" w:rsidP="00347ACC">
      <w:pPr>
        <w:spacing w:after="240"/>
        <w:rPr>
          <w:sz w:val="24"/>
          <w:szCs w:val="24"/>
        </w:rPr>
      </w:pPr>
      <w:r>
        <w:rPr>
          <w:sz w:val="24"/>
        </w:rPr>
        <w:t xml:space="preserve">Su(s) hijo(s) podrían ser elegibles para recibir comidas gratis o comidas a precios reducidos si sus ingresos familiares se encuentran dentro de los límites establecidos por los Lineamientos Federales de Elegibilidad por Ingresos según la siguiente tabla. </w:t>
      </w:r>
    </w:p>
    <w:p w14:paraId="748FC9EE" w14:textId="5312FAB7" w:rsidR="00ED5A0D" w:rsidRDefault="00ED5A0D">
      <w:pPr>
        <w:rPr>
          <w:sz w:val="24"/>
          <w:szCs w:val="24"/>
        </w:rPr>
      </w:pPr>
    </w:p>
    <w:p w14:paraId="1DEC14F1" w14:textId="77777777" w:rsidR="0007012D" w:rsidRDefault="0007012D" w:rsidP="00347ACC">
      <w:pPr>
        <w:spacing w:after="240"/>
        <w:rPr>
          <w:sz w:val="24"/>
          <w:szCs w:val="24"/>
        </w:rPr>
      </w:pPr>
    </w:p>
    <w:p w14:paraId="7ADCD83A" w14:textId="77777777" w:rsidR="0007012D" w:rsidRDefault="0007012D" w:rsidP="00347ACC">
      <w:pPr>
        <w:spacing w:after="240"/>
        <w:rPr>
          <w:sz w:val="24"/>
          <w:szCs w:val="24"/>
        </w:rPr>
      </w:pPr>
    </w:p>
    <w:tbl>
      <w:tblPr>
        <w:tblStyle w:val="TableGrid"/>
        <w:tblW w:w="6576" w:type="dxa"/>
        <w:jc w:val="center"/>
        <w:tblLook w:val="04A0" w:firstRow="1" w:lastRow="0" w:firstColumn="1" w:lastColumn="0" w:noHBand="0" w:noVBand="1"/>
        <w:tblCaption w:val="Income Eligibility Guidelines (Reduced)"/>
        <w:tblDescription w:val="Summary of the Income Eligibility Guidelines in 185% Federal Poverty Line Reduced Guidelines category."/>
      </w:tblPr>
      <w:tblGrid>
        <w:gridCol w:w="1929"/>
        <w:gridCol w:w="1389"/>
        <w:gridCol w:w="1629"/>
        <w:gridCol w:w="1629"/>
      </w:tblGrid>
      <w:tr w:rsidR="00874932" w:rsidRPr="001A21D8" w14:paraId="0C491E09" w14:textId="77777777" w:rsidTr="005D2AE6">
        <w:trPr>
          <w:trHeight w:val="547"/>
          <w:jc w:val="center"/>
        </w:trPr>
        <w:tc>
          <w:tcPr>
            <w:tcW w:w="6576" w:type="dxa"/>
            <w:gridSpan w:val="4"/>
            <w:tcBorders>
              <w:top w:val="single" w:sz="12" w:space="0" w:color="auto"/>
              <w:left w:val="single" w:sz="18" w:space="0" w:color="000000"/>
              <w:right w:val="single" w:sz="18" w:space="0" w:color="000000"/>
            </w:tcBorders>
            <w:shd w:val="clear" w:color="auto" w:fill="F2F2F2" w:themeFill="background1" w:themeFillShade="F2"/>
            <w:vAlign w:val="center"/>
          </w:tcPr>
          <w:p w14:paraId="46106A18" w14:textId="13488CAD" w:rsidR="00874932" w:rsidRDefault="00874932" w:rsidP="00A36179">
            <w:pPr>
              <w:jc w:val="center"/>
              <w:rPr>
                <w:sz w:val="24"/>
                <w:szCs w:val="24"/>
              </w:rPr>
            </w:pPr>
            <w:r>
              <w:rPr>
                <w:sz w:val="24"/>
              </w:rPr>
              <w:t>TABLA DE INGRESOS</w:t>
            </w:r>
            <w:r w:rsidR="008A22A7">
              <w:rPr>
                <w:sz w:val="24"/>
              </w:rPr>
              <w:t xml:space="preserve"> (DÓLARES)</w:t>
            </w:r>
          </w:p>
          <w:p w14:paraId="1716102B" w14:textId="77777777" w:rsidR="00874932" w:rsidRDefault="00874932" w:rsidP="00A36179">
            <w:pPr>
              <w:jc w:val="center"/>
              <w:rPr>
                <w:sz w:val="24"/>
                <w:szCs w:val="24"/>
              </w:rPr>
            </w:pPr>
          </w:p>
          <w:p w14:paraId="2BF25F92" w14:textId="057CA22D" w:rsidR="00874932" w:rsidRPr="001A21D8" w:rsidRDefault="00874932" w:rsidP="00A36179">
            <w:pPr>
              <w:jc w:val="center"/>
              <w:rPr>
                <w:sz w:val="24"/>
                <w:szCs w:val="24"/>
              </w:rPr>
            </w:pPr>
            <w:r>
              <w:rPr>
                <w:sz w:val="24"/>
              </w:rPr>
              <w:t>Para comidas gratis o a precios reducidos</w:t>
            </w:r>
          </w:p>
        </w:tc>
      </w:tr>
      <w:tr w:rsidR="00874932" w:rsidRPr="001A21D8" w14:paraId="35442B9D" w14:textId="77777777" w:rsidTr="005D2AE6">
        <w:trPr>
          <w:trHeight w:val="547"/>
          <w:jc w:val="center"/>
        </w:trPr>
        <w:tc>
          <w:tcPr>
            <w:tcW w:w="6576" w:type="dxa"/>
            <w:gridSpan w:val="4"/>
            <w:tcBorders>
              <w:top w:val="single" w:sz="12" w:space="0" w:color="auto"/>
              <w:left w:val="single" w:sz="18" w:space="0" w:color="000000"/>
              <w:right w:val="single" w:sz="18" w:space="0" w:color="000000"/>
            </w:tcBorders>
            <w:shd w:val="clear" w:color="auto" w:fill="F2F2F2" w:themeFill="background1" w:themeFillShade="F2"/>
            <w:vAlign w:val="center"/>
          </w:tcPr>
          <w:p w14:paraId="070711D7" w14:textId="69B636D3" w:rsidR="00874932" w:rsidRDefault="00874932" w:rsidP="00A36179">
            <w:pPr>
              <w:jc w:val="center"/>
              <w:rPr>
                <w:sz w:val="24"/>
                <w:szCs w:val="24"/>
              </w:rPr>
            </w:pPr>
            <w:r>
              <w:rPr>
                <w:sz w:val="24"/>
              </w:rPr>
              <w:t>En vigor del 1 de julio de 2026 al 30 de junio de 2027</w:t>
            </w:r>
          </w:p>
        </w:tc>
      </w:tr>
      <w:tr w:rsidR="00874932" w:rsidRPr="001A21D8" w14:paraId="1A361C50" w14:textId="77777777" w:rsidTr="005D2AE6">
        <w:trPr>
          <w:trHeight w:val="547"/>
          <w:jc w:val="center"/>
        </w:trPr>
        <w:tc>
          <w:tcPr>
            <w:tcW w:w="1929" w:type="dxa"/>
            <w:tcBorders>
              <w:top w:val="single" w:sz="12" w:space="0" w:color="auto"/>
              <w:left w:val="single" w:sz="18" w:space="0" w:color="000000"/>
              <w:right w:val="single" w:sz="18" w:space="0" w:color="auto"/>
            </w:tcBorders>
            <w:shd w:val="clear" w:color="auto" w:fill="F2F2F2" w:themeFill="background1" w:themeFillShade="F2"/>
            <w:vAlign w:val="center"/>
          </w:tcPr>
          <w:p w14:paraId="3506A8D6" w14:textId="77777777" w:rsidR="00874932" w:rsidRPr="001A21D8" w:rsidRDefault="00874932" w:rsidP="00A36179">
            <w:pPr>
              <w:jc w:val="center"/>
              <w:rPr>
                <w:sz w:val="24"/>
                <w:szCs w:val="24"/>
              </w:rPr>
            </w:pPr>
            <w:r>
              <w:rPr>
                <w:b/>
                <w:sz w:val="24"/>
              </w:rPr>
              <w:t>Tamaño de la unidad familiar</w:t>
            </w:r>
          </w:p>
        </w:tc>
        <w:tc>
          <w:tcPr>
            <w:tcW w:w="1389" w:type="dxa"/>
            <w:tcBorders>
              <w:top w:val="single" w:sz="18" w:space="0" w:color="auto"/>
              <w:left w:val="single" w:sz="18" w:space="0" w:color="auto"/>
            </w:tcBorders>
            <w:shd w:val="clear" w:color="auto" w:fill="F2F2F2" w:themeFill="background1" w:themeFillShade="F2"/>
            <w:vAlign w:val="center"/>
          </w:tcPr>
          <w:p w14:paraId="5B87EE7C" w14:textId="77777777" w:rsidR="00874932" w:rsidRPr="001A21D8" w:rsidRDefault="00874932" w:rsidP="00A36179">
            <w:pPr>
              <w:jc w:val="center"/>
              <w:rPr>
                <w:sz w:val="24"/>
                <w:szCs w:val="24"/>
              </w:rPr>
            </w:pPr>
            <w:r>
              <w:rPr>
                <w:sz w:val="24"/>
              </w:rPr>
              <w:t xml:space="preserve">Anualmente </w:t>
            </w:r>
          </w:p>
        </w:tc>
        <w:tc>
          <w:tcPr>
            <w:tcW w:w="1629" w:type="dxa"/>
            <w:tcBorders>
              <w:top w:val="single" w:sz="18" w:space="0" w:color="auto"/>
            </w:tcBorders>
            <w:shd w:val="clear" w:color="auto" w:fill="F2F2F2" w:themeFill="background1" w:themeFillShade="F2"/>
            <w:vAlign w:val="center"/>
          </w:tcPr>
          <w:p w14:paraId="08D4F599" w14:textId="77777777" w:rsidR="00874932" w:rsidRPr="001A21D8" w:rsidRDefault="00874932" w:rsidP="00A36179">
            <w:pPr>
              <w:jc w:val="center"/>
              <w:rPr>
                <w:sz w:val="24"/>
                <w:szCs w:val="24"/>
              </w:rPr>
            </w:pPr>
            <w:r>
              <w:rPr>
                <w:sz w:val="24"/>
              </w:rPr>
              <w:t>Mensualmente</w:t>
            </w:r>
          </w:p>
        </w:tc>
        <w:tc>
          <w:tcPr>
            <w:tcW w:w="1629" w:type="dxa"/>
            <w:tcBorders>
              <w:top w:val="single" w:sz="18" w:space="0" w:color="auto"/>
              <w:right w:val="single" w:sz="18" w:space="0" w:color="000000"/>
            </w:tcBorders>
            <w:shd w:val="clear" w:color="auto" w:fill="F2F2F2" w:themeFill="background1" w:themeFillShade="F2"/>
            <w:vAlign w:val="center"/>
          </w:tcPr>
          <w:p w14:paraId="7FB9E93F" w14:textId="77777777" w:rsidR="00874932" w:rsidRPr="001A21D8" w:rsidRDefault="00874932" w:rsidP="00A36179">
            <w:pPr>
              <w:jc w:val="center"/>
              <w:rPr>
                <w:sz w:val="24"/>
                <w:szCs w:val="24"/>
              </w:rPr>
            </w:pPr>
            <w:r>
              <w:rPr>
                <w:sz w:val="24"/>
              </w:rPr>
              <w:t>Semanalmente</w:t>
            </w:r>
          </w:p>
        </w:tc>
      </w:tr>
      <w:tr w:rsidR="00A46DBB" w:rsidRPr="001A21D8" w14:paraId="37F28717" w14:textId="77777777" w:rsidTr="005D2AE6">
        <w:trPr>
          <w:trHeight w:val="547"/>
          <w:jc w:val="center"/>
        </w:trPr>
        <w:tc>
          <w:tcPr>
            <w:tcW w:w="1929" w:type="dxa"/>
            <w:tcBorders>
              <w:left w:val="single" w:sz="18" w:space="0" w:color="000000"/>
              <w:right w:val="single" w:sz="18" w:space="0" w:color="auto"/>
            </w:tcBorders>
            <w:vAlign w:val="center"/>
          </w:tcPr>
          <w:p w14:paraId="28E8D772" w14:textId="77777777" w:rsidR="00A46DBB" w:rsidRPr="001A21D8" w:rsidRDefault="00A46DBB" w:rsidP="00A46DBB">
            <w:pPr>
              <w:jc w:val="center"/>
              <w:rPr>
                <w:sz w:val="24"/>
                <w:szCs w:val="24"/>
              </w:rPr>
            </w:pPr>
            <w:r>
              <w:rPr>
                <w:sz w:val="24"/>
              </w:rPr>
              <w:t>1</w:t>
            </w:r>
          </w:p>
        </w:tc>
        <w:tc>
          <w:tcPr>
            <w:tcW w:w="1389" w:type="dxa"/>
            <w:tcBorders>
              <w:left w:val="single" w:sz="18" w:space="0" w:color="auto"/>
            </w:tcBorders>
            <w:vAlign w:val="center"/>
          </w:tcPr>
          <w:p w14:paraId="079DF49A" w14:textId="0E6236F0" w:rsidR="00A46DBB" w:rsidRPr="001A21D8" w:rsidRDefault="00A46DBB" w:rsidP="00A46DBB">
            <w:pPr>
              <w:jc w:val="center"/>
              <w:rPr>
                <w:sz w:val="24"/>
                <w:szCs w:val="24"/>
              </w:rPr>
            </w:pPr>
            <w:r>
              <w:rPr>
                <w:sz w:val="24"/>
              </w:rPr>
              <w:t>29,526</w:t>
            </w:r>
          </w:p>
        </w:tc>
        <w:tc>
          <w:tcPr>
            <w:tcW w:w="1629" w:type="dxa"/>
            <w:vAlign w:val="center"/>
          </w:tcPr>
          <w:p w14:paraId="51BD76A9" w14:textId="68E25972" w:rsidR="00A46DBB" w:rsidRPr="001A21D8" w:rsidRDefault="00A46DBB" w:rsidP="00A46DBB">
            <w:pPr>
              <w:jc w:val="center"/>
              <w:rPr>
                <w:sz w:val="24"/>
                <w:szCs w:val="24"/>
              </w:rPr>
            </w:pPr>
            <w:r>
              <w:rPr>
                <w:sz w:val="24"/>
              </w:rPr>
              <w:t>2,461</w:t>
            </w:r>
          </w:p>
        </w:tc>
        <w:tc>
          <w:tcPr>
            <w:tcW w:w="1629" w:type="dxa"/>
            <w:tcBorders>
              <w:right w:val="single" w:sz="18" w:space="0" w:color="000000"/>
            </w:tcBorders>
            <w:vAlign w:val="center"/>
          </w:tcPr>
          <w:p w14:paraId="7387B332" w14:textId="4E8E5676" w:rsidR="00A46DBB" w:rsidRPr="001A21D8" w:rsidRDefault="00A46DBB" w:rsidP="00A46DBB">
            <w:pPr>
              <w:jc w:val="center"/>
              <w:rPr>
                <w:sz w:val="24"/>
                <w:szCs w:val="24"/>
              </w:rPr>
            </w:pPr>
            <w:r>
              <w:rPr>
                <w:sz w:val="24"/>
              </w:rPr>
              <w:t>568</w:t>
            </w:r>
          </w:p>
        </w:tc>
      </w:tr>
      <w:tr w:rsidR="00A46DBB" w:rsidRPr="001A21D8" w14:paraId="46D0D865" w14:textId="77777777" w:rsidTr="005D2AE6">
        <w:trPr>
          <w:trHeight w:val="547"/>
          <w:jc w:val="center"/>
        </w:trPr>
        <w:tc>
          <w:tcPr>
            <w:tcW w:w="1929" w:type="dxa"/>
            <w:tcBorders>
              <w:left w:val="single" w:sz="18" w:space="0" w:color="000000"/>
              <w:right w:val="single" w:sz="18" w:space="0" w:color="auto"/>
            </w:tcBorders>
            <w:vAlign w:val="center"/>
          </w:tcPr>
          <w:p w14:paraId="6E3555FE" w14:textId="77777777" w:rsidR="00A46DBB" w:rsidRPr="001A21D8" w:rsidRDefault="00A46DBB" w:rsidP="00A46DBB">
            <w:pPr>
              <w:jc w:val="center"/>
              <w:rPr>
                <w:sz w:val="24"/>
                <w:szCs w:val="24"/>
              </w:rPr>
            </w:pPr>
            <w:r>
              <w:rPr>
                <w:sz w:val="24"/>
              </w:rPr>
              <w:t>2</w:t>
            </w:r>
          </w:p>
        </w:tc>
        <w:tc>
          <w:tcPr>
            <w:tcW w:w="1389" w:type="dxa"/>
            <w:tcBorders>
              <w:left w:val="single" w:sz="18" w:space="0" w:color="auto"/>
            </w:tcBorders>
            <w:vAlign w:val="center"/>
          </w:tcPr>
          <w:p w14:paraId="0F30ECE9" w14:textId="4597C3DC" w:rsidR="00A46DBB" w:rsidRPr="001A21D8" w:rsidRDefault="00A46DBB" w:rsidP="00A46DBB">
            <w:pPr>
              <w:jc w:val="center"/>
              <w:rPr>
                <w:sz w:val="24"/>
                <w:szCs w:val="24"/>
              </w:rPr>
            </w:pPr>
            <w:r>
              <w:rPr>
                <w:sz w:val="24"/>
              </w:rPr>
              <w:t>40,034</w:t>
            </w:r>
          </w:p>
        </w:tc>
        <w:tc>
          <w:tcPr>
            <w:tcW w:w="1629" w:type="dxa"/>
            <w:vAlign w:val="center"/>
          </w:tcPr>
          <w:p w14:paraId="62FD4F07" w14:textId="6A41A456" w:rsidR="00A46DBB" w:rsidRPr="001A21D8" w:rsidRDefault="00A46DBB" w:rsidP="00A46DBB">
            <w:pPr>
              <w:jc w:val="center"/>
              <w:rPr>
                <w:sz w:val="24"/>
                <w:szCs w:val="24"/>
              </w:rPr>
            </w:pPr>
            <w:r>
              <w:rPr>
                <w:sz w:val="24"/>
              </w:rPr>
              <w:t>3,337</w:t>
            </w:r>
          </w:p>
        </w:tc>
        <w:tc>
          <w:tcPr>
            <w:tcW w:w="1629" w:type="dxa"/>
            <w:tcBorders>
              <w:right w:val="single" w:sz="18" w:space="0" w:color="000000"/>
            </w:tcBorders>
            <w:vAlign w:val="center"/>
          </w:tcPr>
          <w:p w14:paraId="06F6D833" w14:textId="734A7A24" w:rsidR="00A46DBB" w:rsidRPr="001A21D8" w:rsidRDefault="00A46DBB" w:rsidP="00A46DBB">
            <w:pPr>
              <w:jc w:val="center"/>
              <w:rPr>
                <w:sz w:val="24"/>
                <w:szCs w:val="24"/>
              </w:rPr>
            </w:pPr>
            <w:r>
              <w:rPr>
                <w:sz w:val="24"/>
              </w:rPr>
              <w:t>770</w:t>
            </w:r>
          </w:p>
        </w:tc>
      </w:tr>
      <w:tr w:rsidR="00A46DBB" w:rsidRPr="001A21D8" w14:paraId="19A2F39F" w14:textId="77777777" w:rsidTr="005D2AE6">
        <w:trPr>
          <w:trHeight w:val="547"/>
          <w:jc w:val="center"/>
        </w:trPr>
        <w:tc>
          <w:tcPr>
            <w:tcW w:w="1929" w:type="dxa"/>
            <w:tcBorders>
              <w:left w:val="single" w:sz="18" w:space="0" w:color="000000"/>
              <w:right w:val="single" w:sz="18" w:space="0" w:color="auto"/>
            </w:tcBorders>
            <w:vAlign w:val="center"/>
          </w:tcPr>
          <w:p w14:paraId="550A798D" w14:textId="77777777" w:rsidR="00A46DBB" w:rsidRPr="001A21D8" w:rsidRDefault="00A46DBB" w:rsidP="00A46DBB">
            <w:pPr>
              <w:jc w:val="center"/>
              <w:rPr>
                <w:sz w:val="24"/>
                <w:szCs w:val="24"/>
              </w:rPr>
            </w:pPr>
            <w:r>
              <w:rPr>
                <w:sz w:val="24"/>
              </w:rPr>
              <w:t>3</w:t>
            </w:r>
          </w:p>
        </w:tc>
        <w:tc>
          <w:tcPr>
            <w:tcW w:w="1389" w:type="dxa"/>
            <w:tcBorders>
              <w:left w:val="single" w:sz="18" w:space="0" w:color="auto"/>
            </w:tcBorders>
            <w:vAlign w:val="center"/>
          </w:tcPr>
          <w:p w14:paraId="0DE5EE6B" w14:textId="0B3C9D6F" w:rsidR="00A46DBB" w:rsidRPr="001A21D8" w:rsidRDefault="00A46DBB" w:rsidP="00A46DBB">
            <w:pPr>
              <w:jc w:val="center"/>
              <w:rPr>
                <w:sz w:val="24"/>
                <w:szCs w:val="24"/>
              </w:rPr>
            </w:pPr>
            <w:r>
              <w:rPr>
                <w:sz w:val="24"/>
              </w:rPr>
              <w:t>50,542</w:t>
            </w:r>
          </w:p>
        </w:tc>
        <w:tc>
          <w:tcPr>
            <w:tcW w:w="1629" w:type="dxa"/>
            <w:vAlign w:val="center"/>
          </w:tcPr>
          <w:p w14:paraId="48F82A54" w14:textId="2F706399" w:rsidR="00A46DBB" w:rsidRPr="001A21D8" w:rsidRDefault="00A46DBB" w:rsidP="00A46DBB">
            <w:pPr>
              <w:jc w:val="center"/>
              <w:rPr>
                <w:sz w:val="24"/>
                <w:szCs w:val="24"/>
              </w:rPr>
            </w:pPr>
            <w:r>
              <w:rPr>
                <w:sz w:val="24"/>
              </w:rPr>
              <w:t>4,212</w:t>
            </w:r>
          </w:p>
        </w:tc>
        <w:tc>
          <w:tcPr>
            <w:tcW w:w="1629" w:type="dxa"/>
            <w:tcBorders>
              <w:right w:val="single" w:sz="18" w:space="0" w:color="000000"/>
            </w:tcBorders>
            <w:vAlign w:val="center"/>
          </w:tcPr>
          <w:p w14:paraId="74D139CA" w14:textId="05A9A7DF" w:rsidR="00A46DBB" w:rsidRPr="001A21D8" w:rsidRDefault="00A46DBB" w:rsidP="00A46DBB">
            <w:pPr>
              <w:jc w:val="center"/>
              <w:rPr>
                <w:sz w:val="24"/>
                <w:szCs w:val="24"/>
              </w:rPr>
            </w:pPr>
            <w:r>
              <w:rPr>
                <w:sz w:val="24"/>
              </w:rPr>
              <w:t>972</w:t>
            </w:r>
          </w:p>
        </w:tc>
      </w:tr>
      <w:tr w:rsidR="00A46DBB" w:rsidRPr="001A21D8" w14:paraId="421D941E" w14:textId="77777777" w:rsidTr="005D2AE6">
        <w:trPr>
          <w:trHeight w:val="547"/>
          <w:jc w:val="center"/>
        </w:trPr>
        <w:tc>
          <w:tcPr>
            <w:tcW w:w="1929" w:type="dxa"/>
            <w:tcBorders>
              <w:left w:val="single" w:sz="18" w:space="0" w:color="000000"/>
              <w:right w:val="single" w:sz="18" w:space="0" w:color="auto"/>
            </w:tcBorders>
            <w:vAlign w:val="center"/>
          </w:tcPr>
          <w:p w14:paraId="1B68CA58" w14:textId="77777777" w:rsidR="00A46DBB" w:rsidRPr="001A21D8" w:rsidRDefault="00A46DBB" w:rsidP="00A46DBB">
            <w:pPr>
              <w:jc w:val="center"/>
              <w:rPr>
                <w:sz w:val="24"/>
                <w:szCs w:val="24"/>
              </w:rPr>
            </w:pPr>
            <w:r>
              <w:rPr>
                <w:sz w:val="24"/>
              </w:rPr>
              <w:t>4</w:t>
            </w:r>
          </w:p>
        </w:tc>
        <w:tc>
          <w:tcPr>
            <w:tcW w:w="1389" w:type="dxa"/>
            <w:tcBorders>
              <w:left w:val="single" w:sz="18" w:space="0" w:color="auto"/>
            </w:tcBorders>
            <w:vAlign w:val="center"/>
          </w:tcPr>
          <w:p w14:paraId="1E27528F" w14:textId="5899CDD5" w:rsidR="00A46DBB" w:rsidRPr="001A21D8" w:rsidRDefault="00A46DBB" w:rsidP="00A46DBB">
            <w:pPr>
              <w:jc w:val="center"/>
              <w:rPr>
                <w:sz w:val="24"/>
                <w:szCs w:val="24"/>
              </w:rPr>
            </w:pPr>
            <w:r>
              <w:rPr>
                <w:sz w:val="24"/>
              </w:rPr>
              <w:t>61,050</w:t>
            </w:r>
          </w:p>
        </w:tc>
        <w:tc>
          <w:tcPr>
            <w:tcW w:w="1629" w:type="dxa"/>
            <w:vAlign w:val="center"/>
          </w:tcPr>
          <w:p w14:paraId="65970174" w14:textId="1F7A4A95" w:rsidR="00A46DBB" w:rsidRPr="001A21D8" w:rsidRDefault="00A46DBB" w:rsidP="00A46DBB">
            <w:pPr>
              <w:jc w:val="center"/>
              <w:rPr>
                <w:sz w:val="24"/>
                <w:szCs w:val="24"/>
              </w:rPr>
            </w:pPr>
            <w:r>
              <w:rPr>
                <w:sz w:val="24"/>
              </w:rPr>
              <w:t>5,088</w:t>
            </w:r>
          </w:p>
        </w:tc>
        <w:tc>
          <w:tcPr>
            <w:tcW w:w="1629" w:type="dxa"/>
            <w:tcBorders>
              <w:right w:val="single" w:sz="18" w:space="0" w:color="000000"/>
            </w:tcBorders>
            <w:vAlign w:val="center"/>
          </w:tcPr>
          <w:p w14:paraId="2A88186B" w14:textId="318C06AE" w:rsidR="00A46DBB" w:rsidRPr="001A21D8" w:rsidRDefault="00A46DBB" w:rsidP="00A46DBB">
            <w:pPr>
              <w:jc w:val="center"/>
              <w:rPr>
                <w:sz w:val="24"/>
                <w:szCs w:val="24"/>
              </w:rPr>
            </w:pPr>
            <w:r>
              <w:rPr>
                <w:sz w:val="24"/>
              </w:rPr>
              <w:t>1,175</w:t>
            </w:r>
          </w:p>
        </w:tc>
      </w:tr>
      <w:tr w:rsidR="00A46DBB" w:rsidRPr="001A21D8" w14:paraId="1CBE56D9" w14:textId="77777777" w:rsidTr="005D2AE6">
        <w:trPr>
          <w:trHeight w:val="547"/>
          <w:jc w:val="center"/>
        </w:trPr>
        <w:tc>
          <w:tcPr>
            <w:tcW w:w="1929" w:type="dxa"/>
            <w:tcBorders>
              <w:left w:val="single" w:sz="18" w:space="0" w:color="000000"/>
              <w:right w:val="single" w:sz="18" w:space="0" w:color="auto"/>
            </w:tcBorders>
            <w:vAlign w:val="center"/>
          </w:tcPr>
          <w:p w14:paraId="03C8152C" w14:textId="77777777" w:rsidR="00A46DBB" w:rsidRPr="001A21D8" w:rsidRDefault="00A46DBB" w:rsidP="00A46DBB">
            <w:pPr>
              <w:jc w:val="center"/>
              <w:rPr>
                <w:sz w:val="24"/>
                <w:szCs w:val="24"/>
              </w:rPr>
            </w:pPr>
            <w:r>
              <w:rPr>
                <w:sz w:val="24"/>
              </w:rPr>
              <w:t>5</w:t>
            </w:r>
          </w:p>
        </w:tc>
        <w:tc>
          <w:tcPr>
            <w:tcW w:w="1389" w:type="dxa"/>
            <w:tcBorders>
              <w:left w:val="single" w:sz="18" w:space="0" w:color="auto"/>
            </w:tcBorders>
            <w:vAlign w:val="center"/>
          </w:tcPr>
          <w:p w14:paraId="2DE0FD65" w14:textId="63E8FECD" w:rsidR="00A46DBB" w:rsidRPr="001A21D8" w:rsidRDefault="00A46DBB" w:rsidP="00A46DBB">
            <w:pPr>
              <w:jc w:val="center"/>
              <w:rPr>
                <w:sz w:val="24"/>
                <w:szCs w:val="24"/>
              </w:rPr>
            </w:pPr>
            <w:r>
              <w:rPr>
                <w:sz w:val="24"/>
              </w:rPr>
              <w:t>71,558</w:t>
            </w:r>
          </w:p>
        </w:tc>
        <w:tc>
          <w:tcPr>
            <w:tcW w:w="1629" w:type="dxa"/>
            <w:vAlign w:val="center"/>
          </w:tcPr>
          <w:p w14:paraId="2B65DF50" w14:textId="7C83E426" w:rsidR="00A46DBB" w:rsidRPr="001A21D8" w:rsidRDefault="00A46DBB" w:rsidP="00A46DBB">
            <w:pPr>
              <w:jc w:val="center"/>
              <w:rPr>
                <w:sz w:val="24"/>
                <w:szCs w:val="24"/>
              </w:rPr>
            </w:pPr>
            <w:r>
              <w:rPr>
                <w:sz w:val="24"/>
              </w:rPr>
              <w:t>5,964</w:t>
            </w:r>
          </w:p>
        </w:tc>
        <w:tc>
          <w:tcPr>
            <w:tcW w:w="1629" w:type="dxa"/>
            <w:tcBorders>
              <w:right w:val="single" w:sz="18" w:space="0" w:color="000000"/>
            </w:tcBorders>
            <w:vAlign w:val="center"/>
          </w:tcPr>
          <w:p w14:paraId="47D6F694" w14:textId="6AD4724C" w:rsidR="00A46DBB" w:rsidRPr="001A21D8" w:rsidRDefault="00A46DBB" w:rsidP="00A46DBB">
            <w:pPr>
              <w:jc w:val="center"/>
              <w:rPr>
                <w:sz w:val="24"/>
                <w:szCs w:val="24"/>
              </w:rPr>
            </w:pPr>
            <w:r>
              <w:rPr>
                <w:sz w:val="24"/>
              </w:rPr>
              <w:t>1,377</w:t>
            </w:r>
          </w:p>
        </w:tc>
      </w:tr>
      <w:tr w:rsidR="00A46DBB" w:rsidRPr="001A21D8" w14:paraId="57A5968C" w14:textId="77777777" w:rsidTr="005D2AE6">
        <w:trPr>
          <w:trHeight w:val="547"/>
          <w:jc w:val="center"/>
        </w:trPr>
        <w:tc>
          <w:tcPr>
            <w:tcW w:w="1929" w:type="dxa"/>
            <w:tcBorders>
              <w:left w:val="single" w:sz="18" w:space="0" w:color="000000"/>
              <w:right w:val="single" w:sz="18" w:space="0" w:color="auto"/>
            </w:tcBorders>
            <w:vAlign w:val="center"/>
          </w:tcPr>
          <w:p w14:paraId="4D167675" w14:textId="77777777" w:rsidR="00A46DBB" w:rsidRPr="001A21D8" w:rsidRDefault="00A46DBB" w:rsidP="00A46DBB">
            <w:pPr>
              <w:jc w:val="center"/>
              <w:rPr>
                <w:sz w:val="24"/>
                <w:szCs w:val="24"/>
              </w:rPr>
            </w:pPr>
            <w:r>
              <w:rPr>
                <w:sz w:val="24"/>
              </w:rPr>
              <w:t>6</w:t>
            </w:r>
          </w:p>
        </w:tc>
        <w:tc>
          <w:tcPr>
            <w:tcW w:w="1389" w:type="dxa"/>
            <w:tcBorders>
              <w:left w:val="single" w:sz="18" w:space="0" w:color="auto"/>
            </w:tcBorders>
            <w:vAlign w:val="center"/>
          </w:tcPr>
          <w:p w14:paraId="71CB461C" w14:textId="7331CE69" w:rsidR="00A46DBB" w:rsidRPr="001A21D8" w:rsidRDefault="00A46DBB" w:rsidP="00A46DBB">
            <w:pPr>
              <w:jc w:val="center"/>
              <w:rPr>
                <w:sz w:val="24"/>
                <w:szCs w:val="24"/>
              </w:rPr>
            </w:pPr>
            <w:r>
              <w:rPr>
                <w:sz w:val="24"/>
              </w:rPr>
              <w:t>82,066</w:t>
            </w:r>
          </w:p>
        </w:tc>
        <w:tc>
          <w:tcPr>
            <w:tcW w:w="1629" w:type="dxa"/>
            <w:vAlign w:val="center"/>
          </w:tcPr>
          <w:p w14:paraId="1E4D97AF" w14:textId="58C87546" w:rsidR="00A46DBB" w:rsidRPr="001A21D8" w:rsidRDefault="00A46DBB" w:rsidP="00A46DBB">
            <w:pPr>
              <w:jc w:val="center"/>
              <w:rPr>
                <w:sz w:val="24"/>
                <w:szCs w:val="24"/>
              </w:rPr>
            </w:pPr>
            <w:r>
              <w:rPr>
                <w:sz w:val="24"/>
              </w:rPr>
              <w:t>6,839</w:t>
            </w:r>
          </w:p>
        </w:tc>
        <w:tc>
          <w:tcPr>
            <w:tcW w:w="1629" w:type="dxa"/>
            <w:tcBorders>
              <w:right w:val="single" w:sz="18" w:space="0" w:color="000000"/>
            </w:tcBorders>
            <w:vAlign w:val="center"/>
          </w:tcPr>
          <w:p w14:paraId="31CE6FD9" w14:textId="1D47E442" w:rsidR="00A46DBB" w:rsidRPr="001A21D8" w:rsidRDefault="00A46DBB" w:rsidP="00A46DBB">
            <w:pPr>
              <w:jc w:val="center"/>
              <w:rPr>
                <w:sz w:val="24"/>
                <w:szCs w:val="24"/>
              </w:rPr>
            </w:pPr>
            <w:r>
              <w:rPr>
                <w:sz w:val="24"/>
              </w:rPr>
              <w:t>1,579</w:t>
            </w:r>
          </w:p>
        </w:tc>
      </w:tr>
      <w:tr w:rsidR="00A46DBB" w:rsidRPr="001A21D8" w14:paraId="70C9EEC1" w14:textId="77777777" w:rsidTr="005D2AE6">
        <w:trPr>
          <w:trHeight w:val="547"/>
          <w:jc w:val="center"/>
        </w:trPr>
        <w:tc>
          <w:tcPr>
            <w:tcW w:w="1929" w:type="dxa"/>
            <w:tcBorders>
              <w:left w:val="single" w:sz="18" w:space="0" w:color="000000"/>
              <w:right w:val="single" w:sz="18" w:space="0" w:color="auto"/>
            </w:tcBorders>
            <w:vAlign w:val="center"/>
          </w:tcPr>
          <w:p w14:paraId="068D53FA" w14:textId="77777777" w:rsidR="00A46DBB" w:rsidRPr="001A21D8" w:rsidRDefault="00A46DBB" w:rsidP="00A46DBB">
            <w:pPr>
              <w:jc w:val="center"/>
              <w:rPr>
                <w:sz w:val="24"/>
                <w:szCs w:val="24"/>
              </w:rPr>
            </w:pPr>
            <w:r>
              <w:rPr>
                <w:sz w:val="24"/>
              </w:rPr>
              <w:t>7</w:t>
            </w:r>
          </w:p>
        </w:tc>
        <w:tc>
          <w:tcPr>
            <w:tcW w:w="1389" w:type="dxa"/>
            <w:tcBorders>
              <w:left w:val="single" w:sz="18" w:space="0" w:color="auto"/>
            </w:tcBorders>
            <w:vAlign w:val="center"/>
          </w:tcPr>
          <w:p w14:paraId="76DB4C7F" w14:textId="6A0C8C0B" w:rsidR="00A46DBB" w:rsidRPr="001A21D8" w:rsidRDefault="00A46DBB" w:rsidP="00A46DBB">
            <w:pPr>
              <w:jc w:val="center"/>
              <w:rPr>
                <w:sz w:val="24"/>
                <w:szCs w:val="24"/>
              </w:rPr>
            </w:pPr>
            <w:r>
              <w:rPr>
                <w:sz w:val="24"/>
              </w:rPr>
              <w:t>92,574</w:t>
            </w:r>
          </w:p>
        </w:tc>
        <w:tc>
          <w:tcPr>
            <w:tcW w:w="1629" w:type="dxa"/>
            <w:vAlign w:val="center"/>
          </w:tcPr>
          <w:p w14:paraId="5612AA8F" w14:textId="7E657A8D" w:rsidR="00A46DBB" w:rsidRPr="001A21D8" w:rsidRDefault="00A46DBB" w:rsidP="00A46DBB">
            <w:pPr>
              <w:jc w:val="center"/>
              <w:rPr>
                <w:sz w:val="24"/>
                <w:szCs w:val="24"/>
              </w:rPr>
            </w:pPr>
            <w:r>
              <w:rPr>
                <w:sz w:val="24"/>
              </w:rPr>
              <w:t>7,715</w:t>
            </w:r>
          </w:p>
        </w:tc>
        <w:tc>
          <w:tcPr>
            <w:tcW w:w="1629" w:type="dxa"/>
            <w:tcBorders>
              <w:right w:val="single" w:sz="18" w:space="0" w:color="000000"/>
            </w:tcBorders>
            <w:vAlign w:val="center"/>
          </w:tcPr>
          <w:p w14:paraId="0AEE3DEA" w14:textId="161B7D65" w:rsidR="00A46DBB" w:rsidRPr="001A21D8" w:rsidRDefault="00A46DBB" w:rsidP="00A46DBB">
            <w:pPr>
              <w:jc w:val="center"/>
              <w:rPr>
                <w:sz w:val="24"/>
                <w:szCs w:val="24"/>
              </w:rPr>
            </w:pPr>
            <w:r>
              <w:rPr>
                <w:sz w:val="24"/>
              </w:rPr>
              <w:t>1,781</w:t>
            </w:r>
          </w:p>
        </w:tc>
      </w:tr>
      <w:tr w:rsidR="00A46DBB" w:rsidRPr="001A21D8" w14:paraId="493AAB2D" w14:textId="77777777" w:rsidTr="005D2AE6">
        <w:trPr>
          <w:trHeight w:val="547"/>
          <w:jc w:val="center"/>
        </w:trPr>
        <w:tc>
          <w:tcPr>
            <w:tcW w:w="1929" w:type="dxa"/>
            <w:tcBorders>
              <w:left w:val="single" w:sz="18" w:space="0" w:color="000000"/>
              <w:bottom w:val="single" w:sz="4" w:space="0" w:color="auto"/>
              <w:right w:val="single" w:sz="18" w:space="0" w:color="auto"/>
            </w:tcBorders>
            <w:vAlign w:val="center"/>
          </w:tcPr>
          <w:p w14:paraId="0DD95D86" w14:textId="77777777" w:rsidR="00A46DBB" w:rsidRPr="001A21D8" w:rsidRDefault="00A46DBB" w:rsidP="00A46DBB">
            <w:pPr>
              <w:jc w:val="center"/>
              <w:rPr>
                <w:sz w:val="24"/>
                <w:szCs w:val="24"/>
              </w:rPr>
            </w:pPr>
            <w:r>
              <w:rPr>
                <w:sz w:val="24"/>
              </w:rPr>
              <w:t>8</w:t>
            </w:r>
          </w:p>
        </w:tc>
        <w:tc>
          <w:tcPr>
            <w:tcW w:w="1389" w:type="dxa"/>
            <w:tcBorders>
              <w:left w:val="single" w:sz="18" w:space="0" w:color="auto"/>
              <w:bottom w:val="single" w:sz="4" w:space="0" w:color="auto"/>
            </w:tcBorders>
            <w:vAlign w:val="center"/>
          </w:tcPr>
          <w:p w14:paraId="66E59773" w14:textId="37A63D12" w:rsidR="00A46DBB" w:rsidRPr="001A21D8" w:rsidRDefault="00A46DBB" w:rsidP="00A46DBB">
            <w:pPr>
              <w:jc w:val="center"/>
              <w:rPr>
                <w:sz w:val="24"/>
                <w:szCs w:val="24"/>
              </w:rPr>
            </w:pPr>
            <w:r>
              <w:rPr>
                <w:sz w:val="24"/>
              </w:rPr>
              <w:t>103,082</w:t>
            </w:r>
          </w:p>
        </w:tc>
        <w:tc>
          <w:tcPr>
            <w:tcW w:w="1629" w:type="dxa"/>
            <w:tcBorders>
              <w:bottom w:val="single" w:sz="4" w:space="0" w:color="auto"/>
            </w:tcBorders>
            <w:vAlign w:val="center"/>
          </w:tcPr>
          <w:p w14:paraId="10EFF258" w14:textId="7F81A9E9" w:rsidR="00A46DBB" w:rsidRPr="001A21D8" w:rsidRDefault="00A46DBB" w:rsidP="00A46DBB">
            <w:pPr>
              <w:jc w:val="center"/>
              <w:rPr>
                <w:sz w:val="24"/>
                <w:szCs w:val="24"/>
              </w:rPr>
            </w:pPr>
            <w:r>
              <w:rPr>
                <w:sz w:val="24"/>
              </w:rPr>
              <w:t>8,591</w:t>
            </w:r>
          </w:p>
        </w:tc>
        <w:tc>
          <w:tcPr>
            <w:tcW w:w="1629" w:type="dxa"/>
            <w:tcBorders>
              <w:bottom w:val="single" w:sz="4" w:space="0" w:color="auto"/>
              <w:right w:val="single" w:sz="18" w:space="0" w:color="000000"/>
            </w:tcBorders>
            <w:vAlign w:val="center"/>
          </w:tcPr>
          <w:p w14:paraId="24ED935A" w14:textId="2C604FB3" w:rsidR="00A46DBB" w:rsidRPr="001A21D8" w:rsidRDefault="00A46DBB" w:rsidP="00A46DBB">
            <w:pPr>
              <w:jc w:val="center"/>
              <w:rPr>
                <w:sz w:val="24"/>
                <w:szCs w:val="24"/>
              </w:rPr>
            </w:pPr>
            <w:r>
              <w:rPr>
                <w:sz w:val="24"/>
              </w:rPr>
              <w:t>1,983</w:t>
            </w:r>
          </w:p>
        </w:tc>
      </w:tr>
      <w:tr w:rsidR="00A46DBB" w:rsidRPr="001A21D8" w14:paraId="5BBE8DFC" w14:textId="77777777" w:rsidTr="005D2AE6">
        <w:trPr>
          <w:trHeight w:val="547"/>
          <w:jc w:val="center"/>
        </w:trPr>
        <w:tc>
          <w:tcPr>
            <w:tcW w:w="1929" w:type="dxa"/>
            <w:tcBorders>
              <w:left w:val="single" w:sz="18" w:space="0" w:color="000000"/>
              <w:bottom w:val="single" w:sz="18" w:space="0" w:color="000000"/>
              <w:right w:val="single" w:sz="18" w:space="0" w:color="auto"/>
            </w:tcBorders>
            <w:vAlign w:val="center"/>
          </w:tcPr>
          <w:p w14:paraId="6AC5C220" w14:textId="77777777" w:rsidR="00A46DBB" w:rsidRPr="001A21D8" w:rsidRDefault="00A46DBB" w:rsidP="00A46DBB">
            <w:pPr>
              <w:jc w:val="center"/>
              <w:rPr>
                <w:sz w:val="24"/>
                <w:szCs w:val="24"/>
              </w:rPr>
            </w:pPr>
            <w:r>
              <w:rPr>
                <w:sz w:val="24"/>
              </w:rPr>
              <w:t>Para cada miembro adicional de la familia, hay que sumar:</w:t>
            </w:r>
          </w:p>
        </w:tc>
        <w:tc>
          <w:tcPr>
            <w:tcW w:w="1389" w:type="dxa"/>
            <w:tcBorders>
              <w:left w:val="single" w:sz="18" w:space="0" w:color="auto"/>
              <w:bottom w:val="single" w:sz="18" w:space="0" w:color="000000"/>
            </w:tcBorders>
            <w:vAlign w:val="center"/>
          </w:tcPr>
          <w:p w14:paraId="3FB52B3A" w14:textId="05DE49D7" w:rsidR="00A46DBB" w:rsidRPr="001A21D8" w:rsidRDefault="00A46DBB" w:rsidP="00A46DBB">
            <w:pPr>
              <w:jc w:val="center"/>
              <w:rPr>
                <w:sz w:val="24"/>
                <w:szCs w:val="24"/>
              </w:rPr>
            </w:pPr>
            <w:r>
              <w:rPr>
                <w:sz w:val="24"/>
              </w:rPr>
              <w:t>10,508</w:t>
            </w:r>
          </w:p>
        </w:tc>
        <w:tc>
          <w:tcPr>
            <w:tcW w:w="1629" w:type="dxa"/>
            <w:tcBorders>
              <w:bottom w:val="single" w:sz="18" w:space="0" w:color="000000"/>
            </w:tcBorders>
            <w:vAlign w:val="center"/>
          </w:tcPr>
          <w:p w14:paraId="2448359A" w14:textId="3BC37F58" w:rsidR="00A46DBB" w:rsidRPr="001A21D8" w:rsidRDefault="00A46DBB" w:rsidP="00A46DBB">
            <w:pPr>
              <w:jc w:val="center"/>
              <w:rPr>
                <w:sz w:val="24"/>
                <w:szCs w:val="24"/>
              </w:rPr>
            </w:pPr>
            <w:r>
              <w:rPr>
                <w:sz w:val="24"/>
              </w:rPr>
              <w:t>876</w:t>
            </w:r>
          </w:p>
        </w:tc>
        <w:tc>
          <w:tcPr>
            <w:tcW w:w="1629" w:type="dxa"/>
            <w:tcBorders>
              <w:bottom w:val="single" w:sz="18" w:space="0" w:color="000000"/>
              <w:right w:val="single" w:sz="18" w:space="0" w:color="000000"/>
            </w:tcBorders>
            <w:vAlign w:val="center"/>
          </w:tcPr>
          <w:p w14:paraId="65DFF4C8" w14:textId="55F91C53" w:rsidR="00A46DBB" w:rsidRPr="001A21D8" w:rsidRDefault="00A46DBB" w:rsidP="00A46DBB">
            <w:pPr>
              <w:jc w:val="center"/>
              <w:rPr>
                <w:sz w:val="24"/>
                <w:szCs w:val="24"/>
              </w:rPr>
            </w:pPr>
            <w:r>
              <w:rPr>
                <w:sz w:val="24"/>
              </w:rPr>
              <w:t>203</w:t>
            </w:r>
          </w:p>
        </w:tc>
      </w:tr>
    </w:tbl>
    <w:p w14:paraId="150917C5" w14:textId="77777777" w:rsidR="000B64BF" w:rsidRDefault="000B64BF">
      <w:pPr>
        <w:rPr>
          <w:color w:val="1B1B1B"/>
          <w:sz w:val="24"/>
          <w:szCs w:val="24"/>
        </w:rPr>
      </w:pPr>
    </w:p>
    <w:p w14:paraId="2052832C" w14:textId="77777777" w:rsidR="000B64BF" w:rsidRDefault="000B64BF">
      <w:pPr>
        <w:rPr>
          <w:color w:val="1B1B1B"/>
          <w:sz w:val="24"/>
          <w:szCs w:val="24"/>
        </w:rPr>
      </w:pPr>
      <w:r>
        <w:br w:type="page"/>
      </w:r>
    </w:p>
    <w:p w14:paraId="76E1A7EB" w14:textId="050220A4" w:rsidR="00550207" w:rsidRPr="00550207" w:rsidRDefault="000B64BF" w:rsidP="00E07699">
      <w:pPr>
        <w:spacing w:after="240"/>
        <w:rPr>
          <w:b/>
          <w:bCs/>
          <w:color w:val="1B1B1B"/>
          <w:sz w:val="24"/>
          <w:szCs w:val="24"/>
        </w:rPr>
      </w:pPr>
      <w:r>
        <w:rPr>
          <w:b/>
          <w:color w:val="1B1B1B"/>
          <w:sz w:val="24"/>
        </w:rPr>
        <w:lastRenderedPageBreak/>
        <w:t>CÓMO HACER LA SOLICITUD:</w:t>
      </w:r>
    </w:p>
    <w:p w14:paraId="78D02114" w14:textId="7908AA8F" w:rsidR="00550207" w:rsidRDefault="000B64BF" w:rsidP="00E07699">
      <w:pPr>
        <w:spacing w:after="240"/>
        <w:rPr>
          <w:color w:val="1B1B1B"/>
          <w:sz w:val="24"/>
          <w:szCs w:val="24"/>
        </w:rPr>
      </w:pPr>
      <w:r w:rsidRPr="06B13950">
        <w:rPr>
          <w:color w:val="1B1B1B"/>
          <w:sz w:val="24"/>
          <w:szCs w:val="24"/>
        </w:rPr>
        <w:t>Los hogares que reciben ayudas de tipo SNAP o TANF para sus hijos a fecha de 1 de julio no tienen que rellenar una solicitud. L</w:t>
      </w:r>
      <w:r w:rsidR="008A22A7" w:rsidRPr="06B13950">
        <w:rPr>
          <w:color w:val="1B1B1B"/>
          <w:sz w:val="24"/>
          <w:szCs w:val="24"/>
        </w:rPr>
        <w:t xml:space="preserve">as autoridades </w:t>
      </w:r>
      <w:r w:rsidRPr="06B13950">
        <w:rPr>
          <w:color w:val="1B1B1B"/>
          <w:sz w:val="24"/>
          <w:szCs w:val="24"/>
        </w:rPr>
        <w:t xml:space="preserve">escolares le </w:t>
      </w:r>
      <w:r w:rsidR="008A22A7" w:rsidRPr="06B13950">
        <w:rPr>
          <w:color w:val="1B1B1B"/>
          <w:sz w:val="24"/>
          <w:szCs w:val="24"/>
        </w:rPr>
        <w:t>enviará</w:t>
      </w:r>
      <w:r w:rsidRPr="06B13950">
        <w:rPr>
          <w:color w:val="1B1B1B"/>
          <w:sz w:val="24"/>
          <w:szCs w:val="24"/>
        </w:rPr>
        <w:t xml:space="preserve">n </w:t>
      </w:r>
      <w:r w:rsidR="008A22A7" w:rsidRPr="06B13950">
        <w:rPr>
          <w:color w:val="1B1B1B"/>
          <w:sz w:val="24"/>
          <w:szCs w:val="24"/>
        </w:rPr>
        <w:t xml:space="preserve">una notificación de </w:t>
      </w:r>
      <w:r w:rsidRPr="06B13950">
        <w:rPr>
          <w:color w:val="1B1B1B"/>
          <w:sz w:val="24"/>
          <w:szCs w:val="24"/>
        </w:rPr>
        <w:t>la elegibilidad de su(s) hijo(s) p</w:t>
      </w:r>
      <w:r w:rsidR="008A22A7" w:rsidRPr="06B13950">
        <w:rPr>
          <w:color w:val="1B1B1B"/>
          <w:sz w:val="24"/>
          <w:szCs w:val="24"/>
        </w:rPr>
        <w:t>or escrito, con relación a los beneficios de comidas gratis.</w:t>
      </w:r>
      <w:r w:rsidRPr="06B13950">
        <w:rPr>
          <w:color w:val="1B1B1B"/>
          <w:sz w:val="24"/>
          <w:szCs w:val="24"/>
        </w:rPr>
        <w:t xml:space="preserve"> Una vez que reciba la notificación, su(s) hijo(s) recibirán comidas gratis, a menos que usted </w:t>
      </w:r>
      <w:proofErr w:type="gramStart"/>
      <w:r w:rsidRPr="06B13950">
        <w:rPr>
          <w:color w:val="1B1B1B"/>
          <w:sz w:val="24"/>
          <w:szCs w:val="24"/>
        </w:rPr>
        <w:t>le</w:t>
      </w:r>
      <w:proofErr w:type="gramEnd"/>
      <w:r w:rsidRPr="06B13950">
        <w:rPr>
          <w:color w:val="1B1B1B"/>
          <w:sz w:val="24"/>
          <w:szCs w:val="24"/>
        </w:rPr>
        <w:t xml:space="preserve"> avise a las autoridades escolares que no desea </w:t>
      </w:r>
      <w:r w:rsidR="008A22A7" w:rsidRPr="06B13950">
        <w:rPr>
          <w:color w:val="1B1B1B"/>
          <w:sz w:val="24"/>
          <w:szCs w:val="24"/>
        </w:rPr>
        <w:t>gozar de</w:t>
      </w:r>
      <w:r w:rsidRPr="06B13950">
        <w:rPr>
          <w:color w:val="1B1B1B"/>
          <w:sz w:val="24"/>
          <w:szCs w:val="24"/>
        </w:rPr>
        <w:t xml:space="preserve"> dichos beneficios. En caso de que no le haya llegado una notificación </w:t>
      </w:r>
      <w:r w:rsidR="00EC3C95" w:rsidRPr="06B13950">
        <w:rPr>
          <w:color w:val="1B1B1B"/>
          <w:sz w:val="24"/>
          <w:szCs w:val="24"/>
        </w:rPr>
        <w:t xml:space="preserve">para </w:t>
      </w:r>
      <w:r w:rsidRPr="06B13950">
        <w:rPr>
          <w:color w:val="1B1B1B"/>
          <w:sz w:val="24"/>
          <w:szCs w:val="24"/>
        </w:rPr>
        <w:t xml:space="preserve">el </w:t>
      </w:r>
      <w:r w:rsidR="30E8C387" w:rsidRPr="06B13950">
        <w:rPr>
          <w:color w:val="1B1B1B"/>
          <w:sz w:val="24"/>
          <w:szCs w:val="24"/>
        </w:rPr>
        <w:t>25 de septiembre de 2026</w:t>
      </w:r>
      <w:r w:rsidRPr="06B13950">
        <w:rPr>
          <w:color w:val="1B1B1B"/>
          <w:sz w:val="24"/>
          <w:szCs w:val="24"/>
        </w:rPr>
        <w:t xml:space="preserve">, deberá hacer una solicitud. En la solicitud deben constar los nombres de todos los menores de edad escolarizados en la familia, el número de caso de SNAP o </w:t>
      </w:r>
      <w:proofErr w:type="gramStart"/>
      <w:r w:rsidRPr="06B13950">
        <w:rPr>
          <w:color w:val="1B1B1B"/>
          <w:sz w:val="24"/>
          <w:szCs w:val="24"/>
        </w:rPr>
        <w:t>TANF</w:t>
      </w:r>
      <w:proofErr w:type="gramEnd"/>
      <w:r w:rsidRPr="06B13950">
        <w:rPr>
          <w:color w:val="1B1B1B"/>
          <w:sz w:val="24"/>
          <w:szCs w:val="24"/>
        </w:rPr>
        <w:t xml:space="preserve"> así como la firma de un adulto de la unidad familiar. </w:t>
      </w:r>
    </w:p>
    <w:p w14:paraId="16C6BD69" w14:textId="6FAB8057" w:rsidR="00E07699" w:rsidRDefault="00E07699" w:rsidP="00E07699">
      <w:pPr>
        <w:spacing w:after="240"/>
        <w:rPr>
          <w:color w:val="1B1B1B"/>
          <w:sz w:val="24"/>
          <w:szCs w:val="24"/>
        </w:rPr>
      </w:pPr>
      <w:r>
        <w:rPr>
          <w:color w:val="1B1B1B"/>
          <w:sz w:val="24"/>
        </w:rPr>
        <w:t xml:space="preserve">Si usted no recibe beneficios SNAP o TANF para su hijo o hijos, rellene la solicitud y entréguesela al distrito escolar. En caso de que su solicitud no cuente con un número de caso SNAP o TANF para el niño o niños para los cuales solicita la ayuda, la solicitud debe contener los nombres de todos los estudiantes menores de </w:t>
      </w:r>
      <w:proofErr w:type="gramStart"/>
      <w:r>
        <w:rPr>
          <w:color w:val="1B1B1B"/>
          <w:sz w:val="24"/>
        </w:rPr>
        <w:t>edad</w:t>
      </w:r>
      <w:proofErr w:type="gramEnd"/>
      <w:r>
        <w:rPr>
          <w:color w:val="1B1B1B"/>
          <w:sz w:val="24"/>
        </w:rPr>
        <w:t xml:space="preserve"> así como de todos los otros miembros del hogar, e indicar los ingresos que obtuvo cada persona el mes pasado, así como la frecuencia con que se percibieron dichos ingresos. Un adulto de la unidad familiar debe firmar la solicitud e incluir los últimos cuatro dígitos de su número de seguridad social. Si la persona no cuenta con un número de seguridad social, debe marcarse la casilla que indica “ninguno”. </w:t>
      </w:r>
    </w:p>
    <w:p w14:paraId="186BE03E" w14:textId="0CE31DA1" w:rsidR="00EA12C3" w:rsidRDefault="00EA12C3" w:rsidP="06B13950">
      <w:pPr>
        <w:spacing w:after="240"/>
        <w:rPr>
          <w:color w:val="1B1B1B"/>
          <w:sz w:val="24"/>
          <w:szCs w:val="24"/>
        </w:rPr>
      </w:pPr>
      <w:r w:rsidRPr="06B13950">
        <w:rPr>
          <w:color w:val="1B1B1B"/>
          <w:sz w:val="24"/>
          <w:szCs w:val="24"/>
        </w:rPr>
        <w:t>Si usted hace una solicitud en nombre de un niño bajo cuidado temporal, que es responsabilidad de un organismo de protección a la infancia o cuya custodia la ejerce un tribunal, puede que no sea necesario hacer la solicitud. Póngase en contacto con</w:t>
      </w:r>
      <w:r w:rsidR="283A1817" w:rsidRPr="06B13950">
        <w:rPr>
          <w:color w:val="1B1B1B"/>
          <w:sz w:val="24"/>
          <w:szCs w:val="24"/>
        </w:rPr>
        <w:t xml:space="preserve"> </w:t>
      </w:r>
      <w:r w:rsidR="283A1817" w:rsidRPr="06B13950">
        <w:rPr>
          <w:b/>
          <w:bCs/>
          <w:color w:val="1B1B1B"/>
          <w:sz w:val="24"/>
          <w:szCs w:val="24"/>
        </w:rPr>
        <w:t>Cornelia Harris al (540) 422-7223</w:t>
      </w:r>
      <w:r w:rsidR="283A1817" w:rsidRPr="06B13950">
        <w:rPr>
          <w:color w:val="1B1B1B"/>
          <w:sz w:val="24"/>
          <w:szCs w:val="24"/>
        </w:rPr>
        <w:t xml:space="preserve">. </w:t>
      </w:r>
      <w:r w:rsidR="283A1817" w:rsidRPr="06B13950">
        <w:rPr>
          <w:sz w:val="24"/>
          <w:szCs w:val="24"/>
        </w:rPr>
        <w:t xml:space="preserve"> </w:t>
      </w:r>
      <w:r w:rsidRPr="06B13950">
        <w:rPr>
          <w:color w:val="1B1B1B"/>
          <w:sz w:val="24"/>
          <w:szCs w:val="24"/>
        </w:rPr>
        <w:t xml:space="preserve"> para más información. Puede que no sea necesario hacer una solicitud si se hace en nombre de un menor de edad sin hogar, inmigrante o fugado de su familia de origen. Póngase en contacto con </w:t>
      </w:r>
      <w:r w:rsidR="2A02340F" w:rsidRPr="06B13950">
        <w:rPr>
          <w:b/>
          <w:bCs/>
          <w:color w:val="1B1B1B"/>
          <w:sz w:val="24"/>
          <w:szCs w:val="24"/>
        </w:rPr>
        <w:t>Kathy Webb al (540) 422-7142</w:t>
      </w:r>
      <w:r w:rsidRPr="06B13950">
        <w:rPr>
          <w:color w:val="1B1B1B"/>
          <w:sz w:val="24"/>
          <w:szCs w:val="24"/>
        </w:rPr>
        <w:t xml:space="preserve"> para más información. </w:t>
      </w:r>
    </w:p>
    <w:p w14:paraId="0B56D10A" w14:textId="6DC9A801" w:rsidR="00E60AD6" w:rsidRDefault="00E60AD6" w:rsidP="00E07699">
      <w:pPr>
        <w:spacing w:after="240"/>
        <w:rPr>
          <w:b/>
          <w:bCs/>
          <w:color w:val="1B1B1B"/>
          <w:sz w:val="24"/>
          <w:szCs w:val="24"/>
        </w:rPr>
      </w:pPr>
      <w:r>
        <w:rPr>
          <w:b/>
          <w:color w:val="1B1B1B"/>
          <w:sz w:val="24"/>
        </w:rPr>
        <w:t>No puede aprobarse una solicitud incompleta. No puede aprobarse una solicitud que no esté firmada. Usted debe hacer una nueva solicitud</w:t>
      </w:r>
      <w:r w:rsidR="002A3CD9">
        <w:rPr>
          <w:b/>
          <w:color w:val="1B1B1B"/>
          <w:sz w:val="24"/>
        </w:rPr>
        <w:t xml:space="preserve"> para</w:t>
      </w:r>
      <w:r w:rsidR="00D936B1">
        <w:rPr>
          <w:b/>
          <w:color w:val="1B1B1B"/>
          <w:sz w:val="24"/>
        </w:rPr>
        <w:t xml:space="preserve"> </w:t>
      </w:r>
      <w:r>
        <w:rPr>
          <w:b/>
          <w:color w:val="1B1B1B"/>
          <w:sz w:val="24"/>
        </w:rPr>
        <w:t>cada</w:t>
      </w:r>
      <w:r w:rsidR="00830638">
        <w:rPr>
          <w:b/>
          <w:color w:val="1B1B1B"/>
          <w:sz w:val="24"/>
        </w:rPr>
        <w:t xml:space="preserve"> nuevo</w:t>
      </w:r>
      <w:r w:rsidR="00D936B1">
        <w:rPr>
          <w:b/>
          <w:color w:val="1B1B1B"/>
          <w:sz w:val="24"/>
        </w:rPr>
        <w:t xml:space="preserve"> </w:t>
      </w:r>
      <w:r>
        <w:rPr>
          <w:b/>
          <w:color w:val="1B1B1B"/>
          <w:sz w:val="24"/>
        </w:rPr>
        <w:t xml:space="preserve">año </w:t>
      </w:r>
      <w:r w:rsidR="00830638">
        <w:rPr>
          <w:b/>
          <w:color w:val="1B1B1B"/>
          <w:sz w:val="24"/>
        </w:rPr>
        <w:t>académico</w:t>
      </w:r>
      <w:r>
        <w:rPr>
          <w:b/>
          <w:color w:val="1B1B1B"/>
          <w:sz w:val="24"/>
        </w:rPr>
        <w:t xml:space="preserve">. </w:t>
      </w:r>
    </w:p>
    <w:p w14:paraId="58A0B722" w14:textId="141FF509" w:rsidR="00A84F91" w:rsidRDefault="00A84F91" w:rsidP="00E07699">
      <w:pPr>
        <w:spacing w:after="240"/>
        <w:rPr>
          <w:color w:val="1B1B1B"/>
          <w:sz w:val="24"/>
          <w:szCs w:val="24"/>
        </w:rPr>
      </w:pPr>
      <w:r>
        <w:rPr>
          <w:b/>
          <w:color w:val="1B1B1B"/>
          <w:sz w:val="24"/>
        </w:rPr>
        <w:t>OTROS BENEFICIOS:</w:t>
      </w:r>
    </w:p>
    <w:p w14:paraId="338E7ADF" w14:textId="1ABBBE15" w:rsidR="00A84F91" w:rsidRDefault="00A84F91" w:rsidP="00E07699">
      <w:pPr>
        <w:spacing w:after="240"/>
        <w:rPr>
          <w:color w:val="1B1B1B"/>
          <w:sz w:val="24"/>
          <w:szCs w:val="24"/>
        </w:rPr>
      </w:pPr>
      <w:r w:rsidRPr="06B13950">
        <w:rPr>
          <w:color w:val="1B1B1B"/>
          <w:sz w:val="24"/>
          <w:szCs w:val="24"/>
        </w:rPr>
        <w:t xml:space="preserve">Es posible que su(s) hijo(s) cumplan los requisitos para recibir otras prestaciones, como el programa de seguro médico infantil de Virginia llamado “Acceso Familiar a Protección mediante Seguro Médico (Family Access to Medical Insurance Security o FAMIS) y/o Medicaid. La ley permite que el distrito escolar comparta la información sobre su derecho a comidas gratuitas o a precio reducido con Medicaid y FAMIS. Estos programas solamente pueden utilizar la información para identificar a los niños que puedan tener derecho a un seguro médico gratuito o de bajo costo, y para inscribirlos en Medicaid o en FAMIS. Estos organismos no están autorizados a utilizar la información de su solicitud para recibir comidas gratuitas o a precio reducido para ningún otro fin. Es posible que los responsables de Medicaid o de FAMIS se pongan en contacto con usted para obtener más información. Tampoco tiene la obligación de permitir que compartamos esta información con Medicaid o con el programa FAMIS. Su decisión no afectará a la elegibilidad de su(s) hijo(s) para recibir comidas gratuitas o a precio reducido. Si no desea que se comparta su información, marque la casilla correspondiente en la sección 6 de la solicitud. Usted podría calificar para recibir ayuda por parte de otros programas </w:t>
      </w:r>
      <w:r w:rsidRPr="06B13950">
        <w:rPr>
          <w:color w:val="1B1B1B"/>
          <w:sz w:val="24"/>
          <w:szCs w:val="24"/>
        </w:rPr>
        <w:lastRenderedPageBreak/>
        <w:t xml:space="preserve">sociales. Para saber cómo hacer la solicitud para SNAP u otros programas de asistencia, póngase en contacto con la oficina de servicios sociales de su localidad. </w:t>
      </w:r>
    </w:p>
    <w:p w14:paraId="154BF103" w14:textId="4EDFAD13" w:rsidR="00B949B7" w:rsidRDefault="00B949B7" w:rsidP="00E07699">
      <w:pPr>
        <w:spacing w:after="240"/>
        <w:rPr>
          <w:color w:val="1B1B1B"/>
          <w:sz w:val="24"/>
          <w:szCs w:val="24"/>
        </w:rPr>
      </w:pPr>
      <w:r>
        <w:rPr>
          <w:b/>
          <w:color w:val="1B1B1B"/>
          <w:sz w:val="24"/>
        </w:rPr>
        <w:t>CONFIDENCIALIDAD Y AVISO DE PRIVACIDAD:</w:t>
      </w:r>
    </w:p>
    <w:p w14:paraId="69BA5182" w14:textId="43E0DEA5" w:rsidR="00B949B7" w:rsidRDefault="00B949B7" w:rsidP="00E07699">
      <w:pPr>
        <w:spacing w:after="240"/>
        <w:rPr>
          <w:color w:val="1B1B1B"/>
          <w:sz w:val="24"/>
          <w:szCs w:val="24"/>
        </w:rPr>
      </w:pPr>
      <w:r>
        <w:rPr>
          <w:color w:val="1B1B1B"/>
          <w:sz w:val="24"/>
        </w:rPr>
        <w:t>Las autoridades escolares utilizan la información de la solicitud para determinar si su hijo/a cumple los requisitos para recibir comidas gratuitas o a precio reducido y para verificar dicha elegibilidad. De acuerdo con la Ley Nacional de Comidas Escolares (</w:t>
      </w:r>
      <w:proofErr w:type="spellStart"/>
      <w:r>
        <w:rPr>
          <w:color w:val="1B1B1B"/>
          <w:sz w:val="24"/>
        </w:rPr>
        <w:t>National</w:t>
      </w:r>
      <w:proofErr w:type="spellEnd"/>
      <w:r>
        <w:rPr>
          <w:color w:val="1B1B1B"/>
          <w:sz w:val="24"/>
        </w:rPr>
        <w:t xml:space="preserve"> </w:t>
      </w:r>
      <w:proofErr w:type="spellStart"/>
      <w:r>
        <w:rPr>
          <w:color w:val="1B1B1B"/>
          <w:sz w:val="24"/>
        </w:rPr>
        <w:t>School</w:t>
      </w:r>
      <w:proofErr w:type="spellEnd"/>
      <w:r>
        <w:rPr>
          <w:color w:val="1B1B1B"/>
          <w:sz w:val="24"/>
        </w:rPr>
        <w:t xml:space="preserve"> Lunch </w:t>
      </w:r>
      <w:proofErr w:type="spellStart"/>
      <w:r>
        <w:rPr>
          <w:color w:val="1B1B1B"/>
          <w:sz w:val="24"/>
        </w:rPr>
        <w:t>Act</w:t>
      </w:r>
      <w:proofErr w:type="spellEnd"/>
      <w:r>
        <w:rPr>
          <w:color w:val="1B1B1B"/>
          <w:sz w:val="24"/>
        </w:rPr>
        <w:t xml:space="preserve">), el distrito escolar podrá comunicar la información de su solicitud a los responsables de otros programas de nutrición infantil, salud y educación, con el fin de determinar las prestaciones de dichos programas o con fines de financiación y/o evaluación. </w:t>
      </w:r>
    </w:p>
    <w:p w14:paraId="7F17284E" w14:textId="3AE26860" w:rsidR="00B949B7" w:rsidRDefault="00B949B7" w:rsidP="00E07699">
      <w:pPr>
        <w:spacing w:after="240"/>
        <w:rPr>
          <w:b/>
          <w:bCs/>
          <w:color w:val="1B1B1B"/>
          <w:sz w:val="24"/>
          <w:szCs w:val="24"/>
        </w:rPr>
      </w:pPr>
      <w:r>
        <w:rPr>
          <w:b/>
          <w:color w:val="1B1B1B"/>
          <w:sz w:val="24"/>
        </w:rPr>
        <w:t>VERIFICACIÓN:</w:t>
      </w:r>
    </w:p>
    <w:p w14:paraId="75D79C4F" w14:textId="6DC0FEBD" w:rsidR="00B949B7" w:rsidRDefault="00B949B7" w:rsidP="00E07699">
      <w:pPr>
        <w:spacing w:after="240"/>
        <w:rPr>
          <w:color w:val="1B1B1B"/>
          <w:sz w:val="24"/>
          <w:szCs w:val="24"/>
        </w:rPr>
      </w:pPr>
      <w:r>
        <w:rPr>
          <w:color w:val="1B1B1B"/>
          <w:sz w:val="24"/>
        </w:rPr>
        <w:t xml:space="preserve">Las autoridades escolares podrían comprobar su elegibilidad en cualquier momento durante el año escolar. Las autoridades escolares podrían llegar a pedirle que envíe información para demostrar que su(s) hijo(s) necesitan comidas gratuitas o a precio reducido. </w:t>
      </w:r>
    </w:p>
    <w:p w14:paraId="02A4F564" w14:textId="2B36F518" w:rsidR="003D6A85" w:rsidRDefault="007D0F67" w:rsidP="00E07699">
      <w:pPr>
        <w:spacing w:after="240"/>
        <w:rPr>
          <w:b/>
          <w:bCs/>
          <w:color w:val="1B1B1B"/>
          <w:sz w:val="24"/>
          <w:szCs w:val="24"/>
        </w:rPr>
      </w:pPr>
      <w:r>
        <w:rPr>
          <w:b/>
          <w:color w:val="1B1B1B"/>
          <w:sz w:val="24"/>
        </w:rPr>
        <w:t>AUDIENCIA IMPARCIAL:</w:t>
      </w:r>
    </w:p>
    <w:p w14:paraId="2BDE5455" w14:textId="1BF974EC" w:rsidR="007D0F67" w:rsidRDefault="007D0F67" w:rsidP="00E07699">
      <w:pPr>
        <w:spacing w:after="240"/>
        <w:rPr>
          <w:color w:val="1B1B1B"/>
          <w:sz w:val="24"/>
          <w:szCs w:val="24"/>
        </w:rPr>
      </w:pPr>
      <w:r>
        <w:rPr>
          <w:color w:val="1B1B1B"/>
          <w:sz w:val="24"/>
        </w:rPr>
        <w:t>Si no está de acuerdo con la decisión sobre su solicitud o con los resultados de la verificación, puede comentarlo con los responsables de la Oficina de nutrición escolar llamando al número de teléfono indicado a continuación. Si desea que se revise la decisión definitiva sobre su solicitud, también tiene derecho a una audiencia imparcial. Puede solicitar una audiencia llamando por teléfono o escribiendo al siguiente funcionario o autoridad:</w:t>
      </w:r>
    </w:p>
    <w:p w14:paraId="1DBA10A2" w14:textId="5AFC8385" w:rsidR="007D0F67" w:rsidRDefault="007D0F67" w:rsidP="06B13950">
      <w:pPr>
        <w:spacing w:after="240"/>
        <w:rPr>
          <w:color w:val="1B1B1B"/>
          <w:sz w:val="24"/>
          <w:szCs w:val="24"/>
        </w:rPr>
      </w:pPr>
      <w:r w:rsidRPr="06B13950">
        <w:rPr>
          <w:color w:val="1B1B1B"/>
          <w:sz w:val="24"/>
          <w:szCs w:val="24"/>
        </w:rPr>
        <w:t>Nombre del funcionario encargado de la audiencia:</w:t>
      </w:r>
      <w:r w:rsidR="43038666" w:rsidRPr="06B13950">
        <w:rPr>
          <w:color w:val="1B1B1B"/>
          <w:sz w:val="24"/>
          <w:szCs w:val="24"/>
        </w:rPr>
        <w:t xml:space="preserve"> Matthew Yonkey, superintendente adjunto de Administración.</w:t>
      </w:r>
    </w:p>
    <w:p w14:paraId="34510746" w14:textId="51043F61" w:rsidR="007D0F67" w:rsidRDefault="43038666" w:rsidP="06B13950">
      <w:pPr>
        <w:spacing w:after="240"/>
        <w:rPr>
          <w:color w:val="1B1B1B"/>
          <w:sz w:val="24"/>
          <w:szCs w:val="24"/>
        </w:rPr>
      </w:pPr>
      <w:r w:rsidRPr="06B13950">
        <w:rPr>
          <w:color w:val="1B1B1B"/>
          <w:sz w:val="24"/>
          <w:szCs w:val="24"/>
        </w:rPr>
        <w:t>Teléfono: (540) 422-7008</w:t>
      </w:r>
    </w:p>
    <w:p w14:paraId="69C43D58" w14:textId="28FFE75C" w:rsidR="007D0F67" w:rsidRDefault="43038666" w:rsidP="06B13950">
      <w:pPr>
        <w:spacing w:after="240"/>
        <w:rPr>
          <w:color w:val="1B1B1B"/>
          <w:sz w:val="24"/>
          <w:szCs w:val="24"/>
        </w:rPr>
      </w:pPr>
      <w:r w:rsidRPr="06B13950">
        <w:rPr>
          <w:color w:val="1B1B1B"/>
          <w:sz w:val="24"/>
          <w:szCs w:val="24"/>
        </w:rPr>
        <w:t xml:space="preserve">Correo electrónico: </w:t>
      </w:r>
      <w:hyperlink r:id="rId9">
        <w:r w:rsidRPr="06B13950">
          <w:rPr>
            <w:rStyle w:val="Hyperlink"/>
            <w:sz w:val="24"/>
            <w:szCs w:val="24"/>
          </w:rPr>
          <w:t>matt.yonkey@fcps1.org</w:t>
        </w:r>
      </w:hyperlink>
      <w:r w:rsidRPr="06B13950">
        <w:rPr>
          <w:color w:val="1B1B1B"/>
          <w:sz w:val="24"/>
          <w:szCs w:val="24"/>
        </w:rPr>
        <w:t xml:space="preserve"> </w:t>
      </w:r>
    </w:p>
    <w:p w14:paraId="4F4E5F39" w14:textId="30606DD0" w:rsidR="007D0F67" w:rsidRDefault="43038666" w:rsidP="06B13950">
      <w:pPr>
        <w:spacing w:after="240"/>
      </w:pPr>
      <w:r w:rsidRPr="06B13950">
        <w:rPr>
          <w:color w:val="1B1B1B"/>
          <w:sz w:val="24"/>
          <w:szCs w:val="24"/>
        </w:rPr>
        <w:t>Dirección: 320 Hospital Drive, Warrenton, VA 20186</w:t>
      </w:r>
    </w:p>
    <w:p w14:paraId="608DB7B0" w14:textId="77777777" w:rsidR="008A5C5A" w:rsidRDefault="007D0F67" w:rsidP="00E07699">
      <w:pPr>
        <w:spacing w:after="240"/>
        <w:rPr>
          <w:color w:val="1B1B1B"/>
          <w:sz w:val="24"/>
        </w:rPr>
      </w:pPr>
      <w:r>
        <w:rPr>
          <w:b/>
          <w:color w:val="1B1B1B"/>
          <w:sz w:val="24"/>
        </w:rPr>
        <w:t>NUEVA SOLICITUD</w:t>
      </w:r>
      <w:r w:rsidR="008A5C5A">
        <w:rPr>
          <w:color w:val="1B1B1B"/>
          <w:sz w:val="24"/>
        </w:rPr>
        <w:t xml:space="preserve">: </w:t>
      </w:r>
    </w:p>
    <w:p w14:paraId="35D571AD" w14:textId="7721A396" w:rsidR="007D0F67" w:rsidRDefault="007D0F67" w:rsidP="00E07699">
      <w:pPr>
        <w:spacing w:after="240"/>
        <w:rPr>
          <w:color w:val="1B1B1B"/>
          <w:sz w:val="24"/>
          <w:szCs w:val="24"/>
        </w:rPr>
      </w:pPr>
      <w:r>
        <w:rPr>
          <w:color w:val="1B1B1B"/>
          <w:sz w:val="24"/>
        </w:rPr>
        <w:t>Puede volver a solicitar comidas gratuitas o a precio reducido en cualquier momento durante el año escolar. Si no cumple los requisitos en estos momentos, pero se produce algún cambio en el futuro, como una disminución de los ingresos familiares, un aumento del número de miembros del hogar, la pérdida del empleo o la concesión de beneficios SNAP o TANF para su(s) hijo(s), rellene una solicitud en ese momento.</w:t>
      </w:r>
    </w:p>
    <w:p w14:paraId="0190FC83" w14:textId="3A0D18CD" w:rsidR="0074170D" w:rsidRDefault="00002538" w:rsidP="06B13950">
      <w:pPr>
        <w:spacing w:after="240"/>
        <w:rPr>
          <w:b/>
          <w:bCs/>
          <w:color w:val="1B1B1B"/>
          <w:sz w:val="24"/>
          <w:szCs w:val="24"/>
        </w:rPr>
      </w:pPr>
      <w:r w:rsidRPr="06B13950">
        <w:rPr>
          <w:b/>
          <w:bCs/>
          <w:color w:val="1B1B1B"/>
          <w:sz w:val="24"/>
          <w:szCs w:val="24"/>
        </w:rPr>
        <w:t xml:space="preserve">Si necesita ayuda para rellenar el formulario de solicitud, póngase en contacto con el plantel escolar al que asiste(n) su(s) hijo(s), o con la Oficina de nutrición escolar principal. Devuelva la solicitud completa y firmada a: </w:t>
      </w:r>
      <w:r w:rsidR="404B76FA" w:rsidRPr="06B13950">
        <w:rPr>
          <w:color w:val="000000" w:themeColor="text1"/>
          <w:sz w:val="24"/>
          <w:szCs w:val="24"/>
        </w:rPr>
        <w:t xml:space="preserve">Cornelia Harris, 124 Manor Ct., Suite 10, Warrenton, VA 20186, (540) 422-7223, </w:t>
      </w:r>
      <w:hyperlink r:id="rId10">
        <w:r w:rsidR="404B76FA" w:rsidRPr="06B13950">
          <w:rPr>
            <w:rStyle w:val="Hyperlink"/>
            <w:sz w:val="24"/>
            <w:szCs w:val="24"/>
          </w:rPr>
          <w:t>charris@fcps1.org.</w:t>
        </w:r>
      </w:hyperlink>
    </w:p>
    <w:p w14:paraId="518B292D" w14:textId="1DFDA559" w:rsidR="00FB072A" w:rsidRDefault="00FB072A" w:rsidP="00E07699">
      <w:pPr>
        <w:spacing w:after="240"/>
        <w:rPr>
          <w:color w:val="1B1B1B"/>
          <w:sz w:val="24"/>
          <w:szCs w:val="24"/>
        </w:rPr>
      </w:pPr>
      <w:r w:rsidRPr="06B13950">
        <w:rPr>
          <w:color w:val="1B1B1B"/>
          <w:sz w:val="24"/>
          <w:szCs w:val="24"/>
        </w:rPr>
        <w:lastRenderedPageBreak/>
        <w:t>Se le hará llegar una notificación cuando se apruebe o deniegue la solicitud para su(s) hijo(s). Si tiene preguntas o necesita ayuda, llame a este número:</w:t>
      </w:r>
    </w:p>
    <w:p w14:paraId="654905F2" w14:textId="350BBA83" w:rsidR="3F2755E7" w:rsidRDefault="3F2755E7" w:rsidP="06B13950">
      <w:pPr>
        <w:spacing w:after="240"/>
        <w:rPr>
          <w:color w:val="1B1B1B"/>
          <w:sz w:val="24"/>
          <w:szCs w:val="24"/>
        </w:rPr>
      </w:pPr>
      <w:r w:rsidRPr="06B13950">
        <w:rPr>
          <w:color w:val="1B1B1B"/>
          <w:sz w:val="24"/>
          <w:szCs w:val="24"/>
        </w:rPr>
        <w:t>Nombre: Cornelia Harris</w:t>
      </w:r>
    </w:p>
    <w:p w14:paraId="47974537" w14:textId="3D2A9AAD" w:rsidR="3F2755E7" w:rsidRDefault="3F2755E7" w:rsidP="06B13950">
      <w:pPr>
        <w:spacing w:after="240"/>
        <w:rPr>
          <w:color w:val="000000" w:themeColor="text1"/>
          <w:sz w:val="24"/>
          <w:szCs w:val="24"/>
        </w:rPr>
      </w:pPr>
      <w:r w:rsidRPr="06B13950">
        <w:rPr>
          <w:color w:val="1B1B1B"/>
          <w:sz w:val="24"/>
          <w:szCs w:val="24"/>
        </w:rPr>
        <w:t xml:space="preserve">Teléfono: </w:t>
      </w:r>
      <w:r w:rsidRPr="06B13950">
        <w:rPr>
          <w:color w:val="000000" w:themeColor="text1"/>
          <w:sz w:val="24"/>
          <w:szCs w:val="24"/>
        </w:rPr>
        <w:t xml:space="preserve">(540) 422-7223 </w:t>
      </w:r>
    </w:p>
    <w:p w14:paraId="5FF87517" w14:textId="6CFF6615" w:rsidR="3F2755E7" w:rsidRDefault="3F2755E7" w:rsidP="06B13950">
      <w:pPr>
        <w:spacing w:after="240"/>
        <w:rPr>
          <w:color w:val="000000" w:themeColor="text1"/>
          <w:sz w:val="24"/>
          <w:szCs w:val="24"/>
        </w:rPr>
      </w:pPr>
      <w:r w:rsidRPr="06B13950">
        <w:rPr>
          <w:color w:val="1B1B1B"/>
          <w:sz w:val="24"/>
          <w:szCs w:val="24"/>
        </w:rPr>
        <w:t xml:space="preserve">Correo electrónico: </w:t>
      </w:r>
      <w:hyperlink r:id="rId11">
        <w:r w:rsidRPr="06B13950">
          <w:rPr>
            <w:rStyle w:val="Hyperlink"/>
            <w:sz w:val="24"/>
            <w:szCs w:val="24"/>
          </w:rPr>
          <w:t>charris@fcps1.org</w:t>
        </w:r>
      </w:hyperlink>
      <w:r w:rsidRPr="06B13950">
        <w:rPr>
          <w:color w:val="000000" w:themeColor="text1"/>
          <w:sz w:val="24"/>
          <w:szCs w:val="24"/>
        </w:rPr>
        <w:t xml:space="preserve"> </w:t>
      </w:r>
    </w:p>
    <w:p w14:paraId="61217A69" w14:textId="4964374A" w:rsidR="3F2755E7" w:rsidRDefault="3F2755E7" w:rsidP="06B13950">
      <w:pPr>
        <w:spacing w:after="240"/>
        <w:rPr>
          <w:color w:val="1B1B1B"/>
          <w:sz w:val="24"/>
          <w:szCs w:val="24"/>
        </w:rPr>
      </w:pPr>
      <w:r w:rsidRPr="06B13950">
        <w:rPr>
          <w:color w:val="1B1B1B"/>
          <w:sz w:val="24"/>
          <w:szCs w:val="24"/>
        </w:rPr>
        <w:t>Atentamente,</w:t>
      </w:r>
    </w:p>
    <w:p w14:paraId="18DDAD4D" w14:textId="77777777" w:rsidR="00164C6D" w:rsidRDefault="00164C6D" w:rsidP="06B13950">
      <w:pPr>
        <w:spacing w:after="240"/>
        <w:rPr>
          <w:color w:val="1B1B1B"/>
          <w:sz w:val="24"/>
          <w:szCs w:val="24"/>
        </w:rPr>
      </w:pPr>
    </w:p>
    <w:p w14:paraId="331D22EA" w14:textId="7BF38433" w:rsidR="00FB072A" w:rsidRPr="00FB072A" w:rsidRDefault="00164C6D" w:rsidP="00E07699">
      <w:pPr>
        <w:spacing w:after="240"/>
        <w:rPr>
          <w:color w:val="1B1B1B"/>
          <w:sz w:val="24"/>
          <w:szCs w:val="24"/>
        </w:rPr>
      </w:pPr>
      <w:proofErr w:type="spellStart"/>
      <w:r w:rsidRPr="00164C6D">
        <w:rPr>
          <w:color w:val="1B1B1B"/>
          <w:sz w:val="24"/>
          <w:szCs w:val="24"/>
        </w:rPr>
        <w:t>Fauquier</w:t>
      </w:r>
      <w:proofErr w:type="spellEnd"/>
      <w:r w:rsidRPr="00164C6D">
        <w:rPr>
          <w:color w:val="1B1B1B"/>
          <w:sz w:val="24"/>
          <w:szCs w:val="24"/>
        </w:rPr>
        <w:t xml:space="preserve"> County </w:t>
      </w:r>
      <w:proofErr w:type="spellStart"/>
      <w:r w:rsidRPr="00164C6D">
        <w:rPr>
          <w:color w:val="1B1B1B"/>
          <w:sz w:val="24"/>
          <w:szCs w:val="24"/>
        </w:rPr>
        <w:t>Public</w:t>
      </w:r>
      <w:proofErr w:type="spellEnd"/>
      <w:r w:rsidRPr="00164C6D">
        <w:rPr>
          <w:color w:val="1B1B1B"/>
          <w:sz w:val="24"/>
          <w:szCs w:val="24"/>
        </w:rPr>
        <w:t xml:space="preserve"> </w:t>
      </w:r>
      <w:proofErr w:type="spellStart"/>
      <w:r w:rsidRPr="00164C6D">
        <w:rPr>
          <w:color w:val="1B1B1B"/>
          <w:sz w:val="24"/>
          <w:szCs w:val="24"/>
        </w:rPr>
        <w:t>Schools</w:t>
      </w:r>
      <w:proofErr w:type="spellEnd"/>
    </w:p>
    <w:p w14:paraId="30345F69" w14:textId="77777777" w:rsidR="00A46DBB" w:rsidRPr="0097720A" w:rsidRDefault="00A46DBB" w:rsidP="00A46DBB">
      <w:pPr>
        <w:rPr>
          <w:b/>
          <w:bCs/>
          <w:sz w:val="24"/>
          <w:szCs w:val="24"/>
        </w:rPr>
      </w:pPr>
      <w:r>
        <w:rPr>
          <w:b/>
          <w:sz w:val="24"/>
        </w:rPr>
        <w:t>Declaración de no discriminación del USDA</w:t>
      </w:r>
    </w:p>
    <w:p w14:paraId="71EF2CDF" w14:textId="77777777" w:rsidR="00A46DBB" w:rsidRPr="0097720A" w:rsidRDefault="00A46DBB" w:rsidP="00A46DBB">
      <w:pPr>
        <w:rPr>
          <w:sz w:val="24"/>
          <w:szCs w:val="24"/>
        </w:rPr>
      </w:pPr>
    </w:p>
    <w:p w14:paraId="643D1952" w14:textId="253EB695" w:rsidR="00A46DBB" w:rsidRPr="0097720A" w:rsidRDefault="00A46DBB" w:rsidP="00A46DBB">
      <w:pPr>
        <w:rPr>
          <w:sz w:val="24"/>
          <w:szCs w:val="24"/>
        </w:rPr>
      </w:pPr>
      <w:r>
        <w:rPr>
          <w:sz w:val="24"/>
        </w:rPr>
        <w:t>De conformidad con la Ley federal de derechos civiles y las normas y políticas de derechos civiles del Departamento de Agricultura de los Estados Unidos (USDA, por sus siglas en inglés), el USDA, sus agencias, oficinas, empleados e instituciones que participan o administran programas del USDA tienen prohibido discriminar por motivos de raza, color, nacionalidad, religión, sexo, discapacidad, edad, estado civil, situación familiar/parental, ingresos derivados de un programa de asistencia pública, creencias políticas o represalias o amonestaciones por actividades previas relacionadas con los derechos civiles, en cualquier programa o actividad llevada a cabo o financiada por el USDA (no todas las bases se aplican a todos los programas). Los recursos administrativos y los plazos para presentar reclamaciones varían según el programa o el incidente.</w:t>
      </w:r>
    </w:p>
    <w:p w14:paraId="266B724C" w14:textId="77777777" w:rsidR="00A46DBB" w:rsidRDefault="00A46DBB" w:rsidP="00A46DBB">
      <w:pPr>
        <w:rPr>
          <w:sz w:val="24"/>
          <w:szCs w:val="24"/>
        </w:rPr>
      </w:pPr>
    </w:p>
    <w:p w14:paraId="17013CA4" w14:textId="22049F99" w:rsidR="00A46DBB" w:rsidRPr="0097720A" w:rsidRDefault="00A46DBB" w:rsidP="00A46DBB">
      <w:pPr>
        <w:rPr>
          <w:sz w:val="24"/>
          <w:szCs w:val="24"/>
        </w:rPr>
      </w:pPr>
      <w:r>
        <w:rPr>
          <w:sz w:val="24"/>
        </w:rPr>
        <w:t>Las personas con discapacidades que requieran medios alternativos de comunicación para obtener información sobre el programa (por ejemplo, lenguaje Braille, letra grande, grabación de audio, lenguaje de señas americano, etc.) deben ponerse en contacto con la agencia estatal o local que administra el programa o con el USDA a través del Servicio de Retransmisión de Telecomunicaciones al 711 (voz y TTY). Asimismo, la información del programa está disponible en otros idiomas distintos al inglés.</w:t>
      </w:r>
    </w:p>
    <w:p w14:paraId="61161EEC" w14:textId="77777777" w:rsidR="00A46DBB" w:rsidRDefault="00A46DBB" w:rsidP="00A46DBB">
      <w:pPr>
        <w:rPr>
          <w:sz w:val="24"/>
          <w:szCs w:val="24"/>
        </w:rPr>
      </w:pPr>
    </w:p>
    <w:p w14:paraId="25801348" w14:textId="64EC8779" w:rsidR="00A46DBB" w:rsidRPr="008A22A7" w:rsidRDefault="00A46DBB" w:rsidP="00A46DBB">
      <w:pPr>
        <w:rPr>
          <w:sz w:val="24"/>
          <w:szCs w:val="24"/>
          <w:lang w:val="en-US"/>
        </w:rPr>
      </w:pPr>
      <w:r>
        <w:rPr>
          <w:sz w:val="24"/>
        </w:rPr>
        <w:t xml:space="preserve">Si desea poner una queja por discriminación en el programa, rellene el Formulario de Quejas por Discriminación (USDA </w:t>
      </w:r>
      <w:proofErr w:type="spellStart"/>
      <w:r>
        <w:rPr>
          <w:sz w:val="24"/>
        </w:rPr>
        <w:t>Program</w:t>
      </w:r>
      <w:proofErr w:type="spellEnd"/>
      <w:r>
        <w:rPr>
          <w:sz w:val="24"/>
        </w:rPr>
        <w:t xml:space="preserve"> </w:t>
      </w:r>
      <w:proofErr w:type="spellStart"/>
      <w:r>
        <w:rPr>
          <w:sz w:val="24"/>
        </w:rPr>
        <w:t>Discrimination</w:t>
      </w:r>
      <w:proofErr w:type="spellEnd"/>
      <w:r>
        <w:rPr>
          <w:sz w:val="24"/>
        </w:rPr>
        <w:t xml:space="preserve"> </w:t>
      </w:r>
      <w:proofErr w:type="spellStart"/>
      <w:r>
        <w:rPr>
          <w:sz w:val="24"/>
        </w:rPr>
        <w:t>Complaint</w:t>
      </w:r>
      <w:proofErr w:type="spellEnd"/>
      <w:r>
        <w:rPr>
          <w:sz w:val="24"/>
        </w:rPr>
        <w:t xml:space="preserve"> </w:t>
      </w:r>
      <w:proofErr w:type="spellStart"/>
      <w:r>
        <w:rPr>
          <w:sz w:val="24"/>
        </w:rPr>
        <w:t>Form</w:t>
      </w:r>
      <w:proofErr w:type="spellEnd"/>
      <w:r>
        <w:rPr>
          <w:sz w:val="24"/>
        </w:rPr>
        <w:t xml:space="preserve">), </w:t>
      </w:r>
      <w:hyperlink r:id="rId12" w:tgtFrame="_blank" w:history="1">
        <w:r>
          <w:rPr>
            <w:rStyle w:val="Hyperlink"/>
            <w:sz w:val="24"/>
          </w:rPr>
          <w:t>AD-3027</w:t>
        </w:r>
      </w:hyperlink>
      <w:r>
        <w:rPr>
          <w:sz w:val="24"/>
        </w:rPr>
        <w:t>, que se encuentra en línea en el apartado “Cómo poner una queja por discriminación en el programa” (</w:t>
      </w:r>
      <w:proofErr w:type="spellStart"/>
      <w:r>
        <w:rPr>
          <w:sz w:val="24"/>
        </w:rPr>
        <w:t>How</w:t>
      </w:r>
      <w:proofErr w:type="spellEnd"/>
      <w:r>
        <w:rPr>
          <w:sz w:val="24"/>
        </w:rPr>
        <w:t xml:space="preserve"> </w:t>
      </w:r>
      <w:proofErr w:type="spellStart"/>
      <w:r>
        <w:rPr>
          <w:sz w:val="24"/>
        </w:rPr>
        <w:t>to</w:t>
      </w:r>
      <w:proofErr w:type="spellEnd"/>
      <w:r>
        <w:rPr>
          <w:sz w:val="24"/>
        </w:rPr>
        <w:t xml:space="preserve"> File a </w:t>
      </w:r>
      <w:proofErr w:type="spellStart"/>
      <w:r>
        <w:rPr>
          <w:sz w:val="24"/>
        </w:rPr>
        <w:t>Program</w:t>
      </w:r>
      <w:proofErr w:type="spellEnd"/>
      <w:r>
        <w:rPr>
          <w:sz w:val="24"/>
        </w:rPr>
        <w:t xml:space="preserve"> </w:t>
      </w:r>
      <w:proofErr w:type="spellStart"/>
      <w:r>
        <w:rPr>
          <w:sz w:val="24"/>
        </w:rPr>
        <w:t>Discrimination</w:t>
      </w:r>
      <w:proofErr w:type="spellEnd"/>
      <w:r>
        <w:rPr>
          <w:sz w:val="24"/>
        </w:rPr>
        <w:t xml:space="preserve"> </w:t>
      </w:r>
      <w:proofErr w:type="spellStart"/>
      <w:r>
        <w:rPr>
          <w:sz w:val="24"/>
        </w:rPr>
        <w:t>Complaint</w:t>
      </w:r>
      <w:proofErr w:type="spellEnd"/>
      <w:r>
        <w:rPr>
          <w:sz w:val="24"/>
        </w:rPr>
        <w:t xml:space="preserve">); el formulario también puede encontrarlo en cualquier oficina de la USDA o bien escriba una carta dirigida al USDA mencionando en dicho documento toda la información que se solicita en el formulario. Para solicitar una copia del formulario de reclamación, llame al (866) 632-9992. </w:t>
      </w:r>
      <w:proofErr w:type="spellStart"/>
      <w:r w:rsidRPr="008A22A7">
        <w:rPr>
          <w:sz w:val="24"/>
          <w:lang w:val="en-US"/>
        </w:rPr>
        <w:t>Envíe</w:t>
      </w:r>
      <w:proofErr w:type="spellEnd"/>
      <w:r w:rsidRPr="008A22A7">
        <w:rPr>
          <w:sz w:val="24"/>
          <w:lang w:val="en-US"/>
        </w:rPr>
        <w:t xml:space="preserve"> </w:t>
      </w:r>
      <w:proofErr w:type="spellStart"/>
      <w:r w:rsidRPr="008A22A7">
        <w:rPr>
          <w:sz w:val="24"/>
          <w:lang w:val="en-US"/>
        </w:rPr>
        <w:t>su</w:t>
      </w:r>
      <w:proofErr w:type="spellEnd"/>
      <w:r w:rsidRPr="008A22A7">
        <w:rPr>
          <w:sz w:val="24"/>
          <w:lang w:val="en-US"/>
        </w:rPr>
        <w:t xml:space="preserve"> </w:t>
      </w:r>
      <w:proofErr w:type="spellStart"/>
      <w:r w:rsidRPr="008A22A7">
        <w:rPr>
          <w:sz w:val="24"/>
          <w:lang w:val="en-US"/>
        </w:rPr>
        <w:t>formulario</w:t>
      </w:r>
      <w:proofErr w:type="spellEnd"/>
      <w:r w:rsidRPr="008A22A7">
        <w:rPr>
          <w:sz w:val="24"/>
          <w:lang w:val="en-US"/>
        </w:rPr>
        <w:t xml:space="preserve"> </w:t>
      </w:r>
      <w:proofErr w:type="spellStart"/>
      <w:r w:rsidRPr="008A22A7">
        <w:rPr>
          <w:sz w:val="24"/>
          <w:lang w:val="en-US"/>
        </w:rPr>
        <w:t>rellenado</w:t>
      </w:r>
      <w:proofErr w:type="spellEnd"/>
      <w:r w:rsidRPr="008A22A7">
        <w:rPr>
          <w:sz w:val="24"/>
          <w:lang w:val="en-US"/>
        </w:rPr>
        <w:t xml:space="preserve"> o carta al USDA </w:t>
      </w:r>
      <w:proofErr w:type="spellStart"/>
      <w:r w:rsidRPr="008A22A7">
        <w:rPr>
          <w:sz w:val="24"/>
          <w:lang w:val="en-US"/>
        </w:rPr>
        <w:t>mediante</w:t>
      </w:r>
      <w:proofErr w:type="spellEnd"/>
      <w:r w:rsidRPr="008A22A7">
        <w:rPr>
          <w:sz w:val="24"/>
          <w:lang w:val="en-US"/>
        </w:rPr>
        <w:t xml:space="preserve">: (1) </w:t>
      </w:r>
      <w:proofErr w:type="spellStart"/>
      <w:r w:rsidRPr="008A22A7">
        <w:rPr>
          <w:sz w:val="24"/>
          <w:lang w:val="en-US"/>
        </w:rPr>
        <w:t>Correo</w:t>
      </w:r>
      <w:proofErr w:type="spellEnd"/>
      <w:r w:rsidRPr="008A22A7">
        <w:rPr>
          <w:sz w:val="24"/>
          <w:lang w:val="en-US"/>
        </w:rPr>
        <w:t xml:space="preserve"> postal: U.S. Department of Agriculture, Office of the Assistant Secretary for Civil Rights, 1400 Independence Avenue, SW, Mail Stop 9410, Washington, D.C. 20250-9410; (2) Fax: (202) 690-7442; o (3) </w:t>
      </w:r>
      <w:proofErr w:type="spellStart"/>
      <w:r w:rsidRPr="008A22A7">
        <w:rPr>
          <w:sz w:val="24"/>
          <w:lang w:val="en-US"/>
        </w:rPr>
        <w:t>Correo</w:t>
      </w:r>
      <w:proofErr w:type="spellEnd"/>
      <w:r w:rsidRPr="008A22A7">
        <w:rPr>
          <w:sz w:val="24"/>
          <w:lang w:val="en-US"/>
        </w:rPr>
        <w:t xml:space="preserve"> </w:t>
      </w:r>
      <w:proofErr w:type="spellStart"/>
      <w:r w:rsidRPr="008A22A7">
        <w:rPr>
          <w:sz w:val="24"/>
          <w:lang w:val="en-US"/>
        </w:rPr>
        <w:t>electrónico</w:t>
      </w:r>
      <w:proofErr w:type="spellEnd"/>
      <w:r w:rsidRPr="008A22A7">
        <w:rPr>
          <w:sz w:val="24"/>
          <w:lang w:val="en-US"/>
        </w:rPr>
        <w:t>: </w:t>
      </w:r>
      <w:hyperlink r:id="rId13" w:history="1">
        <w:r w:rsidRPr="008A22A7">
          <w:rPr>
            <w:rStyle w:val="Hyperlink"/>
            <w:sz w:val="24"/>
            <w:lang w:val="en-US"/>
          </w:rPr>
          <w:t>program.intake@usda.gov</w:t>
        </w:r>
      </w:hyperlink>
      <w:r w:rsidRPr="008A22A7">
        <w:rPr>
          <w:sz w:val="24"/>
          <w:lang w:val="en-US"/>
        </w:rPr>
        <w:t>.</w:t>
      </w:r>
    </w:p>
    <w:p w14:paraId="1989709F" w14:textId="77777777" w:rsidR="00A46DBB" w:rsidRPr="008A22A7" w:rsidRDefault="00A46DBB" w:rsidP="00A46DBB">
      <w:pPr>
        <w:rPr>
          <w:sz w:val="24"/>
          <w:szCs w:val="24"/>
          <w:lang w:val="en-US"/>
        </w:rPr>
      </w:pPr>
    </w:p>
    <w:p w14:paraId="3D70715F" w14:textId="185F4291" w:rsidR="00A46DBB" w:rsidRPr="0097720A" w:rsidRDefault="00A46DBB" w:rsidP="00A46DBB">
      <w:pPr>
        <w:rPr>
          <w:sz w:val="24"/>
          <w:szCs w:val="24"/>
        </w:rPr>
      </w:pPr>
      <w:r>
        <w:rPr>
          <w:sz w:val="24"/>
        </w:rPr>
        <w:t>El USDA ofrece igualdad de oportunidades como empleador y entidad prestataria.</w:t>
      </w:r>
    </w:p>
    <w:sectPr w:rsidR="00A46DBB" w:rsidRPr="0097720A" w:rsidSect="00ED2300">
      <w:type w:val="continuous"/>
      <w:pgSz w:w="12240" w:h="15840"/>
      <w:pgMar w:top="1440" w:right="1440" w:bottom="1440" w:left="1440" w:header="360" w:footer="461"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1D59C" w14:textId="77777777" w:rsidR="00823565" w:rsidRDefault="00823565">
      <w:r>
        <w:separator/>
      </w:r>
    </w:p>
  </w:endnote>
  <w:endnote w:type="continuationSeparator" w:id="0">
    <w:p w14:paraId="7E84EBB3" w14:textId="77777777" w:rsidR="00823565" w:rsidRDefault="00823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A455C" w14:textId="77777777" w:rsidR="00823565" w:rsidRDefault="00823565">
      <w:r>
        <w:separator/>
      </w:r>
    </w:p>
  </w:footnote>
  <w:footnote w:type="continuationSeparator" w:id="0">
    <w:p w14:paraId="4A3000BB" w14:textId="77777777" w:rsidR="00823565" w:rsidRDefault="008235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E91E58"/>
    <w:multiLevelType w:val="hybridMultilevel"/>
    <w:tmpl w:val="A7804A5E"/>
    <w:lvl w:ilvl="0" w:tplc="7E6A08D8">
      <w:start w:val="1"/>
      <w:numFmt w:val="bullet"/>
      <w:lvlText w:val=""/>
      <w:lvlJc w:val="left"/>
      <w:pPr>
        <w:tabs>
          <w:tab w:val="num" w:pos="360"/>
        </w:tabs>
        <w:ind w:left="360" w:hanging="360"/>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79F56EC"/>
    <w:multiLevelType w:val="multilevel"/>
    <w:tmpl w:val="DC845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9802592">
    <w:abstractNumId w:val="0"/>
  </w:num>
  <w:num w:numId="2" w16cid:durableId="161096532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420"/>
    <w:rsid w:val="00002538"/>
    <w:rsid w:val="00002559"/>
    <w:rsid w:val="0000663F"/>
    <w:rsid w:val="000309AD"/>
    <w:rsid w:val="000316D5"/>
    <w:rsid w:val="0005121F"/>
    <w:rsid w:val="00051AA3"/>
    <w:rsid w:val="00064BA1"/>
    <w:rsid w:val="0007012D"/>
    <w:rsid w:val="00081F0D"/>
    <w:rsid w:val="00092B91"/>
    <w:rsid w:val="0009795E"/>
    <w:rsid w:val="000B64BF"/>
    <w:rsid w:val="000D13C9"/>
    <w:rsid w:val="000E35C2"/>
    <w:rsid w:val="00100CBA"/>
    <w:rsid w:val="001121B3"/>
    <w:rsid w:val="00123F51"/>
    <w:rsid w:val="001334EC"/>
    <w:rsid w:val="001375BA"/>
    <w:rsid w:val="00151A5F"/>
    <w:rsid w:val="00155145"/>
    <w:rsid w:val="00164C6D"/>
    <w:rsid w:val="001674B1"/>
    <w:rsid w:val="001720D0"/>
    <w:rsid w:val="001915A7"/>
    <w:rsid w:val="001B4516"/>
    <w:rsid w:val="001C21C3"/>
    <w:rsid w:val="001C28FF"/>
    <w:rsid w:val="001D1FFF"/>
    <w:rsid w:val="001E298C"/>
    <w:rsid w:val="001E4A49"/>
    <w:rsid w:val="001F6DDF"/>
    <w:rsid w:val="00201594"/>
    <w:rsid w:val="00202F84"/>
    <w:rsid w:val="0021128F"/>
    <w:rsid w:val="00215D8B"/>
    <w:rsid w:val="00230D68"/>
    <w:rsid w:val="002836B3"/>
    <w:rsid w:val="002A3CD9"/>
    <w:rsid w:val="002A4420"/>
    <w:rsid w:val="002C069D"/>
    <w:rsid w:val="002C4319"/>
    <w:rsid w:val="002D0312"/>
    <w:rsid w:val="002D4420"/>
    <w:rsid w:val="002D6F0E"/>
    <w:rsid w:val="002E6785"/>
    <w:rsid w:val="002F0042"/>
    <w:rsid w:val="002F2D48"/>
    <w:rsid w:val="003004F7"/>
    <w:rsid w:val="00304AB6"/>
    <w:rsid w:val="00307C6F"/>
    <w:rsid w:val="00313C6D"/>
    <w:rsid w:val="00324C88"/>
    <w:rsid w:val="00330FBB"/>
    <w:rsid w:val="00342358"/>
    <w:rsid w:val="003457A1"/>
    <w:rsid w:val="00347ACC"/>
    <w:rsid w:val="00354B15"/>
    <w:rsid w:val="003616ED"/>
    <w:rsid w:val="0036394A"/>
    <w:rsid w:val="0037418E"/>
    <w:rsid w:val="00384AFB"/>
    <w:rsid w:val="003C327A"/>
    <w:rsid w:val="003D6A85"/>
    <w:rsid w:val="00402FE2"/>
    <w:rsid w:val="00425847"/>
    <w:rsid w:val="0044328B"/>
    <w:rsid w:val="004452D2"/>
    <w:rsid w:val="00453202"/>
    <w:rsid w:val="00457E6F"/>
    <w:rsid w:val="00470CD0"/>
    <w:rsid w:val="004B096B"/>
    <w:rsid w:val="004C343B"/>
    <w:rsid w:val="004C4184"/>
    <w:rsid w:val="004E79D2"/>
    <w:rsid w:val="004F2E03"/>
    <w:rsid w:val="00512D0E"/>
    <w:rsid w:val="00513260"/>
    <w:rsid w:val="00517F0C"/>
    <w:rsid w:val="00523B2F"/>
    <w:rsid w:val="0053465C"/>
    <w:rsid w:val="00547452"/>
    <w:rsid w:val="00550207"/>
    <w:rsid w:val="00575116"/>
    <w:rsid w:val="00586F3E"/>
    <w:rsid w:val="005A167C"/>
    <w:rsid w:val="005A6EB6"/>
    <w:rsid w:val="005B463B"/>
    <w:rsid w:val="005B6026"/>
    <w:rsid w:val="005C2F3A"/>
    <w:rsid w:val="005C334A"/>
    <w:rsid w:val="005C404F"/>
    <w:rsid w:val="005D2244"/>
    <w:rsid w:val="005D2AE6"/>
    <w:rsid w:val="005E4D40"/>
    <w:rsid w:val="005F112A"/>
    <w:rsid w:val="0060147E"/>
    <w:rsid w:val="00613039"/>
    <w:rsid w:val="006154CF"/>
    <w:rsid w:val="00620553"/>
    <w:rsid w:val="006376F8"/>
    <w:rsid w:val="00642A01"/>
    <w:rsid w:val="0066454A"/>
    <w:rsid w:val="00666E46"/>
    <w:rsid w:val="006B0A44"/>
    <w:rsid w:val="006B2716"/>
    <w:rsid w:val="006B475F"/>
    <w:rsid w:val="006C19A2"/>
    <w:rsid w:val="006D58DE"/>
    <w:rsid w:val="006D6E46"/>
    <w:rsid w:val="006E6FDB"/>
    <w:rsid w:val="00717E17"/>
    <w:rsid w:val="00720DFF"/>
    <w:rsid w:val="00723FE1"/>
    <w:rsid w:val="00734C8B"/>
    <w:rsid w:val="00735004"/>
    <w:rsid w:val="00736FE4"/>
    <w:rsid w:val="0074170D"/>
    <w:rsid w:val="00742199"/>
    <w:rsid w:val="007426D3"/>
    <w:rsid w:val="00772D34"/>
    <w:rsid w:val="007737D8"/>
    <w:rsid w:val="007741DC"/>
    <w:rsid w:val="00785793"/>
    <w:rsid w:val="007941D3"/>
    <w:rsid w:val="007D0F67"/>
    <w:rsid w:val="007D2CFB"/>
    <w:rsid w:val="007E014C"/>
    <w:rsid w:val="00800218"/>
    <w:rsid w:val="008019CD"/>
    <w:rsid w:val="00805A74"/>
    <w:rsid w:val="00821136"/>
    <w:rsid w:val="00823565"/>
    <w:rsid w:val="00823F0F"/>
    <w:rsid w:val="008252DF"/>
    <w:rsid w:val="00830638"/>
    <w:rsid w:val="00874932"/>
    <w:rsid w:val="008808CC"/>
    <w:rsid w:val="008A22A7"/>
    <w:rsid w:val="008A5C5A"/>
    <w:rsid w:val="008A5E0D"/>
    <w:rsid w:val="008A66DB"/>
    <w:rsid w:val="008D0EFD"/>
    <w:rsid w:val="008E3A51"/>
    <w:rsid w:val="008F302C"/>
    <w:rsid w:val="0090145C"/>
    <w:rsid w:val="009028DB"/>
    <w:rsid w:val="00916976"/>
    <w:rsid w:val="009376AD"/>
    <w:rsid w:val="0096783E"/>
    <w:rsid w:val="00971FDE"/>
    <w:rsid w:val="0097720A"/>
    <w:rsid w:val="00983179"/>
    <w:rsid w:val="00993473"/>
    <w:rsid w:val="009A0EE3"/>
    <w:rsid w:val="009B1564"/>
    <w:rsid w:val="009B1AD5"/>
    <w:rsid w:val="00A073AB"/>
    <w:rsid w:val="00A132C9"/>
    <w:rsid w:val="00A46DBB"/>
    <w:rsid w:val="00A84F91"/>
    <w:rsid w:val="00A85F23"/>
    <w:rsid w:val="00A912CA"/>
    <w:rsid w:val="00AD00FA"/>
    <w:rsid w:val="00B13019"/>
    <w:rsid w:val="00B26D20"/>
    <w:rsid w:val="00B47B20"/>
    <w:rsid w:val="00B5241F"/>
    <w:rsid w:val="00B62F88"/>
    <w:rsid w:val="00B942D0"/>
    <w:rsid w:val="00B949B7"/>
    <w:rsid w:val="00BA05FE"/>
    <w:rsid w:val="00BA1D30"/>
    <w:rsid w:val="00BB6002"/>
    <w:rsid w:val="00BE2E41"/>
    <w:rsid w:val="00BE7E6B"/>
    <w:rsid w:val="00C35E00"/>
    <w:rsid w:val="00C45121"/>
    <w:rsid w:val="00C45A75"/>
    <w:rsid w:val="00C650D8"/>
    <w:rsid w:val="00CC3414"/>
    <w:rsid w:val="00D12241"/>
    <w:rsid w:val="00D3513E"/>
    <w:rsid w:val="00D40F5C"/>
    <w:rsid w:val="00D522C5"/>
    <w:rsid w:val="00D640DF"/>
    <w:rsid w:val="00D723F3"/>
    <w:rsid w:val="00D936B1"/>
    <w:rsid w:val="00D94A98"/>
    <w:rsid w:val="00D95C13"/>
    <w:rsid w:val="00DB09FF"/>
    <w:rsid w:val="00DC4ADB"/>
    <w:rsid w:val="00DD5462"/>
    <w:rsid w:val="00E02D3C"/>
    <w:rsid w:val="00E07699"/>
    <w:rsid w:val="00E17334"/>
    <w:rsid w:val="00E24C02"/>
    <w:rsid w:val="00E55DD2"/>
    <w:rsid w:val="00E60AD6"/>
    <w:rsid w:val="00E62902"/>
    <w:rsid w:val="00E642D1"/>
    <w:rsid w:val="00EA12C3"/>
    <w:rsid w:val="00EC1DF1"/>
    <w:rsid w:val="00EC3C95"/>
    <w:rsid w:val="00EC76DD"/>
    <w:rsid w:val="00EC77D6"/>
    <w:rsid w:val="00EC7AF4"/>
    <w:rsid w:val="00ED10BA"/>
    <w:rsid w:val="00ED2300"/>
    <w:rsid w:val="00ED5A0D"/>
    <w:rsid w:val="00ED6D60"/>
    <w:rsid w:val="00EE71EA"/>
    <w:rsid w:val="00F039D3"/>
    <w:rsid w:val="00F11B50"/>
    <w:rsid w:val="00F22E6F"/>
    <w:rsid w:val="00F3741D"/>
    <w:rsid w:val="00F4182D"/>
    <w:rsid w:val="00F5749E"/>
    <w:rsid w:val="00F71AD1"/>
    <w:rsid w:val="00F8371A"/>
    <w:rsid w:val="00F92A0E"/>
    <w:rsid w:val="00F97AB7"/>
    <w:rsid w:val="00FA5852"/>
    <w:rsid w:val="00FB072A"/>
    <w:rsid w:val="00FB46CA"/>
    <w:rsid w:val="00FC6344"/>
    <w:rsid w:val="00FF0637"/>
    <w:rsid w:val="06B13950"/>
    <w:rsid w:val="0F1EE2AA"/>
    <w:rsid w:val="25C3ABAF"/>
    <w:rsid w:val="283A1817"/>
    <w:rsid w:val="2A02340F"/>
    <w:rsid w:val="2A6CA26E"/>
    <w:rsid w:val="2AEA5451"/>
    <w:rsid w:val="30E8C387"/>
    <w:rsid w:val="329BE3DE"/>
    <w:rsid w:val="39435046"/>
    <w:rsid w:val="3F2755E7"/>
    <w:rsid w:val="40085487"/>
    <w:rsid w:val="404B76FA"/>
    <w:rsid w:val="42D574B5"/>
    <w:rsid w:val="43038666"/>
    <w:rsid w:val="46BDEAD2"/>
    <w:rsid w:val="5EC9AD24"/>
    <w:rsid w:val="5F51C140"/>
    <w:rsid w:val="60C9DAA9"/>
    <w:rsid w:val="6700B41D"/>
    <w:rsid w:val="6CCD6F5B"/>
    <w:rsid w:val="6ED887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169086"/>
  <w15:docId w15:val="{78614F96-9E59-4179-B7D2-4393BDF02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jc w:val="center"/>
      <w:outlineLvl w:val="0"/>
    </w:pPr>
    <w:rPr>
      <w:b/>
      <w:sz w:val="28"/>
    </w:rPr>
  </w:style>
  <w:style w:type="paragraph" w:styleId="Heading2">
    <w:name w:val="heading 2"/>
    <w:basedOn w:val="Normal"/>
    <w:next w:val="Normal"/>
    <w:link w:val="Heading2Char"/>
    <w:qFormat/>
    <w:rsid w:val="00EC76DD"/>
    <w:pPr>
      <w:keepNext/>
      <w:outlineLvl w:val="1"/>
    </w:pPr>
    <w:rPr>
      <w:sz w:val="24"/>
    </w:rPr>
  </w:style>
  <w:style w:type="paragraph" w:styleId="Heading3">
    <w:name w:val="heading 3"/>
    <w:basedOn w:val="Normal"/>
    <w:next w:val="Normal"/>
    <w:qFormat/>
    <w:pPr>
      <w:keepNext/>
      <w:tabs>
        <w:tab w:val="left" w:pos="-1440"/>
        <w:tab w:val="left" w:pos="1440"/>
        <w:tab w:val="left" w:pos="1530"/>
      </w:tabs>
      <w:spacing w:after="140"/>
      <w:ind w:left="6480" w:hanging="5760"/>
      <w:outlineLvl w:val="2"/>
    </w:pPr>
    <w:rPr>
      <w:b/>
      <w:sz w:val="28"/>
    </w:rPr>
  </w:style>
  <w:style w:type="paragraph" w:styleId="Heading4">
    <w:name w:val="heading 4"/>
    <w:basedOn w:val="Normal"/>
    <w:next w:val="Normal"/>
    <w:qFormat/>
    <w:pPr>
      <w:keepNext/>
      <w:tabs>
        <w:tab w:val="center" w:pos="7539"/>
      </w:tabs>
      <w:jc w:val="both"/>
      <w:outlineLvl w:val="3"/>
    </w:pPr>
    <w:rPr>
      <w:rFonts w:ascii="Arial" w:hAnsi="Arial"/>
      <w:b/>
    </w:rPr>
  </w:style>
  <w:style w:type="paragraph" w:styleId="Heading5">
    <w:name w:val="heading 5"/>
    <w:basedOn w:val="Normal"/>
    <w:next w:val="Normal"/>
    <w:qFormat/>
    <w:pPr>
      <w:keepNext/>
      <w:tabs>
        <w:tab w:val="center" w:pos="7604"/>
        <w:tab w:val="left" w:pos="8050"/>
        <w:tab w:val="left" w:pos="8770"/>
        <w:tab w:val="left" w:pos="9490"/>
        <w:tab w:val="left" w:pos="10210"/>
        <w:tab w:val="left" w:pos="10930"/>
        <w:tab w:val="left" w:pos="11650"/>
        <w:tab w:val="left" w:pos="12370"/>
        <w:tab w:val="left" w:pos="13090"/>
        <w:tab w:val="left" w:pos="13810"/>
        <w:tab w:val="left" w:pos="14530"/>
      </w:tabs>
      <w:ind w:left="130"/>
      <w:jc w:val="center"/>
      <w:outlineLvl w:val="4"/>
    </w:pPr>
    <w:rPr>
      <w:rFonts w:ascii="Arial" w:hAnsi="Arial"/>
      <w:b/>
      <w:sz w:val="19"/>
    </w:rPr>
  </w:style>
  <w:style w:type="paragraph" w:styleId="Heading6">
    <w:name w:val="heading 6"/>
    <w:basedOn w:val="Normal"/>
    <w:next w:val="Normal"/>
    <w:qFormat/>
    <w:pPr>
      <w:keepNext/>
      <w:tabs>
        <w:tab w:val="center" w:pos="1438"/>
        <w:tab w:val="left" w:pos="1570"/>
        <w:tab w:val="left" w:pos="2290"/>
        <w:tab w:val="left" w:pos="3010"/>
        <w:tab w:val="left" w:pos="3730"/>
        <w:tab w:val="left" w:pos="4450"/>
        <w:tab w:val="left" w:pos="5170"/>
        <w:tab w:val="left" w:pos="5890"/>
        <w:tab w:val="left" w:pos="6610"/>
        <w:tab w:val="left" w:pos="7330"/>
        <w:tab w:val="left" w:pos="8050"/>
        <w:tab w:val="left" w:pos="8770"/>
        <w:tab w:val="left" w:pos="9490"/>
        <w:tab w:val="left" w:pos="10210"/>
        <w:tab w:val="left" w:pos="10930"/>
        <w:tab w:val="left" w:pos="11650"/>
        <w:tab w:val="left" w:pos="12370"/>
        <w:tab w:val="left" w:pos="13090"/>
        <w:tab w:val="left" w:pos="13810"/>
        <w:tab w:val="left" w:pos="14530"/>
      </w:tabs>
      <w:jc w:val="center"/>
      <w:outlineLvl w:val="5"/>
    </w:pPr>
    <w:rPr>
      <w:rFonts w:ascii="Arial" w:hAnsi="Arial"/>
      <w:b/>
      <w:sz w:val="19"/>
    </w:rPr>
  </w:style>
  <w:style w:type="paragraph" w:styleId="Heading7">
    <w:name w:val="heading 7"/>
    <w:basedOn w:val="Normal"/>
    <w:next w:val="Normal"/>
    <w:qFormat/>
    <w:pPr>
      <w:keepNext/>
      <w:spacing w:after="58"/>
      <w:outlineLvl w:val="6"/>
    </w:pPr>
    <w:rPr>
      <w:rFonts w:ascii="Arial" w:hAnsi="Arial"/>
      <w:b/>
      <w:sz w:val="19"/>
    </w:rPr>
  </w:style>
  <w:style w:type="paragraph" w:styleId="Heading8">
    <w:name w:val="heading 8"/>
    <w:basedOn w:val="Normal"/>
    <w:next w:val="Normal"/>
    <w:qFormat/>
    <w:pPr>
      <w:keepNext/>
      <w:tabs>
        <w:tab w:val="left" w:pos="1224"/>
        <w:tab w:val="left" w:pos="4386"/>
        <w:tab w:val="decimal" w:leader="dot" w:pos="4998"/>
        <w:tab w:val="left" w:pos="6720"/>
        <w:tab w:val="decimal" w:leader="dot" w:pos="7434"/>
        <w:tab w:val="left" w:pos="7854"/>
        <w:tab w:val="left" w:pos="8058"/>
      </w:tabs>
      <w:jc w:val="center"/>
      <w:outlineLvl w:val="7"/>
    </w:pPr>
    <w:rPr>
      <w:rFonts w:ascii="Arial" w:hAnsi="Arial"/>
      <w:b/>
      <w:i/>
      <w:sz w:val="21"/>
    </w:rPr>
  </w:style>
  <w:style w:type="paragraph" w:styleId="Heading9">
    <w:name w:val="heading 9"/>
    <w:basedOn w:val="Normal"/>
    <w:next w:val="Normal"/>
    <w:qFormat/>
    <w:pPr>
      <w:keepNext/>
      <w:jc w:val="center"/>
      <w:outlineLvl w:val="8"/>
    </w:pPr>
    <w:rPr>
      <w:rFonts w:ascii="Tahoma" w:hAnsi="Tahoma"/>
      <w:b/>
      <w:sz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sz w:val="28"/>
    </w:rPr>
  </w:style>
  <w:style w:type="paragraph" w:customStyle="1" w:styleId="a">
    <w:name w:val="_"/>
    <w:basedOn w:val="Normal"/>
    <w:pPr>
      <w:widowControl w:val="0"/>
      <w:ind w:left="720" w:hanging="720"/>
    </w:pPr>
    <w:rPr>
      <w:snapToGrid w:val="0"/>
      <w:sz w:val="24"/>
    </w:rPr>
  </w:style>
  <w:style w:type="character" w:styleId="PageNumber">
    <w:name w:val="page number"/>
    <w:basedOn w:val="DefaultParagraphFont"/>
  </w:style>
  <w:style w:type="character" w:styleId="FootnoteReference">
    <w:name w:val="footnote reference"/>
    <w:semiHidden/>
  </w:style>
  <w:style w:type="paragraph" w:styleId="Title">
    <w:name w:val="Title"/>
    <w:basedOn w:val="Normal"/>
    <w:qFormat/>
    <w:pPr>
      <w:widowControl w:val="0"/>
      <w:tabs>
        <w:tab w:val="center" w:pos="5400"/>
      </w:tabs>
      <w:jc w:val="center"/>
    </w:pPr>
    <w:rPr>
      <w:rFonts w:ascii="Arial" w:hAnsi="Arial"/>
      <w:b/>
      <w:i/>
      <w:snapToGrid w:val="0"/>
      <w:sz w:val="22"/>
    </w:rPr>
  </w:style>
  <w:style w:type="paragraph" w:styleId="Subtitle">
    <w:name w:val="Subtitle"/>
    <w:basedOn w:val="Normal"/>
    <w:qFormat/>
    <w:pPr>
      <w:widowControl w:val="0"/>
      <w:tabs>
        <w:tab w:val="center" w:pos="5400"/>
      </w:tabs>
      <w:jc w:val="center"/>
    </w:pPr>
    <w:rPr>
      <w:rFonts w:ascii="Arial" w:hAnsi="Arial"/>
      <w:b/>
      <w:i/>
      <w:snapToGrid w:val="0"/>
      <w:sz w:val="22"/>
    </w:rPr>
  </w:style>
  <w:style w:type="paragraph" w:styleId="BodyTextIndent">
    <w:name w:val="Body Text Indent"/>
    <w:basedOn w:val="Normal"/>
    <w:pPr>
      <w:ind w:left="720"/>
    </w:pPr>
  </w:style>
  <w:style w:type="paragraph" w:styleId="BodyTextIndent2">
    <w:name w:val="Body Text Indent 2"/>
    <w:basedOn w:val="Normal"/>
    <w:pPr>
      <w:tabs>
        <w:tab w:val="left" w:pos="-1440"/>
      </w:tabs>
      <w:ind w:left="1440" w:hanging="1440"/>
    </w:pPr>
    <w:rPr>
      <w:rFonts w:ascii="Arial" w:hAnsi="Arial"/>
      <w:sz w:val="28"/>
    </w:rPr>
  </w:style>
  <w:style w:type="paragraph" w:styleId="List">
    <w:name w:val="List"/>
    <w:basedOn w:val="Normal"/>
    <w:pPr>
      <w:ind w:left="360" w:hanging="360"/>
    </w:pPr>
  </w:style>
  <w:style w:type="paragraph" w:styleId="ListContinue">
    <w:name w:val="List Continue"/>
    <w:basedOn w:val="Normal"/>
    <w:pPr>
      <w:spacing w:after="120"/>
      <w:ind w:left="360"/>
    </w:pPr>
  </w:style>
  <w:style w:type="paragraph" w:styleId="Caption">
    <w:name w:val="caption"/>
    <w:basedOn w:val="Normal"/>
    <w:next w:val="Normal"/>
    <w:qFormat/>
    <w:pPr>
      <w:spacing w:before="120" w:after="120"/>
    </w:pPr>
    <w:rPr>
      <w:b/>
    </w:rPr>
  </w:style>
  <w:style w:type="paragraph" w:styleId="BlockText">
    <w:name w:val="Block Text"/>
    <w:basedOn w:val="Normal"/>
    <w:pPr>
      <w:ind w:left="720" w:right="720"/>
      <w:jc w:val="both"/>
    </w:pPr>
    <w:rPr>
      <w:rFonts w:ascii="Arial" w:hAnsi="Arial"/>
      <w:i/>
      <w:sz w:val="19"/>
    </w:r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pPr>
      <w:pBdr>
        <w:top w:val="single" w:sz="12" w:space="1" w:color="auto"/>
        <w:left w:val="single" w:sz="12" w:space="4" w:color="auto"/>
        <w:bottom w:val="single" w:sz="12" w:space="1" w:color="auto"/>
        <w:right w:val="single" w:sz="12" w:space="4" w:color="auto"/>
      </w:pBdr>
      <w:jc w:val="both"/>
    </w:pPr>
    <w:rPr>
      <w:sz w:val="10"/>
    </w:rPr>
  </w:style>
  <w:style w:type="paragraph" w:styleId="BodyText3">
    <w:name w:val="Body Text 3"/>
    <w:basedOn w:val="Normal"/>
    <w:pPr>
      <w:jc w:val="both"/>
    </w:pPr>
    <w:rPr>
      <w:rFonts w:ascii="Tahoma" w:hAnsi="Tahoma"/>
    </w:rPr>
  </w:style>
  <w:style w:type="paragraph" w:styleId="BodyTextIndent3">
    <w:name w:val="Body Text Indent 3"/>
    <w:basedOn w:val="Normal"/>
    <w:pPr>
      <w:pBdr>
        <w:top w:val="single" w:sz="4" w:space="1" w:color="auto"/>
        <w:bottom w:val="single" w:sz="4" w:space="1" w:color="auto"/>
      </w:pBdr>
      <w:tabs>
        <w:tab w:val="left" w:pos="-1440"/>
      </w:tabs>
      <w:ind w:left="270" w:hanging="270"/>
      <w:jc w:val="both"/>
    </w:pPr>
    <w:rPr>
      <w:rFonts w:ascii="Tahoma" w:hAnsi="Tahoma"/>
      <w:sz w:val="15"/>
    </w:rPr>
  </w:style>
  <w:style w:type="paragraph" w:styleId="PlainText">
    <w:name w:val="Plain Text"/>
    <w:basedOn w:val="Normal"/>
    <w:rsid w:val="00EC77D6"/>
    <w:pPr>
      <w:spacing w:before="100" w:beforeAutospacing="1" w:after="100" w:afterAutospacing="1"/>
    </w:pPr>
    <w:rPr>
      <w:sz w:val="24"/>
      <w:szCs w:val="24"/>
    </w:rPr>
  </w:style>
  <w:style w:type="paragraph" w:styleId="BalloonText">
    <w:name w:val="Balloon Text"/>
    <w:basedOn w:val="Normal"/>
    <w:link w:val="BalloonTextChar"/>
    <w:rsid w:val="005A167C"/>
    <w:rPr>
      <w:rFonts w:ascii="Tahoma" w:hAnsi="Tahoma" w:cs="Tahoma"/>
      <w:sz w:val="16"/>
      <w:szCs w:val="16"/>
    </w:rPr>
  </w:style>
  <w:style w:type="character" w:customStyle="1" w:styleId="BalloonTextChar">
    <w:name w:val="Balloon Text Char"/>
    <w:link w:val="BalloonText"/>
    <w:rsid w:val="005A167C"/>
    <w:rPr>
      <w:rFonts w:ascii="Tahoma" w:hAnsi="Tahoma" w:cs="Tahoma"/>
      <w:sz w:val="16"/>
      <w:szCs w:val="16"/>
    </w:rPr>
  </w:style>
  <w:style w:type="paragraph" w:styleId="NormalWeb">
    <w:name w:val="Normal (Web)"/>
    <w:basedOn w:val="Normal"/>
    <w:uiPriority w:val="99"/>
    <w:unhideWhenUsed/>
    <w:rsid w:val="004452D2"/>
    <w:pPr>
      <w:spacing w:after="138"/>
      <w:textAlignment w:val="baseline"/>
    </w:pPr>
    <w:rPr>
      <w:rFonts w:ascii="Verdana" w:hAnsi="Verdana"/>
      <w:sz w:val="24"/>
      <w:szCs w:val="24"/>
    </w:rPr>
  </w:style>
  <w:style w:type="character" w:customStyle="1" w:styleId="Heading1Char">
    <w:name w:val="Heading 1 Char"/>
    <w:link w:val="Heading1"/>
    <w:rsid w:val="00304AB6"/>
    <w:rPr>
      <w:b/>
      <w:sz w:val="28"/>
    </w:rPr>
  </w:style>
  <w:style w:type="character" w:customStyle="1" w:styleId="Heading2Char">
    <w:name w:val="Heading 2 Char"/>
    <w:link w:val="Heading2"/>
    <w:rsid w:val="00EC76DD"/>
    <w:rPr>
      <w:sz w:val="24"/>
    </w:rPr>
  </w:style>
  <w:style w:type="character" w:styleId="Hyperlink">
    <w:name w:val="Hyperlink"/>
    <w:basedOn w:val="DefaultParagraphFont"/>
    <w:uiPriority w:val="99"/>
    <w:unhideWhenUsed/>
    <w:rsid w:val="00081F0D"/>
    <w:rPr>
      <w:color w:val="0000FF"/>
      <w:u w:val="single"/>
    </w:rPr>
  </w:style>
  <w:style w:type="table" w:styleId="TableGrid">
    <w:name w:val="Table Grid"/>
    <w:basedOn w:val="TableNormal"/>
    <w:uiPriority w:val="39"/>
    <w:rsid w:val="00EC7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20DFF"/>
    <w:rPr>
      <w:b/>
      <w:bCs/>
    </w:rPr>
  </w:style>
  <w:style w:type="paragraph" w:styleId="Revision">
    <w:name w:val="Revision"/>
    <w:hidden/>
    <w:uiPriority w:val="99"/>
    <w:semiHidden/>
    <w:rsid w:val="00575116"/>
  </w:style>
  <w:style w:type="character" w:styleId="CommentReference">
    <w:name w:val="annotation reference"/>
    <w:basedOn w:val="DefaultParagraphFont"/>
    <w:semiHidden/>
    <w:unhideWhenUsed/>
    <w:rsid w:val="0036394A"/>
    <w:rPr>
      <w:sz w:val="16"/>
      <w:szCs w:val="16"/>
    </w:rPr>
  </w:style>
  <w:style w:type="paragraph" w:styleId="CommentText">
    <w:name w:val="annotation text"/>
    <w:basedOn w:val="Normal"/>
    <w:link w:val="CommentTextChar"/>
    <w:unhideWhenUsed/>
    <w:rsid w:val="0036394A"/>
  </w:style>
  <w:style w:type="character" w:customStyle="1" w:styleId="CommentTextChar">
    <w:name w:val="Comment Text Char"/>
    <w:basedOn w:val="DefaultParagraphFont"/>
    <w:link w:val="CommentText"/>
    <w:rsid w:val="0036394A"/>
  </w:style>
  <w:style w:type="paragraph" w:styleId="CommentSubject">
    <w:name w:val="annotation subject"/>
    <w:basedOn w:val="CommentText"/>
    <w:next w:val="CommentText"/>
    <w:link w:val="CommentSubjectChar"/>
    <w:semiHidden/>
    <w:unhideWhenUsed/>
    <w:rsid w:val="0036394A"/>
    <w:rPr>
      <w:b/>
      <w:bCs/>
    </w:rPr>
  </w:style>
  <w:style w:type="character" w:customStyle="1" w:styleId="CommentSubjectChar">
    <w:name w:val="Comment Subject Char"/>
    <w:basedOn w:val="CommentTextChar"/>
    <w:link w:val="CommentSubject"/>
    <w:semiHidden/>
    <w:rsid w:val="0036394A"/>
    <w:rPr>
      <w:b/>
      <w:bCs/>
    </w:rPr>
  </w:style>
  <w:style w:type="character" w:styleId="UnresolvedMention">
    <w:name w:val="Unresolved Mention"/>
    <w:basedOn w:val="DefaultParagraphFont"/>
    <w:uiPriority w:val="99"/>
    <w:semiHidden/>
    <w:unhideWhenUsed/>
    <w:rsid w:val="003639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880396">
      <w:bodyDiv w:val="1"/>
      <w:marLeft w:val="0"/>
      <w:marRight w:val="0"/>
      <w:marTop w:val="0"/>
      <w:marBottom w:val="0"/>
      <w:divBdr>
        <w:top w:val="none" w:sz="0" w:space="0" w:color="auto"/>
        <w:left w:val="none" w:sz="0" w:space="0" w:color="auto"/>
        <w:bottom w:val="none" w:sz="0" w:space="0" w:color="auto"/>
        <w:right w:val="none" w:sz="0" w:space="0" w:color="auto"/>
      </w:divBdr>
    </w:div>
    <w:div w:id="437681940">
      <w:bodyDiv w:val="1"/>
      <w:marLeft w:val="0"/>
      <w:marRight w:val="0"/>
      <w:marTop w:val="0"/>
      <w:marBottom w:val="0"/>
      <w:divBdr>
        <w:top w:val="none" w:sz="0" w:space="0" w:color="auto"/>
        <w:left w:val="none" w:sz="0" w:space="0" w:color="auto"/>
        <w:bottom w:val="none" w:sz="0" w:space="0" w:color="auto"/>
        <w:right w:val="none" w:sz="0" w:space="0" w:color="auto"/>
      </w:divBdr>
    </w:div>
    <w:div w:id="551309107">
      <w:bodyDiv w:val="1"/>
      <w:marLeft w:val="0"/>
      <w:marRight w:val="0"/>
      <w:marTop w:val="0"/>
      <w:marBottom w:val="0"/>
      <w:divBdr>
        <w:top w:val="none" w:sz="0" w:space="0" w:color="auto"/>
        <w:left w:val="none" w:sz="0" w:space="0" w:color="auto"/>
        <w:bottom w:val="none" w:sz="0" w:space="0" w:color="auto"/>
        <w:right w:val="none" w:sz="0" w:space="0" w:color="auto"/>
      </w:divBdr>
    </w:div>
    <w:div w:id="741219777">
      <w:bodyDiv w:val="1"/>
      <w:marLeft w:val="0"/>
      <w:marRight w:val="0"/>
      <w:marTop w:val="0"/>
      <w:marBottom w:val="0"/>
      <w:divBdr>
        <w:top w:val="none" w:sz="0" w:space="0" w:color="auto"/>
        <w:left w:val="none" w:sz="0" w:space="0" w:color="auto"/>
        <w:bottom w:val="none" w:sz="0" w:space="0" w:color="auto"/>
        <w:right w:val="none" w:sz="0" w:space="0" w:color="auto"/>
      </w:divBdr>
    </w:div>
    <w:div w:id="1001926868">
      <w:bodyDiv w:val="1"/>
      <w:marLeft w:val="0"/>
      <w:marRight w:val="0"/>
      <w:marTop w:val="0"/>
      <w:marBottom w:val="0"/>
      <w:divBdr>
        <w:top w:val="none" w:sz="0" w:space="0" w:color="auto"/>
        <w:left w:val="none" w:sz="0" w:space="0" w:color="auto"/>
        <w:bottom w:val="none" w:sz="0" w:space="0" w:color="auto"/>
        <w:right w:val="none" w:sz="0" w:space="0" w:color="auto"/>
      </w:divBdr>
    </w:div>
    <w:div w:id="1062950485">
      <w:bodyDiv w:val="1"/>
      <w:marLeft w:val="0"/>
      <w:marRight w:val="0"/>
      <w:marTop w:val="0"/>
      <w:marBottom w:val="0"/>
      <w:divBdr>
        <w:top w:val="none" w:sz="0" w:space="0" w:color="auto"/>
        <w:left w:val="none" w:sz="0" w:space="0" w:color="auto"/>
        <w:bottom w:val="none" w:sz="0" w:space="0" w:color="auto"/>
        <w:right w:val="none" w:sz="0" w:space="0" w:color="auto"/>
      </w:divBdr>
    </w:div>
    <w:div w:id="1141271853">
      <w:bodyDiv w:val="1"/>
      <w:marLeft w:val="0"/>
      <w:marRight w:val="0"/>
      <w:marTop w:val="0"/>
      <w:marBottom w:val="0"/>
      <w:divBdr>
        <w:top w:val="none" w:sz="0" w:space="0" w:color="auto"/>
        <w:left w:val="none" w:sz="0" w:space="0" w:color="auto"/>
        <w:bottom w:val="none" w:sz="0" w:space="0" w:color="auto"/>
        <w:right w:val="none" w:sz="0" w:space="0" w:color="auto"/>
      </w:divBdr>
    </w:div>
    <w:div w:id="1155415613">
      <w:bodyDiv w:val="1"/>
      <w:marLeft w:val="0"/>
      <w:marRight w:val="0"/>
      <w:marTop w:val="0"/>
      <w:marBottom w:val="0"/>
      <w:divBdr>
        <w:top w:val="none" w:sz="0" w:space="0" w:color="auto"/>
        <w:left w:val="none" w:sz="0" w:space="0" w:color="auto"/>
        <w:bottom w:val="none" w:sz="0" w:space="0" w:color="auto"/>
        <w:right w:val="none" w:sz="0" w:space="0" w:color="auto"/>
      </w:divBdr>
    </w:div>
    <w:div w:id="1163932158">
      <w:bodyDiv w:val="1"/>
      <w:marLeft w:val="0"/>
      <w:marRight w:val="0"/>
      <w:marTop w:val="0"/>
      <w:marBottom w:val="0"/>
      <w:divBdr>
        <w:top w:val="none" w:sz="0" w:space="0" w:color="auto"/>
        <w:left w:val="none" w:sz="0" w:space="0" w:color="auto"/>
        <w:bottom w:val="none" w:sz="0" w:space="0" w:color="auto"/>
        <w:right w:val="none" w:sz="0" w:space="0" w:color="auto"/>
      </w:divBdr>
    </w:div>
    <w:div w:id="1231159616">
      <w:bodyDiv w:val="1"/>
      <w:marLeft w:val="0"/>
      <w:marRight w:val="0"/>
      <w:marTop w:val="0"/>
      <w:marBottom w:val="0"/>
      <w:divBdr>
        <w:top w:val="none" w:sz="0" w:space="0" w:color="auto"/>
        <w:left w:val="none" w:sz="0" w:space="0" w:color="auto"/>
        <w:bottom w:val="none" w:sz="0" w:space="0" w:color="auto"/>
        <w:right w:val="none" w:sz="0" w:space="0" w:color="auto"/>
      </w:divBdr>
    </w:div>
    <w:div w:id="1299989186">
      <w:bodyDiv w:val="1"/>
      <w:marLeft w:val="0"/>
      <w:marRight w:val="0"/>
      <w:marTop w:val="0"/>
      <w:marBottom w:val="0"/>
      <w:divBdr>
        <w:top w:val="none" w:sz="0" w:space="0" w:color="auto"/>
        <w:left w:val="none" w:sz="0" w:space="0" w:color="auto"/>
        <w:bottom w:val="none" w:sz="0" w:space="0" w:color="auto"/>
        <w:right w:val="none" w:sz="0" w:space="0" w:color="auto"/>
      </w:divBdr>
    </w:div>
    <w:div w:id="1549802081">
      <w:bodyDiv w:val="1"/>
      <w:marLeft w:val="0"/>
      <w:marRight w:val="0"/>
      <w:marTop w:val="0"/>
      <w:marBottom w:val="0"/>
      <w:divBdr>
        <w:top w:val="none" w:sz="0" w:space="0" w:color="auto"/>
        <w:left w:val="none" w:sz="0" w:space="0" w:color="auto"/>
        <w:bottom w:val="none" w:sz="0" w:space="0" w:color="auto"/>
        <w:right w:val="none" w:sz="0" w:space="0" w:color="auto"/>
      </w:divBdr>
    </w:div>
    <w:div w:id="1705205237">
      <w:bodyDiv w:val="1"/>
      <w:marLeft w:val="0"/>
      <w:marRight w:val="0"/>
      <w:marTop w:val="0"/>
      <w:marBottom w:val="0"/>
      <w:divBdr>
        <w:top w:val="none" w:sz="0" w:space="0" w:color="auto"/>
        <w:left w:val="none" w:sz="0" w:space="0" w:color="auto"/>
        <w:bottom w:val="none" w:sz="0" w:space="0" w:color="auto"/>
        <w:right w:val="none" w:sz="0" w:space="0" w:color="auto"/>
      </w:divBdr>
    </w:div>
    <w:div w:id="1786658901">
      <w:bodyDiv w:val="1"/>
      <w:marLeft w:val="0"/>
      <w:marRight w:val="0"/>
      <w:marTop w:val="0"/>
      <w:marBottom w:val="0"/>
      <w:divBdr>
        <w:top w:val="none" w:sz="0" w:space="0" w:color="auto"/>
        <w:left w:val="none" w:sz="0" w:space="0" w:color="auto"/>
        <w:bottom w:val="none" w:sz="0" w:space="0" w:color="auto"/>
        <w:right w:val="none" w:sz="0" w:space="0" w:color="auto"/>
      </w:divBdr>
    </w:div>
    <w:div w:id="1866477170">
      <w:bodyDiv w:val="1"/>
      <w:marLeft w:val="0"/>
      <w:marRight w:val="0"/>
      <w:marTop w:val="0"/>
      <w:marBottom w:val="0"/>
      <w:divBdr>
        <w:top w:val="none" w:sz="0" w:space="0" w:color="auto"/>
        <w:left w:val="none" w:sz="0" w:space="0" w:color="auto"/>
        <w:bottom w:val="none" w:sz="0" w:space="0" w:color="auto"/>
        <w:right w:val="none" w:sz="0" w:space="0" w:color="auto"/>
      </w:divBdr>
    </w:div>
    <w:div w:id="1983734974">
      <w:bodyDiv w:val="1"/>
      <w:marLeft w:val="0"/>
      <w:marRight w:val="0"/>
      <w:marTop w:val="0"/>
      <w:marBottom w:val="0"/>
      <w:divBdr>
        <w:top w:val="none" w:sz="0" w:space="0" w:color="auto"/>
        <w:left w:val="none" w:sz="0" w:space="0" w:color="auto"/>
        <w:bottom w:val="none" w:sz="0" w:space="0" w:color="auto"/>
        <w:right w:val="none" w:sz="0" w:space="0" w:color="auto"/>
      </w:divBdr>
    </w:div>
    <w:div w:id="2007899372">
      <w:bodyDiv w:val="1"/>
      <w:marLeft w:val="0"/>
      <w:marRight w:val="0"/>
      <w:marTop w:val="0"/>
      <w:marBottom w:val="0"/>
      <w:divBdr>
        <w:top w:val="none" w:sz="0" w:space="0" w:color="auto"/>
        <w:left w:val="none" w:sz="0" w:space="0" w:color="auto"/>
        <w:bottom w:val="none" w:sz="0" w:space="0" w:color="auto"/>
        <w:right w:val="none" w:sz="0" w:space="0" w:color="auto"/>
      </w:divBdr>
    </w:div>
    <w:div w:id="2091537868">
      <w:bodyDiv w:val="1"/>
      <w:marLeft w:val="0"/>
      <w:marRight w:val="0"/>
      <w:marTop w:val="0"/>
      <w:marBottom w:val="0"/>
      <w:divBdr>
        <w:top w:val="none" w:sz="0" w:space="0" w:color="auto"/>
        <w:left w:val="none" w:sz="0" w:space="0" w:color="auto"/>
        <w:bottom w:val="none" w:sz="0" w:space="0" w:color="auto"/>
        <w:right w:val="none" w:sz="0" w:space="0" w:color="auto"/>
      </w:divBdr>
    </w:div>
    <w:div w:id="2108577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rogram.intake@usda.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sda.gov/about-usda/general-information/staff-offices/office-assistant-secretary-civil-rights/how-file-usda-discrimination-complaint/how-file-program-discrimination-complai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arris@fcps1.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harris@fcps1.org" TargetMode="External"/><Relationship Id="rId4" Type="http://schemas.openxmlformats.org/officeDocument/2006/relationships/settings" Target="settings.xml"/><Relationship Id="rId9" Type="http://schemas.openxmlformats.org/officeDocument/2006/relationships/hyperlink" Target="mailto:matt.yonkey@fcps1.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dk1"/>
        </a:lnRef>
        <a:fillRef idx="0">
          <a:schemeClr val="dk1"/>
        </a:fillRef>
        <a:effectRef idx="0">
          <a:schemeClr val="dk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8C418-9479-4282-B593-1C59574A2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1835</Words>
  <Characters>10388</Characters>
  <Application>Microsoft Office Word</Application>
  <DocSecurity>0</DocSecurity>
  <Lines>86</Lines>
  <Paragraphs>24</Paragraphs>
  <ScaleCrop>false</ScaleCrop>
  <Manager/>
  <Company>VDOE</Company>
  <LinksUpToDate>false</LinksUpToDate>
  <CharactersWithSpaces>12199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2021-2022 Eligibility Notification Letter: Direct Certification</dc:title>
  <dc:subject/>
  <dc:creator>DOE Nutrition</dc:creator>
  <cp:keywords/>
  <dc:description/>
  <cp:lastModifiedBy>Cornelia Harris</cp:lastModifiedBy>
  <cp:revision>5</cp:revision>
  <cp:lastPrinted>2017-04-25T23:12:00Z</cp:lastPrinted>
  <dcterms:created xsi:type="dcterms:W3CDTF">2026-07-20T13:52:00Z</dcterms:created>
  <dcterms:modified xsi:type="dcterms:W3CDTF">2026-07-22T15:06:00Z</dcterms:modified>
  <cp:category/>
</cp:coreProperties>
</file>