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4A3" w:rsidRDefault="00E53064">
      <w:pPr>
        <w:pStyle w:val="BodyText"/>
        <w:spacing w:before="8"/>
        <w:ind w:left="0" w:firstLine="0"/>
        <w:rPr>
          <w:rFonts w:ascii="Tahoma"/>
          <w:sz w:val="13"/>
        </w:rPr>
      </w:pPr>
      <w:r>
        <w:rPr>
          <w:rFonts w:ascii="Tahoma"/>
          <w:noProof/>
          <w:sz w:val="13"/>
        </w:rPr>
        <mc:AlternateContent>
          <mc:Choice Requires="wpg">
            <w:drawing>
              <wp:anchor distT="0" distB="0" distL="0" distR="0" simplePos="0" relativeHeight="487587840" behindDoc="1" locked="0" layoutInCell="1" allowOverlap="1">
                <wp:simplePos x="0" y="0"/>
                <wp:positionH relativeFrom="page">
                  <wp:posOffset>914400</wp:posOffset>
                </wp:positionH>
                <wp:positionV relativeFrom="paragraph">
                  <wp:posOffset>120024</wp:posOffset>
                </wp:positionV>
                <wp:extent cx="6400800" cy="54673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546735"/>
                          <a:chOff x="0" y="0"/>
                          <a:chExt cx="6400800" cy="546735"/>
                        </a:xfrm>
                      </wpg:grpSpPr>
                      <wps:wsp>
                        <wps:cNvPr id="2" name="Graphic 2"/>
                        <wps:cNvSpPr/>
                        <wps:spPr>
                          <a:xfrm>
                            <a:off x="0" y="0"/>
                            <a:ext cx="6400800" cy="546735"/>
                          </a:xfrm>
                          <a:custGeom>
                            <a:avLst/>
                            <a:gdLst/>
                            <a:ahLst/>
                            <a:cxnLst/>
                            <a:rect l="l" t="t" r="r" b="b"/>
                            <a:pathLst>
                              <a:path w="6400800" h="546735">
                                <a:moveTo>
                                  <a:pt x="6400800" y="546461"/>
                                </a:moveTo>
                                <a:lnTo>
                                  <a:pt x="0" y="546461"/>
                                </a:lnTo>
                                <a:lnTo>
                                  <a:pt x="0" y="0"/>
                                </a:lnTo>
                                <a:lnTo>
                                  <a:pt x="6400800" y="0"/>
                                </a:lnTo>
                                <a:lnTo>
                                  <a:pt x="6400800" y="546461"/>
                                </a:lnTo>
                                <a:close/>
                              </a:path>
                            </a:pathLst>
                          </a:custGeom>
                          <a:solidFill>
                            <a:srgbClr val="EEEEEE"/>
                          </a:solidFill>
                        </wps:spPr>
                        <wps:bodyPr wrap="square" lIns="0" tIns="0" rIns="0" bIns="0" rtlCol="0">
                          <a:prstTxWarp prst="textNoShape">
                            <a:avLst/>
                          </a:prstTxWarp>
                          <a:noAutofit/>
                        </wps:bodyPr>
                      </wps:wsp>
                      <wps:wsp>
                        <wps:cNvPr id="3" name="Graphic 3"/>
                        <wps:cNvSpPr/>
                        <wps:spPr>
                          <a:xfrm>
                            <a:off x="0" y="12"/>
                            <a:ext cx="6400800" cy="546735"/>
                          </a:xfrm>
                          <a:custGeom>
                            <a:avLst/>
                            <a:gdLst/>
                            <a:ahLst/>
                            <a:cxnLst/>
                            <a:rect l="l" t="t" r="r" b="b"/>
                            <a:pathLst>
                              <a:path w="6400800" h="546735">
                                <a:moveTo>
                                  <a:pt x="6400787" y="540105"/>
                                </a:moveTo>
                                <a:lnTo>
                                  <a:pt x="0" y="540105"/>
                                </a:lnTo>
                                <a:lnTo>
                                  <a:pt x="0" y="546455"/>
                                </a:lnTo>
                                <a:lnTo>
                                  <a:pt x="6400787" y="546455"/>
                                </a:lnTo>
                                <a:lnTo>
                                  <a:pt x="6400787" y="540105"/>
                                </a:lnTo>
                                <a:close/>
                              </a:path>
                              <a:path w="6400800" h="546735">
                                <a:moveTo>
                                  <a:pt x="6400787" y="0"/>
                                </a:moveTo>
                                <a:lnTo>
                                  <a:pt x="0" y="0"/>
                                </a:lnTo>
                                <a:lnTo>
                                  <a:pt x="0" y="6350"/>
                                </a:lnTo>
                                <a:lnTo>
                                  <a:pt x="6400787" y="6350"/>
                                </a:lnTo>
                                <a:lnTo>
                                  <a:pt x="6400787" y="0"/>
                                </a:lnTo>
                                <a:close/>
                              </a:path>
                            </a:pathLst>
                          </a:custGeom>
                          <a:solidFill>
                            <a:srgbClr val="D4D4D4"/>
                          </a:solidFill>
                        </wps:spPr>
                        <wps:bodyPr wrap="square" lIns="0" tIns="0" rIns="0" bIns="0" rtlCol="0">
                          <a:prstTxWarp prst="textNoShape">
                            <a:avLst/>
                          </a:prstTxWarp>
                          <a:noAutofit/>
                        </wps:bodyPr>
                      </wps:wsp>
                      <wps:wsp>
                        <wps:cNvPr id="4" name="Textbox 4"/>
                        <wps:cNvSpPr txBox="1"/>
                        <wps:spPr>
                          <a:xfrm>
                            <a:off x="77309" y="89916"/>
                            <a:ext cx="3112770" cy="367665"/>
                          </a:xfrm>
                          <a:prstGeom prst="rect">
                            <a:avLst/>
                          </a:prstGeom>
                        </wps:spPr>
                        <wps:txbx>
                          <w:txbxContent>
                            <w:p w:rsidR="00FA04A3" w:rsidRDefault="00E53064">
                              <w:pPr>
                                <w:spacing w:line="247" w:lineRule="exact"/>
                                <w:rPr>
                                  <w:b/>
                                  <w:sz w:val="23"/>
                                </w:rPr>
                              </w:pPr>
                              <w:r>
                                <w:rPr>
                                  <w:b/>
                                  <w:w w:val="90"/>
                                  <w:sz w:val="23"/>
                                </w:rPr>
                                <w:t>Policy</w:t>
                              </w:r>
                              <w:r>
                                <w:rPr>
                                  <w:b/>
                                  <w:spacing w:val="7"/>
                                  <w:sz w:val="23"/>
                                </w:rPr>
                                <w:t xml:space="preserve"> </w:t>
                              </w:r>
                              <w:r>
                                <w:rPr>
                                  <w:b/>
                                  <w:w w:val="90"/>
                                  <w:sz w:val="23"/>
                                </w:rPr>
                                <w:t>EEAC:</w:t>
                              </w:r>
                              <w:r>
                                <w:rPr>
                                  <w:b/>
                                  <w:spacing w:val="7"/>
                                  <w:sz w:val="23"/>
                                </w:rPr>
                                <w:t xml:space="preserve"> </w:t>
                              </w:r>
                              <w:r>
                                <w:rPr>
                                  <w:b/>
                                  <w:w w:val="90"/>
                                  <w:sz w:val="23"/>
                                </w:rPr>
                                <w:t>Student</w:t>
                              </w:r>
                              <w:r>
                                <w:rPr>
                                  <w:b/>
                                  <w:spacing w:val="8"/>
                                  <w:sz w:val="23"/>
                                </w:rPr>
                                <w:t xml:space="preserve"> </w:t>
                              </w:r>
                              <w:r>
                                <w:rPr>
                                  <w:b/>
                                  <w:w w:val="90"/>
                                  <w:sz w:val="23"/>
                                </w:rPr>
                                <w:t>Charged</w:t>
                              </w:r>
                              <w:r>
                                <w:rPr>
                                  <w:b/>
                                  <w:spacing w:val="8"/>
                                  <w:sz w:val="23"/>
                                </w:rPr>
                                <w:t xml:space="preserve"> </w:t>
                              </w:r>
                              <w:r>
                                <w:rPr>
                                  <w:b/>
                                  <w:spacing w:val="-4"/>
                                  <w:w w:val="90"/>
                                  <w:sz w:val="23"/>
                                </w:rPr>
                                <w:t>Meals</w:t>
                              </w:r>
                            </w:p>
                            <w:p w:rsidR="00FA04A3" w:rsidRDefault="00E53064">
                              <w:pPr>
                                <w:spacing w:before="123" w:line="208" w:lineRule="exact"/>
                                <w:ind w:left="1"/>
                                <w:rPr>
                                  <w:sz w:val="18"/>
                                </w:rPr>
                              </w:pPr>
                              <w:r>
                                <w:rPr>
                                  <w:w w:val="95"/>
                                  <w:sz w:val="18"/>
                                </w:rPr>
                                <w:t>Original</w:t>
                              </w:r>
                              <w:r>
                                <w:rPr>
                                  <w:sz w:val="18"/>
                                </w:rPr>
                                <w:t xml:space="preserve"> </w:t>
                              </w:r>
                              <w:r>
                                <w:rPr>
                                  <w:w w:val="95"/>
                                  <w:sz w:val="18"/>
                                </w:rPr>
                                <w:t>Adopted</w:t>
                              </w:r>
                              <w:r>
                                <w:rPr>
                                  <w:spacing w:val="2"/>
                                  <w:sz w:val="18"/>
                                </w:rPr>
                                <w:t xml:space="preserve"> </w:t>
                              </w:r>
                              <w:r>
                                <w:rPr>
                                  <w:w w:val="95"/>
                                  <w:sz w:val="18"/>
                                </w:rPr>
                                <w:t>Date:</w:t>
                              </w:r>
                              <w:r>
                                <w:rPr>
                                  <w:spacing w:val="7"/>
                                  <w:sz w:val="18"/>
                                </w:rPr>
                                <w:t xml:space="preserve"> </w:t>
                              </w:r>
                              <w:r w:rsidR="002D2A43">
                                <w:rPr>
                                  <w:w w:val="95"/>
                                  <w:sz w:val="18"/>
                                </w:rPr>
                                <w:t>07/16</w:t>
                              </w:r>
                              <w:bookmarkStart w:id="0" w:name="_GoBack"/>
                              <w:bookmarkEnd w:id="0"/>
                              <w:r w:rsidR="0036066D">
                                <w:rPr>
                                  <w:w w:val="95"/>
                                  <w:sz w:val="18"/>
                                </w:rPr>
                                <w:t>/2026</w:t>
                              </w:r>
                              <w:r>
                                <w:rPr>
                                  <w:spacing w:val="12"/>
                                  <w:sz w:val="18"/>
                                </w:rPr>
                                <w:t xml:space="preserve"> </w:t>
                              </w:r>
                              <w:r>
                                <w:rPr>
                                  <w:w w:val="90"/>
                                  <w:sz w:val="18"/>
                                </w:rPr>
                                <w:t>|</w:t>
                              </w:r>
                              <w:r>
                                <w:rPr>
                                  <w:spacing w:val="3"/>
                                  <w:sz w:val="18"/>
                                </w:rPr>
                                <w:t xml:space="preserve"> </w:t>
                              </w:r>
                              <w:r>
                                <w:rPr>
                                  <w:w w:val="95"/>
                                  <w:sz w:val="18"/>
                                </w:rPr>
                                <w:t>Last</w:t>
                              </w:r>
                              <w:r>
                                <w:rPr>
                                  <w:spacing w:val="2"/>
                                  <w:sz w:val="18"/>
                                </w:rPr>
                                <w:t xml:space="preserve"> </w:t>
                              </w:r>
                              <w:r>
                                <w:rPr>
                                  <w:w w:val="95"/>
                                  <w:sz w:val="18"/>
                                </w:rPr>
                                <w:t>Revised</w:t>
                              </w:r>
                              <w:r>
                                <w:rPr>
                                  <w:spacing w:val="1"/>
                                  <w:sz w:val="18"/>
                                </w:rPr>
                                <w:t xml:space="preserve"> </w:t>
                              </w:r>
                              <w:r>
                                <w:rPr>
                                  <w:w w:val="95"/>
                                  <w:sz w:val="18"/>
                                </w:rPr>
                                <w:t>Date:</w:t>
                              </w:r>
                              <w:r>
                                <w:rPr>
                                  <w:spacing w:val="8"/>
                                  <w:sz w:val="18"/>
                                </w:rPr>
                                <w:t xml:space="preserve"> </w:t>
                              </w:r>
                              <w:r w:rsidR="00F00A6E">
                                <w:rPr>
                                  <w:spacing w:val="-2"/>
                                  <w:w w:val="95"/>
                                  <w:sz w:val="18"/>
                                </w:rPr>
                                <w:t>07/16</w:t>
                              </w:r>
                              <w:r w:rsidR="0036066D">
                                <w:rPr>
                                  <w:spacing w:val="-2"/>
                                  <w:w w:val="95"/>
                                  <w:sz w:val="18"/>
                                </w:rPr>
                                <w:t>/2026</w:t>
                              </w:r>
                            </w:p>
                          </w:txbxContent>
                        </wps:txbx>
                        <wps:bodyPr wrap="square" lIns="0" tIns="0" rIns="0" bIns="0" rtlCol="0">
                          <a:noAutofit/>
                        </wps:bodyPr>
                      </wps:wsp>
                      <wps:wsp>
                        <wps:cNvPr id="5" name="Textbox 5"/>
                        <wps:cNvSpPr txBox="1"/>
                        <wps:spPr>
                          <a:xfrm>
                            <a:off x="5506975" y="88784"/>
                            <a:ext cx="825500" cy="118745"/>
                          </a:xfrm>
                          <a:prstGeom prst="rect">
                            <a:avLst/>
                          </a:prstGeom>
                        </wps:spPr>
                        <wps:txbx>
                          <w:txbxContent>
                            <w:p w:rsidR="00FA04A3" w:rsidRDefault="00E53064">
                              <w:pPr>
                                <w:spacing w:line="187" w:lineRule="exact"/>
                                <w:rPr>
                                  <w:sz w:val="18"/>
                                </w:rPr>
                              </w:pPr>
                              <w:r>
                                <w:rPr>
                                  <w:spacing w:val="-2"/>
                                  <w:sz w:val="18"/>
                                </w:rPr>
                                <w:t>Status:</w:t>
                              </w:r>
                              <w:r>
                                <w:rPr>
                                  <w:spacing w:val="-5"/>
                                  <w:sz w:val="18"/>
                                </w:rPr>
                                <w:t xml:space="preserve"> </w:t>
                              </w:r>
                              <w:r w:rsidR="00F00A6E">
                                <w:rPr>
                                  <w:spacing w:val="-2"/>
                                  <w:sz w:val="18"/>
                                </w:rPr>
                                <w:t>Adopted</w:t>
                              </w:r>
                            </w:p>
                          </w:txbxContent>
                        </wps:txbx>
                        <wps:bodyPr wrap="square" lIns="0" tIns="0" rIns="0" bIns="0" rtlCol="0">
                          <a:noAutofit/>
                        </wps:bodyPr>
                      </wps:wsp>
                    </wpg:wgp>
                  </a:graphicData>
                </a:graphic>
              </wp:anchor>
            </w:drawing>
          </mc:Choice>
          <mc:Fallback>
            <w:pict>
              <v:group id="Group 1" o:spid="_x0000_s1026" style="position:absolute;margin-left:1in;margin-top:9.45pt;width:7in;height:43.05pt;z-index:-15728640;mso-wrap-distance-left:0;mso-wrap-distance-right:0;mso-position-horizontal-relative:page" coordsize="64008,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">
                <v:shape id="Graphic 2" o:spid="_x0000_s1027" style="position:absolute;width:64008;height:5467;visibility:visible;mso-wrap-style:square;v-text-anchor:top" coordsize="6400800,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" path="m6400800,546461l,546461,,,6400800,r,546461xe" fillcolor="#eee" stroked="f">
                  <v:path arrowok="t"/>
                </v:shape>
                <v:shape id="Graphic 3" o:spid="_x0000_s1028" style="position:absolute;width:64008;height:5467;visibility:visible;mso-wrap-style:square;v-text-anchor:top" coordsize="6400800,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" path="m6400787,540105l,540105r,6350l6400787,546455r,-6350xem6400787,l,,,6350r6400787,l6400787,xe" fillcolor="#d4d4d4" stroked="f">
                  <v:path arrowok="t"/>
                </v:shape>
                <v:shapetype id="_x0000_t202" coordsize="21600,21600" o:spt="202" path="m,l,21600r21600,l21600,xe">
                  <v:stroke joinstyle="miter"/>
                  <v:path gradientshapeok="t" o:connecttype="rect"/>
                </v:shapetype>
                <v:shape id="Textbox 4" o:spid="_x0000_s1029" type="#_x0000_t202" style="position:absolute;left:773;top:899;width:3112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FA04A3" w:rsidRDefault="00E53064">
                        <w:pPr>
                          <w:spacing w:line="247" w:lineRule="exact"/>
                          <w:rPr>
                            <w:b/>
                            <w:sz w:val="23"/>
                          </w:rPr>
                        </w:pPr>
                        <w:r>
                          <w:rPr>
                            <w:b/>
                            <w:w w:val="90"/>
                            <w:sz w:val="23"/>
                          </w:rPr>
                          <w:t>Policy</w:t>
                        </w:r>
                        <w:r>
                          <w:rPr>
                            <w:b/>
                            <w:spacing w:val="7"/>
                            <w:sz w:val="23"/>
                          </w:rPr>
                          <w:t xml:space="preserve"> </w:t>
                        </w:r>
                        <w:r>
                          <w:rPr>
                            <w:b/>
                            <w:w w:val="90"/>
                            <w:sz w:val="23"/>
                          </w:rPr>
                          <w:t>EEAC:</w:t>
                        </w:r>
                        <w:r>
                          <w:rPr>
                            <w:b/>
                            <w:spacing w:val="7"/>
                            <w:sz w:val="23"/>
                          </w:rPr>
                          <w:t xml:space="preserve"> </w:t>
                        </w:r>
                        <w:r>
                          <w:rPr>
                            <w:b/>
                            <w:w w:val="90"/>
                            <w:sz w:val="23"/>
                          </w:rPr>
                          <w:t>Student</w:t>
                        </w:r>
                        <w:r>
                          <w:rPr>
                            <w:b/>
                            <w:spacing w:val="8"/>
                            <w:sz w:val="23"/>
                          </w:rPr>
                          <w:t xml:space="preserve"> </w:t>
                        </w:r>
                        <w:r>
                          <w:rPr>
                            <w:b/>
                            <w:w w:val="90"/>
                            <w:sz w:val="23"/>
                          </w:rPr>
                          <w:t>Charged</w:t>
                        </w:r>
                        <w:r>
                          <w:rPr>
                            <w:b/>
                            <w:spacing w:val="8"/>
                            <w:sz w:val="23"/>
                          </w:rPr>
                          <w:t xml:space="preserve"> </w:t>
                        </w:r>
                        <w:r>
                          <w:rPr>
                            <w:b/>
                            <w:spacing w:val="-4"/>
                            <w:w w:val="90"/>
                            <w:sz w:val="23"/>
                          </w:rPr>
                          <w:t>Meals</w:t>
                        </w:r>
                      </w:p>
                      <w:p w:rsidR="00FA04A3" w:rsidRDefault="00E53064">
                        <w:pPr>
                          <w:spacing w:before="123" w:line="208" w:lineRule="exact"/>
                          <w:ind w:left="1"/>
                          <w:rPr>
                            <w:sz w:val="18"/>
                          </w:rPr>
                        </w:pPr>
                        <w:r>
                          <w:rPr>
                            <w:w w:val="95"/>
                            <w:sz w:val="18"/>
                          </w:rPr>
                          <w:t>Original</w:t>
                        </w:r>
                        <w:r>
                          <w:rPr>
                            <w:sz w:val="18"/>
                          </w:rPr>
                          <w:t xml:space="preserve"> </w:t>
                        </w:r>
                        <w:r>
                          <w:rPr>
                            <w:w w:val="95"/>
                            <w:sz w:val="18"/>
                          </w:rPr>
                          <w:t>Adopted</w:t>
                        </w:r>
                        <w:r>
                          <w:rPr>
                            <w:spacing w:val="2"/>
                            <w:sz w:val="18"/>
                          </w:rPr>
                          <w:t xml:space="preserve"> </w:t>
                        </w:r>
                        <w:r>
                          <w:rPr>
                            <w:w w:val="95"/>
                            <w:sz w:val="18"/>
                          </w:rPr>
                          <w:t>Date:</w:t>
                        </w:r>
                        <w:r>
                          <w:rPr>
                            <w:spacing w:val="7"/>
                            <w:sz w:val="18"/>
                          </w:rPr>
                          <w:t xml:space="preserve"> </w:t>
                        </w:r>
                        <w:r w:rsidR="002D2A43">
                          <w:rPr>
                            <w:w w:val="95"/>
                            <w:sz w:val="18"/>
                          </w:rPr>
                          <w:t>07/16</w:t>
                        </w:r>
                        <w:bookmarkStart w:id="1" w:name="_GoBack"/>
                        <w:bookmarkEnd w:id="1"/>
                        <w:r w:rsidR="0036066D">
                          <w:rPr>
                            <w:w w:val="95"/>
                            <w:sz w:val="18"/>
                          </w:rPr>
                          <w:t>/2026</w:t>
                        </w:r>
                        <w:r>
                          <w:rPr>
                            <w:spacing w:val="12"/>
                            <w:sz w:val="18"/>
                          </w:rPr>
                          <w:t xml:space="preserve"> </w:t>
                        </w:r>
                        <w:r>
                          <w:rPr>
                            <w:w w:val="90"/>
                            <w:sz w:val="18"/>
                          </w:rPr>
                          <w:t>|</w:t>
                        </w:r>
                        <w:r>
                          <w:rPr>
                            <w:spacing w:val="3"/>
                            <w:sz w:val="18"/>
                          </w:rPr>
                          <w:t xml:space="preserve"> </w:t>
                        </w:r>
                        <w:r>
                          <w:rPr>
                            <w:w w:val="95"/>
                            <w:sz w:val="18"/>
                          </w:rPr>
                          <w:t>Last</w:t>
                        </w:r>
                        <w:r>
                          <w:rPr>
                            <w:spacing w:val="2"/>
                            <w:sz w:val="18"/>
                          </w:rPr>
                          <w:t xml:space="preserve"> </w:t>
                        </w:r>
                        <w:r>
                          <w:rPr>
                            <w:w w:val="95"/>
                            <w:sz w:val="18"/>
                          </w:rPr>
                          <w:t>Revised</w:t>
                        </w:r>
                        <w:r>
                          <w:rPr>
                            <w:spacing w:val="1"/>
                            <w:sz w:val="18"/>
                          </w:rPr>
                          <w:t xml:space="preserve"> </w:t>
                        </w:r>
                        <w:r>
                          <w:rPr>
                            <w:w w:val="95"/>
                            <w:sz w:val="18"/>
                          </w:rPr>
                          <w:t>Date:</w:t>
                        </w:r>
                        <w:r>
                          <w:rPr>
                            <w:spacing w:val="8"/>
                            <w:sz w:val="18"/>
                          </w:rPr>
                          <w:t xml:space="preserve"> </w:t>
                        </w:r>
                        <w:r w:rsidR="00F00A6E">
                          <w:rPr>
                            <w:spacing w:val="-2"/>
                            <w:w w:val="95"/>
                            <w:sz w:val="18"/>
                          </w:rPr>
                          <w:t>07/16</w:t>
                        </w:r>
                        <w:r w:rsidR="0036066D">
                          <w:rPr>
                            <w:spacing w:val="-2"/>
                            <w:w w:val="95"/>
                            <w:sz w:val="18"/>
                          </w:rPr>
                          <w:t>/2026</w:t>
                        </w:r>
                      </w:p>
                    </w:txbxContent>
                  </v:textbox>
                </v:shape>
                <v:shape id="Textbox 5" o:spid="_x0000_s1030" type="#_x0000_t202" style="position:absolute;left:55069;top:887;width:8255;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FA04A3" w:rsidRDefault="00E53064">
                        <w:pPr>
                          <w:spacing w:line="187" w:lineRule="exact"/>
                          <w:rPr>
                            <w:sz w:val="18"/>
                          </w:rPr>
                        </w:pPr>
                        <w:r>
                          <w:rPr>
                            <w:spacing w:val="-2"/>
                            <w:sz w:val="18"/>
                          </w:rPr>
                          <w:t>Status:</w:t>
                        </w:r>
                        <w:r>
                          <w:rPr>
                            <w:spacing w:val="-5"/>
                            <w:sz w:val="18"/>
                          </w:rPr>
                          <w:t xml:space="preserve"> </w:t>
                        </w:r>
                        <w:r w:rsidR="00F00A6E">
                          <w:rPr>
                            <w:spacing w:val="-2"/>
                            <w:sz w:val="18"/>
                          </w:rPr>
                          <w:t>Adopted</w:t>
                        </w:r>
                      </w:p>
                    </w:txbxContent>
                  </v:textbox>
                </v:shape>
                <w10:wrap type="topAndBottom" anchorx="page"/>
              </v:group>
            </w:pict>
          </mc:Fallback>
        </mc:AlternateContent>
      </w:r>
    </w:p>
    <w:p w:rsidR="00FA04A3" w:rsidRPr="009A76E9" w:rsidRDefault="00E53064">
      <w:pPr>
        <w:pStyle w:val="Heading1"/>
        <w:rPr>
          <w:sz w:val="24"/>
          <w:szCs w:val="24"/>
        </w:rPr>
      </w:pPr>
      <w:r w:rsidRPr="009A76E9">
        <w:rPr>
          <w:spacing w:val="-2"/>
          <w:sz w:val="24"/>
          <w:szCs w:val="24"/>
        </w:rPr>
        <w:t>STUDENT</w:t>
      </w:r>
      <w:r w:rsidRPr="009A76E9">
        <w:rPr>
          <w:spacing w:val="-8"/>
          <w:sz w:val="24"/>
          <w:szCs w:val="24"/>
        </w:rPr>
        <w:t xml:space="preserve"> </w:t>
      </w:r>
      <w:r w:rsidRPr="009A76E9">
        <w:rPr>
          <w:spacing w:val="-2"/>
          <w:sz w:val="24"/>
          <w:szCs w:val="24"/>
        </w:rPr>
        <w:t>CHARGED</w:t>
      </w:r>
      <w:r w:rsidRPr="009A76E9">
        <w:rPr>
          <w:spacing w:val="-9"/>
          <w:sz w:val="24"/>
          <w:szCs w:val="24"/>
        </w:rPr>
        <w:t xml:space="preserve"> </w:t>
      </w:r>
      <w:r w:rsidRPr="009A76E9">
        <w:rPr>
          <w:spacing w:val="-4"/>
          <w:sz w:val="24"/>
          <w:szCs w:val="24"/>
        </w:rPr>
        <w:t>MEALS</w:t>
      </w:r>
    </w:p>
    <w:p w:rsidR="0036066D" w:rsidRPr="009A76E9" w:rsidRDefault="0036066D" w:rsidP="0036066D">
      <w:pPr>
        <w:spacing w:before="219" w:line="196" w:lineRule="auto"/>
        <w:ind w:left="23"/>
        <w:rPr>
          <w:rFonts w:asciiTheme="minorHAnsi" w:hAnsiTheme="minorHAnsi" w:cstheme="minorHAnsi"/>
          <w:b/>
          <w:w w:val="90"/>
          <w:sz w:val="24"/>
        </w:rPr>
      </w:pPr>
      <w:r w:rsidRPr="009A76E9">
        <w:rPr>
          <w:rFonts w:asciiTheme="minorHAnsi" w:hAnsiTheme="minorHAnsi" w:cstheme="minorHAnsi"/>
          <w:b/>
          <w:w w:val="90"/>
          <w:sz w:val="24"/>
        </w:rPr>
        <w:t>Purpose: The goal of the ICSD Child Nutrition Department is to provide students with healthy, nutritious meals each day while maintaining financial responsibility and compliance with USDA regulations. Unpaid meal charges create a financial burden on the Child Nutrition Program and may affect the district’s ability to effectively serve all students.</w:t>
      </w:r>
    </w:p>
    <w:p w:rsidR="0036066D" w:rsidRPr="009A76E9" w:rsidRDefault="0036066D" w:rsidP="0036066D">
      <w:pPr>
        <w:spacing w:before="219" w:line="196" w:lineRule="auto"/>
        <w:ind w:left="23"/>
        <w:rPr>
          <w:rFonts w:asciiTheme="minorHAnsi" w:hAnsiTheme="minorHAnsi" w:cstheme="minorHAnsi"/>
          <w:b/>
          <w:w w:val="90"/>
          <w:sz w:val="24"/>
        </w:rPr>
      </w:pPr>
      <w:r w:rsidRPr="009A76E9">
        <w:rPr>
          <w:rFonts w:asciiTheme="minorHAnsi" w:hAnsiTheme="minorHAnsi" w:cstheme="minorHAnsi"/>
          <w:b/>
          <w:w w:val="90"/>
          <w:sz w:val="24"/>
        </w:rPr>
        <w:t>The purpose of this policy is to establish clear procedures regarding meal charges, ensure accountability for unpaid balances, and maintain compliance with federal regulations governing school nutrition programs.</w:t>
      </w:r>
    </w:p>
    <w:p w:rsidR="00FA04A3" w:rsidRPr="009A76E9" w:rsidRDefault="00E53064">
      <w:pPr>
        <w:spacing w:before="219" w:line="196" w:lineRule="auto"/>
        <w:ind w:left="23"/>
        <w:rPr>
          <w:rFonts w:asciiTheme="minorHAnsi" w:hAnsiTheme="minorHAnsi" w:cstheme="minorHAnsi"/>
          <w:b/>
          <w:sz w:val="24"/>
        </w:rPr>
      </w:pPr>
      <w:r w:rsidRPr="009A76E9">
        <w:rPr>
          <w:rFonts w:asciiTheme="minorHAnsi" w:hAnsiTheme="minorHAnsi" w:cstheme="minorHAnsi"/>
          <w:b/>
          <w:w w:val="90"/>
          <w:sz w:val="24"/>
        </w:rPr>
        <w:t>FNS Instruction 796-2 (Rev. 3) lists</w:t>
      </w:r>
      <w:r w:rsidRPr="009A76E9">
        <w:rPr>
          <w:rFonts w:asciiTheme="minorHAnsi" w:hAnsiTheme="minorHAnsi" w:cstheme="minorHAnsi"/>
          <w:b/>
          <w:spacing w:val="-1"/>
          <w:w w:val="90"/>
          <w:sz w:val="24"/>
        </w:rPr>
        <w:t xml:space="preserve"> </w:t>
      </w:r>
      <w:r w:rsidRPr="009A76E9">
        <w:rPr>
          <w:rFonts w:asciiTheme="minorHAnsi" w:hAnsiTheme="minorHAnsi" w:cstheme="minorHAnsi"/>
          <w:b/>
          <w:w w:val="90"/>
          <w:sz w:val="24"/>
        </w:rPr>
        <w:t>bad debts</w:t>
      </w:r>
      <w:r w:rsidRPr="009A76E9">
        <w:rPr>
          <w:rFonts w:asciiTheme="minorHAnsi" w:hAnsiTheme="minorHAnsi" w:cstheme="minorHAnsi"/>
          <w:b/>
          <w:spacing w:val="-1"/>
          <w:w w:val="90"/>
          <w:sz w:val="24"/>
        </w:rPr>
        <w:t xml:space="preserve"> </w:t>
      </w:r>
      <w:r w:rsidRPr="009A76E9">
        <w:rPr>
          <w:rFonts w:asciiTheme="minorHAnsi" w:hAnsiTheme="minorHAnsi" w:cstheme="minorHAnsi"/>
          <w:b/>
          <w:w w:val="90"/>
          <w:sz w:val="24"/>
        </w:rPr>
        <w:t>as</w:t>
      </w:r>
      <w:r w:rsidRPr="009A76E9">
        <w:rPr>
          <w:rFonts w:asciiTheme="minorHAnsi" w:hAnsiTheme="minorHAnsi" w:cstheme="minorHAnsi"/>
          <w:b/>
          <w:spacing w:val="-1"/>
          <w:w w:val="90"/>
          <w:sz w:val="24"/>
        </w:rPr>
        <w:t xml:space="preserve"> </w:t>
      </w:r>
      <w:r w:rsidRPr="009A76E9">
        <w:rPr>
          <w:rFonts w:asciiTheme="minorHAnsi" w:hAnsiTheme="minorHAnsi" w:cstheme="minorHAnsi"/>
          <w:b/>
          <w:w w:val="90"/>
          <w:sz w:val="24"/>
        </w:rPr>
        <w:t>a non-allowable expenditure of Federal</w:t>
      </w:r>
      <w:r w:rsidRPr="009A76E9">
        <w:rPr>
          <w:rFonts w:asciiTheme="minorHAnsi" w:hAnsiTheme="minorHAnsi" w:cstheme="minorHAnsi"/>
          <w:b/>
          <w:spacing w:val="-1"/>
          <w:w w:val="90"/>
          <w:sz w:val="24"/>
        </w:rPr>
        <w:t xml:space="preserve"> </w:t>
      </w:r>
      <w:r w:rsidRPr="009A76E9">
        <w:rPr>
          <w:rFonts w:asciiTheme="minorHAnsi" w:hAnsiTheme="minorHAnsi" w:cstheme="minorHAnsi"/>
          <w:b/>
          <w:w w:val="90"/>
          <w:sz w:val="24"/>
        </w:rPr>
        <w:t>Funds.</w:t>
      </w:r>
      <w:r w:rsidRPr="009A76E9">
        <w:rPr>
          <w:rFonts w:asciiTheme="minorHAnsi" w:hAnsiTheme="minorHAnsi" w:cstheme="minorHAnsi"/>
          <w:b/>
          <w:spacing w:val="40"/>
          <w:sz w:val="24"/>
        </w:rPr>
        <w:t xml:space="preserve"> </w:t>
      </w:r>
      <w:r w:rsidRPr="009A76E9">
        <w:rPr>
          <w:rFonts w:asciiTheme="minorHAnsi" w:hAnsiTheme="minorHAnsi" w:cstheme="minorHAnsi"/>
          <w:b/>
          <w:w w:val="90"/>
          <w:sz w:val="24"/>
        </w:rPr>
        <w:t>Therefore, losses</w:t>
      </w:r>
      <w:r w:rsidRPr="009A76E9">
        <w:rPr>
          <w:rFonts w:asciiTheme="minorHAnsi" w:hAnsiTheme="minorHAnsi" w:cstheme="minorHAnsi"/>
          <w:b/>
          <w:spacing w:val="-1"/>
          <w:w w:val="90"/>
          <w:sz w:val="24"/>
        </w:rPr>
        <w:t xml:space="preserve"> </w:t>
      </w:r>
      <w:r w:rsidRPr="009A76E9">
        <w:rPr>
          <w:rFonts w:asciiTheme="minorHAnsi" w:hAnsiTheme="minorHAnsi" w:cstheme="minorHAnsi"/>
          <w:b/>
          <w:w w:val="90"/>
          <w:sz w:val="24"/>
        </w:rPr>
        <w:t>or meals charged cannot be paid with Child Nutrition Funds.</w:t>
      </w:r>
    </w:p>
    <w:p w:rsidR="00FA04A3" w:rsidRPr="009A76E9" w:rsidRDefault="00E53064">
      <w:pPr>
        <w:pStyle w:val="BodyText"/>
        <w:spacing w:before="230" w:line="196" w:lineRule="auto"/>
        <w:ind w:left="23" w:firstLine="0"/>
        <w:rPr>
          <w:rFonts w:asciiTheme="minorHAnsi" w:hAnsiTheme="minorHAnsi" w:cstheme="minorHAnsi"/>
          <w:sz w:val="24"/>
          <w:szCs w:val="22"/>
        </w:rPr>
      </w:pPr>
      <w:r w:rsidRPr="009A76E9">
        <w:rPr>
          <w:rFonts w:asciiTheme="minorHAnsi" w:hAnsiTheme="minorHAnsi" w:cstheme="minorHAnsi"/>
          <w:w w:val="90"/>
          <w:sz w:val="24"/>
          <w:szCs w:val="22"/>
        </w:rPr>
        <w:t>In accordance with the recommendation on the charging of meals by the State Department of Education, the</w:t>
      </w:r>
      <w:r w:rsidR="0036066D" w:rsidRPr="009A76E9">
        <w:rPr>
          <w:rFonts w:asciiTheme="minorHAnsi" w:hAnsiTheme="minorHAnsi" w:cstheme="minorHAnsi"/>
          <w:w w:val="90"/>
          <w:sz w:val="24"/>
          <w:szCs w:val="22"/>
        </w:rPr>
        <w:t xml:space="preserve"> Itawamba County School </w:t>
      </w:r>
      <w:r w:rsidRPr="009A76E9">
        <w:rPr>
          <w:rFonts w:asciiTheme="minorHAnsi" w:hAnsiTheme="minorHAnsi" w:cstheme="minorHAnsi"/>
          <w:spacing w:val="-6"/>
          <w:sz w:val="24"/>
          <w:szCs w:val="22"/>
        </w:rPr>
        <w:t>District shall comply with the</w:t>
      </w:r>
      <w:r w:rsidRPr="009A76E9">
        <w:rPr>
          <w:rFonts w:asciiTheme="minorHAnsi" w:hAnsiTheme="minorHAnsi" w:cstheme="minorHAnsi"/>
          <w:spacing w:val="-2"/>
          <w:sz w:val="24"/>
          <w:szCs w:val="22"/>
        </w:rPr>
        <w:t xml:space="preserve"> </w:t>
      </w:r>
      <w:r w:rsidRPr="009A76E9">
        <w:rPr>
          <w:rFonts w:asciiTheme="minorHAnsi" w:hAnsiTheme="minorHAnsi" w:cstheme="minorHAnsi"/>
          <w:spacing w:val="-6"/>
          <w:sz w:val="24"/>
          <w:szCs w:val="22"/>
        </w:rPr>
        <w:t>USDA</w:t>
      </w:r>
      <w:r w:rsidRPr="009A76E9">
        <w:rPr>
          <w:rFonts w:asciiTheme="minorHAnsi" w:hAnsiTheme="minorHAnsi" w:cstheme="minorHAnsi"/>
          <w:spacing w:val="-9"/>
          <w:sz w:val="24"/>
          <w:szCs w:val="22"/>
        </w:rPr>
        <w:t xml:space="preserve"> </w:t>
      </w:r>
      <w:r w:rsidRPr="009A76E9">
        <w:rPr>
          <w:rFonts w:asciiTheme="minorHAnsi" w:hAnsiTheme="minorHAnsi" w:cstheme="minorHAnsi"/>
          <w:spacing w:val="-6"/>
          <w:sz w:val="24"/>
          <w:szCs w:val="22"/>
        </w:rPr>
        <w:t>regulation as follows:</w:t>
      </w:r>
    </w:p>
    <w:p w:rsidR="00487DCF" w:rsidRPr="009A76E9" w:rsidRDefault="00487DCF" w:rsidP="00487DCF">
      <w:pPr>
        <w:pStyle w:val="ListParagraph"/>
        <w:numPr>
          <w:ilvl w:val="0"/>
          <w:numId w:val="2"/>
        </w:numPr>
        <w:tabs>
          <w:tab w:val="left" w:pos="298"/>
        </w:tabs>
        <w:spacing w:before="190" w:line="255" w:lineRule="exact"/>
        <w:rPr>
          <w:rFonts w:asciiTheme="minorHAnsi" w:hAnsiTheme="minorHAnsi" w:cstheme="minorHAnsi"/>
          <w:sz w:val="24"/>
        </w:rPr>
      </w:pPr>
      <w:r w:rsidRPr="009A76E9">
        <w:rPr>
          <w:rFonts w:asciiTheme="minorHAnsi" w:hAnsiTheme="minorHAnsi" w:cstheme="minorHAnsi"/>
          <w:sz w:val="24"/>
        </w:rPr>
        <w:t>Students approved for free meal benefits are eligible to receive one reimbursable breakfast and one reimbursable lunch each school day at no cost. Extra food items and a la carte purchases are not included as part of the free meal benefit and must be paid for at the time of purchase or prepaid through MySchoolBucks.</w:t>
      </w:r>
    </w:p>
    <w:p w:rsidR="00487DCF" w:rsidRPr="009A76E9" w:rsidRDefault="00487DCF" w:rsidP="00487DCF">
      <w:pPr>
        <w:pStyle w:val="ListParagraph"/>
        <w:numPr>
          <w:ilvl w:val="0"/>
          <w:numId w:val="2"/>
        </w:numPr>
        <w:tabs>
          <w:tab w:val="left" w:pos="298"/>
        </w:tabs>
        <w:spacing w:before="190" w:line="255" w:lineRule="exact"/>
        <w:rPr>
          <w:rFonts w:asciiTheme="minorHAnsi" w:hAnsiTheme="minorHAnsi" w:cstheme="minorHAnsi"/>
          <w:sz w:val="24"/>
        </w:rPr>
      </w:pPr>
      <w:r w:rsidRPr="009A76E9">
        <w:rPr>
          <w:rFonts w:asciiTheme="minorHAnsi" w:hAnsiTheme="minorHAnsi" w:cstheme="minorHAnsi"/>
          <w:sz w:val="24"/>
        </w:rPr>
        <w:t>If a student loses meal eligibility due to failure to submit a current application, any resulting meal charges become the responsibility of the parent/guardian. Approval of a future application does not eliminate previously accumulated debt.</w:t>
      </w:r>
    </w:p>
    <w:p w:rsidR="00487DCF" w:rsidRPr="009A76E9" w:rsidRDefault="00487DCF" w:rsidP="00487DCF">
      <w:pPr>
        <w:pStyle w:val="ListParagraph"/>
        <w:numPr>
          <w:ilvl w:val="0"/>
          <w:numId w:val="2"/>
        </w:numPr>
        <w:tabs>
          <w:tab w:val="left" w:pos="298"/>
        </w:tabs>
        <w:spacing w:before="190" w:line="255" w:lineRule="exact"/>
        <w:rPr>
          <w:rFonts w:asciiTheme="minorHAnsi" w:hAnsiTheme="minorHAnsi" w:cstheme="minorHAnsi"/>
          <w:sz w:val="24"/>
        </w:rPr>
      </w:pPr>
      <w:r w:rsidRPr="009A76E9">
        <w:rPr>
          <w:rFonts w:asciiTheme="minorHAnsi" w:hAnsiTheme="minorHAnsi" w:cstheme="minorHAnsi"/>
          <w:sz w:val="24"/>
        </w:rPr>
        <w:t>Students paying full price or reduced price for meals will be charged according to the district’s approved meal pricing schedule and USDA guidelines. Extra food items and a la carte purchases may not be charged to a student’s account.</w:t>
      </w:r>
    </w:p>
    <w:p w:rsidR="00FA04A3" w:rsidRPr="009A76E9" w:rsidRDefault="00E53064">
      <w:pPr>
        <w:pStyle w:val="ListParagraph"/>
        <w:numPr>
          <w:ilvl w:val="0"/>
          <w:numId w:val="2"/>
        </w:numPr>
        <w:tabs>
          <w:tab w:val="left" w:pos="298"/>
        </w:tabs>
        <w:spacing w:before="190" w:line="255" w:lineRule="exact"/>
        <w:ind w:left="298" w:hanging="275"/>
        <w:rPr>
          <w:rFonts w:asciiTheme="minorHAnsi" w:hAnsiTheme="minorHAnsi" w:cstheme="minorHAnsi"/>
          <w:sz w:val="24"/>
        </w:rPr>
      </w:pPr>
      <w:r w:rsidRPr="009A76E9">
        <w:rPr>
          <w:rFonts w:asciiTheme="minorHAnsi" w:hAnsiTheme="minorHAnsi" w:cstheme="minorHAnsi"/>
          <w:w w:val="90"/>
          <w:sz w:val="24"/>
        </w:rPr>
        <w:t>Adults</w:t>
      </w:r>
      <w:r w:rsidRPr="009A76E9">
        <w:rPr>
          <w:rFonts w:asciiTheme="minorHAnsi" w:hAnsiTheme="minorHAnsi" w:cstheme="minorHAnsi"/>
          <w:spacing w:val="-1"/>
          <w:w w:val="90"/>
          <w:sz w:val="24"/>
        </w:rPr>
        <w:t xml:space="preserve"> </w:t>
      </w:r>
      <w:r w:rsidRPr="009A76E9">
        <w:rPr>
          <w:rFonts w:asciiTheme="minorHAnsi" w:hAnsiTheme="minorHAnsi" w:cstheme="minorHAnsi"/>
          <w:w w:val="90"/>
          <w:sz w:val="24"/>
        </w:rPr>
        <w:t>are</w:t>
      </w:r>
      <w:r w:rsidRPr="009A76E9">
        <w:rPr>
          <w:rFonts w:asciiTheme="minorHAnsi" w:hAnsiTheme="minorHAnsi" w:cstheme="minorHAnsi"/>
          <w:spacing w:val="-4"/>
          <w:sz w:val="24"/>
        </w:rPr>
        <w:t xml:space="preserve"> </w:t>
      </w:r>
      <w:r w:rsidRPr="009A76E9">
        <w:rPr>
          <w:rFonts w:asciiTheme="minorHAnsi" w:hAnsiTheme="minorHAnsi" w:cstheme="minorHAnsi"/>
          <w:w w:val="90"/>
          <w:sz w:val="24"/>
        </w:rPr>
        <w:t>not</w:t>
      </w:r>
      <w:r w:rsidRPr="009A76E9">
        <w:rPr>
          <w:rFonts w:asciiTheme="minorHAnsi" w:hAnsiTheme="minorHAnsi" w:cstheme="minorHAnsi"/>
          <w:spacing w:val="-5"/>
          <w:sz w:val="24"/>
        </w:rPr>
        <w:t xml:space="preserve"> </w:t>
      </w:r>
      <w:r w:rsidRPr="009A76E9">
        <w:rPr>
          <w:rFonts w:asciiTheme="minorHAnsi" w:hAnsiTheme="minorHAnsi" w:cstheme="minorHAnsi"/>
          <w:w w:val="90"/>
          <w:sz w:val="24"/>
        </w:rPr>
        <w:t>allowed</w:t>
      </w:r>
      <w:r w:rsidRPr="009A76E9">
        <w:rPr>
          <w:rFonts w:asciiTheme="minorHAnsi" w:hAnsiTheme="minorHAnsi" w:cstheme="minorHAnsi"/>
          <w:spacing w:val="-2"/>
          <w:w w:val="90"/>
          <w:sz w:val="24"/>
        </w:rPr>
        <w:t xml:space="preserve"> </w:t>
      </w:r>
      <w:r w:rsidRPr="009A76E9">
        <w:rPr>
          <w:rFonts w:asciiTheme="minorHAnsi" w:hAnsiTheme="minorHAnsi" w:cstheme="minorHAnsi"/>
          <w:w w:val="90"/>
          <w:sz w:val="24"/>
        </w:rPr>
        <w:t>to</w:t>
      </w:r>
      <w:r w:rsidRPr="009A76E9">
        <w:rPr>
          <w:rFonts w:asciiTheme="minorHAnsi" w:hAnsiTheme="minorHAnsi" w:cstheme="minorHAnsi"/>
          <w:spacing w:val="-5"/>
          <w:sz w:val="24"/>
        </w:rPr>
        <w:t xml:space="preserve"> </w:t>
      </w:r>
      <w:r w:rsidRPr="009A76E9">
        <w:rPr>
          <w:rFonts w:asciiTheme="minorHAnsi" w:hAnsiTheme="minorHAnsi" w:cstheme="minorHAnsi"/>
          <w:w w:val="90"/>
          <w:sz w:val="24"/>
        </w:rPr>
        <w:t>charge</w:t>
      </w:r>
      <w:r w:rsidRPr="009A76E9">
        <w:rPr>
          <w:rFonts w:asciiTheme="minorHAnsi" w:hAnsiTheme="minorHAnsi" w:cstheme="minorHAnsi"/>
          <w:spacing w:val="-4"/>
          <w:sz w:val="24"/>
        </w:rPr>
        <w:t xml:space="preserve"> </w:t>
      </w:r>
      <w:r w:rsidRPr="009A76E9">
        <w:rPr>
          <w:rFonts w:asciiTheme="minorHAnsi" w:hAnsiTheme="minorHAnsi" w:cstheme="minorHAnsi"/>
          <w:w w:val="90"/>
          <w:sz w:val="24"/>
        </w:rPr>
        <w:t>meals</w:t>
      </w:r>
      <w:r w:rsidRPr="009A76E9">
        <w:rPr>
          <w:rFonts w:asciiTheme="minorHAnsi" w:hAnsiTheme="minorHAnsi" w:cstheme="minorHAnsi"/>
          <w:spacing w:val="-6"/>
          <w:sz w:val="24"/>
        </w:rPr>
        <w:t xml:space="preserve"> </w:t>
      </w:r>
      <w:r w:rsidRPr="009A76E9">
        <w:rPr>
          <w:rFonts w:asciiTheme="minorHAnsi" w:hAnsiTheme="minorHAnsi" w:cstheme="minorHAnsi"/>
          <w:w w:val="90"/>
          <w:sz w:val="24"/>
        </w:rPr>
        <w:t>or</w:t>
      </w:r>
      <w:r w:rsidRPr="009A76E9">
        <w:rPr>
          <w:rFonts w:asciiTheme="minorHAnsi" w:hAnsiTheme="minorHAnsi" w:cstheme="minorHAnsi"/>
          <w:spacing w:val="-5"/>
          <w:sz w:val="24"/>
        </w:rPr>
        <w:t xml:space="preserve"> </w:t>
      </w:r>
      <w:r w:rsidRPr="009A76E9">
        <w:rPr>
          <w:rFonts w:asciiTheme="minorHAnsi" w:hAnsiTheme="minorHAnsi" w:cstheme="minorHAnsi"/>
          <w:w w:val="90"/>
          <w:sz w:val="24"/>
        </w:rPr>
        <w:t>solicit</w:t>
      </w:r>
      <w:r w:rsidRPr="009A76E9">
        <w:rPr>
          <w:rFonts w:asciiTheme="minorHAnsi" w:hAnsiTheme="minorHAnsi" w:cstheme="minorHAnsi"/>
          <w:spacing w:val="-5"/>
          <w:sz w:val="24"/>
        </w:rPr>
        <w:t xml:space="preserve"> </w:t>
      </w:r>
      <w:r w:rsidRPr="009A76E9">
        <w:rPr>
          <w:rFonts w:asciiTheme="minorHAnsi" w:hAnsiTheme="minorHAnsi" w:cstheme="minorHAnsi"/>
          <w:w w:val="90"/>
          <w:sz w:val="24"/>
        </w:rPr>
        <w:t>food</w:t>
      </w:r>
      <w:r w:rsidRPr="009A76E9">
        <w:rPr>
          <w:rFonts w:asciiTheme="minorHAnsi" w:hAnsiTheme="minorHAnsi" w:cstheme="minorHAnsi"/>
          <w:spacing w:val="-2"/>
          <w:w w:val="90"/>
          <w:sz w:val="24"/>
        </w:rPr>
        <w:t xml:space="preserve"> </w:t>
      </w:r>
      <w:r w:rsidRPr="009A76E9">
        <w:rPr>
          <w:rFonts w:asciiTheme="minorHAnsi" w:hAnsiTheme="minorHAnsi" w:cstheme="minorHAnsi"/>
          <w:w w:val="90"/>
          <w:sz w:val="24"/>
        </w:rPr>
        <w:t>from</w:t>
      </w:r>
      <w:r w:rsidRPr="009A76E9">
        <w:rPr>
          <w:rFonts w:asciiTheme="minorHAnsi" w:hAnsiTheme="minorHAnsi" w:cstheme="minorHAnsi"/>
          <w:spacing w:val="-4"/>
          <w:sz w:val="24"/>
        </w:rPr>
        <w:t xml:space="preserve"> </w:t>
      </w:r>
      <w:r w:rsidRPr="009A76E9">
        <w:rPr>
          <w:rFonts w:asciiTheme="minorHAnsi" w:hAnsiTheme="minorHAnsi" w:cstheme="minorHAnsi"/>
          <w:spacing w:val="-2"/>
          <w:w w:val="90"/>
          <w:sz w:val="24"/>
        </w:rPr>
        <w:t>students.</w:t>
      </w:r>
    </w:p>
    <w:p w:rsidR="009A76E9" w:rsidRPr="009A76E9" w:rsidRDefault="009A76E9" w:rsidP="009A76E9">
      <w:pPr>
        <w:pStyle w:val="ListParagraph"/>
        <w:tabs>
          <w:tab w:val="left" w:pos="298"/>
        </w:tabs>
        <w:spacing w:before="190" w:line="255" w:lineRule="exact"/>
        <w:ind w:left="298" w:firstLine="0"/>
        <w:rPr>
          <w:rFonts w:asciiTheme="minorHAnsi" w:hAnsiTheme="minorHAnsi" w:cstheme="minorHAnsi"/>
          <w:sz w:val="24"/>
        </w:rPr>
      </w:pPr>
    </w:p>
    <w:p w:rsidR="00FA04A3" w:rsidRPr="009A76E9" w:rsidRDefault="00E53064">
      <w:pPr>
        <w:pStyle w:val="ListParagraph"/>
        <w:numPr>
          <w:ilvl w:val="0"/>
          <w:numId w:val="2"/>
        </w:numPr>
        <w:tabs>
          <w:tab w:val="left" w:pos="295"/>
        </w:tabs>
        <w:spacing w:line="255" w:lineRule="exact"/>
        <w:ind w:left="295" w:hanging="272"/>
        <w:rPr>
          <w:rFonts w:asciiTheme="minorHAnsi" w:hAnsiTheme="minorHAnsi" w:cstheme="minorHAnsi"/>
          <w:sz w:val="24"/>
        </w:rPr>
      </w:pPr>
      <w:r w:rsidRPr="009A76E9">
        <w:rPr>
          <w:rFonts w:asciiTheme="minorHAnsi" w:hAnsiTheme="minorHAnsi" w:cstheme="minorHAnsi"/>
          <w:w w:val="90"/>
          <w:sz w:val="24"/>
        </w:rPr>
        <w:t>Students</w:t>
      </w:r>
      <w:r w:rsidRPr="009A76E9">
        <w:rPr>
          <w:rFonts w:asciiTheme="minorHAnsi" w:hAnsiTheme="minorHAnsi" w:cstheme="minorHAnsi"/>
          <w:spacing w:val="-1"/>
          <w:w w:val="90"/>
          <w:sz w:val="24"/>
        </w:rPr>
        <w:t xml:space="preserve"> </w:t>
      </w:r>
      <w:r w:rsidRPr="009A76E9">
        <w:rPr>
          <w:rFonts w:asciiTheme="minorHAnsi" w:hAnsiTheme="minorHAnsi" w:cstheme="minorHAnsi"/>
          <w:w w:val="90"/>
          <w:sz w:val="24"/>
        </w:rPr>
        <w:t>can</w:t>
      </w:r>
      <w:r w:rsidRPr="009A76E9">
        <w:rPr>
          <w:rFonts w:asciiTheme="minorHAnsi" w:hAnsiTheme="minorHAnsi" w:cstheme="minorHAnsi"/>
          <w:spacing w:val="-1"/>
          <w:w w:val="90"/>
          <w:sz w:val="24"/>
        </w:rPr>
        <w:t xml:space="preserve"> </w:t>
      </w:r>
      <w:r w:rsidRPr="009A76E9">
        <w:rPr>
          <w:rFonts w:asciiTheme="minorHAnsi" w:hAnsiTheme="minorHAnsi" w:cstheme="minorHAnsi"/>
          <w:w w:val="90"/>
          <w:sz w:val="24"/>
        </w:rPr>
        <w:t>charge</w:t>
      </w:r>
      <w:r w:rsidRPr="009A76E9">
        <w:rPr>
          <w:rFonts w:asciiTheme="minorHAnsi" w:hAnsiTheme="minorHAnsi" w:cstheme="minorHAnsi"/>
          <w:spacing w:val="-4"/>
          <w:sz w:val="24"/>
        </w:rPr>
        <w:t xml:space="preserve"> </w:t>
      </w:r>
      <w:r w:rsidRPr="009A76E9">
        <w:rPr>
          <w:rFonts w:asciiTheme="minorHAnsi" w:hAnsiTheme="minorHAnsi" w:cstheme="minorHAnsi"/>
          <w:w w:val="90"/>
          <w:sz w:val="24"/>
        </w:rPr>
        <w:t>meals</w:t>
      </w:r>
      <w:r w:rsidRPr="009A76E9">
        <w:rPr>
          <w:rFonts w:asciiTheme="minorHAnsi" w:hAnsiTheme="minorHAnsi" w:cstheme="minorHAnsi"/>
          <w:spacing w:val="-1"/>
          <w:w w:val="90"/>
          <w:sz w:val="24"/>
        </w:rPr>
        <w:t xml:space="preserve"> </w:t>
      </w:r>
      <w:r w:rsidR="009A76E9" w:rsidRPr="009A76E9">
        <w:rPr>
          <w:rFonts w:asciiTheme="minorHAnsi" w:hAnsiTheme="minorHAnsi" w:cstheme="minorHAnsi"/>
          <w:spacing w:val="-1"/>
          <w:w w:val="90"/>
          <w:sz w:val="24"/>
        </w:rPr>
        <w:t xml:space="preserve">up to a maximum dollar amount </w:t>
      </w:r>
      <w:r w:rsidRPr="009A76E9">
        <w:rPr>
          <w:rFonts w:asciiTheme="minorHAnsi" w:hAnsiTheme="minorHAnsi" w:cstheme="minorHAnsi"/>
          <w:w w:val="90"/>
          <w:sz w:val="24"/>
        </w:rPr>
        <w:t>as</w:t>
      </w:r>
      <w:r w:rsidRPr="009A76E9">
        <w:rPr>
          <w:rFonts w:asciiTheme="minorHAnsi" w:hAnsiTheme="minorHAnsi" w:cstheme="minorHAnsi"/>
          <w:spacing w:val="-5"/>
          <w:sz w:val="24"/>
        </w:rPr>
        <w:t xml:space="preserve"> </w:t>
      </w:r>
      <w:r w:rsidRPr="009A76E9">
        <w:rPr>
          <w:rFonts w:asciiTheme="minorHAnsi" w:hAnsiTheme="minorHAnsi" w:cstheme="minorHAnsi"/>
          <w:spacing w:val="-2"/>
          <w:w w:val="90"/>
          <w:sz w:val="24"/>
        </w:rPr>
        <w:t>follows:</w:t>
      </w:r>
    </w:p>
    <w:p w:rsidR="0036066D" w:rsidRPr="009A76E9" w:rsidRDefault="0036066D" w:rsidP="0036066D">
      <w:pPr>
        <w:pStyle w:val="ListParagraph"/>
        <w:numPr>
          <w:ilvl w:val="1"/>
          <w:numId w:val="2"/>
        </w:numPr>
        <w:tabs>
          <w:tab w:val="left" w:pos="273"/>
          <w:tab w:val="left" w:pos="297"/>
        </w:tabs>
        <w:spacing w:before="182" w:line="196" w:lineRule="auto"/>
        <w:ind w:right="2360"/>
        <w:rPr>
          <w:rFonts w:asciiTheme="minorHAnsi" w:hAnsiTheme="minorHAnsi" w:cstheme="minorHAnsi"/>
          <w:w w:val="90"/>
          <w:sz w:val="24"/>
        </w:rPr>
      </w:pPr>
      <w:r w:rsidRPr="009A76E9">
        <w:rPr>
          <w:rFonts w:asciiTheme="minorHAnsi" w:hAnsiTheme="minorHAnsi" w:cstheme="minorHAnsi"/>
          <w:w w:val="90"/>
          <w:sz w:val="24"/>
        </w:rPr>
        <w:t>When a student’s meal account reaches a negative balance of $25.00, the student will not be permitted to participate in school field trips until the outstanding balance has been reduced or resolved.</w:t>
      </w:r>
    </w:p>
    <w:p w:rsidR="0036066D" w:rsidRPr="009A76E9" w:rsidRDefault="0036066D" w:rsidP="0036066D">
      <w:pPr>
        <w:pStyle w:val="ListParagraph"/>
        <w:numPr>
          <w:ilvl w:val="1"/>
          <w:numId w:val="2"/>
        </w:numPr>
        <w:tabs>
          <w:tab w:val="left" w:pos="273"/>
          <w:tab w:val="left" w:pos="297"/>
        </w:tabs>
        <w:spacing w:before="182" w:line="196" w:lineRule="auto"/>
        <w:ind w:right="2360"/>
        <w:rPr>
          <w:rFonts w:asciiTheme="minorHAnsi" w:hAnsiTheme="minorHAnsi" w:cstheme="minorHAnsi"/>
          <w:w w:val="90"/>
          <w:sz w:val="24"/>
        </w:rPr>
      </w:pPr>
      <w:r w:rsidRPr="009A76E9">
        <w:rPr>
          <w:rFonts w:asciiTheme="minorHAnsi" w:hAnsiTheme="minorHAnsi" w:cstheme="minorHAnsi"/>
          <w:w w:val="90"/>
          <w:sz w:val="24"/>
        </w:rPr>
        <w:t>When a student’s meal account reaches a negative balance of $150.00, the student will no longer be permitted to charge meals until one of the following actions has occurred:</w:t>
      </w:r>
    </w:p>
    <w:p w:rsidR="0036066D" w:rsidRPr="009A76E9" w:rsidRDefault="0036066D" w:rsidP="0036066D">
      <w:pPr>
        <w:pStyle w:val="ListParagraph"/>
        <w:numPr>
          <w:ilvl w:val="2"/>
          <w:numId w:val="2"/>
        </w:numPr>
        <w:tabs>
          <w:tab w:val="left" w:pos="273"/>
          <w:tab w:val="left" w:pos="297"/>
        </w:tabs>
        <w:spacing w:before="182" w:line="196" w:lineRule="auto"/>
        <w:ind w:right="2360"/>
        <w:rPr>
          <w:rFonts w:asciiTheme="minorHAnsi" w:hAnsiTheme="minorHAnsi" w:cstheme="minorHAnsi"/>
          <w:w w:val="90"/>
          <w:sz w:val="24"/>
        </w:rPr>
      </w:pPr>
      <w:r w:rsidRPr="009A76E9">
        <w:rPr>
          <w:rFonts w:asciiTheme="minorHAnsi" w:hAnsiTheme="minorHAnsi" w:cstheme="minorHAnsi"/>
          <w:w w:val="90"/>
          <w:sz w:val="24"/>
        </w:rPr>
        <w:t xml:space="preserve">The student’s parent/guardian submits a current-year Free and Reduced-Price Meal Application. Applications may be </w:t>
      </w:r>
      <w:r w:rsidR="00F00A6E">
        <w:rPr>
          <w:rFonts w:asciiTheme="minorHAnsi" w:hAnsiTheme="minorHAnsi" w:cstheme="minorHAnsi"/>
          <w:w w:val="90"/>
          <w:sz w:val="24"/>
        </w:rPr>
        <w:t>completed online at myschoolapps.com</w:t>
      </w:r>
      <w:r w:rsidRPr="009A76E9">
        <w:rPr>
          <w:rFonts w:asciiTheme="minorHAnsi" w:hAnsiTheme="minorHAnsi" w:cstheme="minorHAnsi"/>
          <w:w w:val="90"/>
          <w:sz w:val="24"/>
        </w:rPr>
        <w:t xml:space="preserve"> or in person at the Child Nutrition Office located at the central office. Parents/guardians submitting an online application will receive a confirmation number, which must be provided to the Child Nutrition Office before the student may resume eating in the cafeteria. </w:t>
      </w:r>
    </w:p>
    <w:p w:rsidR="0036066D" w:rsidRPr="009A76E9" w:rsidRDefault="0036066D" w:rsidP="0036066D">
      <w:pPr>
        <w:pStyle w:val="ListParagraph"/>
        <w:numPr>
          <w:ilvl w:val="2"/>
          <w:numId w:val="2"/>
        </w:numPr>
        <w:tabs>
          <w:tab w:val="left" w:pos="273"/>
          <w:tab w:val="left" w:pos="297"/>
        </w:tabs>
        <w:spacing w:before="182" w:line="196" w:lineRule="auto"/>
        <w:ind w:right="2360"/>
        <w:rPr>
          <w:rFonts w:asciiTheme="minorHAnsi" w:hAnsiTheme="minorHAnsi" w:cstheme="minorHAnsi"/>
          <w:w w:val="90"/>
          <w:sz w:val="24"/>
        </w:rPr>
      </w:pPr>
      <w:r w:rsidRPr="009A76E9">
        <w:rPr>
          <w:rFonts w:asciiTheme="minorHAnsi" w:hAnsiTheme="minorHAnsi" w:cstheme="minorHAnsi"/>
          <w:w w:val="90"/>
          <w:sz w:val="24"/>
        </w:rPr>
        <w:lastRenderedPageBreak/>
        <w:t xml:space="preserve">The student’s parent/guardian makes a minimum payment of $25.00 or reduces the account balance to negative $125.00 or less. </w:t>
      </w:r>
    </w:p>
    <w:p w:rsidR="0036066D" w:rsidRPr="009A76E9" w:rsidRDefault="0036066D" w:rsidP="0036066D">
      <w:pPr>
        <w:pStyle w:val="ListParagraph"/>
        <w:numPr>
          <w:ilvl w:val="0"/>
          <w:numId w:val="2"/>
        </w:numPr>
        <w:tabs>
          <w:tab w:val="left" w:pos="273"/>
          <w:tab w:val="left" w:pos="297"/>
        </w:tabs>
        <w:spacing w:before="182" w:line="196" w:lineRule="auto"/>
        <w:ind w:right="2360"/>
        <w:rPr>
          <w:rFonts w:asciiTheme="minorHAnsi" w:hAnsiTheme="minorHAnsi" w:cstheme="minorHAnsi"/>
          <w:w w:val="90"/>
          <w:sz w:val="24"/>
        </w:rPr>
      </w:pPr>
      <w:r w:rsidRPr="009A76E9">
        <w:rPr>
          <w:rFonts w:asciiTheme="minorHAnsi" w:hAnsiTheme="minorHAnsi" w:cstheme="minorHAnsi"/>
          <w:w w:val="90"/>
          <w:sz w:val="24"/>
        </w:rPr>
        <w:t>Students with any outstanding meal balance will not be eligible for exam exemptions in accordance with district procedures. Additionally, graduating seniors with unpaid meal balances will not be permitted to participate in graduation ceremonies until the balance has been resolved.</w:t>
      </w:r>
    </w:p>
    <w:p w:rsidR="0036066D" w:rsidRPr="009A76E9" w:rsidRDefault="0036066D" w:rsidP="0036066D">
      <w:pPr>
        <w:pStyle w:val="ListParagraph"/>
        <w:tabs>
          <w:tab w:val="left" w:pos="314"/>
        </w:tabs>
        <w:spacing w:line="241" w:lineRule="exact"/>
        <w:ind w:left="314" w:firstLine="0"/>
        <w:rPr>
          <w:rFonts w:asciiTheme="minorHAnsi" w:hAnsiTheme="minorHAnsi" w:cstheme="minorHAnsi"/>
          <w:sz w:val="24"/>
        </w:rPr>
      </w:pPr>
    </w:p>
    <w:p w:rsidR="00487DCF" w:rsidRPr="009A76E9" w:rsidRDefault="00487DCF" w:rsidP="00487DCF">
      <w:pPr>
        <w:pStyle w:val="ListParagraph"/>
        <w:numPr>
          <w:ilvl w:val="0"/>
          <w:numId w:val="2"/>
        </w:numPr>
        <w:tabs>
          <w:tab w:val="left" w:pos="314"/>
        </w:tabs>
        <w:spacing w:line="241" w:lineRule="exact"/>
        <w:ind w:left="314" w:hanging="291"/>
        <w:rPr>
          <w:rFonts w:asciiTheme="minorHAnsi" w:hAnsiTheme="minorHAnsi" w:cstheme="minorHAnsi"/>
          <w:sz w:val="24"/>
        </w:rPr>
      </w:pPr>
      <w:r w:rsidRPr="009A76E9">
        <w:rPr>
          <w:rFonts w:asciiTheme="minorHAnsi" w:hAnsiTheme="minorHAnsi" w:cstheme="minorHAnsi"/>
          <w:sz w:val="24"/>
        </w:rPr>
        <w:t>ICSD will make reasonable efforts to notify students and parents/guardians of low or negative meal account balances through the following methods:</w:t>
      </w:r>
    </w:p>
    <w:p w:rsidR="00487DCF" w:rsidRDefault="00487DCF" w:rsidP="00487DCF">
      <w:pPr>
        <w:pStyle w:val="ListParagraph"/>
        <w:numPr>
          <w:ilvl w:val="0"/>
          <w:numId w:val="1"/>
        </w:numPr>
        <w:rPr>
          <w:rFonts w:asciiTheme="minorHAnsi" w:hAnsiTheme="minorHAnsi" w:cstheme="minorHAnsi"/>
          <w:w w:val="90"/>
          <w:sz w:val="24"/>
        </w:rPr>
      </w:pPr>
      <w:r w:rsidRPr="009A76E9">
        <w:rPr>
          <w:rFonts w:asciiTheme="minorHAnsi" w:hAnsiTheme="minorHAnsi" w:cstheme="minorHAnsi"/>
          <w:w w:val="90"/>
          <w:sz w:val="24"/>
        </w:rPr>
        <w:t xml:space="preserve">Cafeteria managers will distribute negative balance notification letters on a biweekly basis to students with outstanding meal balances. These notices may be sent through the school front office and/or homeroom teachers. The Child Nutrition Department maintains records of all notifications distributed. Students are expected to promptly deliver these notices to their parent(s)/guardian(s). </w:t>
      </w:r>
    </w:p>
    <w:p w:rsidR="009A76E9" w:rsidRPr="009A76E9" w:rsidRDefault="009A76E9" w:rsidP="009A76E9">
      <w:pPr>
        <w:pStyle w:val="ListParagraph"/>
        <w:ind w:firstLine="0"/>
        <w:rPr>
          <w:rFonts w:asciiTheme="minorHAnsi" w:hAnsiTheme="minorHAnsi" w:cstheme="minorHAnsi"/>
          <w:w w:val="90"/>
          <w:sz w:val="24"/>
        </w:rPr>
      </w:pPr>
    </w:p>
    <w:p w:rsidR="00487DCF" w:rsidRDefault="00487DCF" w:rsidP="00487DCF">
      <w:pPr>
        <w:pStyle w:val="ListParagraph"/>
        <w:numPr>
          <w:ilvl w:val="0"/>
          <w:numId w:val="1"/>
        </w:numPr>
        <w:rPr>
          <w:rFonts w:asciiTheme="minorHAnsi" w:hAnsiTheme="minorHAnsi" w:cstheme="minorHAnsi"/>
          <w:w w:val="85"/>
          <w:sz w:val="24"/>
        </w:rPr>
      </w:pPr>
      <w:r w:rsidRPr="009A76E9">
        <w:rPr>
          <w:rFonts w:asciiTheme="minorHAnsi" w:hAnsiTheme="minorHAnsi" w:cstheme="minorHAnsi"/>
          <w:w w:val="85"/>
          <w:sz w:val="24"/>
        </w:rPr>
        <w:t xml:space="preserve">School office staff and/or homeroom teachers may send automated phone, text, or email notifications through </w:t>
      </w:r>
      <w:proofErr w:type="spellStart"/>
      <w:r w:rsidRPr="009A76E9">
        <w:rPr>
          <w:rFonts w:asciiTheme="minorHAnsi" w:hAnsiTheme="minorHAnsi" w:cstheme="minorHAnsi"/>
          <w:w w:val="85"/>
          <w:sz w:val="24"/>
        </w:rPr>
        <w:t>SchoolStatus</w:t>
      </w:r>
      <w:proofErr w:type="spellEnd"/>
      <w:r w:rsidRPr="009A76E9">
        <w:rPr>
          <w:rFonts w:asciiTheme="minorHAnsi" w:hAnsiTheme="minorHAnsi" w:cstheme="minorHAnsi"/>
          <w:w w:val="85"/>
          <w:sz w:val="24"/>
        </w:rPr>
        <w:t xml:space="preserve"> or AIMs regarding outstanding meal balances. </w:t>
      </w:r>
    </w:p>
    <w:p w:rsidR="009A76E9" w:rsidRPr="005129FF" w:rsidRDefault="009A76E9" w:rsidP="005129FF">
      <w:pPr>
        <w:rPr>
          <w:rFonts w:asciiTheme="minorHAnsi" w:hAnsiTheme="minorHAnsi" w:cstheme="minorHAnsi"/>
          <w:w w:val="85"/>
          <w:sz w:val="24"/>
        </w:rPr>
      </w:pPr>
    </w:p>
    <w:p w:rsidR="00487DCF" w:rsidRDefault="00487DCF" w:rsidP="00487DCF">
      <w:pPr>
        <w:pStyle w:val="ListParagraph"/>
        <w:numPr>
          <w:ilvl w:val="0"/>
          <w:numId w:val="1"/>
        </w:numPr>
        <w:rPr>
          <w:rFonts w:asciiTheme="minorHAnsi" w:hAnsiTheme="minorHAnsi" w:cstheme="minorHAnsi"/>
          <w:w w:val="85"/>
          <w:sz w:val="24"/>
        </w:rPr>
      </w:pPr>
      <w:r w:rsidRPr="009A76E9">
        <w:rPr>
          <w:rFonts w:asciiTheme="minorHAnsi" w:hAnsiTheme="minorHAnsi" w:cstheme="minorHAnsi"/>
          <w:w w:val="85"/>
          <w:sz w:val="24"/>
        </w:rPr>
        <w:t xml:space="preserve">Cafeteria managers may provide additional biweekly notifications through </w:t>
      </w:r>
      <w:proofErr w:type="spellStart"/>
      <w:r w:rsidRPr="009A76E9">
        <w:rPr>
          <w:rFonts w:asciiTheme="minorHAnsi" w:hAnsiTheme="minorHAnsi" w:cstheme="minorHAnsi"/>
          <w:w w:val="85"/>
          <w:sz w:val="24"/>
        </w:rPr>
        <w:t>SchoolStatus</w:t>
      </w:r>
      <w:proofErr w:type="spellEnd"/>
      <w:r w:rsidRPr="009A76E9">
        <w:rPr>
          <w:rFonts w:asciiTheme="minorHAnsi" w:hAnsiTheme="minorHAnsi" w:cstheme="minorHAnsi"/>
          <w:w w:val="85"/>
          <w:sz w:val="24"/>
        </w:rPr>
        <w:t xml:space="preserve"> to parents/guardians of students whose meal account balance exceeds negative $50.00. </w:t>
      </w:r>
    </w:p>
    <w:p w:rsidR="005129FF" w:rsidRPr="005129FF" w:rsidRDefault="005129FF" w:rsidP="005129FF">
      <w:pPr>
        <w:pStyle w:val="ListParagraph"/>
        <w:rPr>
          <w:rFonts w:asciiTheme="minorHAnsi" w:hAnsiTheme="minorHAnsi" w:cstheme="minorHAnsi"/>
          <w:w w:val="85"/>
          <w:sz w:val="24"/>
        </w:rPr>
      </w:pPr>
    </w:p>
    <w:p w:rsidR="005129FF" w:rsidRPr="005129FF" w:rsidRDefault="005129FF" w:rsidP="005129FF">
      <w:pPr>
        <w:pStyle w:val="ListParagraph"/>
        <w:numPr>
          <w:ilvl w:val="0"/>
          <w:numId w:val="1"/>
        </w:numPr>
        <w:rPr>
          <w:rFonts w:asciiTheme="minorHAnsi" w:hAnsiTheme="minorHAnsi" w:cstheme="minorHAnsi"/>
          <w:w w:val="85"/>
          <w:sz w:val="24"/>
        </w:rPr>
      </w:pPr>
      <w:r w:rsidRPr="005129FF">
        <w:rPr>
          <w:rFonts w:asciiTheme="minorHAnsi" w:hAnsiTheme="minorHAnsi" w:cstheme="minorHAnsi"/>
          <w:w w:val="85"/>
          <w:sz w:val="24"/>
        </w:rPr>
        <w:t>Parents/guardians are encouraged to regularly monitor their child’s cafeteria account balance</w:t>
      </w:r>
      <w:r>
        <w:rPr>
          <w:rFonts w:asciiTheme="minorHAnsi" w:hAnsiTheme="minorHAnsi" w:cstheme="minorHAnsi"/>
          <w:w w:val="85"/>
          <w:sz w:val="24"/>
        </w:rPr>
        <w:t xml:space="preserve"> online</w:t>
      </w:r>
      <w:r w:rsidRPr="005129FF">
        <w:rPr>
          <w:rFonts w:asciiTheme="minorHAnsi" w:hAnsiTheme="minorHAnsi" w:cstheme="minorHAnsi"/>
          <w:w w:val="85"/>
          <w:sz w:val="24"/>
        </w:rPr>
        <w:t xml:space="preserve"> through MySchoolBucks.</w:t>
      </w:r>
    </w:p>
    <w:p w:rsidR="00487DCF" w:rsidRPr="009A76E9" w:rsidRDefault="00487DCF" w:rsidP="00487DCF">
      <w:pPr>
        <w:rPr>
          <w:rFonts w:asciiTheme="minorHAnsi" w:hAnsiTheme="minorHAnsi" w:cstheme="minorHAnsi"/>
          <w:w w:val="90"/>
          <w:sz w:val="24"/>
        </w:rPr>
      </w:pPr>
    </w:p>
    <w:p w:rsidR="00724471" w:rsidRPr="009A76E9" w:rsidRDefault="00724471" w:rsidP="00724471">
      <w:pPr>
        <w:pStyle w:val="BodyText"/>
        <w:numPr>
          <w:ilvl w:val="0"/>
          <w:numId w:val="2"/>
        </w:numPr>
        <w:rPr>
          <w:rFonts w:asciiTheme="minorHAnsi" w:hAnsiTheme="minorHAnsi" w:cstheme="minorHAnsi"/>
          <w:sz w:val="24"/>
          <w:szCs w:val="22"/>
        </w:rPr>
      </w:pPr>
      <w:r w:rsidRPr="009A76E9">
        <w:rPr>
          <w:rFonts w:asciiTheme="minorHAnsi" w:hAnsiTheme="minorHAnsi" w:cstheme="minorHAnsi"/>
          <w:sz w:val="24"/>
          <w:szCs w:val="22"/>
        </w:rPr>
        <w:t>At ICSD, we believe the responsibility for payment of school meal charges belongs to the parent or guardian, not the student. However, students are expected to promptly share any meal balance notices or communications received from the school with their parent(s)/guardian(s). While ICSD will make reasonable efforts to provide notifications regarding outstanding balances, failure to receive a notification does not remove the parent/guardian’s responsibility for payment or exempt the student from the proc</w:t>
      </w:r>
      <w:r w:rsidR="005129FF">
        <w:rPr>
          <w:rFonts w:asciiTheme="minorHAnsi" w:hAnsiTheme="minorHAnsi" w:cstheme="minorHAnsi"/>
          <w:sz w:val="24"/>
          <w:szCs w:val="22"/>
        </w:rPr>
        <w:t>edures outlined in this policy</w:t>
      </w:r>
      <w:r w:rsidRPr="009A76E9">
        <w:rPr>
          <w:rFonts w:asciiTheme="minorHAnsi" w:hAnsiTheme="minorHAnsi" w:cstheme="minorHAnsi"/>
          <w:sz w:val="24"/>
          <w:szCs w:val="22"/>
        </w:rPr>
        <w:t>.</w:t>
      </w:r>
    </w:p>
    <w:p w:rsidR="00FA04A3" w:rsidRPr="009A76E9" w:rsidRDefault="00FA04A3" w:rsidP="00724471">
      <w:pPr>
        <w:pStyle w:val="BodyText"/>
        <w:rPr>
          <w:rFonts w:asciiTheme="minorHAnsi" w:hAnsiTheme="minorHAnsi" w:cstheme="minorHAnsi"/>
          <w:sz w:val="22"/>
          <w:szCs w:val="22"/>
        </w:rPr>
      </w:pPr>
    </w:p>
    <w:p w:rsidR="00FA04A3" w:rsidRPr="009A76E9" w:rsidRDefault="00E53064">
      <w:pPr>
        <w:pStyle w:val="BodyText"/>
        <w:ind w:left="23" w:firstLine="0"/>
        <w:rPr>
          <w:rFonts w:asciiTheme="minorHAnsi" w:hAnsiTheme="minorHAnsi" w:cstheme="minorHAnsi"/>
          <w:sz w:val="22"/>
          <w:szCs w:val="22"/>
        </w:rPr>
      </w:pPr>
      <w:r w:rsidRPr="009A76E9">
        <w:rPr>
          <w:rFonts w:asciiTheme="minorHAnsi" w:hAnsiTheme="minorHAnsi" w:cstheme="minorHAnsi"/>
          <w:w w:val="90"/>
          <w:sz w:val="22"/>
          <w:szCs w:val="22"/>
        </w:rPr>
        <w:t>References</w:t>
      </w:r>
      <w:r w:rsidRPr="009A76E9">
        <w:rPr>
          <w:rFonts w:asciiTheme="minorHAnsi" w:hAnsiTheme="minorHAnsi" w:cstheme="minorHAnsi"/>
          <w:spacing w:val="-3"/>
          <w:sz w:val="22"/>
          <w:szCs w:val="22"/>
        </w:rPr>
        <w:t xml:space="preserve"> </w:t>
      </w:r>
      <w:r w:rsidRPr="009A76E9">
        <w:rPr>
          <w:rFonts w:asciiTheme="minorHAnsi" w:hAnsiTheme="minorHAnsi" w:cstheme="minorHAnsi"/>
          <w:w w:val="90"/>
          <w:sz w:val="22"/>
          <w:szCs w:val="22"/>
        </w:rPr>
        <w:t>and</w:t>
      </w:r>
      <w:r w:rsidRPr="009A76E9">
        <w:rPr>
          <w:rFonts w:asciiTheme="minorHAnsi" w:hAnsiTheme="minorHAnsi" w:cstheme="minorHAnsi"/>
          <w:spacing w:val="-3"/>
          <w:sz w:val="22"/>
          <w:szCs w:val="22"/>
        </w:rPr>
        <w:t xml:space="preserve"> </w:t>
      </w:r>
      <w:r w:rsidRPr="009A76E9">
        <w:rPr>
          <w:rFonts w:asciiTheme="minorHAnsi" w:hAnsiTheme="minorHAnsi" w:cstheme="minorHAnsi"/>
          <w:spacing w:val="-2"/>
          <w:w w:val="90"/>
          <w:sz w:val="22"/>
          <w:szCs w:val="22"/>
        </w:rPr>
        <w:t>Resources</w:t>
      </w:r>
    </w:p>
    <w:p w:rsidR="00FA04A3" w:rsidRPr="009A76E9" w:rsidRDefault="00E53064">
      <w:pPr>
        <w:pStyle w:val="ListParagraph"/>
        <w:numPr>
          <w:ilvl w:val="0"/>
          <w:numId w:val="1"/>
        </w:numPr>
        <w:tabs>
          <w:tab w:val="left" w:pos="540"/>
        </w:tabs>
        <w:spacing w:before="182" w:line="196" w:lineRule="auto"/>
        <w:ind w:right="226"/>
        <w:rPr>
          <w:rFonts w:asciiTheme="minorHAnsi" w:hAnsiTheme="minorHAnsi" w:cstheme="minorHAnsi"/>
        </w:rPr>
      </w:pPr>
      <w:r w:rsidRPr="009A76E9">
        <w:rPr>
          <w:rFonts w:asciiTheme="minorHAnsi" w:hAnsiTheme="minorHAnsi" w:cstheme="minorHAnsi"/>
          <w:w w:val="90"/>
        </w:rPr>
        <w:t>USDA-FNS Policy Memorandum, SP 46-2016: Unpaid Meal Charges: Local Meal Charge Policies, July 8, 2016,</w:t>
      </w:r>
      <w:r w:rsidRPr="009A76E9">
        <w:rPr>
          <w:rFonts w:asciiTheme="minorHAnsi" w:hAnsiTheme="minorHAnsi" w:cstheme="minorHAnsi"/>
          <w:spacing w:val="80"/>
        </w:rPr>
        <w:t xml:space="preserve"> </w:t>
      </w:r>
      <w:hyperlink r:id="rId7">
        <w:r w:rsidRPr="009A76E9">
          <w:rPr>
            <w:rFonts w:asciiTheme="minorHAnsi" w:hAnsiTheme="minorHAnsi" w:cstheme="minorHAnsi"/>
            <w:spacing w:val="-2"/>
            <w:w w:val="90"/>
          </w:rPr>
          <w:t>https://www.fns.usda.gov/unpaid-meal-charges-local-meal-charges-policies</w:t>
        </w:r>
      </w:hyperlink>
    </w:p>
    <w:p w:rsidR="00FA04A3" w:rsidRPr="009A76E9" w:rsidRDefault="00E53064">
      <w:pPr>
        <w:pStyle w:val="ListParagraph"/>
        <w:numPr>
          <w:ilvl w:val="0"/>
          <w:numId w:val="1"/>
        </w:numPr>
        <w:tabs>
          <w:tab w:val="left" w:pos="540"/>
        </w:tabs>
        <w:spacing w:line="196" w:lineRule="auto"/>
        <w:ind w:right="233"/>
        <w:rPr>
          <w:rFonts w:asciiTheme="minorHAnsi" w:hAnsiTheme="minorHAnsi" w:cstheme="minorHAnsi"/>
        </w:rPr>
      </w:pPr>
      <w:r w:rsidRPr="009A76E9">
        <w:rPr>
          <w:rFonts w:asciiTheme="minorHAnsi" w:hAnsiTheme="minorHAnsi" w:cstheme="minorHAnsi"/>
          <w:w w:val="90"/>
        </w:rPr>
        <w:t xml:space="preserve">USDA-FNS Best Practice Guide, Overcoming the Unpaid Meal Challenge: Proven Strategies from Our Nation's Schools, May 10, 2017, </w:t>
      </w:r>
      <w:hyperlink r:id="rId8">
        <w:r w:rsidRPr="009A76E9">
          <w:rPr>
            <w:rFonts w:asciiTheme="minorHAnsi" w:hAnsiTheme="minorHAnsi" w:cstheme="minorHAnsi"/>
            <w:w w:val="90"/>
          </w:rPr>
          <w:t>https://www.fns.usda.gov/school-meals/2017-edition-overcoming-unpaid-meal-</w:t>
        </w:r>
      </w:hyperlink>
      <w:r w:rsidRPr="009A76E9">
        <w:rPr>
          <w:rFonts w:asciiTheme="minorHAnsi" w:hAnsiTheme="minorHAnsi" w:cstheme="minorHAnsi"/>
          <w:spacing w:val="-2"/>
          <w:w w:val="90"/>
        </w:rPr>
        <w:t>challenge-proven-strategies-our-nations-schools</w:t>
      </w:r>
    </w:p>
    <w:p w:rsidR="00FA04A3" w:rsidRDefault="00E53064">
      <w:pPr>
        <w:pStyle w:val="BodyText"/>
        <w:spacing w:before="241"/>
        <w:ind w:left="0" w:firstLine="0"/>
        <w:rPr>
          <w:sz w:val="20"/>
        </w:rPr>
      </w:pPr>
      <w:r>
        <w:rPr>
          <w:noProof/>
          <w:sz w:val="20"/>
        </w:rPr>
        <mc:AlternateContent>
          <mc:Choice Requires="wpg">
            <w:drawing>
              <wp:anchor distT="0" distB="0" distL="0" distR="0" simplePos="0" relativeHeight="487588352" behindDoc="1" locked="0" layoutInCell="1" allowOverlap="1">
                <wp:simplePos x="0" y="0"/>
                <wp:positionH relativeFrom="page">
                  <wp:posOffset>914400</wp:posOffset>
                </wp:positionH>
                <wp:positionV relativeFrom="paragraph">
                  <wp:posOffset>323304</wp:posOffset>
                </wp:positionV>
                <wp:extent cx="6400800" cy="1333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13335"/>
                          <a:chOff x="0" y="0"/>
                          <a:chExt cx="6400800" cy="13335"/>
                        </a:xfrm>
                      </wpg:grpSpPr>
                      <wps:wsp>
                        <wps:cNvPr id="8" name="Graphic 8"/>
                        <wps:cNvSpPr/>
                        <wps:spPr>
                          <a:xfrm>
                            <a:off x="0" y="0"/>
                            <a:ext cx="6400800" cy="6350"/>
                          </a:xfrm>
                          <a:custGeom>
                            <a:avLst/>
                            <a:gdLst/>
                            <a:ahLst/>
                            <a:cxnLst/>
                            <a:rect l="l" t="t" r="r" b="b"/>
                            <a:pathLst>
                              <a:path w="6400800" h="6350">
                                <a:moveTo>
                                  <a:pt x="6394445" y="6354"/>
                                </a:moveTo>
                                <a:lnTo>
                                  <a:pt x="0" y="6354"/>
                                </a:lnTo>
                                <a:lnTo>
                                  <a:pt x="0" y="0"/>
                                </a:lnTo>
                                <a:lnTo>
                                  <a:pt x="6400799" y="0"/>
                                </a:lnTo>
                                <a:lnTo>
                                  <a:pt x="6394445" y="6354"/>
                                </a:lnTo>
                                <a:close/>
                              </a:path>
                            </a:pathLst>
                          </a:custGeom>
                          <a:solidFill>
                            <a:srgbClr val="999999"/>
                          </a:solidFill>
                        </wps:spPr>
                        <wps:bodyPr wrap="square" lIns="0" tIns="0" rIns="0" bIns="0" rtlCol="0">
                          <a:prstTxWarp prst="textNoShape">
                            <a:avLst/>
                          </a:prstTxWarp>
                          <a:noAutofit/>
                        </wps:bodyPr>
                      </wps:wsp>
                      <wps:wsp>
                        <wps:cNvPr id="9" name="Graphic 9"/>
                        <wps:cNvSpPr/>
                        <wps:spPr>
                          <a:xfrm>
                            <a:off x="0" y="6354"/>
                            <a:ext cx="6400800" cy="6350"/>
                          </a:xfrm>
                          <a:custGeom>
                            <a:avLst/>
                            <a:gdLst/>
                            <a:ahLst/>
                            <a:cxnLst/>
                            <a:rect l="l" t="t" r="r" b="b"/>
                            <a:pathLst>
                              <a:path w="6400800" h="6350">
                                <a:moveTo>
                                  <a:pt x="6400799" y="6354"/>
                                </a:moveTo>
                                <a:lnTo>
                                  <a:pt x="0" y="6354"/>
                                </a:lnTo>
                                <a:lnTo>
                                  <a:pt x="6354" y="0"/>
                                </a:lnTo>
                                <a:lnTo>
                                  <a:pt x="6400799" y="0"/>
                                </a:lnTo>
                                <a:lnTo>
                                  <a:pt x="6400799" y="6354"/>
                                </a:lnTo>
                                <a:close/>
                              </a:path>
                            </a:pathLst>
                          </a:custGeom>
                          <a:solidFill>
                            <a:srgbClr val="EDEDED"/>
                          </a:solidFill>
                        </wps:spPr>
                        <wps:bodyPr wrap="square" lIns="0" tIns="0" rIns="0" bIns="0" rtlCol="0">
                          <a:prstTxWarp prst="textNoShape">
                            <a:avLst/>
                          </a:prstTxWarp>
                          <a:noAutofit/>
                        </wps:bodyPr>
                      </wps:wsp>
                      <wps:wsp>
                        <wps:cNvPr id="10" name="Graphic 10"/>
                        <wps:cNvSpPr/>
                        <wps:spPr>
                          <a:xfrm>
                            <a:off x="0" y="0"/>
                            <a:ext cx="6350" cy="13335"/>
                          </a:xfrm>
                          <a:custGeom>
                            <a:avLst/>
                            <a:gdLst/>
                            <a:ahLst/>
                            <a:cxnLst/>
                            <a:rect l="l" t="t" r="r" b="b"/>
                            <a:pathLst>
                              <a:path w="6350" h="13335">
                                <a:moveTo>
                                  <a:pt x="0" y="12708"/>
                                </a:moveTo>
                                <a:lnTo>
                                  <a:pt x="0" y="0"/>
                                </a:lnTo>
                                <a:lnTo>
                                  <a:pt x="6354" y="0"/>
                                </a:lnTo>
                                <a:lnTo>
                                  <a:pt x="6354" y="6354"/>
                                </a:lnTo>
                                <a:lnTo>
                                  <a:pt x="0" y="12708"/>
                                </a:lnTo>
                                <a:close/>
                              </a:path>
                            </a:pathLst>
                          </a:custGeom>
                          <a:solidFill>
                            <a:srgbClr val="999999"/>
                          </a:solidFill>
                        </wps:spPr>
                        <wps:bodyPr wrap="square" lIns="0" tIns="0" rIns="0" bIns="0" rtlCol="0">
                          <a:prstTxWarp prst="textNoShape">
                            <a:avLst/>
                          </a:prstTxWarp>
                          <a:noAutofit/>
                        </wps:bodyPr>
                      </wps:wsp>
                      <wps:wsp>
                        <wps:cNvPr id="11" name="Graphic 11"/>
                        <wps:cNvSpPr/>
                        <wps:spPr>
                          <a:xfrm>
                            <a:off x="6394445" y="0"/>
                            <a:ext cx="6350" cy="13335"/>
                          </a:xfrm>
                          <a:custGeom>
                            <a:avLst/>
                            <a:gdLst/>
                            <a:ahLst/>
                            <a:cxnLst/>
                            <a:rect l="l" t="t" r="r" b="b"/>
                            <a:pathLst>
                              <a:path w="6350" h="13335">
                                <a:moveTo>
                                  <a:pt x="6354" y="12708"/>
                                </a:moveTo>
                                <a:lnTo>
                                  <a:pt x="0" y="12708"/>
                                </a:lnTo>
                                <a:lnTo>
                                  <a:pt x="0" y="6354"/>
                                </a:lnTo>
                                <a:lnTo>
                                  <a:pt x="6354" y="0"/>
                                </a:lnTo>
                                <a:lnTo>
                                  <a:pt x="6354" y="12708"/>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52981ECE" id="Group 7" o:spid="_x0000_s1026" style="position:absolute;margin-left:1in;margin-top:25.45pt;width:7in;height:1.05pt;z-index:-15728128;mso-wrap-distance-left:0;mso-wrap-distance-right:0;mso-position-horizontal-relative:page" coordsize="64008,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">
                <v:shape id="Graphic 8" o:spid="_x0000_s1027" style="position:absolute;width:64008;height:63;visibility:visible;mso-wrap-style:square;v-text-anchor:top" coordsize="6400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" path="m6394445,6354l,6354,,,6400799,r-6354,6354xe" fillcolor="#999" stroked="f">
                  <v:path arrowok="t"/>
                </v:shape>
                <v:shape id="Graphic 9" o:spid="_x0000_s1028" style="position:absolute;top:63;width:64008;height:64;visibility:visible;mso-wrap-style:square;v-text-anchor:top" coordsize="6400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" path="m6400799,6354l,6354,6354,,6400799,r,6354xe" fillcolor="#ededed" stroked="f">
                  <v:path arrowok="t"/>
                </v:shape>
                <v:shape id="Graphic 10" o:spid="_x0000_s1029" style="position:absolute;width:63;height:133;visibility:visible;mso-wrap-style:square;v-text-anchor:top" coordsize="635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" path="m,12708l,,6354,r,6354l,12708xe" fillcolor="#999" stroked="f">
                  <v:path arrowok="t"/>
                </v:shape>
                <v:shape id="Graphic 11" o:spid="_x0000_s1030" style="position:absolute;left:63944;width:63;height:133;visibility:visible;mso-wrap-style:square;v-text-anchor:top" coordsize="635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" path="m6354,12708l,12708,,6354,6354,r,12708xe" fillcolor="#ededed" stroked="f">
                  <v:path arrowok="t"/>
                </v:shape>
                <w10:wrap type="topAndBottom" anchorx="page"/>
              </v:group>
            </w:pict>
          </mc:Fallback>
        </mc:AlternateContent>
      </w:r>
    </w:p>
    <w:sectPr w:rsidR="00FA04A3" w:rsidSect="00723421">
      <w:headerReference w:type="default" r:id="rId9"/>
      <w:type w:val="continuous"/>
      <w:pgSz w:w="12240" w:h="15840" w:code="1"/>
      <w:pgMar w:top="288"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0C2" w:rsidRDefault="00F140C2" w:rsidP="00723421">
      <w:r>
        <w:separator/>
      </w:r>
    </w:p>
  </w:endnote>
  <w:endnote w:type="continuationSeparator" w:id="0">
    <w:p w:rsidR="00F140C2" w:rsidRDefault="00F140C2" w:rsidP="0072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0C2" w:rsidRDefault="00F140C2" w:rsidP="00723421">
      <w:r>
        <w:separator/>
      </w:r>
    </w:p>
  </w:footnote>
  <w:footnote w:type="continuationSeparator" w:id="0">
    <w:p w:rsidR="00F140C2" w:rsidRDefault="00F140C2" w:rsidP="007234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421" w:rsidRPr="00723421" w:rsidRDefault="00723421" w:rsidP="00723421">
    <w:pPr>
      <w:spacing w:line="216" w:lineRule="auto"/>
      <w:ind w:right="23"/>
      <w:jc w:val="right"/>
      <w:rPr>
        <w:rFonts w:ascii="Tahoma"/>
        <w:w w:val="105"/>
        <w:sz w:val="20"/>
      </w:rPr>
    </w:pPr>
    <w:r w:rsidRPr="00723421">
      <w:rPr>
        <w:rFonts w:ascii="Tahoma"/>
        <w:w w:val="105"/>
        <w:sz w:val="20"/>
      </w:rPr>
      <w:t>Board</w:t>
    </w:r>
    <w:r w:rsidRPr="00723421">
      <w:rPr>
        <w:rFonts w:ascii="Tahoma"/>
        <w:spacing w:val="-15"/>
        <w:w w:val="105"/>
        <w:sz w:val="20"/>
      </w:rPr>
      <w:t xml:space="preserve"> </w:t>
    </w:r>
    <w:r w:rsidRPr="00723421">
      <w:rPr>
        <w:rFonts w:ascii="Tahoma"/>
        <w:w w:val="105"/>
        <w:sz w:val="20"/>
      </w:rPr>
      <w:t>Policy</w:t>
    </w:r>
    <w:r w:rsidRPr="00723421">
      <w:rPr>
        <w:rFonts w:ascii="Tahoma"/>
        <w:spacing w:val="-15"/>
        <w:w w:val="105"/>
        <w:sz w:val="20"/>
      </w:rPr>
      <w:t xml:space="preserve"> </w:t>
    </w:r>
    <w:r w:rsidRPr="00723421">
      <w:rPr>
        <w:rFonts w:ascii="Tahoma"/>
        <w:w w:val="105"/>
        <w:sz w:val="20"/>
      </w:rPr>
      <w:t>Manual</w:t>
    </w:r>
  </w:p>
  <w:p w:rsidR="00723421" w:rsidRPr="00723421" w:rsidRDefault="00723421" w:rsidP="00723421">
    <w:pPr>
      <w:spacing w:line="216" w:lineRule="auto"/>
      <w:ind w:right="23"/>
      <w:jc w:val="right"/>
      <w:rPr>
        <w:rFonts w:ascii="Tahoma"/>
        <w:w w:val="105"/>
        <w:sz w:val="20"/>
      </w:rPr>
    </w:pPr>
    <w:r w:rsidRPr="00723421">
      <w:rPr>
        <w:rFonts w:ascii="Tahoma"/>
        <w:w w:val="105"/>
        <w:sz w:val="20"/>
      </w:rPr>
      <w:t>Itawamba County School District</w:t>
    </w:r>
  </w:p>
  <w:p w:rsidR="00723421" w:rsidRDefault="00723421" w:rsidP="0072342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6.75pt;height:6.75pt" o:bullet="t">
        <v:imagedata r:id="rId1" o:title="image1"/>
      </v:shape>
    </w:pict>
  </w:numPicBullet>
  <w:numPicBullet w:numPicBulletId="1">
    <w:pict>
      <v:shape id="_x0000_i1034" type="#_x0000_t75" style="width:6.75pt;height:6pt" o:bullet="t">
        <v:imagedata r:id="rId2" o:title="image2"/>
      </v:shape>
    </w:pict>
  </w:numPicBullet>
  <w:abstractNum w:abstractNumId="0" w15:restartNumberingAfterBreak="0">
    <w:nsid w:val="4FE36F99"/>
    <w:multiLevelType w:val="hybridMultilevel"/>
    <w:tmpl w:val="0E88D310"/>
    <w:lvl w:ilvl="0" w:tplc="AE5C75AE">
      <w:start w:val="1"/>
      <w:numFmt w:val="upperLetter"/>
      <w:lvlText w:val="%1."/>
      <w:lvlJc w:val="left"/>
      <w:pPr>
        <w:ind w:left="299" w:hanging="277"/>
      </w:pPr>
      <w:rPr>
        <w:rFonts w:ascii="Calibri" w:eastAsia="Calibri" w:hAnsi="Calibri" w:cs="Calibri" w:hint="default"/>
        <w:b w:val="0"/>
        <w:bCs w:val="0"/>
        <w:i w:val="0"/>
        <w:iCs w:val="0"/>
        <w:spacing w:val="0"/>
        <w:w w:val="77"/>
        <w:sz w:val="23"/>
        <w:szCs w:val="23"/>
        <w:lang w:val="en-US" w:eastAsia="en-US" w:bidi="ar-SA"/>
      </w:rPr>
    </w:lvl>
    <w:lvl w:ilvl="1" w:tplc="FE8C0224">
      <w:start w:val="1"/>
      <w:numFmt w:val="decimal"/>
      <w:lvlText w:val="%2."/>
      <w:lvlJc w:val="left"/>
      <w:pPr>
        <w:ind w:left="540" w:hanging="274"/>
      </w:pPr>
      <w:rPr>
        <w:rFonts w:ascii="Calibri" w:eastAsia="Calibri" w:hAnsi="Calibri" w:cs="Calibri" w:hint="default"/>
        <w:b w:val="0"/>
        <w:bCs w:val="0"/>
        <w:i w:val="0"/>
        <w:iCs w:val="0"/>
        <w:spacing w:val="0"/>
        <w:w w:val="77"/>
        <w:sz w:val="23"/>
        <w:szCs w:val="23"/>
        <w:lang w:val="en-US" w:eastAsia="en-US" w:bidi="ar-SA"/>
      </w:rPr>
    </w:lvl>
    <w:lvl w:ilvl="2" w:tplc="7032CF92">
      <w:numFmt w:val="bullet"/>
      <w:lvlText w:val="&amp;"/>
      <w:lvlPicBulletId w:val="0"/>
      <w:lvlJc w:val="left"/>
      <w:pPr>
        <w:ind w:left="540" w:hanging="152"/>
      </w:pPr>
      <w:rPr>
        <w:rFonts w:ascii="Times New Roman" w:eastAsia="Times New Roman" w:hAnsi="Times New Roman" w:cs="Times New Roman" w:hint="default"/>
        <w:b w:val="0"/>
        <w:bCs w:val="0"/>
        <w:i w:val="0"/>
        <w:iCs w:val="0"/>
        <w:w w:val="100"/>
        <w:position w:val="3"/>
        <w:sz w:val="11"/>
        <w:szCs w:val="11"/>
        <w:lang w:val="en-US" w:eastAsia="en-US" w:bidi="ar-SA"/>
      </w:rPr>
    </w:lvl>
    <w:lvl w:ilvl="3" w:tplc="A6BE55A4">
      <w:numFmt w:val="bullet"/>
      <w:lvlText w:val="•"/>
      <w:lvlJc w:val="left"/>
      <w:pPr>
        <w:ind w:left="2675" w:hanging="152"/>
      </w:pPr>
      <w:rPr>
        <w:rFonts w:hint="default"/>
        <w:lang w:val="en-US" w:eastAsia="en-US" w:bidi="ar-SA"/>
      </w:rPr>
    </w:lvl>
    <w:lvl w:ilvl="4" w:tplc="D2E2CC04">
      <w:numFmt w:val="bullet"/>
      <w:lvlText w:val="•"/>
      <w:lvlJc w:val="left"/>
      <w:pPr>
        <w:ind w:left="3742" w:hanging="152"/>
      </w:pPr>
      <w:rPr>
        <w:rFonts w:hint="default"/>
        <w:lang w:val="en-US" w:eastAsia="en-US" w:bidi="ar-SA"/>
      </w:rPr>
    </w:lvl>
    <w:lvl w:ilvl="5" w:tplc="3BC461C2">
      <w:numFmt w:val="bullet"/>
      <w:lvlText w:val="•"/>
      <w:lvlJc w:val="left"/>
      <w:pPr>
        <w:ind w:left="4810" w:hanging="152"/>
      </w:pPr>
      <w:rPr>
        <w:rFonts w:hint="default"/>
        <w:lang w:val="en-US" w:eastAsia="en-US" w:bidi="ar-SA"/>
      </w:rPr>
    </w:lvl>
    <w:lvl w:ilvl="6" w:tplc="EC7E55A8">
      <w:numFmt w:val="bullet"/>
      <w:lvlText w:val="•"/>
      <w:lvlJc w:val="left"/>
      <w:pPr>
        <w:ind w:left="5877" w:hanging="152"/>
      </w:pPr>
      <w:rPr>
        <w:rFonts w:hint="default"/>
        <w:lang w:val="en-US" w:eastAsia="en-US" w:bidi="ar-SA"/>
      </w:rPr>
    </w:lvl>
    <w:lvl w:ilvl="7" w:tplc="6CF2FFB8">
      <w:numFmt w:val="bullet"/>
      <w:lvlText w:val="•"/>
      <w:lvlJc w:val="left"/>
      <w:pPr>
        <w:ind w:left="6945" w:hanging="152"/>
      </w:pPr>
      <w:rPr>
        <w:rFonts w:hint="default"/>
        <w:lang w:val="en-US" w:eastAsia="en-US" w:bidi="ar-SA"/>
      </w:rPr>
    </w:lvl>
    <w:lvl w:ilvl="8" w:tplc="D3EA3006">
      <w:numFmt w:val="bullet"/>
      <w:lvlText w:val="•"/>
      <w:lvlJc w:val="left"/>
      <w:pPr>
        <w:ind w:left="8012" w:hanging="152"/>
      </w:pPr>
      <w:rPr>
        <w:rFonts w:hint="default"/>
        <w:lang w:val="en-US" w:eastAsia="en-US" w:bidi="ar-SA"/>
      </w:rPr>
    </w:lvl>
  </w:abstractNum>
  <w:abstractNum w:abstractNumId="1" w15:restartNumberingAfterBreak="0">
    <w:nsid w:val="7DFD39C5"/>
    <w:multiLevelType w:val="hybridMultilevel"/>
    <w:tmpl w:val="E680837E"/>
    <w:lvl w:ilvl="0" w:tplc="1E564610">
      <w:numFmt w:val="bullet"/>
      <w:lvlText w:val="&amp;"/>
      <w:lvlPicBulletId w:val="1"/>
      <w:lvlJc w:val="left"/>
      <w:pPr>
        <w:ind w:left="540" w:hanging="152"/>
      </w:pPr>
      <w:rPr>
        <w:rFonts w:ascii="Times New Roman" w:eastAsia="Times New Roman" w:hAnsi="Times New Roman" w:cs="Times New Roman" w:hint="default"/>
        <w:b w:val="0"/>
        <w:bCs w:val="0"/>
        <w:i w:val="0"/>
        <w:iCs w:val="0"/>
        <w:w w:val="100"/>
        <w:position w:val="3"/>
        <w:sz w:val="11"/>
        <w:szCs w:val="11"/>
        <w:lang w:val="en-US" w:eastAsia="en-US" w:bidi="ar-SA"/>
      </w:rPr>
    </w:lvl>
    <w:lvl w:ilvl="1" w:tplc="698E0C4E">
      <w:numFmt w:val="bullet"/>
      <w:lvlText w:val="•"/>
      <w:lvlJc w:val="left"/>
      <w:pPr>
        <w:ind w:left="1500" w:hanging="152"/>
      </w:pPr>
      <w:rPr>
        <w:rFonts w:hint="default"/>
        <w:lang w:val="en-US" w:eastAsia="en-US" w:bidi="ar-SA"/>
      </w:rPr>
    </w:lvl>
    <w:lvl w:ilvl="2" w:tplc="5D76DFC4">
      <w:numFmt w:val="bullet"/>
      <w:lvlText w:val="•"/>
      <w:lvlJc w:val="left"/>
      <w:pPr>
        <w:ind w:left="2461" w:hanging="152"/>
      </w:pPr>
      <w:rPr>
        <w:rFonts w:hint="default"/>
        <w:lang w:val="en-US" w:eastAsia="en-US" w:bidi="ar-SA"/>
      </w:rPr>
    </w:lvl>
    <w:lvl w:ilvl="3" w:tplc="207692D6">
      <w:numFmt w:val="bullet"/>
      <w:lvlText w:val="•"/>
      <w:lvlJc w:val="left"/>
      <w:pPr>
        <w:ind w:left="3422" w:hanging="152"/>
      </w:pPr>
      <w:rPr>
        <w:rFonts w:hint="default"/>
        <w:lang w:val="en-US" w:eastAsia="en-US" w:bidi="ar-SA"/>
      </w:rPr>
    </w:lvl>
    <w:lvl w:ilvl="4" w:tplc="97400154">
      <w:numFmt w:val="bullet"/>
      <w:lvlText w:val="•"/>
      <w:lvlJc w:val="left"/>
      <w:pPr>
        <w:ind w:left="4383" w:hanging="152"/>
      </w:pPr>
      <w:rPr>
        <w:rFonts w:hint="default"/>
        <w:lang w:val="en-US" w:eastAsia="en-US" w:bidi="ar-SA"/>
      </w:rPr>
    </w:lvl>
    <w:lvl w:ilvl="5" w:tplc="3C54B206">
      <w:numFmt w:val="bullet"/>
      <w:lvlText w:val="•"/>
      <w:lvlJc w:val="left"/>
      <w:pPr>
        <w:ind w:left="5344" w:hanging="152"/>
      </w:pPr>
      <w:rPr>
        <w:rFonts w:hint="default"/>
        <w:lang w:val="en-US" w:eastAsia="en-US" w:bidi="ar-SA"/>
      </w:rPr>
    </w:lvl>
    <w:lvl w:ilvl="6" w:tplc="32426DA8">
      <w:numFmt w:val="bullet"/>
      <w:lvlText w:val="•"/>
      <w:lvlJc w:val="left"/>
      <w:pPr>
        <w:ind w:left="6304" w:hanging="152"/>
      </w:pPr>
      <w:rPr>
        <w:rFonts w:hint="default"/>
        <w:lang w:val="en-US" w:eastAsia="en-US" w:bidi="ar-SA"/>
      </w:rPr>
    </w:lvl>
    <w:lvl w:ilvl="7" w:tplc="3FEA7436">
      <w:numFmt w:val="bullet"/>
      <w:lvlText w:val="•"/>
      <w:lvlJc w:val="left"/>
      <w:pPr>
        <w:ind w:left="7265" w:hanging="152"/>
      </w:pPr>
      <w:rPr>
        <w:rFonts w:hint="default"/>
        <w:lang w:val="en-US" w:eastAsia="en-US" w:bidi="ar-SA"/>
      </w:rPr>
    </w:lvl>
    <w:lvl w:ilvl="8" w:tplc="BB66CF2E">
      <w:numFmt w:val="bullet"/>
      <w:lvlText w:val="•"/>
      <w:lvlJc w:val="left"/>
      <w:pPr>
        <w:ind w:left="8226" w:hanging="152"/>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4A3"/>
    <w:rsid w:val="002D2A43"/>
    <w:rsid w:val="0036066D"/>
    <w:rsid w:val="00487DCF"/>
    <w:rsid w:val="005129FF"/>
    <w:rsid w:val="00720802"/>
    <w:rsid w:val="00723421"/>
    <w:rsid w:val="00724471"/>
    <w:rsid w:val="009A76E9"/>
    <w:rsid w:val="00E53064"/>
    <w:rsid w:val="00F00A6E"/>
    <w:rsid w:val="00F140C2"/>
    <w:rsid w:val="00FA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95A10"/>
  <w15:docId w15:val="{106615B6-6052-40D6-9D27-2A9ACA65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98"/>
      <w:ind w:left="23"/>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hanging="152"/>
    </w:pPr>
    <w:rPr>
      <w:sz w:val="23"/>
      <w:szCs w:val="23"/>
    </w:rPr>
  </w:style>
  <w:style w:type="paragraph" w:styleId="ListParagraph">
    <w:name w:val="List Paragraph"/>
    <w:basedOn w:val="Normal"/>
    <w:uiPriority w:val="1"/>
    <w:qFormat/>
    <w:pPr>
      <w:ind w:left="540" w:hanging="15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76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6E9"/>
    <w:rPr>
      <w:rFonts w:ascii="Segoe UI" w:eastAsia="Calibri" w:hAnsi="Segoe UI" w:cs="Segoe UI"/>
      <w:sz w:val="18"/>
      <w:szCs w:val="18"/>
    </w:rPr>
  </w:style>
  <w:style w:type="paragraph" w:styleId="Header">
    <w:name w:val="header"/>
    <w:basedOn w:val="Normal"/>
    <w:link w:val="HeaderChar"/>
    <w:uiPriority w:val="99"/>
    <w:unhideWhenUsed/>
    <w:rsid w:val="00723421"/>
    <w:pPr>
      <w:tabs>
        <w:tab w:val="center" w:pos="4680"/>
        <w:tab w:val="right" w:pos="9360"/>
      </w:tabs>
    </w:pPr>
  </w:style>
  <w:style w:type="character" w:customStyle="1" w:styleId="HeaderChar">
    <w:name w:val="Header Char"/>
    <w:basedOn w:val="DefaultParagraphFont"/>
    <w:link w:val="Header"/>
    <w:uiPriority w:val="99"/>
    <w:rsid w:val="00723421"/>
    <w:rPr>
      <w:rFonts w:ascii="Calibri" w:eastAsia="Calibri" w:hAnsi="Calibri" w:cs="Calibri"/>
    </w:rPr>
  </w:style>
  <w:style w:type="paragraph" w:styleId="Footer">
    <w:name w:val="footer"/>
    <w:basedOn w:val="Normal"/>
    <w:link w:val="FooterChar"/>
    <w:uiPriority w:val="99"/>
    <w:unhideWhenUsed/>
    <w:rsid w:val="00723421"/>
    <w:pPr>
      <w:tabs>
        <w:tab w:val="center" w:pos="4680"/>
        <w:tab w:val="right" w:pos="9360"/>
      </w:tabs>
    </w:pPr>
  </w:style>
  <w:style w:type="character" w:customStyle="1" w:styleId="FooterChar">
    <w:name w:val="Footer Char"/>
    <w:basedOn w:val="DefaultParagraphFont"/>
    <w:link w:val="Footer"/>
    <w:uiPriority w:val="99"/>
    <w:rsid w:val="0072342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fns.usda.gov/school-meals/2017-edition-overcoming-unpaid-meal-" TargetMode="External"/><Relationship Id="rId3" Type="http://schemas.openxmlformats.org/officeDocument/2006/relationships/settings" Target="settings.xml"/><Relationship Id="rId7" Type="http://schemas.openxmlformats.org/officeDocument/2006/relationships/hyperlink" Target="https://www.fns.usda.gov/unpaid-meal-charges-local-meal-charges-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Kristy N. Keeton</dc:creator>
  <cp:lastModifiedBy>James T. Sanderson</cp:lastModifiedBy>
  <cp:revision>7</cp:revision>
  <cp:lastPrinted>2026-06-18T18:01:00Z</cp:lastPrinted>
  <dcterms:created xsi:type="dcterms:W3CDTF">2026-06-18T15:49:00Z</dcterms:created>
  <dcterms:modified xsi:type="dcterms:W3CDTF">2026-07-28T17:30:00Z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2026-06-18T00:00:00Z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2026-06-18T00:00:00Z</vt:filetime>
  </property>
</Properties>
</file>