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center"/>
        <w:rPr>
          <w:rFonts w:ascii="Arimo" w:cs="Arimo" w:eastAsia="Arimo" w:hAnsi="Arimo"/>
          <w:color w:val="434343"/>
          <w:sz w:val="60"/>
          <w:szCs w:val="60"/>
        </w:rPr>
      </w:pPr>
      <w:bookmarkStart w:colFirst="0" w:colLast="0" w:name="_5rl96u8eb4aq" w:id="0"/>
      <w:bookmarkEnd w:id="0"/>
      <w:r w:rsidDel="00000000" w:rsidR="00000000" w:rsidRPr="00000000">
        <w:rPr>
          <w:rFonts w:ascii="Arimo" w:cs="Arimo" w:eastAsia="Arimo" w:hAnsi="Arimo"/>
          <w:color w:val="434343"/>
          <w:sz w:val="60"/>
          <w:szCs w:val="60"/>
          <w:rtl w:val="0"/>
        </w:rPr>
        <w:t xml:space="preserve">Plummer Elementary</w:t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4305"/>
        <w:gridCol w:w="4335"/>
        <w:tblGridChange w:id="0">
          <w:tblGrid>
            <w:gridCol w:w="4320"/>
            <w:gridCol w:w="4305"/>
            <w:gridCol w:w="4335"/>
          </w:tblGrid>
        </w:tblGridChange>
      </w:tblGrid>
      <w:tr>
        <w:trPr>
          <w:cantSplit w:val="0"/>
          <w:tblHeader w:val="0"/>
        </w:trPr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Goal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Performance Objectives</w:t>
            </w:r>
          </w:p>
        </w:tc>
        <w:tc>
          <w:tcPr>
            <w:shd w:fill="cc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mo" w:cs="Arimo" w:eastAsia="Arimo" w:hAnsi="Arim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1: </w:t>
            </w:r>
            <w:r w:rsidDel="00000000" w:rsidR="00000000" w:rsidRPr="00000000">
              <w:rPr>
                <w:rtl w:val="0"/>
              </w:rPr>
              <w:t xml:space="preserve">Increase the percentage of 3rd Grades scholars scoring Meets or Higher in Reading on STAAR  from 31% to 35% by June 2026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the percentage of K-2 Scholars above the 60th percentile on EOY MAP from 22% to 27%.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K-2 Teachers will participate in a lesson internalization process through PLC at least once per month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Teachers will implement tiered interventions to address gaps in skills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Teachers will track data on individual students that will include individual data talks, communication with families, and goal-setting.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0" w:before="0" w:line="240" w:lineRule="auto"/>
              <w:ind w:left="0" w:firstLine="0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Teacher will provide targeted daily small-group instruction</w:t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2: </w:t>
            </w:r>
            <w:r w:rsidDel="00000000" w:rsidR="00000000" w:rsidRPr="00000000">
              <w:rPr>
                <w:color w:val="333645"/>
                <w:highlight w:val="white"/>
                <w:rtl w:val="0"/>
              </w:rPr>
              <w:t xml:space="preserve">Increase the percentage of 3rd Grades scholars scoring Meets or Higher in STAAR Math 26% to 31% by June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the percentage of K-2 Scholars at or above the 60th percentile on EOY MAP 26% to 31%.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K-2 Teachers will participate in a lesson internalization process through PLC at least once per month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Teachers will implement tiered interventions to address gaps in skills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Teachers will track data on individual students that will include individual data talks, communication with families, and goal-setting.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after="0" w:before="0" w:line="240" w:lineRule="auto"/>
              <w:ind w:left="0" w:firstLine="0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Teachers will provide targeted daily small-group instruction.</w:t>
            </w:r>
          </w:p>
        </w:tc>
      </w:tr>
      <w:tr>
        <w:trPr>
          <w:cantSplit w:val="0"/>
          <w:trHeight w:val="137.988281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3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the percentage of scholars graduating CCMR- ready from 13% to 20% based on SAT NWEA projections.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By June 2026, Plummer Elementary School will increase the percentage of students who achieve Meets and Masters in Reading from 26% to 41%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Implement High Quality Tier 1 Instruction by teaching the right level of depth and complexity as the STAAR Assessment.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Progress Monitoring of Growth toward Meets/Masters through administering curriculum unit assessments and district common assessments.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Progress Monitoring of Growth toward Meets/Masters through administering curriculum unit assessments and district common assessments.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By June 2026, Plummer Elementary School will increase the percentage of students who achieve Meets and Masters in Math from 27% to 32%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Implement High Quality Tier 1 Instruction by teaching the right level of depth and complexity as the STAAR Assessment.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Progress Monitoring of Growth toward Meets/Masters through administering curriculum unit assessments and district common assessments.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:Establish a calibration process that ensures the use of high quality instructional materials that have been district approved. Strategy</w:t>
            </w:r>
          </w:p>
        </w:tc>
      </w:tr>
      <w:tr>
        <w:trPr>
          <w:cantSplit w:val="0"/>
          <w:trHeight w:val="177.978515625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4: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 Increase the percentage of 5th graders achieving Meets+ on Science STAAR from 18% to 25% by June 2026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  <w:t xml:space="preserve">Increased percentage of 3rd, 4th and 5th grade students reaching the 60th percentile or higher in MAP Science from 22% to 27%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percentage of 3rd, 4th and 5th grade students reaching the 60th percentile or higher in MAP Science from 22% to 27%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Use science notebooks for students to record observations, explanations, and reflections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Goal 5:</w:t>
            </w: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Increase average daily rate of attendance from 92% to 95% by the end of the 2025-2026 School Year.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Maintain daily average of 95%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Establish incentives for perfect attendance and improve attendance each marking period.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Fonts w:ascii="Arimo" w:cs="Arimo" w:eastAsia="Arimo" w:hAnsi="Arimo"/>
                <w:highlight w:val="white"/>
                <w:rtl w:val="0"/>
              </w:rPr>
              <w:t xml:space="preserve">Establish one parental involvement activity each month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after="0" w:before="0" w:line="240" w:lineRule="auto"/>
              <w:ind w:left="0" w:firstLine="0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Arimo" w:cs="Arimo" w:eastAsia="Arimo" w:hAnsi="Arimo"/>
              </w:rPr>
            </w:pPr>
            <w:r w:rsidDel="00000000" w:rsidR="00000000" w:rsidRPr="00000000">
              <w:rPr>
                <w:rFonts w:ascii="Arimo" w:cs="Arimo" w:eastAsia="Arimo" w:hAnsi="Arimo"/>
                <w:rtl w:val="0"/>
              </w:rPr>
              <w:t xml:space="preserve">Implement and monitor truancy prevention measures to increase student attendance and engagement</w:t>
            </w:r>
          </w:p>
        </w:tc>
      </w:tr>
    </w:tbl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6" w:type="first"/>
      <w:footerReference r:id="rId7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rPr/>
    </w:pPr>
    <w:r w:rsidDel="00000000" w:rsidR="00000000" w:rsidRPr="00000000">
      <w:rPr/>
      <w:drawing>
        <wp:inline distB="114300" distT="114300" distL="114300" distR="114300">
          <wp:extent cx="8229600" cy="2057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9600" cy="2057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