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54627" w14:textId="076F993F" w:rsidR="00C043F4" w:rsidRDefault="00EE5353" w:rsidP="00D55365">
      <w:pPr>
        <w:pStyle w:val="Title"/>
        <w:jc w:val="center"/>
      </w:pPr>
      <w:r>
        <w:t xml:space="preserve">2026-27 SDCOE </w:t>
      </w:r>
      <w:r w:rsidR="004C3A1A">
        <w:t>Certificate of Insurance</w:t>
      </w:r>
      <w:r>
        <w:t xml:space="preserve"> (COI)</w:t>
      </w:r>
      <w:r w:rsidR="00C01B3B">
        <w:t xml:space="preserve"> Review</w:t>
      </w:r>
      <w:r w:rsidR="00363EEA">
        <w:t xml:space="preserve"> Checklist</w:t>
      </w:r>
    </w:p>
    <w:p w14:paraId="4C714792" w14:textId="77777777" w:rsidR="00C043F4" w:rsidRDefault="00C043F4"/>
    <w:tbl>
      <w:tblPr>
        <w:tblStyle w:val="a"/>
        <w:tblW w:w="79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  <w:tblCaption w:val="Template Input Section for Certificate of Insurance Review Template"/>
        <w:tblDescription w:val="Enter Charter school name under review, school year, review daet and reviewer name"/>
      </w:tblPr>
      <w:tblGrid>
        <w:gridCol w:w="2760"/>
        <w:gridCol w:w="5175"/>
      </w:tblGrid>
      <w:tr w:rsidR="00C043F4" w14:paraId="6AB64097" w14:textId="77777777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37A31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Charter School Name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36E96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043F4" w14:paraId="691D5CF9" w14:textId="77777777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8C15C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School Year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EE4D3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24B2F" w14:paraId="453E03D9" w14:textId="77777777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015C4" w14:textId="43BD7FDF" w:rsidR="00C24B2F" w:rsidRDefault="00C2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Review Date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FDD6A" w14:textId="77777777" w:rsidR="00C24B2F" w:rsidRDefault="00C2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043F4" w14:paraId="10F116AC" w14:textId="77777777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4B2FF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Reviewer Name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3A1C0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0BFF88BF" w14:textId="77777777" w:rsidR="00C043F4" w:rsidRDefault="00C043F4"/>
    <w:tbl>
      <w:tblPr>
        <w:tblStyle w:val="a"/>
        <w:tblW w:w="79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  <w:tblCaption w:val="Insurance Carrier Policy Term Expiration Date Input"/>
        <w:tblDescription w:val="2026-27 SDCOE Certificate of Insurance (COI) Review"/>
      </w:tblPr>
      <w:tblGrid>
        <w:gridCol w:w="2760"/>
        <w:gridCol w:w="5175"/>
      </w:tblGrid>
      <w:tr w:rsidR="005739EA" w14:paraId="697C3961" w14:textId="77777777" w:rsidTr="00C83335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EC8FE" w14:textId="69E8D21C" w:rsidR="005739EA" w:rsidRDefault="005739EA" w:rsidP="00C833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Insurance Carrier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18F1D" w14:textId="77777777" w:rsidR="005739EA" w:rsidRDefault="005739EA" w:rsidP="00C833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739EA" w14:paraId="7E117064" w14:textId="77777777" w:rsidTr="00C83335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2232A" w14:textId="05F8DCFD" w:rsidR="005739EA" w:rsidRDefault="005739EA" w:rsidP="00C833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Policy Term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BF5CD" w14:textId="77777777" w:rsidR="005739EA" w:rsidRDefault="005739EA" w:rsidP="00C833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739EA" w14:paraId="31A19DC0" w14:textId="77777777" w:rsidTr="00C83335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1B1FF" w14:textId="06613E32" w:rsidR="005739EA" w:rsidRDefault="0096385A" w:rsidP="00C833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Expiration Date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685A4" w14:textId="77777777" w:rsidR="005739EA" w:rsidRDefault="005739EA" w:rsidP="00C833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739EA" w14:paraId="0351F34A" w14:textId="77777777" w:rsidTr="00C83335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D98EE" w14:textId="32FD6761" w:rsidR="005739EA" w:rsidRDefault="0096385A" w:rsidP="00C833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Will the policy expire mid-year?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0B58F" w14:textId="77777777" w:rsidR="005739EA" w:rsidRDefault="005739EA" w:rsidP="00C833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30C37BBD" w14:textId="731D71AB" w:rsidR="005739EA" w:rsidRPr="00C3105D" w:rsidRDefault="00C3105D" w:rsidP="00C3105D">
      <w:pPr>
        <w:rPr>
          <w:i/>
          <w:iCs/>
        </w:rPr>
      </w:pPr>
      <w:r w:rsidRPr="00C3105D">
        <w:rPr>
          <w:i/>
          <w:iCs/>
        </w:rPr>
        <w:t>If the policy expires mid-year, an additional submission needs to be set up in Epicenter to ensure that we have a current COI on file for the school.</w:t>
      </w:r>
    </w:p>
    <w:p w14:paraId="652DCD11" w14:textId="77777777" w:rsidR="00C043F4" w:rsidRDefault="00543A0C">
      <w:pPr>
        <w:spacing w:before="280"/>
        <w:rPr>
          <w:b/>
          <w:bCs/>
        </w:rPr>
      </w:pPr>
      <w:r>
        <w:rPr>
          <w:b/>
          <w:bCs/>
        </w:rPr>
        <w:t>Supporting Documents (Attach or Review)</w:t>
      </w:r>
    </w:p>
    <w:p w14:paraId="31EAD22D" w14:textId="05C3F99A" w:rsidR="00597B63" w:rsidRDefault="005739EA" w:rsidP="00C24B2F">
      <w:pPr>
        <w:pStyle w:val="ListParagraph"/>
        <w:numPr>
          <w:ilvl w:val="0"/>
          <w:numId w:val="3"/>
        </w:numPr>
        <w:spacing w:after="240"/>
      </w:pPr>
      <w:r>
        <w:t>Certificate of Insurance</w:t>
      </w:r>
    </w:p>
    <w:p w14:paraId="15BA82F5" w14:textId="05B8F430" w:rsidR="00B710F9" w:rsidRDefault="00B710F9" w:rsidP="00D55365">
      <w:r w:rsidRPr="00B710F9">
        <w:rPr>
          <w:b/>
          <w:bCs/>
        </w:rPr>
        <w:t>NOTE:</w:t>
      </w:r>
      <w:r>
        <w:t xml:space="preserve"> The information </w:t>
      </w:r>
      <w:r>
        <w:t xml:space="preserve">below </w:t>
      </w:r>
      <w:r>
        <w:t xml:space="preserve">does not reflect a statutory requirement, rather one of an authorizing </w:t>
      </w:r>
      <w:proofErr w:type="gramStart"/>
      <w:r>
        <w:t>agency</w:t>
      </w:r>
      <w:proofErr w:type="gramEnd"/>
      <w:r>
        <w:t xml:space="preserve">. </w:t>
      </w:r>
      <w:r w:rsidRPr="00B710F9">
        <w:rPr>
          <w:b/>
          <w:bCs/>
        </w:rPr>
        <w:t>Please ensure the items below reflect your authorizing agencies requirements.</w:t>
      </w:r>
      <w:r>
        <w:t xml:space="preserve"> </w:t>
      </w:r>
    </w:p>
    <w:p w14:paraId="28E7A767" w14:textId="77777777" w:rsidR="00C043F4" w:rsidRDefault="00C043F4"/>
    <w:tbl>
      <w:tblPr>
        <w:tblStyle w:val="a0"/>
        <w:tblW w:w="95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  <w:tblCaption w:val="2026-27 SDCOE Certificate of Insurance (COI) Review"/>
      </w:tblPr>
      <w:tblGrid>
        <w:gridCol w:w="4670"/>
        <w:gridCol w:w="720"/>
        <w:gridCol w:w="720"/>
        <w:gridCol w:w="3420"/>
      </w:tblGrid>
      <w:tr w:rsidR="005C0235" w14:paraId="37A04B16" w14:textId="77777777" w:rsidTr="00D55365">
        <w:trPr>
          <w:tblHeader/>
        </w:trPr>
        <w:tc>
          <w:tcPr>
            <w:tcW w:w="467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D2F50" w14:textId="77777777" w:rsidR="005C0235" w:rsidRPr="00D20D66" w:rsidRDefault="005C0235">
            <w:pPr>
              <w:widowControl w:val="0"/>
              <w:spacing w:line="240" w:lineRule="auto"/>
              <w:rPr>
                <w:b/>
                <w:bCs/>
                <w:color w:val="FFFFFF" w:themeColor="background1"/>
              </w:rPr>
            </w:pPr>
            <w:r w:rsidRPr="00D20D66">
              <w:rPr>
                <w:b/>
                <w:bCs/>
                <w:color w:val="FFFFFF" w:themeColor="background1"/>
              </w:rPr>
              <w:t>Criteria</w:t>
            </w:r>
          </w:p>
        </w:tc>
        <w:tc>
          <w:tcPr>
            <w:tcW w:w="72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CF211" w14:textId="77777777" w:rsidR="005C0235" w:rsidRPr="00D20D66" w:rsidRDefault="005C0235">
            <w:pPr>
              <w:widowControl w:val="0"/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D20D66">
              <w:rPr>
                <w:b/>
                <w:bCs/>
                <w:color w:val="FFFFFF" w:themeColor="background1"/>
              </w:rPr>
              <w:t>Yes</w:t>
            </w:r>
          </w:p>
        </w:tc>
        <w:tc>
          <w:tcPr>
            <w:tcW w:w="72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F667F" w14:textId="77777777" w:rsidR="005C0235" w:rsidRPr="00D20D66" w:rsidRDefault="005C0235">
            <w:pPr>
              <w:widowControl w:val="0"/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D20D66">
              <w:rPr>
                <w:b/>
                <w:bCs/>
                <w:color w:val="FFFFFF" w:themeColor="background1"/>
              </w:rPr>
              <w:t>No</w:t>
            </w:r>
          </w:p>
        </w:tc>
        <w:tc>
          <w:tcPr>
            <w:tcW w:w="342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BD467" w14:textId="4663A9A7" w:rsidR="005C0235" w:rsidRPr="00D20D66" w:rsidRDefault="005C0235">
            <w:pPr>
              <w:widowControl w:val="0"/>
              <w:spacing w:line="240" w:lineRule="auto"/>
              <w:rPr>
                <w:b/>
                <w:bCs/>
                <w:color w:val="FFFFFF" w:themeColor="background1"/>
              </w:rPr>
            </w:pPr>
            <w:r w:rsidRPr="00D20D66">
              <w:rPr>
                <w:b/>
                <w:bCs/>
                <w:color w:val="FFFFFF" w:themeColor="background1"/>
              </w:rPr>
              <w:t>Notes</w:t>
            </w:r>
          </w:p>
        </w:tc>
      </w:tr>
      <w:tr w:rsidR="005C0235" w14:paraId="26C65ED2" w14:textId="77777777" w:rsidTr="00D55365">
        <w:tc>
          <w:tcPr>
            <w:tcW w:w="4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6D5267" w14:textId="1B4C8A8C" w:rsidR="005C0235" w:rsidRPr="00E84853" w:rsidRDefault="005620FE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The </w:t>
            </w:r>
            <w:r w:rsidR="00D55365">
              <w:rPr>
                <w:rStyle w:val="normaltextrun"/>
                <w:rFonts w:cs="Calibri"/>
                <w:color w:val="000000"/>
                <w:shd w:val="clear" w:color="auto" w:fill="FFFFFF"/>
              </w:rPr>
              <w:t>charter a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uthorizer and its officers, officials, employees, agents, and volunteers are named</w:t>
            </w:r>
            <w:r>
              <w:t xml:space="preserve"> as an additional insured on the insurance policy (does not have to include Authorizer as an additional insured for worker’s compensation insurance as </w:t>
            </w:r>
            <w:r w:rsidR="00D55365">
              <w:t>a</w:t>
            </w:r>
            <w:r>
              <w:t>uthorizer is not employed by the charter school)?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FEF0DD" w14:textId="77777777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6B3803" w14:textId="77777777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5089E1" w14:textId="42DC9E83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C0235" w14:paraId="73178BBA" w14:textId="77777777" w:rsidTr="00D55365">
        <w:trPr>
          <w:cantSplit/>
        </w:trPr>
        <w:tc>
          <w:tcPr>
            <w:tcW w:w="4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306F37" w14:textId="052C3859" w:rsidR="005C0235" w:rsidRPr="00E84853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lastRenderedPageBreak/>
              <w:t>Comprehensive or commercial general liability </w:t>
            </w:r>
            <w:r>
              <w:rPr>
                <w:rStyle w:val="findhit"/>
                <w:rFonts w:cs="Calibri"/>
                <w:color w:val="000000"/>
              </w:rPr>
              <w:t>insurance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 with limits not less than </w:t>
            </w:r>
            <w:r w:rsidR="00D55365">
              <w:rPr>
                <w:rStyle w:val="normaltextrun"/>
                <w:rFonts w:cs="Calibri"/>
                <w:color w:val="000000"/>
                <w:shd w:val="clear" w:color="auto" w:fill="FFFFFF"/>
              </w:rPr>
              <w:t>f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ive </w:t>
            </w:r>
            <w:r w:rsidR="00D55365">
              <w:rPr>
                <w:rStyle w:val="normaltextrun"/>
                <w:rFonts w:cs="Calibri"/>
                <w:color w:val="000000"/>
                <w:shd w:val="clear" w:color="auto" w:fill="FFFFFF"/>
              </w:rPr>
              <w:t>m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illion </w:t>
            </w:r>
            <w:r w:rsidR="00D55365">
              <w:rPr>
                <w:rStyle w:val="normaltextrun"/>
                <w:rFonts w:cs="Calibri"/>
                <w:color w:val="000000"/>
                <w:shd w:val="clear" w:color="auto" w:fill="FFFFFF"/>
              </w:rPr>
              <w:t>d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ollars ($5,000,000) each occurrence combined single limit for bodily injury and property damage and with tail coverage for a period of 10 years after termination of the </w:t>
            </w:r>
            <w:r w:rsidR="00D55365">
              <w:rPr>
                <w:rStyle w:val="normaltextrun"/>
                <w:rFonts w:cs="Calibri"/>
                <w:color w:val="000000"/>
                <w:shd w:val="clear" w:color="auto" w:fill="FFFFFF"/>
              </w:rPr>
              <w:t>c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harter </w:t>
            </w:r>
            <w:r w:rsidR="00D55365">
              <w:rPr>
                <w:rStyle w:val="normaltextrun"/>
                <w:rFonts w:cs="Calibri"/>
                <w:color w:val="000000"/>
                <w:shd w:val="clear" w:color="auto" w:fill="FFFFFF"/>
              </w:rPr>
              <w:t>s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chool’s charter.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274B0E" w14:textId="77777777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7702CC" w14:textId="77777777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B3141D" w14:textId="15434022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C0235" w14:paraId="176D982A" w14:textId="77777777" w:rsidTr="00D55365">
        <w:tc>
          <w:tcPr>
            <w:tcW w:w="4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584DB0" w14:textId="06A3FF25" w:rsidR="005C0235" w:rsidRPr="00E84853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Comprehensive or Business Automobile Liability </w:t>
            </w:r>
            <w:r>
              <w:rPr>
                <w:rStyle w:val="findhit"/>
                <w:rFonts w:cs="Calibri"/>
                <w:color w:val="000000"/>
              </w:rPr>
              <w:t>Insurance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 with limits not less than One Million Dollars ($1,000,000) each occurrence Combined Single Limit for Bodily Injury and Property Damage including coverage for Owned, Non-owned and Hired Vehicles, as applicable.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A94129" w14:textId="77777777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35B523" w14:textId="77777777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72C147" w14:textId="68CB325A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C0235" w14:paraId="6C09FBB7" w14:textId="77777777" w:rsidTr="00D55365">
        <w:tc>
          <w:tcPr>
            <w:tcW w:w="4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6DCC38" w14:textId="2EF41E19" w:rsidR="005C0235" w:rsidRPr="00E84853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Workers' Compensation, at statutory limits, with Employer's Liability limits (including employment practices coverage) not less than One Million Dollars ($1,000,000) each occurrence.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06DE3" w14:textId="77777777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C48CBC" w14:textId="77777777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57D818" w14:textId="7F982943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C0235" w14:paraId="2DC908E9" w14:textId="77777777" w:rsidTr="00D55365">
        <w:tc>
          <w:tcPr>
            <w:tcW w:w="4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0A8401" w14:textId="606AF779" w:rsidR="005C0235" w:rsidRPr="00E84853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Professional Liability (Errors and Omissions) </w:t>
            </w:r>
            <w:r>
              <w:rPr>
                <w:rStyle w:val="findhit"/>
                <w:rFonts w:cs="Calibri"/>
                <w:color w:val="000000"/>
              </w:rPr>
              <w:t>Insurance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 (including employment practices coverage) with limits not less than Five Million Dollars ($5,000,000) each occurrence.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770330" w14:textId="77777777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C226B3" w14:textId="77777777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5367FC" w14:textId="5FB079E1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C0235" w14:paraId="33B74127" w14:textId="77777777" w:rsidTr="00D55365">
        <w:tc>
          <w:tcPr>
            <w:tcW w:w="4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67AEBC" w14:textId="37AA83D8" w:rsidR="005C0235" w:rsidRPr="00E84853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Property </w:t>
            </w:r>
            <w:r>
              <w:rPr>
                <w:rStyle w:val="findhit"/>
                <w:rFonts w:cs="Calibri"/>
                <w:color w:val="000000"/>
              </w:rPr>
              <w:t>Insurance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 insuring real and personal property of the named insured with a blanket limit applying to all </w:t>
            </w:r>
            <w:proofErr w:type="gramStart"/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property of</w:t>
            </w:r>
            <w:proofErr w:type="gramEnd"/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 owned, rented, leased, or borrowed by the </w:t>
            </w:r>
            <w:r w:rsidR="00D55365">
              <w:rPr>
                <w:rStyle w:val="normaltextrun"/>
                <w:rFonts w:cs="Calibri"/>
                <w:color w:val="000000"/>
                <w:shd w:val="clear" w:color="auto" w:fill="FFFFFF"/>
              </w:rPr>
              <w:t>c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harter </w:t>
            </w:r>
            <w:r w:rsidR="00D55365">
              <w:rPr>
                <w:rStyle w:val="normaltextrun"/>
                <w:rFonts w:cs="Calibri"/>
                <w:color w:val="000000"/>
                <w:shd w:val="clear" w:color="auto" w:fill="FFFFFF"/>
              </w:rPr>
              <w:t>s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chool.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A71ED6" w14:textId="77777777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56EEF3" w14:textId="77777777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19E01C" w14:textId="17445677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C0235" w14:paraId="3D68967B" w14:textId="77777777" w:rsidTr="00D55365">
        <w:tc>
          <w:tcPr>
            <w:tcW w:w="4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4E1628" w14:textId="185547D2" w:rsidR="005C0235" w:rsidRPr="00E84853" w:rsidRDefault="005C0235" w:rsidP="00112179">
            <w:pPr>
              <w:widowControl w:val="0"/>
              <w:spacing w:line="240" w:lineRule="auto"/>
            </w:pP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 xml:space="preserve">Commercial Crime / Faithful Performance / Fidelity Bond coverage shall be maintained by the </w:t>
            </w:r>
            <w:r w:rsidR="00D55365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c</w:t>
            </w: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 xml:space="preserve">harter </w:t>
            </w:r>
            <w:r w:rsidR="00D55365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s</w:t>
            </w: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 xml:space="preserve">chool to cover all </w:t>
            </w:r>
            <w:r w:rsidR="005620FE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c</w:t>
            </w: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 xml:space="preserve">harter </w:t>
            </w:r>
            <w:r w:rsidR="003D090D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s</w:t>
            </w: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 xml:space="preserve">chool employees who handle, process, or otherwise have responsibility for </w:t>
            </w:r>
            <w:r w:rsidR="00D55365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c</w:t>
            </w: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 xml:space="preserve">harter </w:t>
            </w:r>
            <w:r w:rsidR="00D55365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s</w:t>
            </w: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 xml:space="preserve">chool funds, supplies, equipment and/or other assets. Minimum amount of coverage shall be </w:t>
            </w:r>
            <w:r w:rsidR="00D55365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o</w:t>
            </w: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 xml:space="preserve">ne </w:t>
            </w:r>
            <w:r w:rsidR="00D55365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m</w:t>
            </w: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 xml:space="preserve">illion </w:t>
            </w:r>
            <w:r w:rsidR="00D55365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d</w:t>
            </w: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 xml:space="preserve">ollars ($1,000,000) per occurrence, with no self-insured retention. The bond/policy deductible shall not exceed </w:t>
            </w:r>
            <w:r w:rsidR="00D55365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f</w:t>
            </w: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 xml:space="preserve">ive </w:t>
            </w:r>
            <w:r w:rsidR="00D55365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t</w:t>
            </w: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 xml:space="preserve">housand </w:t>
            </w:r>
            <w:r w:rsidR="00D55365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d</w:t>
            </w: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ollars ($5,000).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B4D194" w14:textId="77777777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D8D476" w14:textId="77777777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5B8776" w14:textId="486FB6A1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C0235" w14:paraId="3102FED6" w14:textId="77777777" w:rsidTr="00D55365">
        <w:trPr>
          <w:cantSplit/>
        </w:trPr>
        <w:tc>
          <w:tcPr>
            <w:tcW w:w="4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61B3A3" w14:textId="58F22FB6" w:rsidR="005C0235" w:rsidRPr="00E84853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lastRenderedPageBreak/>
              <w:t xml:space="preserve">Cyber Coverage for both electronic and non-electronic data breach of </w:t>
            </w:r>
            <w:r w:rsidR="00D55365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o</w:t>
            </w: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 xml:space="preserve">ne </w:t>
            </w:r>
            <w:r w:rsidR="00D55365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m</w:t>
            </w: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 xml:space="preserve">illion </w:t>
            </w:r>
            <w:r w:rsidR="00D55365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d</w:t>
            </w: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 xml:space="preserve">ollars ($1,000,000) per occurrence with an aggregate limit of not less than </w:t>
            </w:r>
            <w:r w:rsidR="00D55365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t</w:t>
            </w: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 xml:space="preserve">wo </w:t>
            </w:r>
            <w:r w:rsidR="00D55365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m</w:t>
            </w: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 xml:space="preserve">illion </w:t>
            </w:r>
            <w:r w:rsidR="00D55365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d</w:t>
            </w:r>
            <w:r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ollars ($2,000,000).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3574F0" w14:textId="77777777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D41DC9" w14:textId="77777777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8798F0" w14:textId="3C728EEB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C0235" w14:paraId="6B3AE935" w14:textId="77777777" w:rsidTr="00D55365">
        <w:tc>
          <w:tcPr>
            <w:tcW w:w="46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E7DF6D" w14:textId="74BBC784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normaltextrun"/>
                <w:rFonts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If any policies are written on a claims-made form, the </w:t>
            </w:r>
            <w:r w:rsidR="00D55365">
              <w:rPr>
                <w:rStyle w:val="normaltextrun"/>
                <w:rFonts w:cs="Calibri"/>
                <w:color w:val="000000"/>
                <w:shd w:val="clear" w:color="auto" w:fill="FFFFFF"/>
              </w:rPr>
              <w:t>c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harter </w:t>
            </w:r>
            <w:r w:rsidR="00D55365">
              <w:rPr>
                <w:rStyle w:val="normaltextrun"/>
                <w:rFonts w:cs="Calibri"/>
                <w:color w:val="000000"/>
                <w:shd w:val="clear" w:color="auto" w:fill="FFFFFF"/>
              </w:rPr>
              <w:t>s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chool agrees to maintain such </w:t>
            </w:r>
            <w:r>
              <w:rPr>
                <w:rStyle w:val="findhit"/>
                <w:rFonts w:cs="Calibri"/>
                <w:color w:val="000000"/>
              </w:rPr>
              <w:t>insurance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 continuously in force for </w:t>
            </w:r>
            <w:r w:rsidR="00D55365">
              <w:rPr>
                <w:rStyle w:val="normaltextrun"/>
                <w:rFonts w:cs="Calibri"/>
                <w:color w:val="000000"/>
                <w:shd w:val="clear" w:color="auto" w:fill="FFFFFF"/>
              </w:rPr>
              <w:t>10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 years following termination or revocation of the </w:t>
            </w:r>
            <w:r w:rsidR="00D55365">
              <w:rPr>
                <w:rStyle w:val="normaltextrun"/>
                <w:rFonts w:cs="Calibri"/>
                <w:color w:val="000000"/>
                <w:shd w:val="clear" w:color="auto" w:fill="FFFFFF"/>
              </w:rPr>
              <w:t>c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harter</w:t>
            </w:r>
            <w:r w:rsidR="00D55365"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 petition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 or extend the period for reporting claims for </w:t>
            </w:r>
            <w:r w:rsidR="00D55365"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10 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years following the termination or revocation of the </w:t>
            </w:r>
            <w:r w:rsidR="00D55365">
              <w:rPr>
                <w:rStyle w:val="normaltextrun"/>
                <w:rFonts w:cs="Calibri"/>
                <w:color w:val="000000"/>
                <w:shd w:val="clear" w:color="auto" w:fill="FFFFFF"/>
              </w:rPr>
              <w:t>c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harter to the effect that occurrences which take place during this time, but are reported later, shall be insured.</w:t>
            </w:r>
          </w:p>
          <w:p w14:paraId="5A953B1B" w14:textId="77777777" w:rsidR="00180B10" w:rsidRDefault="00180B10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normaltextrun"/>
                <w:rFonts w:cs="Calibri"/>
                <w:color w:val="000000"/>
                <w:shd w:val="clear" w:color="auto" w:fill="FFFFFF"/>
              </w:rPr>
            </w:pPr>
          </w:p>
          <w:p w14:paraId="5AF734CD" w14:textId="2793EA97" w:rsidR="00216D81" w:rsidRPr="004230EE" w:rsidRDefault="004230EE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  <w:sz w:val="18"/>
                <w:szCs w:val="18"/>
              </w:rPr>
            </w:pPr>
            <w:r w:rsidRPr="004230EE">
              <w:rPr>
                <w:rStyle w:val="normaltextrun"/>
                <w:rFonts w:cs="Calibri"/>
                <w:i/>
                <w:iCs/>
                <w:color w:val="000000"/>
                <w:sz w:val="18"/>
                <w:szCs w:val="18"/>
                <w:shd w:val="clear" w:color="auto" w:fill="FFFFFF"/>
              </w:rPr>
              <w:t>*If policy is based on occurrence, then tail coverage is not required (N/A)</w:t>
            </w: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B18D3D" w14:textId="77777777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7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844529" w14:textId="77777777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5E143B" w14:textId="4FCAF22F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C0235" w14:paraId="0F79483C" w14:textId="77777777" w:rsidTr="00D55365">
        <w:tc>
          <w:tcPr>
            <w:tcW w:w="953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54E8F0" w14:textId="1D0DA691" w:rsidR="005C0235" w:rsidRPr="00D20D66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 w:rsidRPr="00D20D66">
              <w:rPr>
                <w:b/>
                <w:bCs/>
                <w:color w:val="FFFFFF" w:themeColor="background1"/>
              </w:rPr>
              <w:t>Additional Notes:</w:t>
            </w:r>
          </w:p>
        </w:tc>
      </w:tr>
      <w:tr w:rsidR="005C0235" w14:paraId="24384FB5" w14:textId="77777777" w:rsidTr="00D55365">
        <w:trPr>
          <w:trHeight w:val="2715"/>
        </w:trPr>
        <w:tc>
          <w:tcPr>
            <w:tcW w:w="953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3339AD" w14:textId="77777777" w:rsidR="005C0235" w:rsidRDefault="005C0235" w:rsidP="0011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3D513027" w14:textId="77777777" w:rsidR="00C043F4" w:rsidRDefault="00C043F4"/>
    <w:p w14:paraId="6EB129F2" w14:textId="33A97296" w:rsidR="004C3A1A" w:rsidRDefault="004C3A1A">
      <w:r>
        <w:br w:type="page"/>
      </w:r>
    </w:p>
    <w:p w14:paraId="069DC262" w14:textId="77777777" w:rsidR="00C043F4" w:rsidRDefault="00C043F4"/>
    <w:p w14:paraId="22F22308" w14:textId="77777777" w:rsidR="00D43A1E" w:rsidRDefault="00D43A1E"/>
    <w:tbl>
      <w:tblPr>
        <w:tblStyle w:val="a1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  <w:tblCaption w:val="Final Determination of COI authorizer review"/>
      </w:tblPr>
      <w:tblGrid>
        <w:gridCol w:w="2340"/>
        <w:gridCol w:w="2340"/>
        <w:gridCol w:w="2340"/>
        <w:gridCol w:w="2340"/>
      </w:tblGrid>
      <w:tr w:rsidR="00C043F4" w14:paraId="06059CF1" w14:textId="77777777" w:rsidTr="00D43A1E">
        <w:tc>
          <w:tcPr>
            <w:tcW w:w="2340" w:type="dxa"/>
            <w:tcBorders>
              <w:top w:val="nil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32AB1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7A992DB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No concerns</w:t>
            </w:r>
            <w:r>
              <w:rPr>
                <w:color w:val="FFFFFF"/>
              </w:rPr>
              <w:t xml:space="preserve"> – file for record.</w:t>
            </w: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F73AB21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Minor concerns</w:t>
            </w:r>
            <w:r>
              <w:rPr>
                <w:color w:val="FFFFFF"/>
              </w:rPr>
              <w:t xml:space="preserve"> – monitor and follow up as needed.</w:t>
            </w: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3790D71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Significant concerns</w:t>
            </w:r>
            <w:r>
              <w:rPr>
                <w:color w:val="FFFFFF"/>
              </w:rPr>
              <w:t xml:space="preserve"> – issue formal notice and require corrective actions.</w:t>
            </w:r>
          </w:p>
        </w:tc>
      </w:tr>
      <w:tr w:rsidR="00C043F4" w14:paraId="4107DE2E" w14:textId="77777777">
        <w:trPr>
          <w:trHeight w:val="612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628AD1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Final Determination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742F6A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4BFE41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65CA1F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043F4" w14:paraId="5DE05A8D" w14:textId="77777777">
        <w:trPr>
          <w:trHeight w:val="420"/>
        </w:trPr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5E35929" w14:textId="77777777" w:rsidR="00C043F4" w:rsidRDefault="00543A0C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Consider implications for notice of concern/violation, renewal, or revocation (if applicable).</w:t>
            </w:r>
          </w:p>
        </w:tc>
      </w:tr>
      <w:tr w:rsidR="00C043F4" w14:paraId="0113BB8A" w14:textId="77777777">
        <w:trPr>
          <w:trHeight w:val="2175"/>
        </w:trPr>
        <w:tc>
          <w:tcPr>
            <w:tcW w:w="9360" w:type="dxa"/>
            <w:gridSpan w:val="4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2FEB934" w14:textId="77777777" w:rsidR="00C043F4" w:rsidRDefault="00C043F4">
            <w:pPr>
              <w:widowControl w:val="0"/>
              <w:spacing w:line="240" w:lineRule="auto"/>
              <w:rPr>
                <w:color w:val="FFFFFF"/>
              </w:rPr>
            </w:pPr>
          </w:p>
        </w:tc>
      </w:tr>
    </w:tbl>
    <w:p w14:paraId="6D0E40B9" w14:textId="77777777" w:rsidR="00C043F4" w:rsidRDefault="00C043F4"/>
    <w:p w14:paraId="56D5F4C2" w14:textId="77777777" w:rsidR="00C043F4" w:rsidRDefault="00543A0C">
      <w:pPr>
        <w:spacing w:before="280"/>
        <w:rPr>
          <w:b/>
          <w:bCs/>
        </w:rPr>
      </w:pPr>
      <w:r>
        <w:rPr>
          <w:b/>
          <w:bCs/>
        </w:rPr>
        <w:t>Authorizer Follow-Up</w:t>
      </w:r>
    </w:p>
    <w:p w14:paraId="691B915D" w14:textId="4E4E79F4" w:rsidR="00C043F4" w:rsidRDefault="00112179" w:rsidP="00597B63">
      <w:pPr>
        <w:pStyle w:val="ListParagraph"/>
        <w:numPr>
          <w:ilvl w:val="0"/>
          <w:numId w:val="4"/>
        </w:numPr>
        <w:spacing w:before="240"/>
      </w:pPr>
      <w:r>
        <w:t>If the policy is out of compliance with the MOU requirements, t</w:t>
      </w:r>
      <w:r w:rsidR="004C3A1A">
        <w:t>he non-compliance areas are shared with school leadership for correction.</w:t>
      </w:r>
    </w:p>
    <w:p w14:paraId="7F4D73F0" w14:textId="10299FA0" w:rsidR="00C043F4" w:rsidRDefault="00543A0C" w:rsidP="00597B63">
      <w:pPr>
        <w:pStyle w:val="ListParagraph"/>
        <w:numPr>
          <w:ilvl w:val="0"/>
          <w:numId w:val="4"/>
        </w:numPr>
      </w:pPr>
      <w:r>
        <w:t xml:space="preserve">Follow-up meeting scheduled with school leadership (if </w:t>
      </w:r>
      <w:r w:rsidR="00597B63">
        <w:t>needed</w:t>
      </w:r>
      <w:r>
        <w:t>).</w:t>
      </w:r>
    </w:p>
    <w:p w14:paraId="5965B805" w14:textId="026BE4ED" w:rsidR="00C043F4" w:rsidRDefault="00597B63" w:rsidP="00597B63">
      <w:pPr>
        <w:pStyle w:val="ListParagraph"/>
        <w:numPr>
          <w:ilvl w:val="0"/>
          <w:numId w:val="4"/>
        </w:numPr>
      </w:pPr>
      <w:r>
        <w:t>P</w:t>
      </w:r>
      <w:r w:rsidR="00543A0C">
        <w:t xml:space="preserve">rogress will be monitored and revisited </w:t>
      </w:r>
      <w:r>
        <w:t>until corrections are made.</w:t>
      </w:r>
    </w:p>
    <w:p w14:paraId="0787746E" w14:textId="77777777" w:rsidR="00C043F4" w:rsidRDefault="00C043F4"/>
    <w:sectPr w:rsidR="00C043F4"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53DA2" w14:textId="77777777" w:rsidR="00970E5B" w:rsidRDefault="00970E5B" w:rsidP="00D55365">
      <w:pPr>
        <w:spacing w:line="240" w:lineRule="auto"/>
      </w:pPr>
      <w:r>
        <w:separator/>
      </w:r>
    </w:p>
  </w:endnote>
  <w:endnote w:type="continuationSeparator" w:id="0">
    <w:p w14:paraId="5C8A42CC" w14:textId="77777777" w:rsidR="00970E5B" w:rsidRDefault="00970E5B" w:rsidP="00D553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8FF4303-9A6C-4CF1-B0A0-EC5EBFEC7CE4}"/>
    <w:embedItalic r:id="rId2" w:fontKey="{FF88844D-6559-40BF-861E-B8C927A327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4C103E0-6DBD-449D-A3E0-1C5A5F3FD7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89242" w14:textId="30BFD44A" w:rsidR="00D55365" w:rsidRPr="00D55365" w:rsidRDefault="00D55365" w:rsidP="00D55365">
    <w:pPr>
      <w:pStyle w:val="Footer"/>
      <w:jc w:val="right"/>
      <w:rPr>
        <w:b/>
        <w:bCs/>
      </w:rPr>
    </w:pPr>
    <w:r w:rsidRPr="00DF0DE9">
      <w:t>Template created by SDCOE - July 2026</w:t>
    </w:r>
    <w:r>
      <w:t xml:space="preserve">  -  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</w:rPr>
      <w:t>5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046E5" w14:textId="77777777" w:rsidR="00970E5B" w:rsidRDefault="00970E5B" w:rsidP="00D55365">
      <w:pPr>
        <w:spacing w:line="240" w:lineRule="auto"/>
      </w:pPr>
      <w:r>
        <w:separator/>
      </w:r>
    </w:p>
  </w:footnote>
  <w:footnote w:type="continuationSeparator" w:id="0">
    <w:p w14:paraId="6FEF5FB6" w14:textId="77777777" w:rsidR="00970E5B" w:rsidRDefault="00970E5B" w:rsidP="00D5536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5D09"/>
    <w:multiLevelType w:val="hybridMultilevel"/>
    <w:tmpl w:val="237E0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47D83"/>
    <w:multiLevelType w:val="hybridMultilevel"/>
    <w:tmpl w:val="9FE81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761600"/>
    <w:multiLevelType w:val="hybridMultilevel"/>
    <w:tmpl w:val="79B24092"/>
    <w:lvl w:ilvl="0" w:tplc="F1C4A3F8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F2D03FC"/>
    <w:multiLevelType w:val="multilevel"/>
    <w:tmpl w:val="EEA2868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6E47E9A"/>
    <w:multiLevelType w:val="hybridMultilevel"/>
    <w:tmpl w:val="4DDEAF9C"/>
    <w:lvl w:ilvl="0" w:tplc="F1C4A3F8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6EC7B5C"/>
    <w:multiLevelType w:val="multilevel"/>
    <w:tmpl w:val="B5BC5F5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2106609211">
    <w:abstractNumId w:val="3"/>
  </w:num>
  <w:num w:numId="2" w16cid:durableId="305820804">
    <w:abstractNumId w:val="5"/>
  </w:num>
  <w:num w:numId="3" w16cid:durableId="1257127504">
    <w:abstractNumId w:val="2"/>
  </w:num>
  <w:num w:numId="4" w16cid:durableId="677970792">
    <w:abstractNumId w:val="4"/>
  </w:num>
  <w:num w:numId="5" w16cid:durableId="363019220">
    <w:abstractNumId w:val="0"/>
  </w:num>
  <w:num w:numId="6" w16cid:durableId="89620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3F4"/>
    <w:rsid w:val="000575A5"/>
    <w:rsid w:val="00112179"/>
    <w:rsid w:val="00180B10"/>
    <w:rsid w:val="001C67E1"/>
    <w:rsid w:val="00216D81"/>
    <w:rsid w:val="00363EEA"/>
    <w:rsid w:val="00370465"/>
    <w:rsid w:val="003D090D"/>
    <w:rsid w:val="003F31C7"/>
    <w:rsid w:val="00406AB8"/>
    <w:rsid w:val="004230EE"/>
    <w:rsid w:val="004A2EBB"/>
    <w:rsid w:val="004C3A1A"/>
    <w:rsid w:val="00543A0C"/>
    <w:rsid w:val="005620FE"/>
    <w:rsid w:val="005739EA"/>
    <w:rsid w:val="00597B63"/>
    <w:rsid w:val="005C0235"/>
    <w:rsid w:val="00752F7C"/>
    <w:rsid w:val="0078336F"/>
    <w:rsid w:val="007E029C"/>
    <w:rsid w:val="008179C7"/>
    <w:rsid w:val="008A2533"/>
    <w:rsid w:val="0096385A"/>
    <w:rsid w:val="00963E0F"/>
    <w:rsid w:val="00970E5B"/>
    <w:rsid w:val="00987D27"/>
    <w:rsid w:val="00A0464F"/>
    <w:rsid w:val="00A4652C"/>
    <w:rsid w:val="00B710F9"/>
    <w:rsid w:val="00C01B3B"/>
    <w:rsid w:val="00C043F4"/>
    <w:rsid w:val="00C24B2F"/>
    <w:rsid w:val="00C3105D"/>
    <w:rsid w:val="00D20D66"/>
    <w:rsid w:val="00D43A1E"/>
    <w:rsid w:val="00D47570"/>
    <w:rsid w:val="00D50375"/>
    <w:rsid w:val="00D55365"/>
    <w:rsid w:val="00E030FA"/>
    <w:rsid w:val="00E84853"/>
    <w:rsid w:val="00EE5353"/>
    <w:rsid w:val="00F62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098B2"/>
  <w15:docId w15:val="{A9B6AC20-3943-4574-B636-7AFBE07C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b/>
      <w:bCs/>
      <w:color w:val="1C4587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b/>
      <w:bCs/>
      <w:color w:val="1155CC"/>
      <w:sz w:val="34"/>
      <w:szCs w:val="3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bottom w:val="single" w:sz="8" w:space="2" w:color="1C4587"/>
      </w:pBdr>
      <w:spacing w:before="120" w:after="80" w:line="240" w:lineRule="auto"/>
      <w:outlineLvl w:val="2"/>
    </w:pPr>
    <w:rPr>
      <w:b/>
      <w:bCs/>
      <w:color w:val="3C78D8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b/>
      <w:bCs/>
      <w:color w:val="86B2F9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b/>
      <w:bCs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C24B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4853"/>
    <w:rPr>
      <w:color w:val="0000FF" w:themeColor="hyperlink"/>
      <w:u w:val="single"/>
    </w:rPr>
  </w:style>
  <w:style w:type="character" w:customStyle="1" w:styleId="normaltextrun">
    <w:name w:val="normaltextrun"/>
    <w:basedOn w:val="DefaultParagraphFont"/>
    <w:rsid w:val="00112179"/>
  </w:style>
  <w:style w:type="character" w:customStyle="1" w:styleId="findhit">
    <w:name w:val="findhit"/>
    <w:basedOn w:val="DefaultParagraphFont"/>
    <w:rsid w:val="00112179"/>
  </w:style>
  <w:style w:type="paragraph" w:styleId="Header">
    <w:name w:val="header"/>
    <w:basedOn w:val="Normal"/>
    <w:link w:val="HeaderChar"/>
    <w:uiPriority w:val="99"/>
    <w:unhideWhenUsed/>
    <w:rsid w:val="00D5536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365"/>
  </w:style>
  <w:style w:type="paragraph" w:styleId="Footer">
    <w:name w:val="footer"/>
    <w:basedOn w:val="Normal"/>
    <w:link w:val="FooterChar"/>
    <w:uiPriority w:val="99"/>
    <w:unhideWhenUsed/>
    <w:rsid w:val="00D5536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e0e13b9-9cf5-4f00-bd7f-b233fa826a68" xsi:nil="true"/>
    <_ip_UnifiedCompliancePolicyProperties xmlns="http://schemas.microsoft.com/sharepoint/v3" xsi:nil="true"/>
    <lcf76f155ced4ddcb4097134ff3c332f xmlns="47cb3d4b-ce29-4b52-ae9c-d1c231288ec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4D4243AB264545962EDDA63A1B0757" ma:contentTypeVersion="21" ma:contentTypeDescription="Create a new document." ma:contentTypeScope="" ma:versionID="79043a5c86bf1ff96129d4486513fb1b">
  <xsd:schema xmlns:xsd="http://www.w3.org/2001/XMLSchema" xmlns:xs="http://www.w3.org/2001/XMLSchema" xmlns:p="http://schemas.microsoft.com/office/2006/metadata/properties" xmlns:ns1="http://schemas.microsoft.com/sharepoint/v3" xmlns:ns2="47cb3d4b-ce29-4b52-ae9c-d1c231288ecd" xmlns:ns3="6e0e13b9-9cf5-4f00-bd7f-b233fa826a68" targetNamespace="http://schemas.microsoft.com/office/2006/metadata/properties" ma:root="true" ma:fieldsID="97fa1d51b06a7129102be3e290b0363c" ns1:_="" ns2:_="" ns3:_="">
    <xsd:import namespace="http://schemas.microsoft.com/sharepoint/v3"/>
    <xsd:import namespace="47cb3d4b-ce29-4b52-ae9c-d1c231288ecd"/>
    <xsd:import namespace="6e0e13b9-9cf5-4f00-bd7f-b233fa826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b3d4b-ce29-4b52-ae9c-d1c231288e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e8993dc-a5ac-492e-b6f5-7a8c8ec8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e13b9-9cf5-4f00-bd7f-b233fa826a6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74a4495-d09e-43a9-9907-6e4eb4c21bc2}" ma:internalName="TaxCatchAll" ma:showField="CatchAllData" ma:web="6e0e13b9-9cf5-4f00-bd7f-b233fa826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2372F8-D4A1-4769-BDD7-0E5A5239B5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3BA9CD-0E17-47D7-8C18-C33406FE9B1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e0e13b9-9cf5-4f00-bd7f-b233fa826a68"/>
    <ds:schemaRef ds:uri="47cb3d4b-ce29-4b52-ae9c-d1c231288ecd"/>
  </ds:schemaRefs>
</ds:datastoreItem>
</file>

<file path=customXml/itemProps3.xml><?xml version="1.0" encoding="utf-8"?>
<ds:datastoreItem xmlns:ds="http://schemas.openxmlformats.org/officeDocument/2006/customXml" ds:itemID="{F1C722FE-4917-43B6-8459-850DCECAE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cb3d4b-ce29-4b52-ae9c-d1c231288ecd"/>
    <ds:schemaRef ds:uri="6e0e13b9-9cf5-4f00-bd7f-b233fa826a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County Office of Education</Company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SDCOE Charter School Services</dc:creator>
  <cp:lastModifiedBy>Tara Molina</cp:lastModifiedBy>
  <cp:revision>2</cp:revision>
  <dcterms:created xsi:type="dcterms:W3CDTF">2026-07-27T22:58:00Z</dcterms:created>
  <dcterms:modified xsi:type="dcterms:W3CDTF">2026-07-27T22:58:00Z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0x010100204D4243AB264545962EDDA63A1B0757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