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06B52" w14:textId="77777777" w:rsidR="003C5916" w:rsidRPr="003C5916" w:rsidRDefault="003C5916" w:rsidP="00AB763B">
      <w:pPr>
        <w:jc w:val="center"/>
        <w:rPr>
          <w:b/>
          <w:bCs/>
          <w:sz w:val="6"/>
          <w:szCs w:val="6"/>
        </w:rPr>
      </w:pPr>
    </w:p>
    <w:p w14:paraId="5B643DF6" w14:textId="6327CBF4" w:rsidR="00527595" w:rsidRDefault="00CC38BC" w:rsidP="00CC38BC">
      <w:pPr>
        <w:pStyle w:val="Title"/>
      </w:pPr>
      <w:r>
        <w:t>2026-27</w:t>
      </w:r>
      <w:r w:rsidR="005C0B54">
        <w:t xml:space="preserve"> </w:t>
      </w:r>
      <w:r w:rsidR="00E47DC3" w:rsidRPr="006C292E">
        <w:t xml:space="preserve">SDCOE </w:t>
      </w:r>
      <w:r>
        <w:t>Enrollment Packet</w:t>
      </w:r>
      <w:r w:rsidR="00E47DC3" w:rsidRPr="006C292E">
        <w:t xml:space="preserve"> Review</w:t>
      </w:r>
      <w:r w:rsidR="003244E8">
        <w:t xml:space="preserve"> Checklist</w:t>
      </w:r>
    </w:p>
    <w:p w14:paraId="1EC7C46A" w14:textId="77777777" w:rsidR="00CC38BC" w:rsidRPr="00CC38BC" w:rsidRDefault="00CC38BC" w:rsidP="00CC38BC"/>
    <w:tbl>
      <w:tblPr>
        <w:tblStyle w:val="TableGrid"/>
        <w:tblW w:w="0" w:type="auto"/>
        <w:tblLook w:val="04A0" w:firstRow="1" w:lastRow="0" w:firstColumn="1" w:lastColumn="0" w:noHBand="0" w:noVBand="1"/>
        <w:tblCaption w:val="Charter School, School year, Reviewer"/>
      </w:tblPr>
      <w:tblGrid>
        <w:gridCol w:w="3180"/>
        <w:gridCol w:w="5976"/>
      </w:tblGrid>
      <w:tr w:rsidR="00E47DC3" w14:paraId="65576F96" w14:textId="77777777" w:rsidTr="00AB1B78">
        <w:trPr>
          <w:trHeight w:val="438"/>
        </w:trPr>
        <w:tc>
          <w:tcPr>
            <w:tcW w:w="3180" w:type="dxa"/>
            <w:vAlign w:val="center"/>
          </w:tcPr>
          <w:p w14:paraId="459E7732" w14:textId="175F648F" w:rsidR="00E47DC3" w:rsidRPr="00BC3D5F" w:rsidRDefault="00E47DC3" w:rsidP="00BC3D5F">
            <w:pPr>
              <w:rPr>
                <w:b/>
                <w:bCs/>
              </w:rPr>
            </w:pPr>
            <w:r w:rsidRPr="00BC3D5F">
              <w:rPr>
                <w:b/>
                <w:bCs/>
              </w:rPr>
              <w:t>Charter School:</w:t>
            </w:r>
          </w:p>
        </w:tc>
        <w:tc>
          <w:tcPr>
            <w:tcW w:w="5976" w:type="dxa"/>
            <w:vAlign w:val="center"/>
          </w:tcPr>
          <w:p w14:paraId="6B4F8969" w14:textId="37CCBAB2" w:rsidR="00E47DC3" w:rsidRDefault="00E47DC3" w:rsidP="00BC3D5F"/>
        </w:tc>
      </w:tr>
      <w:tr w:rsidR="00E47DC3" w14:paraId="4531DE10" w14:textId="77777777" w:rsidTr="00AB1B78">
        <w:trPr>
          <w:trHeight w:val="438"/>
        </w:trPr>
        <w:tc>
          <w:tcPr>
            <w:tcW w:w="3180" w:type="dxa"/>
            <w:vAlign w:val="center"/>
          </w:tcPr>
          <w:p w14:paraId="6660C3CD" w14:textId="54E2767D" w:rsidR="00E47DC3" w:rsidRPr="00BC3D5F" w:rsidRDefault="00527595" w:rsidP="00BC3D5F">
            <w:pPr>
              <w:rPr>
                <w:b/>
                <w:bCs/>
              </w:rPr>
            </w:pPr>
            <w:r>
              <w:rPr>
                <w:b/>
                <w:bCs/>
              </w:rPr>
              <w:t>School</w:t>
            </w:r>
            <w:r w:rsidR="00E47DC3" w:rsidRPr="00BC3D5F">
              <w:rPr>
                <w:b/>
                <w:bCs/>
              </w:rPr>
              <w:t xml:space="preserve"> Year:</w:t>
            </w:r>
          </w:p>
        </w:tc>
        <w:tc>
          <w:tcPr>
            <w:tcW w:w="5976" w:type="dxa"/>
            <w:vAlign w:val="center"/>
          </w:tcPr>
          <w:p w14:paraId="29448869" w14:textId="16A84F64" w:rsidR="00E47DC3" w:rsidRDefault="00E47DC3" w:rsidP="00BC3D5F"/>
        </w:tc>
      </w:tr>
      <w:tr w:rsidR="00E47DC3" w14:paraId="1197685B" w14:textId="77777777" w:rsidTr="00AB1B78">
        <w:trPr>
          <w:trHeight w:val="438"/>
        </w:trPr>
        <w:tc>
          <w:tcPr>
            <w:tcW w:w="3180" w:type="dxa"/>
            <w:vAlign w:val="center"/>
          </w:tcPr>
          <w:p w14:paraId="54B4651E" w14:textId="0E7EEE2C" w:rsidR="00E47DC3" w:rsidRPr="00BC3D5F" w:rsidRDefault="00E47DC3" w:rsidP="00BC3D5F">
            <w:pPr>
              <w:rPr>
                <w:b/>
                <w:bCs/>
              </w:rPr>
            </w:pPr>
            <w:r w:rsidRPr="00BC3D5F">
              <w:rPr>
                <w:b/>
                <w:bCs/>
              </w:rPr>
              <w:t>Reviewer:</w:t>
            </w:r>
          </w:p>
        </w:tc>
        <w:tc>
          <w:tcPr>
            <w:tcW w:w="5976" w:type="dxa"/>
            <w:vAlign w:val="center"/>
          </w:tcPr>
          <w:p w14:paraId="27981CD9" w14:textId="6692DA56" w:rsidR="00E47DC3" w:rsidRDefault="00E47DC3" w:rsidP="00BC3D5F"/>
        </w:tc>
      </w:tr>
    </w:tbl>
    <w:p w14:paraId="412FD937" w14:textId="63ACEEFE" w:rsidR="00E47DC3" w:rsidRDefault="00E47DC3"/>
    <w:p w14:paraId="21D3796A" w14:textId="7DF65BFA" w:rsidR="00CA6E0F" w:rsidRDefault="00CA6E0F" w:rsidP="00392FE2">
      <w:pPr>
        <w:pStyle w:val="Heading1"/>
      </w:pPr>
      <w:r>
        <w:t>Documents Included in Review:</w:t>
      </w:r>
    </w:p>
    <w:p w14:paraId="2658E98D" w14:textId="2D9B1C95" w:rsidR="00CA6E0F" w:rsidRDefault="00A4402B" w:rsidP="00CA6E0F">
      <w:pPr>
        <w:pStyle w:val="ListParagraph"/>
        <w:numPr>
          <w:ilvl w:val="0"/>
          <w:numId w:val="6"/>
        </w:numPr>
      </w:pPr>
      <w:r>
        <w:t>Prospective Student Interest Form</w:t>
      </w:r>
      <w:r w:rsidR="00392FE2">
        <w:t xml:space="preserve"> and weblink</w:t>
      </w:r>
    </w:p>
    <w:p w14:paraId="417D8A5F" w14:textId="6E1A1433" w:rsidR="00A4402B" w:rsidRDefault="00A4402B" w:rsidP="00CA6E0F">
      <w:pPr>
        <w:pStyle w:val="ListParagraph"/>
        <w:numPr>
          <w:ilvl w:val="0"/>
          <w:numId w:val="6"/>
        </w:numPr>
      </w:pPr>
      <w:r>
        <w:t>Student Application</w:t>
      </w:r>
      <w:r w:rsidR="00392FE2">
        <w:t xml:space="preserve"> and weblink</w:t>
      </w:r>
    </w:p>
    <w:p w14:paraId="63BD3489" w14:textId="6C3E492D" w:rsidR="00A4402B" w:rsidRDefault="00A4402B" w:rsidP="00CA6E0F">
      <w:pPr>
        <w:pStyle w:val="ListParagraph"/>
        <w:numPr>
          <w:ilvl w:val="0"/>
          <w:numId w:val="6"/>
        </w:numPr>
      </w:pPr>
      <w:r>
        <w:t>Registration Form</w:t>
      </w:r>
      <w:r w:rsidR="00392FE2">
        <w:t xml:space="preserve"> and weblink</w:t>
      </w:r>
    </w:p>
    <w:p w14:paraId="717EFB20" w14:textId="188ABAA6" w:rsidR="00E7104B" w:rsidRDefault="00E7104B" w:rsidP="00CA6E0F">
      <w:pPr>
        <w:pStyle w:val="ListParagraph"/>
        <w:numPr>
          <w:ilvl w:val="0"/>
          <w:numId w:val="6"/>
        </w:numPr>
      </w:pPr>
      <w:r>
        <w:t>Lottery Process and Policy</w:t>
      </w:r>
    </w:p>
    <w:p w14:paraId="043FC00B" w14:textId="2757FF66" w:rsidR="00E7104B" w:rsidRDefault="00E7104B" w:rsidP="00392FE2">
      <w:pPr>
        <w:pStyle w:val="Heading1"/>
      </w:pPr>
      <w:r>
        <w:t>Review Process:</w:t>
      </w:r>
    </w:p>
    <w:p w14:paraId="3BF64913" w14:textId="640328A5" w:rsidR="00E7104B" w:rsidRDefault="00E7104B" w:rsidP="00E7104B">
      <w:pPr>
        <w:pStyle w:val="ListParagraph"/>
        <w:numPr>
          <w:ilvl w:val="0"/>
          <w:numId w:val="7"/>
        </w:numPr>
      </w:pPr>
      <w:r>
        <w:t xml:space="preserve">Utilizing the Coordinator name and the </w:t>
      </w:r>
      <w:r w:rsidRPr="007C10A0">
        <w:t>charters@sdcoe.net</w:t>
      </w:r>
      <w:r>
        <w:t xml:space="preserve"> email address, </w:t>
      </w:r>
      <w:r w:rsidR="00392FE2">
        <w:t>attempt to enroll a student using the weblinks provided by the school.</w:t>
      </w:r>
    </w:p>
    <w:p w14:paraId="7D9F0A07" w14:textId="4BEFF0C4" w:rsidR="00392FE2" w:rsidRDefault="00392FE2" w:rsidP="00E7104B">
      <w:pPr>
        <w:pStyle w:val="ListParagraph"/>
        <w:numPr>
          <w:ilvl w:val="0"/>
          <w:numId w:val="7"/>
        </w:numPr>
      </w:pPr>
      <w:r>
        <w:t>Complete the checklist below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2026-27 SDCOE ENROLLMENT PACKET REVIEW Checklist"/>
      </w:tblPr>
      <w:tblGrid>
        <w:gridCol w:w="4045"/>
        <w:gridCol w:w="810"/>
        <w:gridCol w:w="810"/>
        <w:gridCol w:w="3685"/>
      </w:tblGrid>
      <w:tr w:rsidR="00CC38BC" w14:paraId="36DE1822" w14:textId="73867C64" w:rsidTr="00A67A89">
        <w:trPr>
          <w:cantSplit/>
          <w:trHeight w:val="317"/>
          <w:tblHeader/>
        </w:trPr>
        <w:tc>
          <w:tcPr>
            <w:tcW w:w="4045" w:type="dxa"/>
            <w:shd w:val="clear" w:color="auto" w:fill="005488"/>
            <w:vAlign w:val="bottom"/>
          </w:tcPr>
          <w:p w14:paraId="45E3BB00" w14:textId="72BDB1F3" w:rsidR="00CC38BC" w:rsidRPr="00704C21" w:rsidRDefault="00CC38BC" w:rsidP="00BC3D5F">
            <w:pPr>
              <w:rPr>
                <w:b/>
                <w:bCs/>
                <w:color w:val="FFFFFF" w:themeColor="background1"/>
              </w:rPr>
            </w:pPr>
            <w:r w:rsidRPr="00704C21">
              <w:rPr>
                <w:b/>
                <w:bCs/>
                <w:color w:val="FFFFFF" w:themeColor="background1"/>
              </w:rPr>
              <w:t>Review Item</w:t>
            </w:r>
          </w:p>
        </w:tc>
        <w:tc>
          <w:tcPr>
            <w:tcW w:w="810" w:type="dxa"/>
            <w:shd w:val="clear" w:color="auto" w:fill="005488"/>
            <w:vAlign w:val="bottom"/>
          </w:tcPr>
          <w:p w14:paraId="4C89BF9F" w14:textId="5F3485A6" w:rsidR="00CC38BC" w:rsidRPr="00704C21" w:rsidRDefault="00CC38BC" w:rsidP="00BC3D5F">
            <w:pPr>
              <w:jc w:val="center"/>
              <w:rPr>
                <w:b/>
                <w:bCs/>
                <w:color w:val="FFFFFF" w:themeColor="background1"/>
              </w:rPr>
            </w:pPr>
            <w:r w:rsidRPr="00704C21">
              <w:rPr>
                <w:b/>
                <w:bCs/>
                <w:color w:val="FFFFFF" w:themeColor="background1"/>
              </w:rPr>
              <w:t>Met</w:t>
            </w:r>
          </w:p>
        </w:tc>
        <w:tc>
          <w:tcPr>
            <w:tcW w:w="810" w:type="dxa"/>
            <w:shd w:val="clear" w:color="auto" w:fill="005488"/>
            <w:vAlign w:val="bottom"/>
          </w:tcPr>
          <w:p w14:paraId="5B8921AF" w14:textId="595A694A" w:rsidR="00CC38BC" w:rsidRPr="00704C21" w:rsidRDefault="00CC38BC" w:rsidP="00BC3D5F">
            <w:pPr>
              <w:jc w:val="center"/>
              <w:rPr>
                <w:b/>
                <w:bCs/>
                <w:color w:val="FFFFFF" w:themeColor="background1"/>
              </w:rPr>
            </w:pPr>
            <w:r w:rsidRPr="00704C21">
              <w:rPr>
                <w:b/>
                <w:bCs/>
                <w:color w:val="FFFFFF" w:themeColor="background1"/>
              </w:rPr>
              <w:t>Not Met</w:t>
            </w:r>
          </w:p>
        </w:tc>
        <w:tc>
          <w:tcPr>
            <w:tcW w:w="3685" w:type="dxa"/>
            <w:shd w:val="clear" w:color="auto" w:fill="005488"/>
            <w:vAlign w:val="bottom"/>
          </w:tcPr>
          <w:p w14:paraId="095EED8F" w14:textId="0CD5F169" w:rsidR="00CC38BC" w:rsidRPr="00704C21" w:rsidRDefault="00CC38BC" w:rsidP="00CC38BC">
            <w:pPr>
              <w:jc w:val="center"/>
              <w:rPr>
                <w:b/>
                <w:bCs/>
                <w:color w:val="FFFFFF" w:themeColor="background1"/>
              </w:rPr>
            </w:pPr>
            <w:r w:rsidRPr="00704C21">
              <w:rPr>
                <w:b/>
                <w:bCs/>
                <w:color w:val="FFFFFF" w:themeColor="background1"/>
              </w:rPr>
              <w:t>Notes</w:t>
            </w:r>
          </w:p>
        </w:tc>
      </w:tr>
      <w:tr w:rsidR="009A261E" w14:paraId="3A5059F3" w14:textId="77777777" w:rsidTr="00704C21">
        <w:trPr>
          <w:trHeight w:val="1295"/>
        </w:trPr>
        <w:tc>
          <w:tcPr>
            <w:tcW w:w="4045" w:type="dxa"/>
            <w:vAlign w:val="center"/>
          </w:tcPr>
          <w:p w14:paraId="39C51DB1" w14:textId="15736047" w:rsidR="009A261E" w:rsidRDefault="009A261E" w:rsidP="009A261E">
            <w:pPr>
              <w:rPr>
                <w:b/>
                <w:bCs/>
              </w:rPr>
            </w:pPr>
            <w:r w:rsidRPr="00283FE6">
              <w:t xml:space="preserve">The application </w:t>
            </w:r>
            <w:r>
              <w:t xml:space="preserve">includes a clear, visible </w:t>
            </w:r>
            <w:r w:rsidRPr="00283FE6">
              <w:t>state</w:t>
            </w:r>
            <w:r>
              <w:t>ment</w:t>
            </w:r>
            <w:r w:rsidRPr="00283FE6">
              <w:t xml:space="preserve"> that enrollment is open to </w:t>
            </w:r>
            <w:r w:rsidRPr="002D4BDD">
              <w:rPr>
                <w:u w:val="single"/>
              </w:rPr>
              <w:t>all students</w:t>
            </w:r>
            <w:r w:rsidRPr="00283FE6">
              <w:t xml:space="preserve"> </w:t>
            </w:r>
            <w:r>
              <w:t xml:space="preserve">regardless of background </w:t>
            </w:r>
            <w:r w:rsidRPr="00283FE6">
              <w:t>as required by EC 47605(d)(2)(A)</w:t>
            </w:r>
          </w:p>
        </w:tc>
        <w:tc>
          <w:tcPr>
            <w:tcW w:w="810" w:type="dxa"/>
            <w:vAlign w:val="center"/>
          </w:tcPr>
          <w:p w14:paraId="5A10F534" w14:textId="77777777" w:rsidR="009A261E" w:rsidRDefault="009A261E" w:rsidP="009A261E"/>
        </w:tc>
        <w:tc>
          <w:tcPr>
            <w:tcW w:w="810" w:type="dxa"/>
            <w:vAlign w:val="center"/>
          </w:tcPr>
          <w:p w14:paraId="579BA6ED" w14:textId="77777777" w:rsidR="009A261E" w:rsidRDefault="009A261E" w:rsidP="009A261E"/>
        </w:tc>
        <w:tc>
          <w:tcPr>
            <w:tcW w:w="3685" w:type="dxa"/>
            <w:vAlign w:val="center"/>
          </w:tcPr>
          <w:p w14:paraId="095FC68A" w14:textId="77777777" w:rsidR="009A261E" w:rsidRDefault="009A261E" w:rsidP="009A261E"/>
        </w:tc>
      </w:tr>
      <w:tr w:rsidR="009A261E" w14:paraId="6A566AF4" w14:textId="77777777" w:rsidTr="00704C21">
        <w:trPr>
          <w:trHeight w:val="4130"/>
        </w:trPr>
        <w:tc>
          <w:tcPr>
            <w:tcW w:w="4045" w:type="dxa"/>
            <w:vAlign w:val="center"/>
          </w:tcPr>
          <w:p w14:paraId="44A23691" w14:textId="5CEB98BF" w:rsidR="009A261E" w:rsidRDefault="009A261E" w:rsidP="009A261E">
            <w:pPr>
              <w:rPr>
                <w:rStyle w:val="normaltextrun"/>
                <w:rFonts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The charter school must admit all pupils who wish to </w:t>
            </w:r>
            <w:r w:rsidR="00A67A89">
              <w:rPr>
                <w:rStyle w:val="normaltextrun"/>
                <w:rFonts w:cs="Calibri"/>
                <w:color w:val="000000"/>
                <w:shd w:val="clear" w:color="auto" w:fill="FFFFFF"/>
              </w:rPr>
              <w:t>attend,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 and attendance is determined by a </w:t>
            </w:r>
            <w:r w:rsidR="005D3AFA">
              <w:rPr>
                <w:rStyle w:val="normaltextrun"/>
                <w:rFonts w:cs="Calibri"/>
                <w:color w:val="000000"/>
                <w:shd w:val="clear" w:color="auto" w:fill="FFFFFF"/>
              </w:rPr>
              <w:t>random public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 drawing if demand exceeds capacity </w:t>
            </w:r>
            <w:r w:rsidRPr="0DB93EDC"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(EC 47605 (e)(2)(A)-(B) &amp; EC47605.6 (e)(2)(A)-(B) </w:t>
            </w:r>
          </w:p>
          <w:p w14:paraId="22E0C3D5" w14:textId="77777777" w:rsidR="009A261E" w:rsidRDefault="009A261E" w:rsidP="009A261E">
            <w:pPr>
              <w:pStyle w:val="ListParagraph"/>
              <w:numPr>
                <w:ilvl w:val="0"/>
                <w:numId w:val="4"/>
              </w:numPr>
              <w:ind w:left="600"/>
            </w:pPr>
            <w:r>
              <w:t>Conducted only if applications exceed capacity</w:t>
            </w:r>
          </w:p>
          <w:p w14:paraId="23C58F1C" w14:textId="77777777" w:rsidR="009A261E" w:rsidRDefault="009A261E" w:rsidP="009A261E">
            <w:pPr>
              <w:pStyle w:val="ListParagraph"/>
              <w:numPr>
                <w:ilvl w:val="0"/>
                <w:numId w:val="4"/>
              </w:numPr>
              <w:ind w:left="600"/>
            </w:pPr>
            <w:r>
              <w:t>Random, transparent, and explained</w:t>
            </w:r>
          </w:p>
          <w:p w14:paraId="6D0FD8A5" w14:textId="77777777" w:rsidR="009A261E" w:rsidRDefault="009A261E" w:rsidP="009A261E">
            <w:pPr>
              <w:pStyle w:val="ListParagraph"/>
              <w:numPr>
                <w:ilvl w:val="0"/>
                <w:numId w:val="4"/>
              </w:numPr>
              <w:ind w:left="600"/>
            </w:pPr>
            <w:r>
              <w:t>Only allowable preferences applied</w:t>
            </w:r>
          </w:p>
          <w:p w14:paraId="13F729FB" w14:textId="77777777" w:rsidR="009A261E" w:rsidRDefault="009A261E" w:rsidP="009A261E">
            <w:pPr>
              <w:pStyle w:val="ListParagraph"/>
              <w:numPr>
                <w:ilvl w:val="0"/>
                <w:numId w:val="4"/>
              </w:numPr>
              <w:ind w:left="600"/>
            </w:pPr>
            <w:r>
              <w:t>Attendance not required</w:t>
            </w:r>
          </w:p>
          <w:p w14:paraId="089B2CC7" w14:textId="0C12355D" w:rsidR="009A261E" w:rsidRPr="009A261E" w:rsidRDefault="009A261E" w:rsidP="009A261E">
            <w:pPr>
              <w:pStyle w:val="ListParagraph"/>
              <w:numPr>
                <w:ilvl w:val="0"/>
                <w:numId w:val="4"/>
              </w:numPr>
              <w:ind w:left="600"/>
              <w:rPr>
                <w:b/>
                <w:bCs/>
              </w:rPr>
            </w:pPr>
            <w:r>
              <w:t>No interviews, tests, or meetings required</w:t>
            </w:r>
          </w:p>
        </w:tc>
        <w:tc>
          <w:tcPr>
            <w:tcW w:w="810" w:type="dxa"/>
            <w:vAlign w:val="center"/>
          </w:tcPr>
          <w:p w14:paraId="44117B40" w14:textId="77777777" w:rsidR="009A261E" w:rsidRDefault="009A261E" w:rsidP="009A261E"/>
        </w:tc>
        <w:tc>
          <w:tcPr>
            <w:tcW w:w="810" w:type="dxa"/>
            <w:vAlign w:val="center"/>
          </w:tcPr>
          <w:p w14:paraId="6DB21F7D" w14:textId="77777777" w:rsidR="009A261E" w:rsidRDefault="009A261E" w:rsidP="009A261E"/>
        </w:tc>
        <w:tc>
          <w:tcPr>
            <w:tcW w:w="3685" w:type="dxa"/>
            <w:vAlign w:val="center"/>
          </w:tcPr>
          <w:p w14:paraId="4058F20A" w14:textId="77777777" w:rsidR="009A261E" w:rsidRDefault="009A261E" w:rsidP="009A261E"/>
          <w:p w14:paraId="4F95446C" w14:textId="77777777" w:rsidR="008C26A4" w:rsidRPr="008C26A4" w:rsidRDefault="008C26A4" w:rsidP="008C26A4"/>
          <w:p w14:paraId="2E611EB3" w14:textId="77777777" w:rsidR="008C26A4" w:rsidRPr="008C26A4" w:rsidRDefault="008C26A4" w:rsidP="008C26A4"/>
          <w:p w14:paraId="5713D388" w14:textId="77777777" w:rsidR="008C26A4" w:rsidRPr="008C26A4" w:rsidRDefault="008C26A4" w:rsidP="008C26A4"/>
          <w:p w14:paraId="564A79A4" w14:textId="77777777" w:rsidR="008C26A4" w:rsidRPr="008C26A4" w:rsidRDefault="008C26A4" w:rsidP="008C26A4"/>
          <w:p w14:paraId="089A7595" w14:textId="77777777" w:rsidR="008C26A4" w:rsidRPr="008C26A4" w:rsidRDefault="008C26A4" w:rsidP="008C26A4"/>
          <w:p w14:paraId="3DAE5510" w14:textId="77777777" w:rsidR="008C26A4" w:rsidRDefault="008C26A4" w:rsidP="008C26A4"/>
          <w:p w14:paraId="3F231A08" w14:textId="77777777" w:rsidR="008C26A4" w:rsidRPr="008C26A4" w:rsidRDefault="008C26A4" w:rsidP="008C26A4"/>
          <w:p w14:paraId="6651C821" w14:textId="77777777" w:rsidR="008C26A4" w:rsidRPr="008C26A4" w:rsidRDefault="008C26A4" w:rsidP="008C26A4"/>
          <w:p w14:paraId="049A9292" w14:textId="77777777" w:rsidR="008C26A4" w:rsidRPr="008C26A4" w:rsidRDefault="008C26A4" w:rsidP="008C26A4"/>
          <w:p w14:paraId="405F102E" w14:textId="77777777" w:rsidR="008C26A4" w:rsidRPr="008C26A4" w:rsidRDefault="008C26A4" w:rsidP="008C26A4"/>
          <w:p w14:paraId="7CD59FE4" w14:textId="77777777" w:rsidR="008C26A4" w:rsidRDefault="008C26A4" w:rsidP="008C26A4"/>
          <w:p w14:paraId="54FD6E1B" w14:textId="77777777" w:rsidR="008C26A4" w:rsidRPr="008C26A4" w:rsidRDefault="008C26A4" w:rsidP="008C26A4"/>
          <w:p w14:paraId="5AABD323" w14:textId="77777777" w:rsidR="008C26A4" w:rsidRPr="008C26A4" w:rsidRDefault="008C26A4" w:rsidP="008C26A4"/>
          <w:p w14:paraId="058A43F1" w14:textId="77777777" w:rsidR="008C26A4" w:rsidRDefault="008C26A4" w:rsidP="008C26A4"/>
          <w:p w14:paraId="261D1779" w14:textId="77777777" w:rsidR="008C26A4" w:rsidRPr="008C26A4" w:rsidRDefault="008C26A4" w:rsidP="008C26A4"/>
          <w:p w14:paraId="51F27E86" w14:textId="77777777" w:rsidR="008C26A4" w:rsidRDefault="008C26A4" w:rsidP="008C26A4"/>
          <w:p w14:paraId="3B90D013" w14:textId="77777777" w:rsidR="008C26A4" w:rsidRPr="008C26A4" w:rsidRDefault="008C26A4" w:rsidP="008C26A4"/>
          <w:p w14:paraId="656EE50F" w14:textId="77777777" w:rsidR="008C26A4" w:rsidRPr="008C26A4" w:rsidRDefault="008C26A4" w:rsidP="008C26A4"/>
        </w:tc>
      </w:tr>
      <w:tr w:rsidR="009A261E" w14:paraId="0C961B62" w14:textId="77777777" w:rsidTr="009A261E">
        <w:trPr>
          <w:trHeight w:val="3050"/>
        </w:trPr>
        <w:tc>
          <w:tcPr>
            <w:tcW w:w="4045" w:type="dxa"/>
            <w:vAlign w:val="center"/>
          </w:tcPr>
          <w:p w14:paraId="39678F62" w14:textId="6E919E9B" w:rsidR="009A261E" w:rsidRDefault="009A261E" w:rsidP="009A261E">
            <w:r w:rsidRPr="001C0520">
              <w:lastRenderedPageBreak/>
              <w:t>Enrollment preferences comply with EC 47605(</w:t>
            </w:r>
            <w:r>
              <w:t>e</w:t>
            </w:r>
            <w:r w:rsidRPr="001C0520">
              <w:t>)(2)(B) and are clearly listed</w:t>
            </w:r>
          </w:p>
          <w:p w14:paraId="54F469B5" w14:textId="77777777" w:rsidR="009A261E" w:rsidRDefault="009A261E" w:rsidP="009A261E">
            <w:pPr>
              <w:pStyle w:val="ListParagraph"/>
              <w:numPr>
                <w:ilvl w:val="0"/>
                <w:numId w:val="3"/>
              </w:numPr>
              <w:ind w:left="600"/>
            </w:pPr>
            <w:r>
              <w:t>Allowable preferences: siblings, children of staff, or students residing within district boundaries</w:t>
            </w:r>
          </w:p>
          <w:p w14:paraId="7D8E5A60" w14:textId="3F882D0E" w:rsidR="009A261E" w:rsidRPr="009A261E" w:rsidRDefault="009A261E" w:rsidP="009A261E">
            <w:pPr>
              <w:pStyle w:val="ListParagraph"/>
              <w:numPr>
                <w:ilvl w:val="0"/>
                <w:numId w:val="3"/>
              </w:numPr>
              <w:ind w:left="600"/>
              <w:rPr>
                <w:rStyle w:val="normaltextrun"/>
                <w:rFonts w:cs="Calibri"/>
                <w:color w:val="000000"/>
                <w:shd w:val="clear" w:color="auto" w:fill="FFFFFF"/>
              </w:rPr>
            </w:pPr>
            <w:r>
              <w:t xml:space="preserve">May include preference for nearby elementary school </w:t>
            </w:r>
            <w:proofErr w:type="gramStart"/>
            <w:r>
              <w:t>in order to</w:t>
            </w:r>
            <w:proofErr w:type="gramEnd"/>
            <w:r>
              <w:t xml:space="preserve"> qualify for SB 740 facility funding.</w:t>
            </w:r>
          </w:p>
        </w:tc>
        <w:tc>
          <w:tcPr>
            <w:tcW w:w="810" w:type="dxa"/>
            <w:vAlign w:val="center"/>
          </w:tcPr>
          <w:p w14:paraId="592E020B" w14:textId="77777777" w:rsidR="009A261E" w:rsidRDefault="009A261E" w:rsidP="009A261E"/>
        </w:tc>
        <w:tc>
          <w:tcPr>
            <w:tcW w:w="810" w:type="dxa"/>
            <w:vAlign w:val="center"/>
          </w:tcPr>
          <w:p w14:paraId="551152DC" w14:textId="77777777" w:rsidR="009A261E" w:rsidRDefault="009A261E" w:rsidP="009A261E"/>
        </w:tc>
        <w:tc>
          <w:tcPr>
            <w:tcW w:w="3685" w:type="dxa"/>
            <w:vAlign w:val="center"/>
          </w:tcPr>
          <w:p w14:paraId="14A4AD39" w14:textId="77777777" w:rsidR="009A261E" w:rsidRDefault="009A261E" w:rsidP="009A261E"/>
        </w:tc>
      </w:tr>
      <w:tr w:rsidR="009A261E" w14:paraId="19A57D65" w14:textId="77777777" w:rsidTr="00704C21">
        <w:trPr>
          <w:trHeight w:val="1988"/>
        </w:trPr>
        <w:tc>
          <w:tcPr>
            <w:tcW w:w="4045" w:type="dxa"/>
            <w:vAlign w:val="center"/>
          </w:tcPr>
          <w:p w14:paraId="4E62BF5D" w14:textId="77777777" w:rsidR="009A261E" w:rsidRDefault="009A261E" w:rsidP="009A261E">
            <w:pPr>
              <w:rPr>
                <w:rStyle w:val="normaltextrun"/>
                <w:rFonts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The enrollment process shall not discriminate against any pupil </w:t>
            </w:r>
            <w:proofErr w:type="gramStart"/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on the basis </w:t>
            </w:r>
            <w:r w:rsidRPr="0DB93EDC">
              <w:rPr>
                <w:rStyle w:val="normaltextrun"/>
                <w:rFonts w:eastAsiaTheme="minorEastAsia"/>
                <w:color w:val="000000"/>
                <w:shd w:val="clear" w:color="auto" w:fill="FFFFFF"/>
              </w:rPr>
              <w:t>of</w:t>
            </w:r>
            <w:proofErr w:type="gramEnd"/>
            <w:r w:rsidRPr="0DB93EDC">
              <w:rPr>
                <w:rStyle w:val="normaltextrun"/>
                <w:rFonts w:eastAsiaTheme="minorEastAsia"/>
                <w:color w:val="000000"/>
                <w:shd w:val="clear" w:color="auto" w:fill="FFFFFF"/>
              </w:rPr>
              <w:t xml:space="preserve"> the characteristics listed in </w:t>
            </w:r>
            <w:hyperlink r:id="rId10">
              <w:r w:rsidRPr="0DB93EDC">
                <w:rPr>
                  <w:rStyle w:val="Hyperlink"/>
                  <w:rFonts w:eastAsiaTheme="minorEastAsia"/>
                  <w:color w:val="005DA2"/>
                </w:rPr>
                <w:t>Section 220</w:t>
              </w:r>
            </w:hyperlink>
            <w:r w:rsidRPr="0DB93EDC">
              <w:rPr>
                <w:rStyle w:val="normaltextrun"/>
                <w:rFonts w:eastAsiaTheme="minorEastAsia"/>
                <w:color w:val="000000"/>
                <w:shd w:val="clear" w:color="auto" w:fill="FFFFFF"/>
              </w:rPr>
              <w:t xml:space="preserve">, shall </w:t>
            </w: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be nonsectarian in its admission policies, and shall not charge tuition </w:t>
            </w:r>
            <w:r w:rsidRPr="0DB93EDC">
              <w:rPr>
                <w:rStyle w:val="normaltextrun"/>
                <w:rFonts w:cs="Calibri"/>
                <w:color w:val="000000"/>
                <w:shd w:val="clear" w:color="auto" w:fill="FFFFFF"/>
              </w:rPr>
              <w:t>(</w:t>
            </w:r>
            <w:r w:rsidRPr="0DB93EDC">
              <w:rPr>
                <w:rStyle w:val="normaltextrun"/>
                <w:rFonts w:cs="Calibri"/>
                <w:color w:val="000000" w:themeColor="text1"/>
              </w:rPr>
              <w:t xml:space="preserve">EC 47605 (e)(1) &amp; </w:t>
            </w:r>
            <w:r w:rsidRPr="0DB93EDC">
              <w:rPr>
                <w:rStyle w:val="normaltextrun"/>
                <w:rFonts w:cs="Calibri"/>
                <w:color w:val="000000"/>
                <w:shd w:val="clear" w:color="auto" w:fill="FFFFFF"/>
              </w:rPr>
              <w:t>EC 47605.6 (e)(1))</w:t>
            </w:r>
          </w:p>
          <w:p w14:paraId="534D689C" w14:textId="77777777" w:rsidR="009A261E" w:rsidRDefault="009A261E" w:rsidP="009A261E">
            <w:pPr>
              <w:pStyle w:val="ListParagraph"/>
              <w:numPr>
                <w:ilvl w:val="0"/>
                <w:numId w:val="2"/>
              </w:numPr>
              <w:ind w:left="600"/>
            </w:pPr>
            <w:r>
              <w:t>No proof of residency, citizenship, or immigration status required</w:t>
            </w:r>
          </w:p>
          <w:p w14:paraId="5BB2FC84" w14:textId="77777777" w:rsidR="009A261E" w:rsidRDefault="009A261E" w:rsidP="009A261E">
            <w:pPr>
              <w:pStyle w:val="ListParagraph"/>
              <w:numPr>
                <w:ilvl w:val="0"/>
                <w:numId w:val="2"/>
              </w:numPr>
              <w:ind w:left="600"/>
            </w:pPr>
            <w:r>
              <w:t>No pre-admission interviews or screening</w:t>
            </w:r>
          </w:p>
          <w:p w14:paraId="2070633E" w14:textId="7C8E379B" w:rsidR="009A261E" w:rsidRPr="009A261E" w:rsidRDefault="009A261E" w:rsidP="009A261E">
            <w:pPr>
              <w:pStyle w:val="ListParagraph"/>
              <w:numPr>
                <w:ilvl w:val="0"/>
                <w:numId w:val="2"/>
              </w:numPr>
              <w:ind w:left="600"/>
              <w:rPr>
                <w:b/>
                <w:bCs/>
              </w:rPr>
            </w:pPr>
            <w:r>
              <w:t>Admissions are random, fair, and open to all students</w:t>
            </w:r>
          </w:p>
        </w:tc>
        <w:tc>
          <w:tcPr>
            <w:tcW w:w="810" w:type="dxa"/>
            <w:vAlign w:val="center"/>
          </w:tcPr>
          <w:p w14:paraId="129C0FE7" w14:textId="77777777" w:rsidR="009A261E" w:rsidRDefault="009A261E" w:rsidP="009A261E"/>
        </w:tc>
        <w:tc>
          <w:tcPr>
            <w:tcW w:w="810" w:type="dxa"/>
            <w:vAlign w:val="center"/>
          </w:tcPr>
          <w:p w14:paraId="081AC43F" w14:textId="77777777" w:rsidR="009A261E" w:rsidRDefault="009A261E" w:rsidP="009A261E"/>
        </w:tc>
        <w:tc>
          <w:tcPr>
            <w:tcW w:w="3685" w:type="dxa"/>
            <w:vAlign w:val="center"/>
          </w:tcPr>
          <w:p w14:paraId="05E768A0" w14:textId="77777777" w:rsidR="009A261E" w:rsidRDefault="009A261E" w:rsidP="009A261E"/>
        </w:tc>
      </w:tr>
      <w:tr w:rsidR="009A261E" w14:paraId="65C9B631" w14:textId="77777777" w:rsidTr="00704C21">
        <w:trPr>
          <w:trHeight w:val="3680"/>
        </w:trPr>
        <w:tc>
          <w:tcPr>
            <w:tcW w:w="4045" w:type="dxa"/>
            <w:vAlign w:val="center"/>
          </w:tcPr>
          <w:p w14:paraId="33E99B5B" w14:textId="77777777" w:rsidR="009A261E" w:rsidRDefault="009A261E" w:rsidP="009A261E">
            <w:pPr>
              <w:rPr>
                <w:rStyle w:val="normaltextrun"/>
                <w:rFonts w:cs="Calibri"/>
                <w:color w:val="000000"/>
                <w:shd w:val="clear" w:color="auto" w:fill="FFFFFF"/>
              </w:rPr>
            </w:pPr>
            <w:r>
              <w:rPr>
                <w:rStyle w:val="normaltextrun"/>
                <w:rFonts w:cs="Calibri"/>
                <w:color w:val="000000"/>
                <w:shd w:val="clear" w:color="auto" w:fill="FFFFFF"/>
              </w:rPr>
              <w:t xml:space="preserve">The charter school shall not request a pupil’s records or require a guardian to submit a pupil’s records to the school  prior to enrollment </w:t>
            </w:r>
            <w:r w:rsidRPr="0DB93EDC">
              <w:rPr>
                <w:rStyle w:val="normaltextrun"/>
                <w:rFonts w:cs="Calibri"/>
                <w:color w:val="000000"/>
                <w:shd w:val="clear" w:color="auto" w:fill="FFFFFF"/>
              </w:rPr>
              <w:t>(EC 47605 (e)(4)(B) &amp; EC 47605.6 (e)(4)(B))</w:t>
            </w:r>
          </w:p>
          <w:p w14:paraId="4B11687B" w14:textId="77777777" w:rsidR="009A261E" w:rsidRDefault="009A261E" w:rsidP="009A261E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>
              <w:t>No grades, test scores, transcripts, IEPs, 504 plans, disciplinary records, recommendations or writing samples</w:t>
            </w:r>
          </w:p>
          <w:p w14:paraId="7E6484BB" w14:textId="75E2201B" w:rsidR="009A261E" w:rsidRPr="009A261E" w:rsidRDefault="009A261E" w:rsidP="009A261E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>
              <w:t>No discouraging questions for SWD, ELs, or students requiring support services</w:t>
            </w:r>
          </w:p>
        </w:tc>
        <w:tc>
          <w:tcPr>
            <w:tcW w:w="810" w:type="dxa"/>
            <w:vAlign w:val="center"/>
          </w:tcPr>
          <w:p w14:paraId="7145048C" w14:textId="77777777" w:rsidR="009A261E" w:rsidRDefault="009A261E" w:rsidP="009A261E"/>
        </w:tc>
        <w:tc>
          <w:tcPr>
            <w:tcW w:w="810" w:type="dxa"/>
            <w:vAlign w:val="center"/>
          </w:tcPr>
          <w:p w14:paraId="7FCC708F" w14:textId="77777777" w:rsidR="009A261E" w:rsidRDefault="009A261E" w:rsidP="009A261E"/>
        </w:tc>
        <w:tc>
          <w:tcPr>
            <w:tcW w:w="3685" w:type="dxa"/>
            <w:vAlign w:val="center"/>
          </w:tcPr>
          <w:p w14:paraId="610707F9" w14:textId="77777777" w:rsidR="009A261E" w:rsidRDefault="009A261E" w:rsidP="009A261E"/>
        </w:tc>
      </w:tr>
      <w:tr w:rsidR="009A261E" w14:paraId="02D2907F" w14:textId="77777777" w:rsidTr="009A261E">
        <w:trPr>
          <w:trHeight w:val="1826"/>
        </w:trPr>
        <w:tc>
          <w:tcPr>
            <w:tcW w:w="4045" w:type="dxa"/>
            <w:vAlign w:val="center"/>
          </w:tcPr>
          <w:p w14:paraId="24AFBF3E" w14:textId="431475C2" w:rsidR="009A261E" w:rsidRDefault="009A261E" w:rsidP="009A261E">
            <w:pPr>
              <w:rPr>
                <w:b/>
                <w:bCs/>
              </w:rPr>
            </w:pPr>
            <w:r w:rsidRPr="00232CE2">
              <w:rPr>
                <w:rFonts w:cs="Calibri"/>
                <w:color w:val="000000"/>
                <w:shd w:val="clear" w:color="auto" w:fill="FFFFFF"/>
              </w:rPr>
              <w:t>In accordance with </w:t>
            </w:r>
            <w:hyperlink r:id="rId11" w:tgtFrame="_blank" w:tooltip="Section 49011" w:history="1">
              <w:r w:rsidRPr="00232CE2">
                <w:rPr>
                  <w:rStyle w:val="Hyperlink"/>
                  <w:rFonts w:cs="Calibri"/>
                  <w:shd w:val="clear" w:color="auto" w:fill="FFFFFF"/>
                </w:rPr>
                <w:t>Section 49011</w:t>
              </w:r>
            </w:hyperlink>
            <w:r w:rsidRPr="00232CE2">
              <w:rPr>
                <w:rFonts w:cs="Calibri"/>
                <w:color w:val="000000"/>
                <w:shd w:val="clear" w:color="auto" w:fill="FFFFFF"/>
              </w:rPr>
              <w:t>, preferences shall not require mandatory parental volunteer hours as a criterion for admission or continued enrollment</w:t>
            </w:r>
            <w:r>
              <w:rPr>
                <w:rFonts w:cs="Calibri"/>
                <w:color w:val="000000"/>
                <w:shd w:val="clear" w:color="auto" w:fill="FFFFFF"/>
              </w:rPr>
              <w:t xml:space="preserve"> </w:t>
            </w:r>
            <w:r w:rsidRPr="0DB93EDC">
              <w:rPr>
                <w:rFonts w:cs="Calibri"/>
                <w:color w:val="000000"/>
                <w:shd w:val="clear" w:color="auto" w:fill="FFFFFF"/>
              </w:rPr>
              <w:t>(EC 47605 (e)(</w:t>
            </w:r>
            <w:proofErr w:type="gramStart"/>
            <w:r w:rsidRPr="0DB93EDC">
              <w:rPr>
                <w:rFonts w:cs="Calibri"/>
                <w:color w:val="000000"/>
                <w:shd w:val="clear" w:color="auto" w:fill="FFFFFF"/>
              </w:rPr>
              <w:t>2)(B</w:t>
            </w:r>
            <w:proofErr w:type="gramEnd"/>
            <w:r w:rsidRPr="0DB93EDC">
              <w:rPr>
                <w:rFonts w:cs="Calibri"/>
                <w:color w:val="000000"/>
                <w:shd w:val="clear" w:color="auto" w:fill="FFFFFF"/>
              </w:rPr>
              <w:t>)(iv) &amp; EC 47605.6 (e)(2)(B)(iv))</w:t>
            </w:r>
          </w:p>
        </w:tc>
        <w:tc>
          <w:tcPr>
            <w:tcW w:w="810" w:type="dxa"/>
            <w:vAlign w:val="center"/>
          </w:tcPr>
          <w:p w14:paraId="05487E86" w14:textId="77777777" w:rsidR="009A261E" w:rsidRDefault="009A261E" w:rsidP="009A261E"/>
        </w:tc>
        <w:tc>
          <w:tcPr>
            <w:tcW w:w="810" w:type="dxa"/>
            <w:vAlign w:val="center"/>
          </w:tcPr>
          <w:p w14:paraId="492A9BB8" w14:textId="77777777" w:rsidR="009A261E" w:rsidRDefault="009A261E" w:rsidP="009A261E"/>
        </w:tc>
        <w:tc>
          <w:tcPr>
            <w:tcW w:w="3685" w:type="dxa"/>
            <w:vAlign w:val="center"/>
          </w:tcPr>
          <w:p w14:paraId="02A4AECD" w14:textId="77777777" w:rsidR="009A261E" w:rsidRDefault="009A261E" w:rsidP="009A261E"/>
        </w:tc>
      </w:tr>
    </w:tbl>
    <w:p w14:paraId="2D29BAE6" w14:textId="77777777" w:rsidR="009F6F96" w:rsidRDefault="009F6F96"/>
    <w:sectPr w:rsidR="009F6F96" w:rsidSect="003C5916">
      <w:footerReference w:type="default" r:id="rId12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28DCA" w14:textId="77777777" w:rsidR="00F01C2F" w:rsidRDefault="00F01C2F" w:rsidP="008C26A4">
      <w:pPr>
        <w:spacing w:after="0" w:line="240" w:lineRule="auto"/>
      </w:pPr>
      <w:r>
        <w:separator/>
      </w:r>
    </w:p>
  </w:endnote>
  <w:endnote w:type="continuationSeparator" w:id="0">
    <w:p w14:paraId="19DF503E" w14:textId="77777777" w:rsidR="00F01C2F" w:rsidRDefault="00F01C2F" w:rsidP="008C26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D2AC7" w14:textId="5BB628B2" w:rsidR="008C26A4" w:rsidRDefault="008C26A4" w:rsidP="008C26A4">
    <w:pPr>
      <w:pStyle w:val="Footer"/>
      <w:jc w:val="right"/>
    </w:pPr>
    <w:r w:rsidRPr="00DF0DE9">
      <w:t>Template created by SDCOE - July 2026</w:t>
    </w:r>
    <w:r>
      <w:t xml:space="preserve">  -  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5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FB4D9" w14:textId="77777777" w:rsidR="00F01C2F" w:rsidRDefault="00F01C2F" w:rsidP="008C26A4">
      <w:pPr>
        <w:spacing w:after="0" w:line="240" w:lineRule="auto"/>
      </w:pPr>
      <w:r>
        <w:separator/>
      </w:r>
    </w:p>
  </w:footnote>
  <w:footnote w:type="continuationSeparator" w:id="0">
    <w:p w14:paraId="3C227BF8" w14:textId="77777777" w:rsidR="00F01C2F" w:rsidRDefault="00F01C2F" w:rsidP="008C26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6689"/>
    <w:multiLevelType w:val="hybridMultilevel"/>
    <w:tmpl w:val="E9969F94"/>
    <w:lvl w:ilvl="0" w:tplc="F1C4A3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06A3E"/>
    <w:multiLevelType w:val="hybridMultilevel"/>
    <w:tmpl w:val="171CE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671C7"/>
    <w:multiLevelType w:val="hybridMultilevel"/>
    <w:tmpl w:val="D01A0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9B7368"/>
    <w:multiLevelType w:val="hybridMultilevel"/>
    <w:tmpl w:val="720E14DA"/>
    <w:lvl w:ilvl="0" w:tplc="F1C4A3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243BCC"/>
    <w:multiLevelType w:val="hybridMultilevel"/>
    <w:tmpl w:val="83FE2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130A3"/>
    <w:multiLevelType w:val="hybridMultilevel"/>
    <w:tmpl w:val="882687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AE76C0"/>
    <w:multiLevelType w:val="hybridMultilevel"/>
    <w:tmpl w:val="1020FE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7837242">
    <w:abstractNumId w:val="4"/>
  </w:num>
  <w:num w:numId="2" w16cid:durableId="123739165">
    <w:abstractNumId w:val="2"/>
  </w:num>
  <w:num w:numId="3" w16cid:durableId="1628778484">
    <w:abstractNumId w:val="6"/>
  </w:num>
  <w:num w:numId="4" w16cid:durableId="514728366">
    <w:abstractNumId w:val="5"/>
  </w:num>
  <w:num w:numId="5" w16cid:durableId="715550354">
    <w:abstractNumId w:val="1"/>
  </w:num>
  <w:num w:numId="6" w16cid:durableId="381710496">
    <w:abstractNumId w:val="0"/>
  </w:num>
  <w:num w:numId="7" w16cid:durableId="194346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C3"/>
    <w:rsid w:val="00014DA3"/>
    <w:rsid w:val="00016525"/>
    <w:rsid w:val="00033441"/>
    <w:rsid w:val="00033BE7"/>
    <w:rsid w:val="00060341"/>
    <w:rsid w:val="000C31CF"/>
    <w:rsid w:val="00117D8D"/>
    <w:rsid w:val="001630A5"/>
    <w:rsid w:val="001C0520"/>
    <w:rsid w:val="001C2336"/>
    <w:rsid w:val="001F119B"/>
    <w:rsid w:val="0020717B"/>
    <w:rsid w:val="0024484A"/>
    <w:rsid w:val="002779CF"/>
    <w:rsid w:val="00283FE6"/>
    <w:rsid w:val="002A0F1F"/>
    <w:rsid w:val="002B32C2"/>
    <w:rsid w:val="002D4BDD"/>
    <w:rsid w:val="003244E8"/>
    <w:rsid w:val="00346BE3"/>
    <w:rsid w:val="00392FE2"/>
    <w:rsid w:val="003C5916"/>
    <w:rsid w:val="003F77FA"/>
    <w:rsid w:val="004631B6"/>
    <w:rsid w:val="00476AFD"/>
    <w:rsid w:val="004977B1"/>
    <w:rsid w:val="004B4D37"/>
    <w:rsid w:val="004D1D16"/>
    <w:rsid w:val="00527595"/>
    <w:rsid w:val="005315DD"/>
    <w:rsid w:val="005B7EF7"/>
    <w:rsid w:val="005C0B54"/>
    <w:rsid w:val="005D3AFA"/>
    <w:rsid w:val="0062171E"/>
    <w:rsid w:val="00636B67"/>
    <w:rsid w:val="00652F31"/>
    <w:rsid w:val="00665077"/>
    <w:rsid w:val="006756EC"/>
    <w:rsid w:val="006859FF"/>
    <w:rsid w:val="006A7E4A"/>
    <w:rsid w:val="006C292E"/>
    <w:rsid w:val="00704C21"/>
    <w:rsid w:val="00761DC4"/>
    <w:rsid w:val="00783C51"/>
    <w:rsid w:val="007C10A0"/>
    <w:rsid w:val="00863BFE"/>
    <w:rsid w:val="00865D8B"/>
    <w:rsid w:val="008B2E4F"/>
    <w:rsid w:val="008C26A4"/>
    <w:rsid w:val="00942D99"/>
    <w:rsid w:val="009855D8"/>
    <w:rsid w:val="00987D27"/>
    <w:rsid w:val="009948C9"/>
    <w:rsid w:val="009A261E"/>
    <w:rsid w:val="009B37CE"/>
    <w:rsid w:val="009B6351"/>
    <w:rsid w:val="009F6F96"/>
    <w:rsid w:val="00A2768B"/>
    <w:rsid w:val="00A43628"/>
    <w:rsid w:val="00A4402B"/>
    <w:rsid w:val="00A67A89"/>
    <w:rsid w:val="00AB1B78"/>
    <w:rsid w:val="00AB763B"/>
    <w:rsid w:val="00AE06AC"/>
    <w:rsid w:val="00B8619F"/>
    <w:rsid w:val="00B90298"/>
    <w:rsid w:val="00BA5466"/>
    <w:rsid w:val="00BB235E"/>
    <w:rsid w:val="00BB3FF3"/>
    <w:rsid w:val="00BC3D5F"/>
    <w:rsid w:val="00CA3892"/>
    <w:rsid w:val="00CA6C91"/>
    <w:rsid w:val="00CA6E0F"/>
    <w:rsid w:val="00CC38BC"/>
    <w:rsid w:val="00CF09F5"/>
    <w:rsid w:val="00D1171E"/>
    <w:rsid w:val="00D1514E"/>
    <w:rsid w:val="00D2226D"/>
    <w:rsid w:val="00D775D3"/>
    <w:rsid w:val="00DA7C07"/>
    <w:rsid w:val="00DC26A7"/>
    <w:rsid w:val="00DE2F03"/>
    <w:rsid w:val="00E47DC3"/>
    <w:rsid w:val="00E7104B"/>
    <w:rsid w:val="00E72C73"/>
    <w:rsid w:val="00E74923"/>
    <w:rsid w:val="00E86918"/>
    <w:rsid w:val="00EB1BD6"/>
    <w:rsid w:val="00F01C2F"/>
    <w:rsid w:val="00F06B40"/>
    <w:rsid w:val="00F505CE"/>
    <w:rsid w:val="00FD0D21"/>
    <w:rsid w:val="00FD4F0C"/>
    <w:rsid w:val="00FE4000"/>
    <w:rsid w:val="0322607C"/>
    <w:rsid w:val="0C36C45B"/>
    <w:rsid w:val="0EBDA362"/>
    <w:rsid w:val="13AFDF20"/>
    <w:rsid w:val="14816BD7"/>
    <w:rsid w:val="18877C77"/>
    <w:rsid w:val="1EFDC4A7"/>
    <w:rsid w:val="213221D7"/>
    <w:rsid w:val="22F625B1"/>
    <w:rsid w:val="26939FB0"/>
    <w:rsid w:val="29C136F1"/>
    <w:rsid w:val="310B946A"/>
    <w:rsid w:val="3C50B306"/>
    <w:rsid w:val="42A04AE3"/>
    <w:rsid w:val="4EFBE677"/>
    <w:rsid w:val="5145E91F"/>
    <w:rsid w:val="58E21E51"/>
    <w:rsid w:val="592A686C"/>
    <w:rsid w:val="5C365BE4"/>
    <w:rsid w:val="5DD432CC"/>
    <w:rsid w:val="5E4274D9"/>
    <w:rsid w:val="6521DFF7"/>
    <w:rsid w:val="6B18F0B0"/>
    <w:rsid w:val="7CA6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42B07"/>
  <w15:chartTrackingRefBased/>
  <w15:docId w15:val="{07F60ED7-8F3A-460E-9E34-A83254FA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BC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2FE2"/>
    <w:pPr>
      <w:keepNext/>
      <w:keepLines/>
      <w:spacing w:before="240" w:after="0"/>
      <w:outlineLvl w:val="0"/>
    </w:pPr>
    <w:rPr>
      <w:rFonts w:ascii="Arial Black" w:eastAsiaTheme="majorEastAsia" w:hAnsi="Arial Black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5E"/>
    <w:pPr>
      <w:keepNext/>
      <w:keepLines/>
      <w:spacing w:before="40" w:after="0"/>
      <w:outlineLvl w:val="1"/>
    </w:pPr>
    <w:rPr>
      <w:rFonts w:ascii="Calibri" w:eastAsiaTheme="majorEastAsia" w:hAnsi="Calibri" w:cstheme="majorBidi"/>
      <w:sz w:val="26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92FE2"/>
    <w:pPr>
      <w:spacing w:after="0" w:line="240" w:lineRule="auto"/>
      <w:contextualSpacing/>
    </w:pPr>
    <w:rPr>
      <w:rFonts w:ascii="Arial Black" w:eastAsiaTheme="majorEastAsia" w:hAnsi="Arial Black" w:cstheme="majorBidi"/>
      <w:b/>
      <w:caps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2FE2"/>
    <w:rPr>
      <w:rFonts w:ascii="Arial Black" w:eastAsiaTheme="majorEastAsia" w:hAnsi="Arial Black" w:cstheme="majorBidi"/>
      <w:b/>
      <w:caps/>
      <w:spacing w:val="-10"/>
      <w:kern w:val="28"/>
      <w:sz w:val="4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92FE2"/>
    <w:rPr>
      <w:rFonts w:ascii="Arial Black" w:eastAsiaTheme="majorEastAsia" w:hAnsi="Arial Black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5E"/>
    <w:rPr>
      <w:rFonts w:ascii="Calibri" w:eastAsiaTheme="majorEastAsia" w:hAnsi="Calibri" w:cstheme="majorBidi"/>
      <w:sz w:val="26"/>
      <w:szCs w:val="26"/>
      <w:u w:val="single"/>
    </w:rPr>
  </w:style>
  <w:style w:type="table" w:styleId="TableGrid">
    <w:name w:val="Table Grid"/>
    <w:basedOn w:val="TableNormal"/>
    <w:uiPriority w:val="39"/>
    <w:rsid w:val="00E47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47DC3"/>
  </w:style>
  <w:style w:type="character" w:customStyle="1" w:styleId="findhit">
    <w:name w:val="findhit"/>
    <w:basedOn w:val="DefaultParagraphFont"/>
    <w:rsid w:val="00E47DC3"/>
  </w:style>
  <w:style w:type="paragraph" w:styleId="ListParagraph">
    <w:name w:val="List Paragraph"/>
    <w:basedOn w:val="Normal"/>
    <w:uiPriority w:val="34"/>
    <w:qFormat/>
    <w:rsid w:val="003F77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63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104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2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26A4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C26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26A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1.next.westlaw.com/Link/Document/FullText?findType=L&amp;originatingContext=document&amp;transitionType=DocumentItem&amp;pubNum=1000205&amp;refType=LQ&amp;originatingDoc=I3213ccf0ad1d11efa590b5a1609653de&amp;cite=CAEDS49011" TargetMode="External"/><Relationship Id="rId5" Type="http://schemas.openxmlformats.org/officeDocument/2006/relationships/styles" Target="styles.xml"/><Relationship Id="rId10" Type="http://schemas.openxmlformats.org/officeDocument/2006/relationships/hyperlink" Target="https://1.next.westlaw.com/Link/Document/FullText?findType=L&amp;originatingContext=document&amp;transitionType=DocumentItem&amp;pubNum=1000205&amp;refType=LQ&amp;originatingDoc=Ic9cc6d30d2c611efa2c4c69447f1f729&amp;cite=CAEDS22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e0e13b9-9cf5-4f00-bd7f-b233fa826a68" xsi:nil="true"/>
    <lcf76f155ced4ddcb4097134ff3c332f xmlns="47cb3d4b-ce29-4b52-ae9c-d1c231288ecd">
      <Terms xmlns="http://schemas.microsoft.com/office/infopath/2007/PartnerControls"/>
    </lcf76f155ced4ddcb4097134ff3c332f>
    <SharedWithUsers xmlns="6e0e13b9-9cf5-4f00-bd7f-b233fa826a68">
      <UserInfo>
        <DisplayName/>
        <AccountId xsi:nil="true"/>
        <AccountType/>
      </UserInfo>
    </SharedWithUsers>
    <MediaLengthInSeconds xmlns="47cb3d4b-ce29-4b52-ae9c-d1c231288e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4D4243AB264545962EDDA63A1B0757" ma:contentTypeVersion="21" ma:contentTypeDescription="Create a new document." ma:contentTypeScope="" ma:versionID="79043a5c86bf1ff96129d4486513fb1b">
  <xsd:schema xmlns:xsd="http://www.w3.org/2001/XMLSchema" xmlns:xs="http://www.w3.org/2001/XMLSchema" xmlns:p="http://schemas.microsoft.com/office/2006/metadata/properties" xmlns:ns1="http://schemas.microsoft.com/sharepoint/v3" xmlns:ns2="47cb3d4b-ce29-4b52-ae9c-d1c231288ecd" xmlns:ns3="6e0e13b9-9cf5-4f00-bd7f-b233fa826a68" targetNamespace="http://schemas.microsoft.com/office/2006/metadata/properties" ma:root="true" ma:fieldsID="97fa1d51b06a7129102be3e290b0363c" ns1:_="" ns2:_="" ns3:_="">
    <xsd:import namespace="http://schemas.microsoft.com/sharepoint/v3"/>
    <xsd:import namespace="47cb3d4b-ce29-4b52-ae9c-d1c231288ecd"/>
    <xsd:import namespace="6e0e13b9-9cf5-4f00-bd7f-b233fa826a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cb3d4b-ce29-4b52-ae9c-d1c23128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e8993dc-a5ac-492e-b6f5-7a8c8ec8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e13b9-9cf5-4f00-bd7f-b233fa826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74a4495-d09e-43a9-9907-6e4eb4c21bc2}" ma:internalName="TaxCatchAll" ma:showField="CatchAllData" ma:web="6e0e13b9-9cf5-4f00-bd7f-b233fa826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AD5941-7E41-44BF-A1BF-69F62F6AE00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0e13b9-9cf5-4f00-bd7f-b233fa826a68"/>
    <ds:schemaRef ds:uri="47cb3d4b-ce29-4b52-ae9c-d1c231288ecd"/>
  </ds:schemaRefs>
</ds:datastoreItem>
</file>

<file path=customXml/itemProps2.xml><?xml version="1.0" encoding="utf-8"?>
<ds:datastoreItem xmlns:ds="http://schemas.openxmlformats.org/officeDocument/2006/customXml" ds:itemID="{FD85581F-F54D-4768-93C7-A18EAE39A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cb3d4b-ce29-4b52-ae9c-d1c231288ecd"/>
    <ds:schemaRef ds:uri="6e0e13b9-9cf5-4f00-bd7f-b233fa826a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DDC8D8-0502-4739-8A80-C98DFABC70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County Office of Education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SDCOE Charter School Services</dc:creator>
  <cp:keywords/>
  <dc:description/>
  <cp:lastModifiedBy>Tara Molina</cp:lastModifiedBy>
  <cp:revision>2</cp:revision>
  <dcterms:created xsi:type="dcterms:W3CDTF">2026-07-27T21:50:00Z</dcterms:created>
  <dcterms:modified xsi:type="dcterms:W3CDTF">2026-07-27T21:50:00Z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0x010100204D4243AB264545962EDDA63A1B0757</vt:lpwstr>
  </property>
  <property fmtid="{D5CDD505-2E9C-101B-9397-08002B2CF9AE}" pid="3" name="MediaServiceImageTags">
    <vt:lpwstr/>
  </property>
  <property fmtid="{D5CDD505-2E9C-101B-9397-08002B2CF9AE}" pid="4" name="Order">
    <vt:r8>10850400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