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2026-2027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Centertown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 6</w:t>
      </w:r>
      <w:r w:rsidDel="00000000" w:rsidR="00000000" w:rsidRPr="00000000">
        <w:rPr>
          <w:b w:val="1"/>
          <w:bCs w:val="1"/>
          <w:sz w:val="40"/>
          <w:szCs w:val="40"/>
          <w:vertAlign w:val="superscript"/>
          <w:rtl w:val="0"/>
        </w:rPr>
        <w:t xml:space="preserve">th</w:t>
      </w: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 Grade Supply List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Regular No. 2 Pencils or Lead Pencils</w:t>
      </w:r>
    </w:p>
    <w:p w:rsidR="00000000" w:rsidDel="00000000" w:rsidP="00000000" w:rsidRDefault="00000000" w:rsidRPr="00000000" w14:paraId="00000007">
      <w:pPr>
        <w:pageBreakBefore w:val="0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Pencil Box or pouch</w:t>
      </w:r>
    </w:p>
    <w:p w:rsidR="00000000" w:rsidDel="00000000" w:rsidP="00000000" w:rsidRDefault="00000000" w:rsidRPr="00000000" w14:paraId="00000008">
      <w:pPr>
        <w:pageBreakBefore w:val="0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Scissors</w:t>
      </w:r>
    </w:p>
    <w:p w:rsidR="00000000" w:rsidDel="00000000" w:rsidP="00000000" w:rsidRDefault="00000000" w:rsidRPr="00000000" w14:paraId="00000009">
      <w:pPr>
        <w:pageBreakBefore w:val="0"/>
        <w:jc w:val="center"/>
        <w:rPr>
          <w:b w:val="1"/>
          <w:bCs w:val="1"/>
          <w:sz w:val="26"/>
          <w:szCs w:val="26"/>
          <w:vertAlign w:val="superscript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TI 30X IIS Calculator – 6</w:t>
      </w:r>
      <w:r w:rsidDel="00000000" w:rsidR="00000000" w:rsidRPr="00000000">
        <w:rPr>
          <w:b w:val="1"/>
          <w:bCs w:val="1"/>
          <w:sz w:val="26"/>
          <w:szCs w:val="26"/>
          <w:vertAlign w:val="superscript"/>
          <w:rtl w:val="0"/>
        </w:rPr>
        <w:t xml:space="preserve">th</w:t>
        <w:tab/>
      </w:r>
    </w:p>
    <w:p w:rsidR="00000000" w:rsidDel="00000000" w:rsidP="00000000" w:rsidRDefault="00000000" w:rsidRPr="00000000" w14:paraId="0000000A">
      <w:pPr>
        <w:pageBreakBefore w:val="0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Inexpensive earbuds(*multiple)</w:t>
      </w:r>
    </w:p>
    <w:p w:rsidR="00000000" w:rsidDel="00000000" w:rsidP="00000000" w:rsidRDefault="00000000" w:rsidRPr="00000000" w14:paraId="0000000B">
      <w:pPr>
        <w:pageBreakBefore w:val="0"/>
        <w:ind w:left="2880" w:firstLine="720"/>
        <w:jc w:val="left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Binders (qty 4)</w:t>
      </w:r>
    </w:p>
    <w:p w:rsidR="00000000" w:rsidDel="00000000" w:rsidP="00000000" w:rsidRDefault="00000000" w:rsidRPr="00000000" w14:paraId="0000000C">
      <w:pPr>
        <w:pageBreakBefore w:val="0"/>
        <w:ind w:left="2880" w:firstLine="720"/>
        <w:jc w:val="left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Dividers for binders</w:t>
      </w:r>
    </w:p>
    <w:p w:rsidR="00000000" w:rsidDel="00000000" w:rsidP="00000000" w:rsidRDefault="00000000" w:rsidRPr="00000000" w14:paraId="0000000D">
      <w:pPr>
        <w:pageBreakBefore w:val="0"/>
        <w:ind w:left="2880" w:firstLine="720"/>
        <w:jc w:val="left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Three prong folder (qty 1)</w:t>
      </w:r>
    </w:p>
    <w:p w:rsidR="00000000" w:rsidDel="00000000" w:rsidP="00000000" w:rsidRDefault="00000000" w:rsidRPr="00000000" w14:paraId="0000000E">
      <w:pPr>
        <w:pageBreakBefore w:val="0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Notebook paper</w:t>
      </w:r>
    </w:p>
    <w:p w:rsidR="00000000" w:rsidDel="00000000" w:rsidP="00000000" w:rsidRDefault="00000000" w:rsidRPr="00000000" w14:paraId="0000000F">
      <w:pPr>
        <w:pageBreakBefore w:val="0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Highlighters</w:t>
      </w:r>
    </w:p>
    <w:p w:rsidR="00000000" w:rsidDel="00000000" w:rsidP="00000000" w:rsidRDefault="00000000" w:rsidRPr="00000000" w14:paraId="00000010">
      <w:pPr>
        <w:pageBreakBefore w:val="0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Glue sticks</w:t>
      </w:r>
    </w:p>
    <w:p w:rsidR="00000000" w:rsidDel="00000000" w:rsidP="00000000" w:rsidRDefault="00000000" w:rsidRPr="00000000" w14:paraId="00000011">
      <w:pPr>
        <w:pageBreakBefore w:val="0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colored pencils with hand sharpener or color markers</w:t>
      </w:r>
    </w:p>
    <w:p w:rsidR="00000000" w:rsidDel="00000000" w:rsidP="00000000" w:rsidRDefault="00000000" w:rsidRPr="00000000" w14:paraId="00000012">
      <w:pPr>
        <w:pageBreakBefore w:val="0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jc w:val="center"/>
        <w:rPr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b w:val="1"/>
          <w:bCs w:val="1"/>
          <w:sz w:val="26"/>
          <w:szCs w:val="26"/>
          <w:u w:val="single"/>
          <w:rtl w:val="0"/>
        </w:rPr>
        <w:t xml:space="preserve">Wish List</w:t>
      </w:r>
    </w:p>
    <w:p w:rsidR="00000000" w:rsidDel="00000000" w:rsidP="00000000" w:rsidRDefault="00000000" w:rsidRPr="00000000" w14:paraId="00000017">
      <w:pPr>
        <w:pageBreakBefore w:val="0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Tissues</w:t>
      </w:r>
    </w:p>
    <w:p w:rsidR="00000000" w:rsidDel="00000000" w:rsidP="00000000" w:rsidRDefault="00000000" w:rsidRPr="00000000" w14:paraId="00000018">
      <w:pPr>
        <w:pageBreakBefore w:val="0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GermX</w:t>
      </w:r>
    </w:p>
    <w:p w:rsidR="00000000" w:rsidDel="00000000" w:rsidP="00000000" w:rsidRDefault="00000000" w:rsidRPr="00000000" w14:paraId="00000019">
      <w:pPr>
        <w:pageBreakBefore w:val="0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Ziplock bags</w:t>
      </w:r>
    </w:p>
    <w:p w:rsidR="00000000" w:rsidDel="00000000" w:rsidP="00000000" w:rsidRDefault="00000000" w:rsidRPr="00000000" w14:paraId="0000001A">
      <w:pPr>
        <w:pageBreakBefore w:val="0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Extra Pencils</w:t>
      </w:r>
    </w:p>
    <w:p w:rsidR="00000000" w:rsidDel="00000000" w:rsidP="00000000" w:rsidRDefault="00000000" w:rsidRPr="00000000" w14:paraId="0000001B">
      <w:pPr>
        <w:pageBreakBefore w:val="0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jc w:val="left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jc w:val="left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*students tend to misplace earbuds, so you may want to purchase more than one set.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