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2A324" w14:textId="77777777" w:rsidR="00A00E04" w:rsidRPr="00A00E04" w:rsidRDefault="00A00E04" w:rsidP="00A00E04">
      <w:pPr>
        <w:shd w:val="clear" w:color="auto" w:fill="FFFFFF"/>
        <w:spacing w:after="96" w:line="240" w:lineRule="auto"/>
        <w:outlineLvl w:val="0"/>
        <w:rPr>
          <w:rFonts w:ascii="Helvetica" w:eastAsia="Times New Roman" w:hAnsi="Helvetica" w:cs="Helvetica"/>
          <w:b/>
          <w:bCs/>
          <w:color w:val="505667"/>
          <w:kern w:val="36"/>
          <w:sz w:val="60"/>
          <w:szCs w:val="60"/>
        </w:rPr>
      </w:pPr>
      <w:r w:rsidRPr="00A00E04">
        <w:rPr>
          <w:rFonts w:ascii="Helvetica" w:eastAsia="Times New Roman" w:hAnsi="Helvetica" w:cs="Helvetica"/>
          <w:b/>
          <w:bCs/>
          <w:color w:val="505667"/>
          <w:kern w:val="36"/>
          <w:sz w:val="60"/>
          <w:szCs w:val="60"/>
        </w:rPr>
        <w:t>Data Methodology</w:t>
      </w:r>
    </w:p>
    <w:p w14:paraId="34C96A87" w14:textId="256DC9D3" w:rsidR="00A00E04" w:rsidRPr="00A00E04" w:rsidRDefault="00A00E04" w:rsidP="00A00E04">
      <w:pPr>
        <w:shd w:val="clear" w:color="auto" w:fill="FFFFFF"/>
        <w:spacing w:after="24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The Colorado K12 Financial Transparency website aggregates school, district, and BOCES accounting records utilizing the Colorado </w:t>
      </w:r>
      <w:hyperlink r:id="rId4" w:history="1">
        <w:r w:rsidRPr="000E6AC1">
          <w:rPr>
            <w:rStyle w:val="Hyperlink"/>
            <w:rFonts w:ascii="Helvetica" w:eastAsia="Times New Roman" w:hAnsi="Helvetica" w:cs="Helvetica"/>
            <w:sz w:val="27"/>
            <w:szCs w:val="27"/>
          </w:rPr>
          <w:t>Chart of Accounts</w:t>
        </w:r>
      </w:hyperlink>
      <w:r w:rsidRPr="00A00E04">
        <w:rPr>
          <w:rFonts w:ascii="Helvetica" w:eastAsia="Times New Roman" w:hAnsi="Helvetica" w:cs="Helvetica"/>
          <w:color w:val="505667"/>
          <w:sz w:val="27"/>
          <w:szCs w:val="27"/>
        </w:rPr>
        <w:t xml:space="preserve">. Each value throughout this website represents the summation of records that meet a </w:t>
      </w:r>
      <w:r w:rsidR="00043E4C" w:rsidRPr="00A00E04">
        <w:rPr>
          <w:rFonts w:ascii="Helvetica" w:eastAsia="Times New Roman" w:hAnsi="Helvetica" w:cs="Helvetica"/>
          <w:color w:val="505667"/>
          <w:sz w:val="27"/>
          <w:szCs w:val="27"/>
        </w:rPr>
        <w:t>specific criterion</w:t>
      </w:r>
      <w:r w:rsidRPr="00A00E04">
        <w:rPr>
          <w:rFonts w:ascii="Helvetica" w:eastAsia="Times New Roman" w:hAnsi="Helvetica" w:cs="Helvetica"/>
          <w:color w:val="505667"/>
          <w:sz w:val="27"/>
          <w:szCs w:val="27"/>
        </w:rPr>
        <w:t>. This methodology for the aggregations is outlined below.</w:t>
      </w:r>
    </w:p>
    <w:p w14:paraId="2E089DB4" w14:textId="77777777" w:rsidR="00A00E04" w:rsidRPr="00A00E04" w:rsidRDefault="00A00E04" w:rsidP="00A00E04">
      <w:pPr>
        <w:shd w:val="clear" w:color="auto" w:fill="FFFFFF"/>
        <w:spacing w:after="120" w:line="240" w:lineRule="auto"/>
        <w:outlineLvl w:val="1"/>
        <w:rPr>
          <w:rFonts w:ascii="Helvetica" w:eastAsia="Times New Roman" w:hAnsi="Helvetica" w:cs="Helvetica"/>
          <w:b/>
          <w:bCs/>
          <w:color w:val="505667"/>
          <w:sz w:val="54"/>
          <w:szCs w:val="54"/>
        </w:rPr>
      </w:pPr>
      <w:r w:rsidRPr="00A00E04">
        <w:rPr>
          <w:rFonts w:ascii="Helvetica" w:eastAsia="Times New Roman" w:hAnsi="Helvetica" w:cs="Helvetica"/>
          <w:b/>
          <w:bCs/>
          <w:color w:val="505667"/>
          <w:sz w:val="54"/>
          <w:szCs w:val="54"/>
        </w:rPr>
        <w:t>Excluded Records</w:t>
      </w:r>
    </w:p>
    <w:p w14:paraId="1B96C202" w14:textId="77777777" w:rsidR="00A00E04" w:rsidRPr="00A00E04" w:rsidRDefault="00A00E04" w:rsidP="00A00E04">
      <w:pPr>
        <w:shd w:val="clear" w:color="auto" w:fill="FFFFFF"/>
        <w:spacing w:after="24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The following methodologies exclude certain records from revenue and expenditure totals. These records are excluded to avoid duplication/inflated presentation of revenues and expenditures: flow through, indirect costs, overhead costs, etc. All records which are excluded are consistent with federal reporting requirements established by the U.S. Department of Education. Balance Sheet accounts, Objects 6000-8999, are not included </w:t>
      </w:r>
      <w:proofErr w:type="gramStart"/>
      <w:r w:rsidRPr="00A00E04">
        <w:rPr>
          <w:rFonts w:ascii="Helvetica" w:eastAsia="Times New Roman" w:hAnsi="Helvetica" w:cs="Helvetica"/>
          <w:color w:val="505667"/>
          <w:sz w:val="27"/>
          <w:szCs w:val="27"/>
        </w:rPr>
        <w:t>in</w:t>
      </w:r>
      <w:proofErr w:type="gramEnd"/>
      <w:r w:rsidRPr="00A00E04">
        <w:rPr>
          <w:rFonts w:ascii="Helvetica" w:eastAsia="Times New Roman" w:hAnsi="Helvetica" w:cs="Helvetica"/>
          <w:color w:val="505667"/>
          <w:sz w:val="27"/>
          <w:szCs w:val="27"/>
        </w:rPr>
        <w:t xml:space="preserve"> this website.</w:t>
      </w:r>
    </w:p>
    <w:p w14:paraId="019D8260" w14:textId="77777777" w:rsidR="00A00E04" w:rsidRPr="00A00E04" w:rsidRDefault="00A00E04" w:rsidP="00A00E04">
      <w:pPr>
        <w:shd w:val="clear" w:color="auto" w:fill="FFFFFF"/>
        <w:spacing w:after="120" w:line="240" w:lineRule="auto"/>
        <w:outlineLvl w:val="1"/>
        <w:rPr>
          <w:rFonts w:ascii="Helvetica" w:eastAsia="Times New Roman" w:hAnsi="Helvetica" w:cs="Helvetica"/>
          <w:b/>
          <w:bCs/>
          <w:color w:val="505667"/>
          <w:sz w:val="54"/>
          <w:szCs w:val="54"/>
        </w:rPr>
      </w:pPr>
      <w:r w:rsidRPr="00A00E04">
        <w:rPr>
          <w:rFonts w:ascii="Helvetica" w:eastAsia="Times New Roman" w:hAnsi="Helvetica" w:cs="Helvetica"/>
          <w:b/>
          <w:bCs/>
          <w:color w:val="505667"/>
          <w:sz w:val="54"/>
          <w:szCs w:val="54"/>
        </w:rPr>
        <w:t>Revenue</w:t>
      </w:r>
    </w:p>
    <w:p w14:paraId="129F4078" w14:textId="77777777" w:rsidR="00A00E04" w:rsidRPr="00A00E04" w:rsidRDefault="00A00E04" w:rsidP="00A00E04">
      <w:pPr>
        <w:shd w:val="clear" w:color="auto" w:fill="FFFFFF"/>
        <w:spacing w:after="24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Funding, also known as revenue, describes the monies received by the school, district, or BOCES. Funding is described by four major sources of funding: Local, State, Federal, and Other. They are described below.</w:t>
      </w:r>
    </w:p>
    <w:p w14:paraId="0278F9CA"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Local</w:t>
      </w:r>
    </w:p>
    <w:p w14:paraId="76137037"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Local Sources: The amount of money produced within the boundaries of a school district and available for district use, including money collected by a governmental unit acting as an agent for the school </w:t>
      </w:r>
      <w:r w:rsidRPr="000E6AC1">
        <w:rPr>
          <w:rFonts w:ascii="Helvetica" w:eastAsia="Times New Roman" w:hAnsi="Helvetica" w:cs="Helvetica"/>
          <w:b/>
          <w:bCs/>
          <w:color w:val="505667"/>
          <w:sz w:val="27"/>
          <w:szCs w:val="27"/>
          <w:u w:val="single"/>
        </w:rPr>
        <w:t>Intermediate Sources</w:t>
      </w:r>
      <w:r w:rsidRPr="00A00E04">
        <w:rPr>
          <w:rFonts w:ascii="Helvetica" w:eastAsia="Times New Roman" w:hAnsi="Helvetica" w:cs="Helvetica"/>
          <w:color w:val="505667"/>
          <w:sz w:val="27"/>
          <w:szCs w:val="27"/>
        </w:rPr>
        <w:t>: The amount of money distributed by counties, cities, and other intermediate sources</w:t>
      </w:r>
      <w:r w:rsidRPr="00A00E04">
        <w:rPr>
          <w:rFonts w:ascii="Helvetica" w:eastAsia="Times New Roman" w:hAnsi="Helvetica" w:cs="Helvetica"/>
          <w:color w:val="505667"/>
          <w:sz w:val="27"/>
          <w:szCs w:val="27"/>
        </w:rPr>
        <w:br/>
      </w:r>
    </w:p>
    <w:p w14:paraId="62C4EE85"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Examples Include:</w:t>
      </w:r>
    </w:p>
    <w:p w14:paraId="37FF5948"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Property taxes, tuition, transportation fees, food services.</w:t>
      </w:r>
      <w:r w:rsidRPr="00A00E04">
        <w:rPr>
          <w:rFonts w:ascii="Helvetica" w:eastAsia="Times New Roman" w:hAnsi="Helvetica" w:cs="Helvetica"/>
          <w:color w:val="505667"/>
          <w:sz w:val="27"/>
          <w:szCs w:val="27"/>
        </w:rPr>
        <w:br/>
      </w:r>
    </w:p>
    <w:p w14:paraId="5A10E763"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55899EB3"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Local &amp; Intermediate Sources is the sum of all revenue records with a source within the range 1000-2999. This includes Gifts &amp; Donations.</w:t>
      </w:r>
      <w:r w:rsidRPr="00A00E04">
        <w:rPr>
          <w:rFonts w:ascii="Helvetica" w:eastAsia="Times New Roman" w:hAnsi="Helvetica" w:cs="Helvetica"/>
          <w:color w:val="505667"/>
          <w:sz w:val="27"/>
          <w:szCs w:val="27"/>
        </w:rPr>
        <w:br/>
      </w:r>
    </w:p>
    <w:p w14:paraId="1B9A1BC9"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lastRenderedPageBreak/>
        <w:t>Exclusions:</w:t>
      </w:r>
    </w:p>
    <w:p w14:paraId="0228B0EF" w14:textId="3B9876E0"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District Level Source Ranges: 1170 - 1174, 1179, 1954, 1956 - 1957, 1971 </w:t>
      </w:r>
      <w:r w:rsidR="00630151">
        <w:rPr>
          <w:rFonts w:ascii="Helvetica" w:eastAsia="Times New Roman" w:hAnsi="Helvetica" w:cs="Helvetica"/>
          <w:color w:val="505667"/>
          <w:sz w:val="27"/>
          <w:szCs w:val="27"/>
        </w:rPr>
        <w:t>–</w:t>
      </w:r>
      <w:r w:rsidRPr="00A00E04">
        <w:rPr>
          <w:rFonts w:ascii="Helvetica" w:eastAsia="Times New Roman" w:hAnsi="Helvetica" w:cs="Helvetica"/>
          <w:color w:val="505667"/>
          <w:sz w:val="27"/>
          <w:szCs w:val="27"/>
        </w:rPr>
        <w:t xml:space="preserve"> </w:t>
      </w:r>
      <w:r w:rsidR="00630151">
        <w:rPr>
          <w:rFonts w:ascii="Helvetica" w:eastAsia="Times New Roman" w:hAnsi="Helvetica" w:cs="Helvetica"/>
          <w:sz w:val="27"/>
          <w:szCs w:val="27"/>
        </w:rPr>
        <w:t>1979, S</w:t>
      </w:r>
      <w:r w:rsidRPr="00630151">
        <w:rPr>
          <w:rFonts w:ascii="Helvetica" w:eastAsia="Times New Roman" w:hAnsi="Helvetica" w:cs="Helvetica"/>
          <w:sz w:val="27"/>
          <w:szCs w:val="27"/>
        </w:rPr>
        <w:t xml:space="preserve">chool </w:t>
      </w:r>
      <w:r w:rsidRPr="00A00E04">
        <w:rPr>
          <w:rFonts w:ascii="Helvetica" w:eastAsia="Times New Roman" w:hAnsi="Helvetica" w:cs="Helvetica"/>
          <w:color w:val="505667"/>
          <w:sz w:val="27"/>
          <w:szCs w:val="27"/>
        </w:rPr>
        <w:t>Level Source Ranges: 1170 - 1174, 1179</w:t>
      </w:r>
      <w:r w:rsidRPr="00A00E04">
        <w:rPr>
          <w:rFonts w:ascii="Helvetica" w:eastAsia="Times New Roman" w:hAnsi="Helvetica" w:cs="Helvetica"/>
          <w:color w:val="505667"/>
          <w:sz w:val="27"/>
          <w:szCs w:val="27"/>
        </w:rPr>
        <w:br/>
      </w:r>
    </w:p>
    <w:p w14:paraId="6E187C2A"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Gifts, Grants &amp; Donations</w:t>
      </w:r>
    </w:p>
    <w:p w14:paraId="3C605211"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Gifts &amp; Donations Revenue: Contributions from private sources at the district level only.</w:t>
      </w:r>
      <w:r w:rsidRPr="00A00E04">
        <w:rPr>
          <w:rFonts w:ascii="Helvetica" w:eastAsia="Times New Roman" w:hAnsi="Helvetica" w:cs="Helvetica"/>
          <w:color w:val="505667"/>
          <w:sz w:val="27"/>
          <w:szCs w:val="27"/>
        </w:rPr>
        <w:br/>
      </w:r>
    </w:p>
    <w:p w14:paraId="56393BDA"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6CBA06B0" w14:textId="1D6BB659"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Gifts &amp; Donations </w:t>
      </w:r>
      <w:proofErr w:type="gramStart"/>
      <w:r w:rsidRPr="00A00E04">
        <w:rPr>
          <w:rFonts w:ascii="Helvetica" w:eastAsia="Times New Roman" w:hAnsi="Helvetica" w:cs="Helvetica"/>
          <w:color w:val="505667"/>
          <w:sz w:val="27"/>
          <w:szCs w:val="27"/>
        </w:rPr>
        <w:t>is</w:t>
      </w:r>
      <w:proofErr w:type="gramEnd"/>
      <w:r w:rsidRPr="00A00E04">
        <w:rPr>
          <w:rFonts w:ascii="Helvetica" w:eastAsia="Times New Roman" w:hAnsi="Helvetica" w:cs="Helvetica"/>
          <w:color w:val="505667"/>
          <w:sz w:val="27"/>
          <w:szCs w:val="27"/>
        </w:rPr>
        <w:t xml:space="preserve"> the sum of all revenue records with a source within the range 1920</w:t>
      </w:r>
      <w:r w:rsidR="00DC6F27" w:rsidRPr="0031407B">
        <w:rPr>
          <w:rFonts w:ascii="Helvetica" w:eastAsia="Times New Roman" w:hAnsi="Helvetica" w:cs="Helvetica"/>
          <w:sz w:val="27"/>
          <w:szCs w:val="27"/>
        </w:rPr>
        <w:t>-</w:t>
      </w:r>
      <w:r w:rsidR="00DC6F27" w:rsidRPr="0031407B">
        <w:rPr>
          <w:rFonts w:ascii="Helvetica" w:eastAsia="Times New Roman" w:hAnsi="Helvetica" w:cs="Helvetica"/>
          <w:color w:val="404040" w:themeColor="text1" w:themeTint="BF"/>
          <w:sz w:val="27"/>
          <w:szCs w:val="27"/>
        </w:rPr>
        <w:t>1929</w:t>
      </w:r>
      <w:r w:rsidRPr="0031407B">
        <w:rPr>
          <w:rFonts w:ascii="Helvetica" w:eastAsia="Times New Roman" w:hAnsi="Helvetica" w:cs="Helvetica"/>
          <w:color w:val="404040" w:themeColor="text1" w:themeTint="BF"/>
          <w:sz w:val="27"/>
          <w:szCs w:val="27"/>
        </w:rPr>
        <w:t>, 1760</w:t>
      </w:r>
      <w:r w:rsidR="00DC6F27" w:rsidRPr="0031407B">
        <w:rPr>
          <w:rFonts w:ascii="Helvetica" w:eastAsia="Times New Roman" w:hAnsi="Helvetica" w:cs="Helvetica"/>
          <w:color w:val="404040" w:themeColor="text1" w:themeTint="BF"/>
          <w:sz w:val="27"/>
          <w:szCs w:val="27"/>
        </w:rPr>
        <w:t>-1769</w:t>
      </w:r>
      <w:r w:rsidRPr="0031407B">
        <w:rPr>
          <w:rFonts w:ascii="Helvetica" w:eastAsia="Times New Roman" w:hAnsi="Helvetica" w:cs="Helvetica"/>
          <w:color w:val="404040" w:themeColor="text1" w:themeTint="BF"/>
          <w:sz w:val="27"/>
          <w:szCs w:val="27"/>
        </w:rPr>
        <w:t>.</w:t>
      </w:r>
      <w:r w:rsidRPr="0031407B">
        <w:rPr>
          <w:rFonts w:ascii="Helvetica" w:eastAsia="Times New Roman" w:hAnsi="Helvetica" w:cs="Helvetica"/>
          <w:sz w:val="27"/>
          <w:szCs w:val="27"/>
        </w:rPr>
        <w:br/>
      </w:r>
    </w:p>
    <w:p w14:paraId="379F8EBD"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State</w:t>
      </w:r>
    </w:p>
    <w:p w14:paraId="7F33CBC9"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State Sources: Funds collected by the state government and distributed to school districts</w:t>
      </w:r>
      <w:r w:rsidRPr="00A00E04">
        <w:rPr>
          <w:rFonts w:ascii="Helvetica" w:eastAsia="Times New Roman" w:hAnsi="Helvetica" w:cs="Helvetica"/>
          <w:color w:val="505667"/>
          <w:sz w:val="27"/>
          <w:szCs w:val="27"/>
        </w:rPr>
        <w:br/>
      </w:r>
    </w:p>
    <w:p w14:paraId="011DEA24"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Examples Include:</w:t>
      </w:r>
    </w:p>
    <w:p w14:paraId="73AC0DF7"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State grants, state projects, state share.</w:t>
      </w:r>
      <w:r w:rsidRPr="00A00E04">
        <w:rPr>
          <w:rFonts w:ascii="Helvetica" w:eastAsia="Times New Roman" w:hAnsi="Helvetica" w:cs="Helvetica"/>
          <w:color w:val="505667"/>
          <w:sz w:val="27"/>
          <w:szCs w:val="27"/>
        </w:rPr>
        <w:br/>
      </w:r>
    </w:p>
    <w:p w14:paraId="2AA0A0FD"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6F4CCA45"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State Sources is the sum of all revenue records with a source within the range 3000-3999.</w:t>
      </w:r>
      <w:r w:rsidRPr="00A00E04">
        <w:rPr>
          <w:rFonts w:ascii="Helvetica" w:eastAsia="Times New Roman" w:hAnsi="Helvetica" w:cs="Helvetica"/>
          <w:color w:val="505667"/>
          <w:sz w:val="27"/>
          <w:szCs w:val="27"/>
        </w:rPr>
        <w:br/>
      </w:r>
    </w:p>
    <w:p w14:paraId="6FF8BA64"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34137BF3"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District Level Source Ranges: 3954, 3956</w:t>
      </w:r>
      <w:r w:rsidRPr="00A00E04">
        <w:rPr>
          <w:rFonts w:ascii="Helvetica" w:eastAsia="Times New Roman" w:hAnsi="Helvetica" w:cs="Helvetica"/>
          <w:color w:val="505667"/>
          <w:sz w:val="27"/>
          <w:szCs w:val="27"/>
        </w:rPr>
        <w:br/>
      </w:r>
    </w:p>
    <w:p w14:paraId="6A86E939"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Federal</w:t>
      </w:r>
    </w:p>
    <w:p w14:paraId="54AE28A4"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Federal Sources: Moneys distributed to the school district from the federal government. Funds can be distributed directly or through an intervening agency, such as a state agency. In the event of various revenue sources used in a commingled grant, the distributing agency is responsible for providing the breakdown of funds.</w:t>
      </w:r>
      <w:r w:rsidRPr="00A00E04">
        <w:rPr>
          <w:rFonts w:ascii="Helvetica" w:eastAsia="Times New Roman" w:hAnsi="Helvetica" w:cs="Helvetica"/>
          <w:color w:val="505667"/>
          <w:sz w:val="27"/>
          <w:szCs w:val="27"/>
        </w:rPr>
        <w:br/>
      </w:r>
    </w:p>
    <w:p w14:paraId="3859FBDD"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Examples Include:</w:t>
      </w:r>
    </w:p>
    <w:p w14:paraId="6F20106B"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lastRenderedPageBreak/>
        <w:t>Federal grants, projects, federal funding from CDE.</w:t>
      </w:r>
      <w:r w:rsidRPr="00A00E04">
        <w:rPr>
          <w:rFonts w:ascii="Helvetica" w:eastAsia="Times New Roman" w:hAnsi="Helvetica" w:cs="Helvetica"/>
          <w:color w:val="505667"/>
          <w:sz w:val="27"/>
          <w:szCs w:val="27"/>
        </w:rPr>
        <w:br/>
      </w:r>
    </w:p>
    <w:p w14:paraId="3C22CF7C"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1E7E9035"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Federal Sources is the sum of all revenue records with a source within the range 4000-4999. </w:t>
      </w:r>
      <w:r w:rsidRPr="00A00E04">
        <w:rPr>
          <w:rFonts w:ascii="Helvetica" w:eastAsia="Times New Roman" w:hAnsi="Helvetica" w:cs="Helvetica"/>
          <w:color w:val="505667"/>
          <w:sz w:val="27"/>
          <w:szCs w:val="27"/>
        </w:rPr>
        <w:br/>
      </w:r>
    </w:p>
    <w:p w14:paraId="786EF1A8"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5339A0E8"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District Level Source Ranges: 4954, 4956</w:t>
      </w:r>
      <w:r w:rsidRPr="00A00E04">
        <w:rPr>
          <w:rFonts w:ascii="Helvetica" w:eastAsia="Times New Roman" w:hAnsi="Helvetica" w:cs="Helvetica"/>
          <w:color w:val="505667"/>
          <w:sz w:val="27"/>
          <w:szCs w:val="27"/>
        </w:rPr>
        <w:br/>
      </w:r>
    </w:p>
    <w:p w14:paraId="64DECD41"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Other</w:t>
      </w:r>
    </w:p>
    <w:p w14:paraId="527522CF" w14:textId="00F7DAF6"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Other Sources: Funds which constitute a strict fund accounting </w:t>
      </w:r>
      <w:r w:rsidR="005E0BF7" w:rsidRPr="00A00E04">
        <w:rPr>
          <w:rFonts w:ascii="Helvetica" w:eastAsia="Times New Roman" w:hAnsi="Helvetica" w:cs="Helvetica"/>
          <w:color w:val="505667"/>
          <w:sz w:val="27"/>
          <w:szCs w:val="27"/>
        </w:rPr>
        <w:t>context but</w:t>
      </w:r>
      <w:r w:rsidRPr="00A00E04">
        <w:rPr>
          <w:rFonts w:ascii="Helvetica" w:eastAsia="Times New Roman" w:hAnsi="Helvetica" w:cs="Helvetica"/>
          <w:color w:val="505667"/>
          <w:sz w:val="27"/>
          <w:szCs w:val="27"/>
        </w:rPr>
        <w:t xml:space="preserve"> not considered revenues to the school district. Long-term debt and interfund transfers are included in this category.</w:t>
      </w:r>
      <w:r w:rsidRPr="00A00E04">
        <w:rPr>
          <w:rFonts w:ascii="Helvetica" w:eastAsia="Times New Roman" w:hAnsi="Helvetica" w:cs="Helvetica"/>
          <w:color w:val="505667"/>
          <w:sz w:val="27"/>
          <w:szCs w:val="27"/>
        </w:rPr>
        <w:br/>
      </w:r>
    </w:p>
    <w:p w14:paraId="72C54420"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Examples Include:</w:t>
      </w:r>
    </w:p>
    <w:p w14:paraId="14D3732B" w14:textId="03CB85BE"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Capital leases, accrued interest, </w:t>
      </w:r>
      <w:r w:rsidR="000946E8">
        <w:rPr>
          <w:rFonts w:ascii="Helvetica" w:eastAsia="Times New Roman" w:hAnsi="Helvetica" w:cs="Helvetica"/>
          <w:color w:val="505667"/>
          <w:sz w:val="27"/>
          <w:szCs w:val="27"/>
        </w:rPr>
        <w:t xml:space="preserve">SBITAs, </w:t>
      </w:r>
      <w:r w:rsidR="000E6AC1">
        <w:rPr>
          <w:rFonts w:ascii="Helvetica" w:eastAsia="Times New Roman" w:hAnsi="Helvetica" w:cs="Helvetica"/>
          <w:color w:val="505667"/>
          <w:sz w:val="27"/>
          <w:szCs w:val="27"/>
        </w:rPr>
        <w:t xml:space="preserve">General Obligation, revenue, and </w:t>
      </w:r>
      <w:r w:rsidRPr="00A00E04">
        <w:rPr>
          <w:rFonts w:ascii="Helvetica" w:eastAsia="Times New Roman" w:hAnsi="Helvetica" w:cs="Helvetica"/>
          <w:color w:val="505667"/>
          <w:sz w:val="27"/>
          <w:szCs w:val="27"/>
        </w:rPr>
        <w:t>refunding bond proceeds.</w:t>
      </w:r>
      <w:r w:rsidRPr="00A00E04">
        <w:rPr>
          <w:rFonts w:ascii="Helvetica" w:eastAsia="Times New Roman" w:hAnsi="Helvetica" w:cs="Helvetica"/>
          <w:color w:val="505667"/>
          <w:sz w:val="27"/>
          <w:szCs w:val="27"/>
        </w:rPr>
        <w:br/>
      </w:r>
    </w:p>
    <w:p w14:paraId="0EF5EFB2"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0BF9468D"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Other Sources is the sum of all revenue records with a source within the range 5000-5999.</w:t>
      </w:r>
      <w:r w:rsidRPr="00A00E04">
        <w:rPr>
          <w:rFonts w:ascii="Helvetica" w:eastAsia="Times New Roman" w:hAnsi="Helvetica" w:cs="Helvetica"/>
          <w:color w:val="505667"/>
          <w:sz w:val="27"/>
          <w:szCs w:val="27"/>
        </w:rPr>
        <w:br/>
      </w:r>
    </w:p>
    <w:p w14:paraId="75143C40"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245869D3"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District Level Source Ranges: 5200-5399, 5700-5899</w:t>
      </w:r>
      <w:r w:rsidRPr="00A00E04">
        <w:rPr>
          <w:rFonts w:ascii="Helvetica" w:eastAsia="Times New Roman" w:hAnsi="Helvetica" w:cs="Helvetica"/>
          <w:color w:val="505667"/>
          <w:sz w:val="27"/>
          <w:szCs w:val="27"/>
        </w:rPr>
        <w:br/>
      </w:r>
    </w:p>
    <w:p w14:paraId="6EE07FD1" w14:textId="77777777" w:rsidR="00A00E04" w:rsidRPr="00A00E04" w:rsidRDefault="00A00E04" w:rsidP="00A00E04">
      <w:pPr>
        <w:shd w:val="clear" w:color="auto" w:fill="FFFFFF"/>
        <w:spacing w:line="240" w:lineRule="auto"/>
        <w:outlineLvl w:val="2"/>
        <w:rPr>
          <w:rFonts w:ascii="Helvetica" w:eastAsia="Times New Roman" w:hAnsi="Helvetica" w:cs="Helvetica"/>
          <w:b/>
          <w:bCs/>
          <w:color w:val="505667"/>
          <w:sz w:val="41"/>
          <w:szCs w:val="41"/>
        </w:rPr>
      </w:pPr>
      <w:r w:rsidRPr="00A00E04">
        <w:rPr>
          <w:rFonts w:ascii="Helvetica" w:eastAsia="Times New Roman" w:hAnsi="Helvetica" w:cs="Helvetica"/>
          <w:b/>
          <w:bCs/>
          <w:color w:val="505667"/>
          <w:sz w:val="41"/>
          <w:szCs w:val="41"/>
        </w:rPr>
        <w:t>Property Taxes</w:t>
      </w:r>
    </w:p>
    <w:p w14:paraId="35946FA9" w14:textId="65F8CD46"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The property taxes breakdown </w:t>
      </w:r>
      <w:r w:rsidR="0031407B">
        <w:rPr>
          <w:rFonts w:ascii="Helvetica" w:eastAsia="Times New Roman" w:hAnsi="Helvetica" w:cs="Helvetica"/>
          <w:color w:val="505667"/>
          <w:sz w:val="27"/>
          <w:szCs w:val="27"/>
        </w:rPr>
        <w:t>is</w:t>
      </w:r>
      <w:r w:rsidRPr="00A00E04">
        <w:rPr>
          <w:rFonts w:ascii="Helvetica" w:eastAsia="Times New Roman" w:hAnsi="Helvetica" w:cs="Helvetica"/>
          <w:color w:val="505667"/>
          <w:sz w:val="27"/>
          <w:szCs w:val="27"/>
        </w:rPr>
        <w:t xml:space="preserve"> provided by the Colorado Department of Education School Finance Unit in the annual Mill Levies &amp; Overrides </w:t>
      </w:r>
      <w:r w:rsidR="000E6AC1" w:rsidRPr="00A00E04">
        <w:rPr>
          <w:rFonts w:ascii="Helvetica" w:eastAsia="Times New Roman" w:hAnsi="Helvetica" w:cs="Helvetica"/>
          <w:color w:val="505667"/>
          <w:sz w:val="27"/>
          <w:szCs w:val="27"/>
        </w:rPr>
        <w:t>Table and</w:t>
      </w:r>
      <w:r w:rsidRPr="00A00E04">
        <w:rPr>
          <w:rFonts w:ascii="Helvetica" w:eastAsia="Times New Roman" w:hAnsi="Helvetica" w:cs="Helvetica"/>
          <w:color w:val="505667"/>
          <w:sz w:val="27"/>
          <w:szCs w:val="27"/>
        </w:rPr>
        <w:t xml:space="preserve"> </w:t>
      </w:r>
      <w:r w:rsidR="0031407B">
        <w:rPr>
          <w:rFonts w:ascii="Helvetica" w:eastAsia="Times New Roman" w:hAnsi="Helvetica" w:cs="Helvetica"/>
          <w:color w:val="505667"/>
          <w:sz w:val="27"/>
          <w:szCs w:val="27"/>
        </w:rPr>
        <w:t>is</w:t>
      </w:r>
      <w:r w:rsidRPr="00A00E04">
        <w:rPr>
          <w:rFonts w:ascii="Helvetica" w:eastAsia="Times New Roman" w:hAnsi="Helvetica" w:cs="Helvetica"/>
          <w:color w:val="505667"/>
          <w:sz w:val="27"/>
          <w:szCs w:val="27"/>
        </w:rPr>
        <w:t xml:space="preserve"> only applicable to public school districts. Total Program Mills are the school district’s local property tax contribution to their total per pupil funding as calculated through the School Finance Act. Other Mills are additional local property taxes, such as Mill Levy Overrides, outside of per pupil funding and not related to Bond Redemption Mills. Bond Redemption Mills are local property taxes collected to repay principal and interest on bonds which have </w:t>
      </w:r>
      <w:r w:rsidRPr="00A00E04">
        <w:rPr>
          <w:rFonts w:ascii="Helvetica" w:eastAsia="Times New Roman" w:hAnsi="Helvetica" w:cs="Helvetica"/>
          <w:color w:val="505667"/>
          <w:sz w:val="27"/>
          <w:szCs w:val="27"/>
        </w:rPr>
        <w:lastRenderedPageBreak/>
        <w:t>been issued to fund long-term obligations of the school district and have been approved at an election.</w:t>
      </w:r>
    </w:p>
    <w:p w14:paraId="1A8C6E41" w14:textId="77777777" w:rsidR="00A00E04" w:rsidRPr="00A00E04" w:rsidRDefault="00A00E04" w:rsidP="00A00E04">
      <w:pPr>
        <w:shd w:val="clear" w:color="auto" w:fill="FFFFFF"/>
        <w:spacing w:after="120" w:line="240" w:lineRule="auto"/>
        <w:outlineLvl w:val="1"/>
        <w:rPr>
          <w:rFonts w:ascii="Helvetica" w:eastAsia="Times New Roman" w:hAnsi="Helvetica" w:cs="Helvetica"/>
          <w:b/>
          <w:bCs/>
          <w:color w:val="505667"/>
          <w:sz w:val="54"/>
          <w:szCs w:val="54"/>
        </w:rPr>
      </w:pPr>
      <w:r w:rsidRPr="00A00E04">
        <w:rPr>
          <w:rFonts w:ascii="Helvetica" w:eastAsia="Times New Roman" w:hAnsi="Helvetica" w:cs="Helvetica"/>
          <w:b/>
          <w:bCs/>
          <w:color w:val="505667"/>
          <w:sz w:val="54"/>
          <w:szCs w:val="54"/>
        </w:rPr>
        <w:t>Expenditure</w:t>
      </w:r>
    </w:p>
    <w:p w14:paraId="186E6E82" w14:textId="77777777" w:rsidR="00A00E04" w:rsidRPr="00A00E04" w:rsidRDefault="00A00E04" w:rsidP="00A00E04">
      <w:pPr>
        <w:shd w:val="clear" w:color="auto" w:fill="FFFFFF"/>
        <w:spacing w:after="24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Spending, also known as expenditure, describes the monies expensed by the school, district, or BOCES. Expenditures are described by the following dimensions: Type, Areas, and Job. Each of these dimensions is then aggregated by sub-component. The dimensions and their corresponding sub-components are described below.</w:t>
      </w:r>
    </w:p>
    <w:p w14:paraId="5F924239" w14:textId="77777777" w:rsidR="00A00E04" w:rsidRPr="00A00E04" w:rsidRDefault="00A00E04" w:rsidP="00A00E04">
      <w:pPr>
        <w:shd w:val="clear" w:color="auto" w:fill="FFFFFF"/>
        <w:spacing w:line="240" w:lineRule="auto"/>
        <w:outlineLvl w:val="2"/>
        <w:rPr>
          <w:rFonts w:ascii="Helvetica" w:eastAsia="Times New Roman" w:hAnsi="Helvetica" w:cs="Helvetica"/>
          <w:b/>
          <w:bCs/>
          <w:color w:val="505667"/>
          <w:sz w:val="41"/>
          <w:szCs w:val="41"/>
        </w:rPr>
      </w:pPr>
      <w:r w:rsidRPr="00A00E04">
        <w:rPr>
          <w:rFonts w:ascii="Helvetica" w:eastAsia="Times New Roman" w:hAnsi="Helvetica" w:cs="Helvetica"/>
          <w:b/>
          <w:bCs/>
          <w:color w:val="505667"/>
          <w:sz w:val="41"/>
          <w:szCs w:val="41"/>
        </w:rPr>
        <w:t>Per-Student Calculation</w:t>
      </w:r>
    </w:p>
    <w:p w14:paraId="09905BC1" w14:textId="630EFD38" w:rsidR="001B394E" w:rsidRPr="004011C2" w:rsidRDefault="00A00E04" w:rsidP="00A00E04">
      <w:pPr>
        <w:shd w:val="clear" w:color="auto" w:fill="FFFFFF"/>
        <w:spacing w:after="24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The per-student spending, also known as expenditure, is calculated by dividing the total Learning Environment and Operations expenditures</w:t>
      </w:r>
      <w:r w:rsidR="000946E8">
        <w:rPr>
          <w:rFonts w:ascii="Helvetica" w:eastAsia="Times New Roman" w:hAnsi="Helvetica" w:cs="Helvetica"/>
          <w:color w:val="505667"/>
          <w:sz w:val="27"/>
          <w:szCs w:val="27"/>
        </w:rPr>
        <w:t>*</w:t>
      </w:r>
      <w:r w:rsidRPr="00A00E04">
        <w:rPr>
          <w:rFonts w:ascii="Helvetica" w:eastAsia="Times New Roman" w:hAnsi="Helvetica" w:cs="Helvetica"/>
          <w:color w:val="505667"/>
          <w:sz w:val="27"/>
          <w:szCs w:val="27"/>
        </w:rPr>
        <w:t xml:space="preserve"> by the total student </w:t>
      </w:r>
      <w:r w:rsidR="00845268" w:rsidRPr="0031407B">
        <w:rPr>
          <w:rFonts w:ascii="Helvetica" w:eastAsia="Times New Roman" w:hAnsi="Helvetica" w:cs="Helvetica"/>
          <w:color w:val="505667"/>
          <w:sz w:val="27"/>
          <w:szCs w:val="27"/>
        </w:rPr>
        <w:t xml:space="preserve">membership </w:t>
      </w:r>
      <w:r w:rsidRPr="00A00E04">
        <w:rPr>
          <w:rFonts w:ascii="Helvetica" w:eastAsia="Times New Roman" w:hAnsi="Helvetica" w:cs="Helvetica"/>
          <w:color w:val="505667"/>
          <w:sz w:val="27"/>
          <w:szCs w:val="27"/>
        </w:rPr>
        <w:t>for the school or district. It excludes Construction, Debt and Other expenditures which do not typically impact learning within the reporting yea</w:t>
      </w:r>
      <w:r w:rsidR="0031407B">
        <w:rPr>
          <w:rFonts w:ascii="Helvetica" w:eastAsia="Times New Roman" w:hAnsi="Helvetica" w:cs="Helvetica"/>
          <w:color w:val="505667"/>
          <w:sz w:val="27"/>
          <w:szCs w:val="27"/>
        </w:rPr>
        <w:t>r.</w:t>
      </w:r>
      <w:r w:rsidR="006204DC">
        <w:rPr>
          <w:rFonts w:ascii="Helvetica" w:eastAsia="Times New Roman" w:hAnsi="Helvetica" w:cs="Helvetica"/>
          <w:color w:val="505667"/>
          <w:sz w:val="27"/>
          <w:szCs w:val="27"/>
        </w:rPr>
        <w:t xml:space="preserve">  </w:t>
      </w:r>
      <w:r w:rsidRPr="004011C2">
        <w:rPr>
          <w:rFonts w:ascii="Helvetica" w:eastAsia="Times New Roman" w:hAnsi="Helvetica" w:cs="Helvetica"/>
          <w:color w:val="505667"/>
          <w:sz w:val="27"/>
          <w:szCs w:val="27"/>
        </w:rPr>
        <w:t>District-wide</w:t>
      </w:r>
      <w:r w:rsidR="00845268" w:rsidRPr="004011C2">
        <w:rPr>
          <w:rFonts w:ascii="Helvetica" w:eastAsia="Times New Roman" w:hAnsi="Helvetica" w:cs="Helvetica"/>
          <w:color w:val="505667"/>
          <w:sz w:val="27"/>
          <w:szCs w:val="27"/>
        </w:rPr>
        <w:t xml:space="preserve"> (central) </w:t>
      </w:r>
      <w:r w:rsidRPr="004011C2">
        <w:rPr>
          <w:rFonts w:ascii="Helvetica" w:eastAsia="Times New Roman" w:hAnsi="Helvetica" w:cs="Helvetica"/>
          <w:color w:val="505667"/>
          <w:sz w:val="27"/>
          <w:szCs w:val="27"/>
        </w:rPr>
        <w:t xml:space="preserve">Learning Environment and Operations </w:t>
      </w:r>
      <w:r w:rsidRPr="0031407B">
        <w:rPr>
          <w:rFonts w:ascii="Helvetica" w:eastAsia="Times New Roman" w:hAnsi="Helvetica" w:cs="Helvetica"/>
          <w:color w:val="505667"/>
          <w:sz w:val="27"/>
          <w:szCs w:val="27"/>
        </w:rPr>
        <w:t xml:space="preserve">expenditures </w:t>
      </w:r>
      <w:r w:rsidR="009A246C" w:rsidRPr="0031407B">
        <w:rPr>
          <w:rFonts w:ascii="Helvetica" w:eastAsia="Times New Roman" w:hAnsi="Helvetica" w:cs="Helvetica"/>
          <w:color w:val="505667"/>
          <w:sz w:val="27"/>
          <w:szCs w:val="27"/>
        </w:rPr>
        <w:t xml:space="preserve">(ie </w:t>
      </w:r>
      <w:r w:rsidR="009A246C" w:rsidRPr="004011C2">
        <w:rPr>
          <w:rFonts w:ascii="Helvetica" w:eastAsia="Times New Roman" w:hAnsi="Helvetica" w:cs="Helvetica"/>
          <w:color w:val="505667"/>
          <w:sz w:val="27"/>
          <w:szCs w:val="27"/>
        </w:rPr>
        <w:t xml:space="preserve">school code ‘0000’) </w:t>
      </w:r>
      <w:r w:rsidRPr="004011C2">
        <w:rPr>
          <w:rFonts w:ascii="Helvetica" w:eastAsia="Times New Roman" w:hAnsi="Helvetica" w:cs="Helvetica"/>
          <w:color w:val="505667"/>
          <w:sz w:val="27"/>
          <w:szCs w:val="27"/>
        </w:rPr>
        <w:t>are included in the total per-student spending for traditional schools to approximate full allocation of district spending to these schools</w:t>
      </w:r>
      <w:r w:rsidR="009A246C" w:rsidRPr="004011C2">
        <w:rPr>
          <w:rFonts w:ascii="Helvetica" w:eastAsia="Times New Roman" w:hAnsi="Helvetica" w:cs="Helvetica"/>
          <w:color w:val="505667"/>
          <w:sz w:val="27"/>
          <w:szCs w:val="27"/>
        </w:rPr>
        <w:t xml:space="preserve">. </w:t>
      </w:r>
      <w:r w:rsidR="00BC19DE" w:rsidRPr="004011C2">
        <w:rPr>
          <w:rFonts w:ascii="Helvetica" w:eastAsia="Times New Roman" w:hAnsi="Helvetica" w:cs="Helvetica"/>
          <w:color w:val="505667"/>
          <w:sz w:val="27"/>
          <w:szCs w:val="27"/>
        </w:rPr>
        <w:t xml:space="preserve"> The central spending at the charter schools is coded directly to the relevant schools.</w:t>
      </w:r>
      <w:r w:rsidR="009A246C" w:rsidRPr="004011C2">
        <w:rPr>
          <w:rFonts w:ascii="Helvetica" w:eastAsia="Times New Roman" w:hAnsi="Helvetica" w:cs="Helvetica"/>
          <w:color w:val="505667"/>
          <w:sz w:val="27"/>
          <w:szCs w:val="27"/>
        </w:rPr>
        <w:t xml:space="preserve"> </w:t>
      </w:r>
    </w:p>
    <w:p w14:paraId="46D14F41" w14:textId="7211AFE9" w:rsidR="001B394E" w:rsidRDefault="009A246C" w:rsidP="00A00E04">
      <w:pPr>
        <w:shd w:val="clear" w:color="auto" w:fill="FFFFFF"/>
        <w:spacing w:after="240" w:line="240" w:lineRule="auto"/>
        <w:rPr>
          <w:rFonts w:ascii="Helvetica" w:eastAsia="Times New Roman" w:hAnsi="Helvetica" w:cs="Helvetica"/>
          <w:color w:val="505667"/>
          <w:sz w:val="27"/>
          <w:szCs w:val="27"/>
        </w:rPr>
      </w:pPr>
      <w:r w:rsidRPr="004011C2">
        <w:rPr>
          <w:rFonts w:ascii="Helvetica" w:eastAsia="Times New Roman" w:hAnsi="Helvetica" w:cs="Helvetica"/>
          <w:color w:val="505667"/>
          <w:sz w:val="27"/>
          <w:szCs w:val="27"/>
        </w:rPr>
        <w:t xml:space="preserve">Total per-student </w:t>
      </w:r>
      <w:proofErr w:type="gramStart"/>
      <w:r w:rsidRPr="004011C2">
        <w:rPr>
          <w:rFonts w:ascii="Helvetica" w:eastAsia="Times New Roman" w:hAnsi="Helvetica" w:cs="Helvetica"/>
          <w:color w:val="505667"/>
          <w:sz w:val="27"/>
          <w:szCs w:val="27"/>
        </w:rPr>
        <w:t>expenditures are</w:t>
      </w:r>
      <w:proofErr w:type="gramEnd"/>
      <w:r w:rsidRPr="004011C2">
        <w:rPr>
          <w:rFonts w:ascii="Helvetica" w:eastAsia="Times New Roman" w:hAnsi="Helvetica" w:cs="Helvetica"/>
          <w:color w:val="505667"/>
          <w:sz w:val="27"/>
          <w:szCs w:val="27"/>
        </w:rPr>
        <w:t xml:space="preserve"> broken down between School-Level and Central-Level</w:t>
      </w:r>
      <w:r w:rsidR="00BC19DE" w:rsidRPr="004011C2">
        <w:rPr>
          <w:rFonts w:ascii="Helvetica" w:eastAsia="Times New Roman" w:hAnsi="Helvetica" w:cs="Helvetica"/>
          <w:color w:val="505667"/>
          <w:sz w:val="27"/>
          <w:szCs w:val="27"/>
        </w:rPr>
        <w:t xml:space="preserve">.  These categories </w:t>
      </w:r>
      <w:r w:rsidR="00D93713" w:rsidRPr="004011C2">
        <w:rPr>
          <w:rFonts w:ascii="Helvetica" w:eastAsia="Times New Roman" w:hAnsi="Helvetica" w:cs="Helvetica"/>
          <w:color w:val="505667"/>
          <w:sz w:val="27"/>
          <w:szCs w:val="27"/>
        </w:rPr>
        <w:t>are</w:t>
      </w:r>
      <w:r w:rsidR="00BC19DE" w:rsidRPr="004011C2">
        <w:rPr>
          <w:rFonts w:ascii="Helvetica" w:eastAsia="Times New Roman" w:hAnsi="Helvetica" w:cs="Helvetica"/>
          <w:color w:val="505667"/>
          <w:sz w:val="27"/>
          <w:szCs w:val="27"/>
        </w:rPr>
        <w:t xml:space="preserve"> further</w:t>
      </w:r>
      <w:r w:rsidR="00D93713" w:rsidRPr="004011C2">
        <w:rPr>
          <w:rFonts w:ascii="Helvetica" w:eastAsia="Times New Roman" w:hAnsi="Helvetica" w:cs="Helvetica"/>
          <w:color w:val="505667"/>
          <w:sz w:val="27"/>
          <w:szCs w:val="27"/>
        </w:rPr>
        <w:t xml:space="preserve"> </w:t>
      </w:r>
      <w:proofErr w:type="gramStart"/>
      <w:r w:rsidR="005E0BF7" w:rsidRPr="004011C2">
        <w:rPr>
          <w:rFonts w:ascii="Helvetica" w:eastAsia="Times New Roman" w:hAnsi="Helvetica" w:cs="Helvetica"/>
          <w:color w:val="505667"/>
          <w:sz w:val="27"/>
          <w:szCs w:val="27"/>
        </w:rPr>
        <w:t>broken down</w:t>
      </w:r>
      <w:proofErr w:type="gramEnd"/>
      <w:r w:rsidR="00D93713" w:rsidRPr="004011C2">
        <w:rPr>
          <w:rFonts w:ascii="Helvetica" w:eastAsia="Times New Roman" w:hAnsi="Helvetica" w:cs="Helvetica"/>
          <w:color w:val="505667"/>
          <w:sz w:val="27"/>
          <w:szCs w:val="27"/>
        </w:rPr>
        <w:t xml:space="preserve"> to distinguish between expenditures paid for </w:t>
      </w:r>
      <w:r w:rsidR="00FB153A" w:rsidRPr="004011C2">
        <w:rPr>
          <w:rFonts w:ascii="Helvetica" w:eastAsia="Times New Roman" w:hAnsi="Helvetica" w:cs="Helvetica"/>
          <w:color w:val="505667"/>
          <w:sz w:val="27"/>
          <w:szCs w:val="27"/>
        </w:rPr>
        <w:t>using</w:t>
      </w:r>
      <w:r w:rsidR="00D93713" w:rsidRPr="004011C2">
        <w:rPr>
          <w:rFonts w:ascii="Helvetica" w:eastAsia="Times New Roman" w:hAnsi="Helvetica" w:cs="Helvetica"/>
          <w:color w:val="505667"/>
          <w:sz w:val="27"/>
          <w:szCs w:val="27"/>
        </w:rPr>
        <w:t xml:space="preserve"> s</w:t>
      </w:r>
      <w:r w:rsidRPr="004011C2">
        <w:rPr>
          <w:rFonts w:ascii="Helvetica" w:eastAsia="Times New Roman" w:hAnsi="Helvetica" w:cs="Helvetica"/>
          <w:color w:val="505667"/>
          <w:sz w:val="27"/>
          <w:szCs w:val="27"/>
        </w:rPr>
        <w:t xml:space="preserve">tate/local </w:t>
      </w:r>
      <w:r w:rsidR="00BC19DE" w:rsidRPr="004011C2">
        <w:rPr>
          <w:rFonts w:ascii="Helvetica" w:eastAsia="Times New Roman" w:hAnsi="Helvetica" w:cs="Helvetica"/>
          <w:color w:val="505667"/>
          <w:sz w:val="27"/>
          <w:szCs w:val="27"/>
        </w:rPr>
        <w:t>vs</w:t>
      </w:r>
      <w:r w:rsidRPr="004011C2">
        <w:rPr>
          <w:rFonts w:ascii="Helvetica" w:eastAsia="Times New Roman" w:hAnsi="Helvetica" w:cs="Helvetica"/>
          <w:color w:val="505667"/>
          <w:sz w:val="27"/>
          <w:szCs w:val="27"/>
        </w:rPr>
        <w:t xml:space="preserve"> federal dollar</w:t>
      </w:r>
      <w:r w:rsidR="00BC19DE" w:rsidRPr="004011C2">
        <w:rPr>
          <w:rFonts w:ascii="Helvetica" w:eastAsia="Times New Roman" w:hAnsi="Helvetica" w:cs="Helvetica"/>
          <w:color w:val="505667"/>
          <w:sz w:val="27"/>
          <w:szCs w:val="27"/>
        </w:rPr>
        <w:t>s</w:t>
      </w:r>
      <w:r w:rsidR="004011C2" w:rsidRPr="004011C2">
        <w:rPr>
          <w:rFonts w:ascii="Helvetica" w:eastAsia="Times New Roman" w:hAnsi="Helvetica" w:cs="Helvetica"/>
          <w:color w:val="505667"/>
          <w:sz w:val="27"/>
          <w:szCs w:val="27"/>
        </w:rPr>
        <w:t>.</w:t>
      </w:r>
    </w:p>
    <w:p w14:paraId="09036C1D" w14:textId="7E3E60FF" w:rsidR="00A00E04" w:rsidRDefault="00A00E04" w:rsidP="00A00E04">
      <w:pPr>
        <w:shd w:val="clear" w:color="auto" w:fill="FFFFFF"/>
        <w:spacing w:after="24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State average per-student spending is calculated by dividing the total Learning Environment and Operations expenditure by the total student </w:t>
      </w:r>
      <w:r w:rsidR="00BC19DE">
        <w:rPr>
          <w:rFonts w:ascii="Helvetica" w:eastAsia="Times New Roman" w:hAnsi="Helvetica" w:cs="Helvetica"/>
          <w:color w:val="505667"/>
          <w:sz w:val="27"/>
          <w:szCs w:val="27"/>
        </w:rPr>
        <w:t>membership</w:t>
      </w:r>
      <w:r w:rsidRPr="00A00E04">
        <w:rPr>
          <w:rFonts w:ascii="Helvetica" w:eastAsia="Times New Roman" w:hAnsi="Helvetica" w:cs="Helvetica"/>
          <w:color w:val="505667"/>
          <w:sz w:val="27"/>
          <w:szCs w:val="27"/>
        </w:rPr>
        <w:t xml:space="preserve"> within the state. It also excludes Construction, Debt and Other expenditures which do not typically impact learning within the reporting year.</w:t>
      </w:r>
    </w:p>
    <w:p w14:paraId="0E5AB43B" w14:textId="77777777" w:rsidR="000946E8" w:rsidRPr="004551DA" w:rsidRDefault="000946E8" w:rsidP="000946E8">
      <w:pPr>
        <w:shd w:val="clear" w:color="auto" w:fill="FFFFFF"/>
        <w:spacing w:after="240" w:line="240" w:lineRule="auto"/>
        <w:rPr>
          <w:rFonts w:ascii="Helvetica" w:eastAsia="Times New Roman" w:hAnsi="Helvetica" w:cs="Helvetica"/>
          <w:i/>
          <w:iCs/>
          <w:color w:val="505667"/>
          <w:sz w:val="24"/>
          <w:szCs w:val="24"/>
          <w:highlight w:val="yellow"/>
        </w:rPr>
      </w:pPr>
      <w:r w:rsidRPr="004551DA">
        <w:rPr>
          <w:rFonts w:ascii="Helvetica" w:eastAsia="Times New Roman" w:hAnsi="Helvetica" w:cs="Helvetica"/>
          <w:i/>
          <w:iCs/>
          <w:color w:val="505667"/>
          <w:sz w:val="24"/>
          <w:szCs w:val="24"/>
        </w:rPr>
        <w:t>*Learning Environment and Operations are ‘current expenditures’</w:t>
      </w:r>
    </w:p>
    <w:p w14:paraId="32217C6F" w14:textId="77777777" w:rsidR="004032CB" w:rsidRDefault="004032CB" w:rsidP="00A00E04">
      <w:pPr>
        <w:shd w:val="clear" w:color="auto" w:fill="FFFFFF"/>
        <w:spacing w:line="240" w:lineRule="auto"/>
        <w:outlineLvl w:val="2"/>
        <w:rPr>
          <w:rFonts w:ascii="Helvetica" w:eastAsia="Times New Roman" w:hAnsi="Helvetica" w:cs="Helvetica"/>
          <w:b/>
          <w:bCs/>
          <w:color w:val="505667"/>
          <w:sz w:val="41"/>
          <w:szCs w:val="41"/>
        </w:rPr>
      </w:pPr>
    </w:p>
    <w:p w14:paraId="6A02733A" w14:textId="77777777" w:rsidR="004032CB" w:rsidRDefault="004032CB" w:rsidP="00A00E04">
      <w:pPr>
        <w:shd w:val="clear" w:color="auto" w:fill="FFFFFF"/>
        <w:spacing w:line="240" w:lineRule="auto"/>
        <w:outlineLvl w:val="2"/>
        <w:rPr>
          <w:rFonts w:ascii="Helvetica" w:eastAsia="Times New Roman" w:hAnsi="Helvetica" w:cs="Helvetica"/>
          <w:b/>
          <w:bCs/>
          <w:color w:val="505667"/>
          <w:sz w:val="41"/>
          <w:szCs w:val="41"/>
        </w:rPr>
      </w:pPr>
    </w:p>
    <w:p w14:paraId="7EE18BD4" w14:textId="77777777" w:rsidR="004032CB" w:rsidRDefault="004032CB" w:rsidP="00A00E04">
      <w:pPr>
        <w:shd w:val="clear" w:color="auto" w:fill="FFFFFF"/>
        <w:spacing w:line="240" w:lineRule="auto"/>
        <w:outlineLvl w:val="2"/>
        <w:rPr>
          <w:rFonts w:ascii="Helvetica" w:eastAsia="Times New Roman" w:hAnsi="Helvetica" w:cs="Helvetica"/>
          <w:b/>
          <w:bCs/>
          <w:color w:val="505667"/>
          <w:sz w:val="41"/>
          <w:szCs w:val="41"/>
        </w:rPr>
      </w:pPr>
    </w:p>
    <w:p w14:paraId="746C0B32" w14:textId="77777777" w:rsidR="004032CB" w:rsidRDefault="004032CB" w:rsidP="00A00E04">
      <w:pPr>
        <w:shd w:val="clear" w:color="auto" w:fill="FFFFFF"/>
        <w:spacing w:line="240" w:lineRule="auto"/>
        <w:outlineLvl w:val="2"/>
        <w:rPr>
          <w:rFonts w:ascii="Helvetica" w:eastAsia="Times New Roman" w:hAnsi="Helvetica" w:cs="Helvetica"/>
          <w:b/>
          <w:bCs/>
          <w:color w:val="505667"/>
          <w:sz w:val="41"/>
          <w:szCs w:val="41"/>
        </w:rPr>
      </w:pPr>
    </w:p>
    <w:p w14:paraId="63573B1F" w14:textId="2DBE310A" w:rsidR="00A00E04" w:rsidRPr="00A00E04" w:rsidRDefault="00A00E04" w:rsidP="00A00E04">
      <w:pPr>
        <w:shd w:val="clear" w:color="auto" w:fill="FFFFFF"/>
        <w:spacing w:line="240" w:lineRule="auto"/>
        <w:outlineLvl w:val="2"/>
        <w:rPr>
          <w:rFonts w:ascii="Helvetica" w:eastAsia="Times New Roman" w:hAnsi="Helvetica" w:cs="Helvetica"/>
          <w:b/>
          <w:bCs/>
          <w:color w:val="505667"/>
          <w:sz w:val="41"/>
          <w:szCs w:val="41"/>
        </w:rPr>
      </w:pPr>
      <w:r w:rsidRPr="00A00E04">
        <w:rPr>
          <w:rFonts w:ascii="Helvetica" w:eastAsia="Times New Roman" w:hAnsi="Helvetica" w:cs="Helvetica"/>
          <w:b/>
          <w:bCs/>
          <w:color w:val="505667"/>
          <w:sz w:val="41"/>
          <w:szCs w:val="41"/>
        </w:rPr>
        <w:lastRenderedPageBreak/>
        <w:t>ESSA-Mandated Per Student Spending Breakdown</w:t>
      </w:r>
    </w:p>
    <w:p w14:paraId="5839DFE7" w14:textId="4B02F035" w:rsidR="004011C2" w:rsidRDefault="00A00E04" w:rsidP="00A00E04">
      <w:pPr>
        <w:shd w:val="clear" w:color="auto" w:fill="FFFFFF"/>
        <w:spacing w:after="24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Each school and district includes a breakdown of per-pupil spending</w:t>
      </w:r>
      <w:r w:rsidR="00EC5F8E">
        <w:rPr>
          <w:rFonts w:ascii="Helvetica" w:eastAsia="Times New Roman" w:hAnsi="Helvetica" w:cs="Helvetica"/>
          <w:color w:val="505667"/>
          <w:sz w:val="27"/>
          <w:szCs w:val="27"/>
        </w:rPr>
        <w:t>*</w:t>
      </w:r>
      <w:r w:rsidRPr="00A00E04">
        <w:rPr>
          <w:rFonts w:ascii="Helvetica" w:eastAsia="Times New Roman" w:hAnsi="Helvetica" w:cs="Helvetica"/>
          <w:color w:val="505667"/>
          <w:sz w:val="27"/>
          <w:szCs w:val="27"/>
        </w:rPr>
        <w:t xml:space="preserve"> by federal</w:t>
      </w:r>
      <w:r w:rsidR="003E3E6B">
        <w:rPr>
          <w:rFonts w:ascii="Helvetica" w:eastAsia="Times New Roman" w:hAnsi="Helvetica" w:cs="Helvetica"/>
          <w:color w:val="505667"/>
          <w:sz w:val="27"/>
          <w:szCs w:val="27"/>
        </w:rPr>
        <w:t xml:space="preserve"> and</w:t>
      </w:r>
      <w:r w:rsidRPr="00A00E04">
        <w:rPr>
          <w:rFonts w:ascii="Helvetica" w:eastAsia="Times New Roman" w:hAnsi="Helvetica" w:cs="Helvetica"/>
          <w:color w:val="505667"/>
          <w:sz w:val="27"/>
          <w:szCs w:val="27"/>
        </w:rPr>
        <w:t xml:space="preserve"> state</w:t>
      </w:r>
      <w:r w:rsidR="003E3E6B">
        <w:rPr>
          <w:rFonts w:ascii="Helvetica" w:eastAsia="Times New Roman" w:hAnsi="Helvetica" w:cs="Helvetica"/>
          <w:color w:val="505667"/>
          <w:sz w:val="27"/>
          <w:szCs w:val="27"/>
        </w:rPr>
        <w:t>/</w:t>
      </w:r>
      <w:r w:rsidRPr="00A00E04">
        <w:rPr>
          <w:rFonts w:ascii="Helvetica" w:eastAsia="Times New Roman" w:hAnsi="Helvetica" w:cs="Helvetica"/>
          <w:color w:val="505667"/>
          <w:sz w:val="27"/>
          <w:szCs w:val="27"/>
        </w:rPr>
        <w:t>local sources. This information is accessible from the Spending section of each school/district main dashboard</w:t>
      </w:r>
      <w:r w:rsidR="00151E44">
        <w:rPr>
          <w:rFonts w:ascii="Helvetica" w:eastAsia="Times New Roman" w:hAnsi="Helvetica" w:cs="Helvetica"/>
          <w:color w:val="505667"/>
          <w:sz w:val="27"/>
          <w:szCs w:val="27"/>
        </w:rPr>
        <w:t>,</w:t>
      </w:r>
      <w:r w:rsidRPr="00A00E04">
        <w:rPr>
          <w:rFonts w:ascii="Helvetica" w:eastAsia="Times New Roman" w:hAnsi="Helvetica" w:cs="Helvetica"/>
          <w:color w:val="505667"/>
          <w:sz w:val="27"/>
          <w:szCs w:val="27"/>
        </w:rPr>
        <w:t xml:space="preserve"> Comparison</w:t>
      </w:r>
      <w:r w:rsidR="00151E44">
        <w:rPr>
          <w:rFonts w:ascii="Helvetica" w:eastAsia="Times New Roman" w:hAnsi="Helvetica" w:cs="Helvetica"/>
          <w:color w:val="505667"/>
          <w:sz w:val="27"/>
          <w:szCs w:val="27"/>
        </w:rPr>
        <w:t>, and Historical</w:t>
      </w:r>
      <w:r w:rsidR="006204DC">
        <w:rPr>
          <w:rFonts w:ascii="Helvetica" w:eastAsia="Times New Roman" w:hAnsi="Helvetica" w:cs="Helvetica"/>
          <w:color w:val="505667"/>
          <w:sz w:val="27"/>
          <w:szCs w:val="27"/>
        </w:rPr>
        <w:t xml:space="preserve"> </w:t>
      </w:r>
      <w:r w:rsidRPr="00A00E04">
        <w:rPr>
          <w:rFonts w:ascii="Helvetica" w:eastAsia="Times New Roman" w:hAnsi="Helvetica" w:cs="Helvetica"/>
          <w:color w:val="505667"/>
          <w:sz w:val="27"/>
          <w:szCs w:val="27"/>
        </w:rPr>
        <w:t>page</w:t>
      </w:r>
      <w:r w:rsidR="00151E44">
        <w:rPr>
          <w:rFonts w:ascii="Helvetica" w:eastAsia="Times New Roman" w:hAnsi="Helvetica" w:cs="Helvetica"/>
          <w:color w:val="505667"/>
          <w:sz w:val="27"/>
          <w:szCs w:val="27"/>
        </w:rPr>
        <w:t>s</w:t>
      </w:r>
      <w:r w:rsidRPr="00A00E04">
        <w:rPr>
          <w:rFonts w:ascii="Helvetica" w:eastAsia="Times New Roman" w:hAnsi="Helvetica" w:cs="Helvetica"/>
          <w:color w:val="505667"/>
          <w:sz w:val="27"/>
          <w:szCs w:val="27"/>
        </w:rPr>
        <w:t>. This data is also exportable according to Interstate Financial Reporting standards from those locations</w:t>
      </w:r>
      <w:r w:rsidR="00151E44">
        <w:rPr>
          <w:rFonts w:ascii="Helvetica" w:eastAsia="Times New Roman" w:hAnsi="Helvetica" w:cs="Helvetica"/>
          <w:color w:val="505667"/>
          <w:sz w:val="27"/>
          <w:szCs w:val="27"/>
        </w:rPr>
        <w:t xml:space="preserve"> from the main dashboard</w:t>
      </w:r>
      <w:r w:rsidRPr="00A00E04">
        <w:rPr>
          <w:rFonts w:ascii="Helvetica" w:eastAsia="Times New Roman" w:hAnsi="Helvetica" w:cs="Helvetica"/>
          <w:color w:val="505667"/>
          <w:sz w:val="27"/>
          <w:szCs w:val="27"/>
        </w:rPr>
        <w:t xml:space="preserve">. </w:t>
      </w:r>
    </w:p>
    <w:p w14:paraId="26C01430" w14:textId="014C0AAD" w:rsidR="004011C2" w:rsidRDefault="00A00E04" w:rsidP="00A00E04">
      <w:pPr>
        <w:shd w:val="clear" w:color="auto" w:fill="FFFFFF"/>
        <w:spacing w:after="240" w:line="240" w:lineRule="auto"/>
        <w:rPr>
          <w:rFonts w:ascii="Helvetica" w:eastAsia="Times New Roman" w:hAnsi="Helvetica" w:cs="Helvetica"/>
          <w:color w:val="505667"/>
          <w:sz w:val="27"/>
          <w:szCs w:val="27"/>
        </w:rPr>
      </w:pPr>
      <w:r w:rsidRPr="00272145">
        <w:rPr>
          <w:rFonts w:ascii="Helvetica" w:eastAsia="Times New Roman" w:hAnsi="Helvetica" w:cs="Helvetica"/>
          <w:b/>
          <w:bCs/>
          <w:color w:val="505667"/>
          <w:sz w:val="27"/>
          <w:szCs w:val="27"/>
        </w:rPr>
        <w:t>Federal Site-Level Expenditures</w:t>
      </w:r>
      <w:r w:rsidRPr="00A00E04">
        <w:rPr>
          <w:rFonts w:ascii="Helvetica" w:eastAsia="Times New Roman" w:hAnsi="Helvetica" w:cs="Helvetica"/>
          <w:color w:val="505667"/>
          <w:sz w:val="27"/>
          <w:szCs w:val="27"/>
        </w:rPr>
        <w:t xml:space="preserve">: Site-Level Expenditures within federal grant codes between 4000 - 9999, less adjustments for impact aid, less community, capital outlay, debt services and flow-through activity divided by the per pupil membership for the school site. </w:t>
      </w:r>
    </w:p>
    <w:p w14:paraId="33B733F5" w14:textId="45DF9D12" w:rsidR="004011C2" w:rsidRDefault="00A00E04" w:rsidP="00A00E04">
      <w:pPr>
        <w:shd w:val="clear" w:color="auto" w:fill="FFFFFF"/>
        <w:spacing w:after="240" w:line="240" w:lineRule="auto"/>
        <w:rPr>
          <w:rFonts w:ascii="Helvetica" w:eastAsia="Times New Roman" w:hAnsi="Helvetica" w:cs="Helvetica"/>
          <w:color w:val="505667"/>
          <w:sz w:val="27"/>
          <w:szCs w:val="27"/>
        </w:rPr>
      </w:pPr>
      <w:r w:rsidRPr="00272145">
        <w:rPr>
          <w:rFonts w:ascii="Helvetica" w:eastAsia="Times New Roman" w:hAnsi="Helvetica" w:cs="Helvetica"/>
          <w:b/>
          <w:bCs/>
          <w:color w:val="505667"/>
          <w:sz w:val="27"/>
          <w:szCs w:val="27"/>
        </w:rPr>
        <w:t>State/Local Site-Level Expenditures</w:t>
      </w:r>
      <w:r w:rsidRPr="00A00E04">
        <w:rPr>
          <w:rFonts w:ascii="Helvetica" w:eastAsia="Times New Roman" w:hAnsi="Helvetica" w:cs="Helvetica"/>
          <w:color w:val="505667"/>
          <w:sz w:val="27"/>
          <w:szCs w:val="27"/>
        </w:rPr>
        <w:t>: Site-Level Expenditures within state/local grant codes between 0000 - 3999, plus adjustments for impact aid, less community, capital outlay, debt services and flow</w:t>
      </w:r>
      <w:r w:rsidRPr="00FB153A">
        <w:rPr>
          <w:rFonts w:ascii="Helvetica" w:eastAsia="Times New Roman" w:hAnsi="Helvetica" w:cs="Helvetica"/>
          <w:color w:val="505667"/>
          <w:sz w:val="27"/>
          <w:szCs w:val="27"/>
        </w:rPr>
        <w:t>-through activit</w:t>
      </w:r>
      <w:r w:rsidRPr="006204DC">
        <w:rPr>
          <w:rFonts w:ascii="Helvetica" w:eastAsia="Times New Roman" w:hAnsi="Helvetica" w:cs="Helvetica"/>
          <w:color w:val="505667"/>
          <w:sz w:val="27"/>
          <w:szCs w:val="27"/>
        </w:rPr>
        <w:t>y,</w:t>
      </w:r>
      <w:r w:rsidRPr="00FB153A">
        <w:rPr>
          <w:rFonts w:ascii="Helvetica" w:eastAsia="Times New Roman" w:hAnsi="Helvetica" w:cs="Helvetica"/>
          <w:color w:val="505667"/>
          <w:sz w:val="27"/>
          <w:szCs w:val="27"/>
        </w:rPr>
        <w:t xml:space="preserve"> divided by the per pupil membership for the school site.</w:t>
      </w:r>
      <w:r w:rsidRPr="00A00E04">
        <w:rPr>
          <w:rFonts w:ascii="Helvetica" w:eastAsia="Times New Roman" w:hAnsi="Helvetica" w:cs="Helvetica"/>
          <w:color w:val="505667"/>
          <w:sz w:val="27"/>
          <w:szCs w:val="27"/>
        </w:rPr>
        <w:t xml:space="preserve"> </w:t>
      </w:r>
    </w:p>
    <w:p w14:paraId="31EFA5F9" w14:textId="77777777" w:rsidR="004011C2" w:rsidRDefault="00A00E04" w:rsidP="00A00E04">
      <w:pPr>
        <w:shd w:val="clear" w:color="auto" w:fill="FFFFFF"/>
        <w:spacing w:after="240" w:line="240" w:lineRule="auto"/>
        <w:rPr>
          <w:rFonts w:ascii="Helvetica" w:eastAsia="Times New Roman" w:hAnsi="Helvetica" w:cs="Helvetica"/>
          <w:color w:val="505667"/>
          <w:sz w:val="27"/>
          <w:szCs w:val="27"/>
        </w:rPr>
      </w:pPr>
      <w:r w:rsidRPr="00272145">
        <w:rPr>
          <w:rFonts w:ascii="Helvetica" w:eastAsia="Times New Roman" w:hAnsi="Helvetica" w:cs="Helvetica"/>
          <w:b/>
          <w:bCs/>
          <w:color w:val="505667"/>
          <w:sz w:val="27"/>
          <w:szCs w:val="27"/>
        </w:rPr>
        <w:t>Federal Site-Share of Central Expenditures</w:t>
      </w:r>
      <w:r w:rsidRPr="00A00E04">
        <w:rPr>
          <w:rFonts w:ascii="Helvetica" w:eastAsia="Times New Roman" w:hAnsi="Helvetica" w:cs="Helvetica"/>
          <w:color w:val="505667"/>
          <w:sz w:val="27"/>
          <w:szCs w:val="27"/>
        </w:rPr>
        <w:t xml:space="preserve">: District-Level Expenditures within federal grant codes between 4000 - 9999, less adjustments for impact aid, less community, capital outlay, debt services and flow-through activity divided by the per pupil membership for the district excluding charter schools. </w:t>
      </w:r>
    </w:p>
    <w:p w14:paraId="24840302" w14:textId="4CEFBABF" w:rsidR="00A00E04" w:rsidRDefault="00A00E04" w:rsidP="00A00E04">
      <w:pPr>
        <w:shd w:val="clear" w:color="auto" w:fill="FFFFFF"/>
        <w:spacing w:after="240" w:line="240" w:lineRule="auto"/>
        <w:rPr>
          <w:rFonts w:ascii="Helvetica" w:eastAsia="Times New Roman" w:hAnsi="Helvetica" w:cs="Helvetica"/>
          <w:color w:val="505667"/>
          <w:sz w:val="27"/>
          <w:szCs w:val="27"/>
        </w:rPr>
      </w:pPr>
      <w:r w:rsidRPr="00272145">
        <w:rPr>
          <w:rFonts w:ascii="Helvetica" w:eastAsia="Times New Roman" w:hAnsi="Helvetica" w:cs="Helvetica"/>
          <w:b/>
          <w:bCs/>
          <w:color w:val="505667"/>
          <w:sz w:val="27"/>
          <w:szCs w:val="27"/>
        </w:rPr>
        <w:t>State/Local Site-Share of Central Expenditures</w:t>
      </w:r>
      <w:r w:rsidRPr="00A00E04">
        <w:rPr>
          <w:rFonts w:ascii="Helvetica" w:eastAsia="Times New Roman" w:hAnsi="Helvetica" w:cs="Helvetica"/>
          <w:color w:val="505667"/>
          <w:sz w:val="27"/>
          <w:szCs w:val="27"/>
        </w:rPr>
        <w:t>: District-Level Expenditures within state/local grant codes between 0000 - 3999, plus adjustments for impact aid, less community, capital outlay, debt services and flow-through activity</w:t>
      </w:r>
      <w:r w:rsidRPr="006204DC">
        <w:rPr>
          <w:rFonts w:ascii="Helvetica" w:eastAsia="Times New Roman" w:hAnsi="Helvetica" w:cs="Helvetica"/>
          <w:color w:val="505667"/>
          <w:sz w:val="27"/>
          <w:szCs w:val="27"/>
        </w:rPr>
        <w:t>, divided by the per pupil membership for the district excluding charter schools.</w:t>
      </w:r>
    </w:p>
    <w:p w14:paraId="1DE608A9" w14:textId="77777777" w:rsidR="004032CB" w:rsidRDefault="00EC5F8E" w:rsidP="00A00E04">
      <w:pPr>
        <w:shd w:val="clear" w:color="auto" w:fill="FFFFFF"/>
        <w:spacing w:after="240" w:line="240" w:lineRule="auto"/>
        <w:rPr>
          <w:rFonts w:ascii="Helvetica" w:eastAsia="Times New Roman" w:hAnsi="Helvetica" w:cs="Helvetica"/>
          <w:color w:val="505667"/>
          <w:sz w:val="27"/>
          <w:szCs w:val="27"/>
        </w:rPr>
      </w:pPr>
      <w:r>
        <w:rPr>
          <w:rFonts w:ascii="Helvetica" w:eastAsia="Times New Roman" w:hAnsi="Helvetica" w:cs="Helvetica"/>
          <w:color w:val="505667"/>
          <w:sz w:val="27"/>
          <w:szCs w:val="27"/>
        </w:rPr>
        <w:t>*Current Expenditures as defined by NCES.</w:t>
      </w:r>
      <w:r w:rsidR="004032CB">
        <w:rPr>
          <w:rFonts w:ascii="Helvetica" w:eastAsia="Times New Roman" w:hAnsi="Helvetica" w:cs="Helvetica"/>
          <w:color w:val="505667"/>
          <w:sz w:val="27"/>
          <w:szCs w:val="27"/>
        </w:rPr>
        <w:t xml:space="preserve">  </w:t>
      </w:r>
    </w:p>
    <w:p w14:paraId="51107FBD" w14:textId="32513930" w:rsidR="00EC5F8E" w:rsidRPr="00C539CD" w:rsidRDefault="004032CB" w:rsidP="00A00E04">
      <w:pPr>
        <w:shd w:val="clear" w:color="auto" w:fill="FFFFFF"/>
        <w:spacing w:after="240" w:line="240" w:lineRule="auto"/>
        <w:rPr>
          <w:rFonts w:ascii="Helvetica" w:eastAsia="Times New Roman" w:hAnsi="Helvetica" w:cs="Helvetica"/>
          <w:color w:val="505667"/>
          <w:sz w:val="27"/>
          <w:szCs w:val="27"/>
          <w:highlight w:val="lightGray"/>
        </w:rPr>
      </w:pPr>
      <w:r w:rsidRPr="00C539CD">
        <w:rPr>
          <w:rFonts w:ascii="Helvetica" w:eastAsia="Times New Roman" w:hAnsi="Helvetica" w:cs="Helvetica"/>
          <w:i/>
          <w:iCs/>
          <w:color w:val="505667"/>
          <w:sz w:val="27"/>
          <w:szCs w:val="27"/>
          <w:highlight w:val="lightGray"/>
        </w:rPr>
        <w:t>Note:</w:t>
      </w:r>
      <w:r w:rsidRPr="00C539CD">
        <w:rPr>
          <w:rFonts w:ascii="Helvetica" w:eastAsia="Times New Roman" w:hAnsi="Helvetica" w:cs="Helvetica"/>
          <w:color w:val="505667"/>
          <w:sz w:val="27"/>
          <w:szCs w:val="27"/>
          <w:highlight w:val="lightGray"/>
        </w:rPr>
        <w:t xml:space="preserve"> Per the U.S. Dept of Education ESSA </w:t>
      </w:r>
      <w:r w:rsidR="00A3552E" w:rsidRPr="00C539CD">
        <w:rPr>
          <w:rFonts w:ascii="Helvetica" w:eastAsia="Times New Roman" w:hAnsi="Helvetica" w:cs="Helvetica"/>
          <w:color w:val="505667"/>
          <w:sz w:val="27"/>
          <w:szCs w:val="27"/>
          <w:highlight w:val="lightGray"/>
        </w:rPr>
        <w:t xml:space="preserve">report card </w:t>
      </w:r>
      <w:r w:rsidRPr="00C539CD">
        <w:rPr>
          <w:rFonts w:ascii="Helvetica" w:eastAsia="Times New Roman" w:hAnsi="Helvetica" w:cs="Helvetica"/>
          <w:color w:val="505667"/>
          <w:sz w:val="27"/>
          <w:szCs w:val="27"/>
          <w:highlight w:val="lightGray"/>
        </w:rPr>
        <w:t>guidance &amp; responsibilities document dated January 2025, SEAs have the flexibility to determine whether expenditures based on private contributions should be included in per-pupil expenditure calculations.  CDE has included all current expenditures in the per-pupil calculations, including those paid for using private contributions.</w:t>
      </w:r>
    </w:p>
    <w:p w14:paraId="48B00B47" w14:textId="0DD05576" w:rsidR="004032CB" w:rsidRPr="004032CB" w:rsidRDefault="004032CB" w:rsidP="00A00E04">
      <w:pPr>
        <w:shd w:val="clear" w:color="auto" w:fill="FFFFFF"/>
        <w:spacing w:after="240" w:line="240" w:lineRule="auto"/>
        <w:rPr>
          <w:rFonts w:ascii="Helvetica" w:eastAsia="Times New Roman" w:hAnsi="Helvetica" w:cs="Helvetica"/>
          <w:i/>
          <w:iCs/>
          <w:color w:val="505667"/>
          <w:sz w:val="24"/>
          <w:szCs w:val="24"/>
        </w:rPr>
      </w:pPr>
      <w:r w:rsidRPr="00C539CD">
        <w:rPr>
          <w:rFonts w:ascii="Helvetica" w:eastAsia="Times New Roman" w:hAnsi="Helvetica" w:cs="Helvetica"/>
          <w:i/>
          <w:iCs/>
          <w:color w:val="505667"/>
          <w:sz w:val="24"/>
          <w:szCs w:val="24"/>
          <w:highlight w:val="lightGray"/>
        </w:rPr>
        <w:t>(See: Opportunities and Responsibilities for State and Local Report Cards under the Elementary and Secondary Education Act of 1965</w:t>
      </w:r>
      <w:r w:rsidR="00944A48" w:rsidRPr="00C539CD">
        <w:rPr>
          <w:rFonts w:ascii="Helvetica" w:eastAsia="Times New Roman" w:hAnsi="Helvetica" w:cs="Helvetica"/>
          <w:i/>
          <w:iCs/>
          <w:color w:val="505667"/>
          <w:sz w:val="24"/>
          <w:szCs w:val="24"/>
          <w:highlight w:val="lightGray"/>
        </w:rPr>
        <w:t>, Section H and H-5 on pgs. 44-53</w:t>
      </w:r>
      <w:r w:rsidRPr="00C539CD">
        <w:rPr>
          <w:rFonts w:ascii="Helvetica" w:eastAsia="Times New Roman" w:hAnsi="Helvetica" w:cs="Helvetica"/>
          <w:i/>
          <w:iCs/>
          <w:color w:val="505667"/>
          <w:sz w:val="24"/>
          <w:szCs w:val="24"/>
          <w:highlight w:val="lightGray"/>
        </w:rPr>
        <w:t>).</w:t>
      </w:r>
    </w:p>
    <w:p w14:paraId="77742908"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3E5718C9" w14:textId="2F4AC44D"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lastRenderedPageBreak/>
        <w:t>Impact Aid expenditures are within grant codes 4041, 4404, 5404 or 7558. Community expenditures are within program codes 3300 - 3499. Capital outlay expenditures are within program codes 4000 - 4999 or within object codes 0700-0799</w:t>
      </w:r>
      <w:r w:rsidR="006140AD">
        <w:rPr>
          <w:rFonts w:ascii="Helvetica" w:eastAsia="Times New Roman" w:hAnsi="Helvetica" w:cs="Helvetica"/>
          <w:color w:val="505667"/>
          <w:sz w:val="27"/>
          <w:szCs w:val="27"/>
        </w:rPr>
        <w:t xml:space="preserve"> (except object 0735 which is classified as a technology-related ‘supply’</w:t>
      </w:r>
      <w:r w:rsidR="00A16745">
        <w:rPr>
          <w:rFonts w:ascii="Helvetica" w:eastAsia="Times New Roman" w:hAnsi="Helvetica" w:cs="Helvetica"/>
          <w:color w:val="505667"/>
          <w:sz w:val="27"/>
          <w:szCs w:val="27"/>
        </w:rPr>
        <w:t xml:space="preserve"> and is included in supplies totals </w:t>
      </w:r>
      <w:r w:rsidR="006E6C9D">
        <w:rPr>
          <w:rFonts w:ascii="Helvetica" w:eastAsia="Times New Roman" w:hAnsi="Helvetica" w:cs="Helvetica"/>
          <w:color w:val="505667"/>
          <w:sz w:val="27"/>
          <w:szCs w:val="27"/>
        </w:rPr>
        <w:t>within the related program code</w:t>
      </w:r>
      <w:r w:rsidR="00A16745">
        <w:rPr>
          <w:rFonts w:ascii="Helvetica" w:eastAsia="Times New Roman" w:hAnsi="Helvetica" w:cs="Helvetica"/>
          <w:color w:val="505667"/>
          <w:sz w:val="27"/>
          <w:szCs w:val="27"/>
        </w:rPr>
        <w:t>)</w:t>
      </w:r>
      <w:r w:rsidRPr="00A00E04">
        <w:rPr>
          <w:rFonts w:ascii="Helvetica" w:eastAsia="Times New Roman" w:hAnsi="Helvetica" w:cs="Helvetica"/>
          <w:color w:val="505667"/>
          <w:sz w:val="27"/>
          <w:szCs w:val="27"/>
        </w:rPr>
        <w:t>. Debt services expenditures are within program codes 5000 - 5999 or within object codes</w:t>
      </w:r>
      <w:r w:rsidR="00EC5F8E">
        <w:rPr>
          <w:rFonts w:ascii="Helvetica" w:eastAsia="Times New Roman" w:hAnsi="Helvetica" w:cs="Helvetica"/>
          <w:color w:val="505667"/>
          <w:sz w:val="27"/>
          <w:szCs w:val="27"/>
        </w:rPr>
        <w:t xml:space="preserve"> 0830-0839 and</w:t>
      </w:r>
      <w:r w:rsidRPr="00A00E04">
        <w:rPr>
          <w:rFonts w:ascii="Helvetica" w:eastAsia="Times New Roman" w:hAnsi="Helvetica" w:cs="Helvetica"/>
          <w:color w:val="505667"/>
          <w:sz w:val="27"/>
          <w:szCs w:val="27"/>
        </w:rPr>
        <w:t xml:space="preserve"> 0900-0999. Flow-through expenditures are within object codes 0529, 0561, 0562, (0594-0599), 0850-0859, 0868 or 0869.</w:t>
      </w:r>
      <w:r w:rsidRPr="00A00E04">
        <w:rPr>
          <w:rFonts w:ascii="Helvetica" w:eastAsia="Times New Roman" w:hAnsi="Helvetica" w:cs="Helvetica"/>
          <w:color w:val="505667"/>
          <w:sz w:val="27"/>
          <w:szCs w:val="27"/>
        </w:rPr>
        <w:br/>
      </w:r>
    </w:p>
    <w:p w14:paraId="2E5E9AAE" w14:textId="77777777" w:rsidR="00A00E04" w:rsidRPr="00A00E04" w:rsidRDefault="00A00E04" w:rsidP="00A00E04">
      <w:pPr>
        <w:shd w:val="clear" w:color="auto" w:fill="FFFFFF"/>
        <w:spacing w:line="240" w:lineRule="auto"/>
        <w:outlineLvl w:val="2"/>
        <w:rPr>
          <w:rFonts w:ascii="Helvetica" w:eastAsia="Times New Roman" w:hAnsi="Helvetica" w:cs="Helvetica"/>
          <w:b/>
          <w:bCs/>
          <w:color w:val="505667"/>
          <w:sz w:val="41"/>
          <w:szCs w:val="41"/>
        </w:rPr>
      </w:pPr>
      <w:r w:rsidRPr="00A00E04">
        <w:rPr>
          <w:rFonts w:ascii="Helvetica" w:eastAsia="Times New Roman" w:hAnsi="Helvetica" w:cs="Helvetica"/>
          <w:b/>
          <w:bCs/>
          <w:color w:val="505667"/>
          <w:sz w:val="41"/>
          <w:szCs w:val="41"/>
        </w:rPr>
        <w:t>Learning Environment</w:t>
      </w:r>
    </w:p>
    <w:p w14:paraId="7E60DFDF"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Instructional</w:t>
      </w:r>
    </w:p>
    <w:p w14:paraId="657965F8"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Instructional: Instructional activities between staff and students in any location, such as a classroom, home, or hospital or through approved media, such as television or telephone. Staff can include teachers, paraprofessionals, and classroom assistants involved in instruction.</w:t>
      </w:r>
      <w:r w:rsidRPr="00A00E04">
        <w:rPr>
          <w:rFonts w:ascii="Helvetica" w:eastAsia="Times New Roman" w:hAnsi="Helvetica" w:cs="Helvetica"/>
          <w:color w:val="505667"/>
          <w:sz w:val="27"/>
          <w:szCs w:val="27"/>
        </w:rPr>
        <w:br/>
      </w:r>
    </w:p>
    <w:p w14:paraId="7D49D3F3"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Examples Include:</w:t>
      </w:r>
    </w:p>
    <w:p w14:paraId="145510F5"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Math program, language arts program, physical education program, special education.</w:t>
      </w:r>
      <w:r w:rsidRPr="00A00E04">
        <w:rPr>
          <w:rFonts w:ascii="Helvetica" w:eastAsia="Times New Roman" w:hAnsi="Helvetica" w:cs="Helvetica"/>
          <w:color w:val="505667"/>
          <w:sz w:val="27"/>
          <w:szCs w:val="27"/>
        </w:rPr>
        <w:br/>
      </w:r>
    </w:p>
    <w:p w14:paraId="1E784E43"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085F3038"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Instructional spending is the sum of all expenditure records with a program code within the range of 0010-1799.</w:t>
      </w:r>
      <w:r w:rsidRPr="00A00E04">
        <w:rPr>
          <w:rFonts w:ascii="Helvetica" w:eastAsia="Times New Roman" w:hAnsi="Helvetica" w:cs="Helvetica"/>
          <w:color w:val="505667"/>
          <w:sz w:val="27"/>
          <w:szCs w:val="27"/>
        </w:rPr>
        <w:br/>
      </w:r>
    </w:p>
    <w:p w14:paraId="46C97995"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3A4A2D89" w14:textId="6E468F5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Impact Aid expenditures are within grant codes 4041, 4404, 5404 or 7558. Community expenditures are within program codes 3300 - 3499. Capital outlay expenditures are within program codes 4000 - 4999 or within object codes 0700-0799</w:t>
      </w:r>
      <w:r w:rsidR="00A16745">
        <w:rPr>
          <w:rFonts w:ascii="Helvetica" w:eastAsia="Times New Roman" w:hAnsi="Helvetica" w:cs="Helvetica"/>
          <w:color w:val="505667"/>
          <w:sz w:val="27"/>
          <w:szCs w:val="27"/>
        </w:rPr>
        <w:t xml:space="preserve"> </w:t>
      </w:r>
      <w:r w:rsidR="004011C2">
        <w:rPr>
          <w:rFonts w:ascii="Helvetica" w:eastAsia="Times New Roman" w:hAnsi="Helvetica" w:cs="Helvetica"/>
          <w:color w:val="505667"/>
          <w:sz w:val="27"/>
          <w:szCs w:val="27"/>
        </w:rPr>
        <w:t>(except object 0735 which is classified as a technology-related ‘supply’ and is included in supplies totals within the related program code)</w:t>
      </w:r>
      <w:r w:rsidR="004011C2" w:rsidRPr="00A00E04">
        <w:rPr>
          <w:rFonts w:ascii="Helvetica" w:eastAsia="Times New Roman" w:hAnsi="Helvetica" w:cs="Helvetica"/>
          <w:color w:val="505667"/>
          <w:sz w:val="27"/>
          <w:szCs w:val="27"/>
        </w:rPr>
        <w:t>.</w:t>
      </w:r>
      <w:r w:rsidR="004011C2">
        <w:rPr>
          <w:rFonts w:ascii="Helvetica" w:eastAsia="Times New Roman" w:hAnsi="Helvetica" w:cs="Helvetica"/>
          <w:color w:val="505667"/>
          <w:sz w:val="27"/>
          <w:szCs w:val="27"/>
        </w:rPr>
        <w:t xml:space="preserve">  </w:t>
      </w:r>
      <w:r w:rsidRPr="00A00E04">
        <w:rPr>
          <w:rFonts w:ascii="Helvetica" w:eastAsia="Times New Roman" w:hAnsi="Helvetica" w:cs="Helvetica"/>
          <w:color w:val="505667"/>
          <w:sz w:val="27"/>
          <w:szCs w:val="27"/>
        </w:rPr>
        <w:t>Debt services expenditures are within program codes 5000 - 5999 or within object codes</w:t>
      </w:r>
      <w:r w:rsidR="00EC5F8E">
        <w:rPr>
          <w:rFonts w:ascii="Helvetica" w:eastAsia="Times New Roman" w:hAnsi="Helvetica" w:cs="Helvetica"/>
          <w:color w:val="505667"/>
          <w:sz w:val="27"/>
          <w:szCs w:val="27"/>
        </w:rPr>
        <w:t xml:space="preserve"> 0830-0839 and</w:t>
      </w:r>
      <w:r w:rsidRPr="00A00E04">
        <w:rPr>
          <w:rFonts w:ascii="Helvetica" w:eastAsia="Times New Roman" w:hAnsi="Helvetica" w:cs="Helvetica"/>
          <w:color w:val="505667"/>
          <w:sz w:val="27"/>
          <w:szCs w:val="27"/>
        </w:rPr>
        <w:t xml:space="preserve"> 0900-0999. Flow-through expenditures are within object codes 0529, 0561, 0562, (0594-0599), 0850-0859, 0868 or 0869. Flow-through expenditures are excluded at the district level to ensure that expenditures are not duplicated between districts and schools. (Changes are only implemented in 2017-18 data forward.)</w:t>
      </w:r>
      <w:r w:rsidRPr="00A00E04">
        <w:rPr>
          <w:rFonts w:ascii="Helvetica" w:eastAsia="Times New Roman" w:hAnsi="Helvetica" w:cs="Helvetica"/>
          <w:color w:val="505667"/>
          <w:sz w:val="27"/>
          <w:szCs w:val="27"/>
        </w:rPr>
        <w:br/>
      </w:r>
    </w:p>
    <w:p w14:paraId="4AC1A388"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lastRenderedPageBreak/>
        <w:t>Activities &amp; Athletics</w:t>
      </w:r>
    </w:p>
    <w:p w14:paraId="01AB6C2E"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Activities &amp; Athletics: School-sponsored activities under the supervision of qualified adults. Activities are comprised of one or more students and take place at school or public events, with the purpose of motivation, enjoyment, and improvement of skills.</w:t>
      </w:r>
      <w:r w:rsidRPr="00A00E04">
        <w:rPr>
          <w:rFonts w:ascii="Helvetica" w:eastAsia="Times New Roman" w:hAnsi="Helvetica" w:cs="Helvetica"/>
          <w:color w:val="505667"/>
          <w:sz w:val="27"/>
          <w:szCs w:val="27"/>
        </w:rPr>
        <w:br/>
      </w:r>
    </w:p>
    <w:p w14:paraId="2861D709"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Examples Include:</w:t>
      </w:r>
    </w:p>
    <w:p w14:paraId="4C834232"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Athletic programs, student clubs and activities.</w:t>
      </w:r>
      <w:r w:rsidRPr="00A00E04">
        <w:rPr>
          <w:rFonts w:ascii="Helvetica" w:eastAsia="Times New Roman" w:hAnsi="Helvetica" w:cs="Helvetica"/>
          <w:color w:val="505667"/>
          <w:sz w:val="27"/>
          <w:szCs w:val="27"/>
        </w:rPr>
        <w:br/>
      </w:r>
    </w:p>
    <w:p w14:paraId="628F6568"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3232408A"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Activities &amp; Athletics spending is the sum of all expenditure records with a program code within the range of 1800-2000. </w:t>
      </w:r>
      <w:r w:rsidRPr="00A00E04">
        <w:rPr>
          <w:rFonts w:ascii="Helvetica" w:eastAsia="Times New Roman" w:hAnsi="Helvetica" w:cs="Helvetica"/>
          <w:color w:val="505667"/>
          <w:sz w:val="27"/>
          <w:szCs w:val="27"/>
        </w:rPr>
        <w:br/>
      </w:r>
    </w:p>
    <w:p w14:paraId="4CE2CE57"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3412C223" w14:textId="73B97619"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Impact Aid expenditures are within grant codes 4041, 4404, 5404 or 7558. Community expenditures are within program codes 3300 - 3499. Capital outlay expenditures are within program codes 4000 - 4999 or within object codes 0700-0799</w:t>
      </w:r>
      <w:r w:rsidR="00A16745">
        <w:rPr>
          <w:rFonts w:ascii="Helvetica" w:eastAsia="Times New Roman" w:hAnsi="Helvetica" w:cs="Helvetica"/>
          <w:color w:val="505667"/>
          <w:sz w:val="27"/>
          <w:szCs w:val="27"/>
        </w:rPr>
        <w:t xml:space="preserve"> </w:t>
      </w:r>
      <w:r w:rsidR="004011C2">
        <w:rPr>
          <w:rFonts w:ascii="Helvetica" w:eastAsia="Times New Roman" w:hAnsi="Helvetica" w:cs="Helvetica"/>
          <w:color w:val="505667"/>
          <w:sz w:val="27"/>
          <w:szCs w:val="27"/>
        </w:rPr>
        <w:t>(except object 0735 which is classified as a technology-related ‘supply’ and is included in supplies totals within the related program code)</w:t>
      </w:r>
      <w:r w:rsidR="004011C2" w:rsidRPr="00A00E04">
        <w:rPr>
          <w:rFonts w:ascii="Helvetica" w:eastAsia="Times New Roman" w:hAnsi="Helvetica" w:cs="Helvetica"/>
          <w:color w:val="505667"/>
          <w:sz w:val="27"/>
          <w:szCs w:val="27"/>
        </w:rPr>
        <w:t>.</w:t>
      </w:r>
      <w:r w:rsidR="004011C2">
        <w:rPr>
          <w:rFonts w:ascii="Helvetica" w:eastAsia="Times New Roman" w:hAnsi="Helvetica" w:cs="Helvetica"/>
          <w:color w:val="505667"/>
          <w:sz w:val="27"/>
          <w:szCs w:val="27"/>
        </w:rPr>
        <w:t xml:space="preserve">  </w:t>
      </w:r>
      <w:r w:rsidRPr="00A00E04">
        <w:rPr>
          <w:rFonts w:ascii="Helvetica" w:eastAsia="Times New Roman" w:hAnsi="Helvetica" w:cs="Helvetica"/>
          <w:color w:val="505667"/>
          <w:sz w:val="27"/>
          <w:szCs w:val="27"/>
        </w:rPr>
        <w:t>Debt services expenditures are within program codes 5000 - 5999 or within object codes</w:t>
      </w:r>
      <w:r w:rsidR="001F1B86">
        <w:rPr>
          <w:rFonts w:ascii="Helvetica" w:eastAsia="Times New Roman" w:hAnsi="Helvetica" w:cs="Helvetica"/>
          <w:color w:val="505667"/>
          <w:sz w:val="27"/>
          <w:szCs w:val="27"/>
        </w:rPr>
        <w:t xml:space="preserve"> 0830-0839 and</w:t>
      </w:r>
      <w:r w:rsidRPr="00A00E04">
        <w:rPr>
          <w:rFonts w:ascii="Helvetica" w:eastAsia="Times New Roman" w:hAnsi="Helvetica" w:cs="Helvetica"/>
          <w:color w:val="505667"/>
          <w:sz w:val="27"/>
          <w:szCs w:val="27"/>
        </w:rPr>
        <w:t xml:space="preserve"> 0900-0999. Flow-through expenditures are within object codes 0529, 0561, 0562, (0594-0599), 0850-0859, 0868 or 0869. Flow-through expenditures are excluded at the district level to ensure that expenditures are not duplicated between districts and schools. (Changes are only implemented in 2017-18 data forward.)</w:t>
      </w:r>
      <w:r w:rsidRPr="00A00E04">
        <w:rPr>
          <w:rFonts w:ascii="Helvetica" w:eastAsia="Times New Roman" w:hAnsi="Helvetica" w:cs="Helvetica"/>
          <w:color w:val="505667"/>
          <w:sz w:val="27"/>
          <w:szCs w:val="27"/>
        </w:rPr>
        <w:br/>
      </w:r>
    </w:p>
    <w:p w14:paraId="4EAE8D15"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Student Support</w:t>
      </w:r>
    </w:p>
    <w:p w14:paraId="19674CB4"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Student Support: Instruction or activities provided by teachers and designed for the needs of individual students. The instruction serves the purpose of both improving student well-being and supplementing teaching processes.</w:t>
      </w:r>
      <w:r w:rsidRPr="00A00E04">
        <w:rPr>
          <w:rFonts w:ascii="Helvetica" w:eastAsia="Times New Roman" w:hAnsi="Helvetica" w:cs="Helvetica"/>
          <w:color w:val="505667"/>
          <w:sz w:val="27"/>
          <w:szCs w:val="27"/>
        </w:rPr>
        <w:br/>
      </w:r>
    </w:p>
    <w:p w14:paraId="2AF64259"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Examples Include:</w:t>
      </w:r>
    </w:p>
    <w:p w14:paraId="445C2992"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Guidance services, health services, psychology services.</w:t>
      </w:r>
      <w:r w:rsidRPr="00A00E04">
        <w:rPr>
          <w:rFonts w:ascii="Helvetica" w:eastAsia="Times New Roman" w:hAnsi="Helvetica" w:cs="Helvetica"/>
          <w:color w:val="505667"/>
          <w:sz w:val="27"/>
          <w:szCs w:val="27"/>
        </w:rPr>
        <w:br/>
      </w:r>
    </w:p>
    <w:p w14:paraId="1EB3ACB1"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6DF4D64B"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lastRenderedPageBreak/>
        <w:t xml:space="preserve">Student Support spending is the sum of all expenditure records with a program code within the range of 2100-2199. </w:t>
      </w:r>
      <w:r w:rsidRPr="00A00E04">
        <w:rPr>
          <w:rFonts w:ascii="Helvetica" w:eastAsia="Times New Roman" w:hAnsi="Helvetica" w:cs="Helvetica"/>
          <w:color w:val="505667"/>
          <w:sz w:val="27"/>
          <w:szCs w:val="27"/>
        </w:rPr>
        <w:br/>
      </w:r>
    </w:p>
    <w:p w14:paraId="64CDECD6"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4B03B5AB" w14:textId="1D1A68C3"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Impact Aid expenditures are within grant codes 4041, 4404, 5404 or 7558. Community expenditures are within program codes 3300 - 3499. Capital outlay expenditures are within program codes 4000 - 4999 or within object codes 0700-0799</w:t>
      </w:r>
      <w:r w:rsidR="00A16745">
        <w:rPr>
          <w:rFonts w:ascii="Helvetica" w:eastAsia="Times New Roman" w:hAnsi="Helvetica" w:cs="Helvetica"/>
          <w:color w:val="505667"/>
          <w:sz w:val="27"/>
          <w:szCs w:val="27"/>
        </w:rPr>
        <w:t xml:space="preserve"> </w:t>
      </w:r>
      <w:r w:rsidR="004011C2">
        <w:rPr>
          <w:rFonts w:ascii="Helvetica" w:eastAsia="Times New Roman" w:hAnsi="Helvetica" w:cs="Helvetica"/>
          <w:color w:val="505667"/>
          <w:sz w:val="27"/>
          <w:szCs w:val="27"/>
        </w:rPr>
        <w:t>(except object 0735 which is classified as a technology-related ‘supply’ and is included in supplies totals within the related program code)</w:t>
      </w:r>
      <w:r w:rsidR="004011C2" w:rsidRPr="00A00E04">
        <w:rPr>
          <w:rFonts w:ascii="Helvetica" w:eastAsia="Times New Roman" w:hAnsi="Helvetica" w:cs="Helvetica"/>
          <w:color w:val="505667"/>
          <w:sz w:val="27"/>
          <w:szCs w:val="27"/>
        </w:rPr>
        <w:t>.</w:t>
      </w:r>
      <w:r w:rsidRPr="00A00E04">
        <w:rPr>
          <w:rFonts w:ascii="Helvetica" w:eastAsia="Times New Roman" w:hAnsi="Helvetica" w:cs="Helvetica"/>
          <w:color w:val="505667"/>
          <w:sz w:val="27"/>
          <w:szCs w:val="27"/>
        </w:rPr>
        <w:t xml:space="preserve"> Debt services expenditures are within program codes 5000 - 5999 or within object codes</w:t>
      </w:r>
      <w:r w:rsidR="001F1B86">
        <w:rPr>
          <w:rFonts w:ascii="Helvetica" w:eastAsia="Times New Roman" w:hAnsi="Helvetica" w:cs="Helvetica"/>
          <w:color w:val="505667"/>
          <w:sz w:val="27"/>
          <w:szCs w:val="27"/>
        </w:rPr>
        <w:t xml:space="preserve"> 0830-0839 and</w:t>
      </w:r>
      <w:r w:rsidRPr="00A00E04">
        <w:rPr>
          <w:rFonts w:ascii="Helvetica" w:eastAsia="Times New Roman" w:hAnsi="Helvetica" w:cs="Helvetica"/>
          <w:color w:val="505667"/>
          <w:sz w:val="27"/>
          <w:szCs w:val="27"/>
        </w:rPr>
        <w:t xml:space="preserve"> 0900-0999. Flow-through expenditures are within object codes 0529, 0561, 0562, (0594-0599), 0850-0859, 0868 or 0869. Flow-through expenditures are excluded at the district level to ensure that expenditures are not duplicated between districts and schools. (Changes are only implemented in 2017-18 data forward.)</w:t>
      </w:r>
      <w:r w:rsidRPr="00A00E04">
        <w:rPr>
          <w:rFonts w:ascii="Helvetica" w:eastAsia="Times New Roman" w:hAnsi="Helvetica" w:cs="Helvetica"/>
          <w:color w:val="505667"/>
          <w:sz w:val="27"/>
          <w:szCs w:val="27"/>
        </w:rPr>
        <w:br/>
      </w:r>
    </w:p>
    <w:p w14:paraId="685D387C"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Staff Support</w:t>
      </w:r>
    </w:p>
    <w:p w14:paraId="5B4CE54E"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Staff Support: Assistance provided to instructional staff related to content and processes involved in student learning experiences. Activities include, but are not limited to, curriculum training, content-specific student learning and retention, and content delivery.</w:t>
      </w:r>
      <w:r w:rsidRPr="00A00E04">
        <w:rPr>
          <w:rFonts w:ascii="Helvetica" w:eastAsia="Times New Roman" w:hAnsi="Helvetica" w:cs="Helvetica"/>
          <w:color w:val="505667"/>
          <w:sz w:val="27"/>
          <w:szCs w:val="27"/>
        </w:rPr>
        <w:br/>
      </w:r>
    </w:p>
    <w:p w14:paraId="3005CFA2"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Examples Include:</w:t>
      </w:r>
    </w:p>
    <w:p w14:paraId="69FB3BB6"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Staff professional development, instructional technology, program supervision.</w:t>
      </w:r>
      <w:r w:rsidRPr="00A00E04">
        <w:rPr>
          <w:rFonts w:ascii="Helvetica" w:eastAsia="Times New Roman" w:hAnsi="Helvetica" w:cs="Helvetica"/>
          <w:color w:val="505667"/>
          <w:sz w:val="27"/>
          <w:szCs w:val="27"/>
        </w:rPr>
        <w:br/>
      </w:r>
    </w:p>
    <w:p w14:paraId="662EA85B"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26FD92D6"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Staff Support spending is the sum of all expenditure records with a program code within the range of 2200-2299. </w:t>
      </w:r>
      <w:r w:rsidRPr="00A00E04">
        <w:rPr>
          <w:rFonts w:ascii="Helvetica" w:eastAsia="Times New Roman" w:hAnsi="Helvetica" w:cs="Helvetica"/>
          <w:color w:val="505667"/>
          <w:sz w:val="27"/>
          <w:szCs w:val="27"/>
        </w:rPr>
        <w:br/>
      </w:r>
    </w:p>
    <w:p w14:paraId="68F6E52B"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62C2A31F" w14:textId="4D3C71B0"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Impact Aid expenditures are within grant codes 4041, 4404, 5404 or 7558. Community expenditures are within program codes 3300 - 3499. Capital outlay expenditures are within program codes 4000 - 4999 or within object codes 0700-0799</w:t>
      </w:r>
      <w:r w:rsidR="00A16745">
        <w:rPr>
          <w:rFonts w:ascii="Helvetica" w:eastAsia="Times New Roman" w:hAnsi="Helvetica" w:cs="Helvetica"/>
          <w:color w:val="505667"/>
          <w:sz w:val="27"/>
          <w:szCs w:val="27"/>
        </w:rPr>
        <w:t xml:space="preserve"> </w:t>
      </w:r>
      <w:r w:rsidR="004011C2">
        <w:rPr>
          <w:rFonts w:ascii="Helvetica" w:eastAsia="Times New Roman" w:hAnsi="Helvetica" w:cs="Helvetica"/>
          <w:color w:val="505667"/>
          <w:sz w:val="27"/>
          <w:szCs w:val="27"/>
        </w:rPr>
        <w:t>(except object 0735 which is classified as a technology-related ‘supply’ and is included in supplies totals within the related program code)</w:t>
      </w:r>
      <w:r w:rsidR="004011C2" w:rsidRPr="00A00E04">
        <w:rPr>
          <w:rFonts w:ascii="Helvetica" w:eastAsia="Times New Roman" w:hAnsi="Helvetica" w:cs="Helvetica"/>
          <w:color w:val="505667"/>
          <w:sz w:val="27"/>
          <w:szCs w:val="27"/>
        </w:rPr>
        <w:t>.</w:t>
      </w:r>
      <w:r w:rsidRPr="00A00E04">
        <w:rPr>
          <w:rFonts w:ascii="Helvetica" w:eastAsia="Times New Roman" w:hAnsi="Helvetica" w:cs="Helvetica"/>
          <w:color w:val="505667"/>
          <w:sz w:val="27"/>
          <w:szCs w:val="27"/>
        </w:rPr>
        <w:t xml:space="preserve"> Debt services expenditures are within program codes 5000 - 5999 or within object codes</w:t>
      </w:r>
      <w:r w:rsidR="001F1B86">
        <w:rPr>
          <w:rFonts w:ascii="Helvetica" w:eastAsia="Times New Roman" w:hAnsi="Helvetica" w:cs="Helvetica"/>
          <w:color w:val="505667"/>
          <w:sz w:val="27"/>
          <w:szCs w:val="27"/>
        </w:rPr>
        <w:t xml:space="preserve"> 0830-0839 and</w:t>
      </w:r>
      <w:r w:rsidRPr="00A00E04">
        <w:rPr>
          <w:rFonts w:ascii="Helvetica" w:eastAsia="Times New Roman" w:hAnsi="Helvetica" w:cs="Helvetica"/>
          <w:color w:val="505667"/>
          <w:sz w:val="27"/>
          <w:szCs w:val="27"/>
        </w:rPr>
        <w:t xml:space="preserve"> 0900-0999. Flow-through expenditures are </w:t>
      </w:r>
      <w:r w:rsidRPr="00A00E04">
        <w:rPr>
          <w:rFonts w:ascii="Helvetica" w:eastAsia="Times New Roman" w:hAnsi="Helvetica" w:cs="Helvetica"/>
          <w:color w:val="505667"/>
          <w:sz w:val="27"/>
          <w:szCs w:val="27"/>
        </w:rPr>
        <w:lastRenderedPageBreak/>
        <w:t>within object codes 0529, 0561, 0562, (0594-0599), 0850-0859, 0868 or 0869. Flow-through expenditures are excluded at the district level to ensure that expenditures are not duplicated between districts and schools. (Changes are only implemented in 2017-18 data forward.)</w:t>
      </w:r>
      <w:r w:rsidRPr="00A00E04">
        <w:rPr>
          <w:rFonts w:ascii="Helvetica" w:eastAsia="Times New Roman" w:hAnsi="Helvetica" w:cs="Helvetica"/>
          <w:color w:val="505667"/>
          <w:sz w:val="27"/>
          <w:szCs w:val="27"/>
        </w:rPr>
        <w:br/>
      </w:r>
    </w:p>
    <w:p w14:paraId="5FF8C9CE"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School Administration</w:t>
      </w:r>
    </w:p>
    <w:p w14:paraId="6662D31A"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School Administration: Activities concerned with overall administrative responsibility for a school or a combination of schools</w:t>
      </w:r>
      <w:r w:rsidRPr="00A00E04">
        <w:rPr>
          <w:rFonts w:ascii="Helvetica" w:eastAsia="Times New Roman" w:hAnsi="Helvetica" w:cs="Helvetica"/>
          <w:color w:val="505667"/>
          <w:sz w:val="27"/>
          <w:szCs w:val="27"/>
        </w:rPr>
        <w:br/>
      </w:r>
    </w:p>
    <w:p w14:paraId="78498287"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Examples Include:</w:t>
      </w:r>
    </w:p>
    <w:p w14:paraId="37217F70"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Office of principal services, department chair services.</w:t>
      </w:r>
      <w:r w:rsidRPr="00A00E04">
        <w:rPr>
          <w:rFonts w:ascii="Helvetica" w:eastAsia="Times New Roman" w:hAnsi="Helvetica" w:cs="Helvetica"/>
          <w:color w:val="505667"/>
          <w:sz w:val="27"/>
          <w:szCs w:val="27"/>
        </w:rPr>
        <w:br/>
      </w:r>
    </w:p>
    <w:p w14:paraId="1B22B20C"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1D153F58"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School Administration spending is the sum of all expenditure records with a program code within the range of 2400-2499. </w:t>
      </w:r>
      <w:r w:rsidRPr="00A00E04">
        <w:rPr>
          <w:rFonts w:ascii="Helvetica" w:eastAsia="Times New Roman" w:hAnsi="Helvetica" w:cs="Helvetica"/>
          <w:color w:val="505667"/>
          <w:sz w:val="27"/>
          <w:szCs w:val="27"/>
        </w:rPr>
        <w:br/>
      </w:r>
    </w:p>
    <w:p w14:paraId="532BC34C"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50F01A84" w14:textId="103BB632"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Impact Aid expenditures are within grant codes 4041, 4404, 5404 or 7558. Community expenditures are within program codes 3300 - 3499. Capital outlay expenditures are within program codes 4000 - 4999 or within object codes 0700-0799</w:t>
      </w:r>
      <w:r w:rsidR="00A16745">
        <w:rPr>
          <w:rFonts w:ascii="Helvetica" w:eastAsia="Times New Roman" w:hAnsi="Helvetica" w:cs="Helvetica"/>
          <w:color w:val="505667"/>
          <w:sz w:val="27"/>
          <w:szCs w:val="27"/>
        </w:rPr>
        <w:t xml:space="preserve"> </w:t>
      </w:r>
      <w:r w:rsidR="004011C2">
        <w:rPr>
          <w:rFonts w:ascii="Helvetica" w:eastAsia="Times New Roman" w:hAnsi="Helvetica" w:cs="Helvetica"/>
          <w:color w:val="505667"/>
          <w:sz w:val="27"/>
          <w:szCs w:val="27"/>
        </w:rPr>
        <w:t>(except object 0735 which is classified as a technology-related ‘supply’ and is included in supplies totals within the related program code)</w:t>
      </w:r>
      <w:r w:rsidR="004011C2" w:rsidRPr="00A00E04">
        <w:rPr>
          <w:rFonts w:ascii="Helvetica" w:eastAsia="Times New Roman" w:hAnsi="Helvetica" w:cs="Helvetica"/>
          <w:color w:val="505667"/>
          <w:sz w:val="27"/>
          <w:szCs w:val="27"/>
        </w:rPr>
        <w:t>.</w:t>
      </w:r>
      <w:r w:rsidRPr="00A00E04">
        <w:rPr>
          <w:rFonts w:ascii="Helvetica" w:eastAsia="Times New Roman" w:hAnsi="Helvetica" w:cs="Helvetica"/>
          <w:color w:val="505667"/>
          <w:sz w:val="27"/>
          <w:szCs w:val="27"/>
        </w:rPr>
        <w:t xml:space="preserve"> Debt services expenditures are within program codes 5000 - 5999 or within object codes</w:t>
      </w:r>
      <w:r w:rsidR="001F1B86">
        <w:rPr>
          <w:rFonts w:ascii="Helvetica" w:eastAsia="Times New Roman" w:hAnsi="Helvetica" w:cs="Helvetica"/>
          <w:color w:val="505667"/>
          <w:sz w:val="27"/>
          <w:szCs w:val="27"/>
        </w:rPr>
        <w:t xml:space="preserve"> 0830-0839 and</w:t>
      </w:r>
      <w:r w:rsidRPr="00A00E04">
        <w:rPr>
          <w:rFonts w:ascii="Helvetica" w:eastAsia="Times New Roman" w:hAnsi="Helvetica" w:cs="Helvetica"/>
          <w:color w:val="505667"/>
          <w:sz w:val="27"/>
          <w:szCs w:val="27"/>
        </w:rPr>
        <w:t xml:space="preserve"> 0900-0999. Flow-through expenditures are within object codes 0529, 0561, 0562, (0594-0599), 0850-0859, 0868 or 0869. Flow-through expenditures are excluded at the district level to ensure that expenditures are not duplicated between districts and schools. (Changes are only implemented in 2017-18 data forward.)</w:t>
      </w:r>
      <w:r w:rsidRPr="00A00E04">
        <w:rPr>
          <w:rFonts w:ascii="Helvetica" w:eastAsia="Times New Roman" w:hAnsi="Helvetica" w:cs="Helvetica"/>
          <w:color w:val="505667"/>
          <w:sz w:val="27"/>
          <w:szCs w:val="27"/>
        </w:rPr>
        <w:br/>
      </w:r>
    </w:p>
    <w:p w14:paraId="263626FA"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District Administration</w:t>
      </w:r>
    </w:p>
    <w:p w14:paraId="06820350"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District Administration: Activities concerned with establishing and administering policy for operating the school district</w:t>
      </w:r>
      <w:r w:rsidRPr="00A00E04">
        <w:rPr>
          <w:rFonts w:ascii="Helvetica" w:eastAsia="Times New Roman" w:hAnsi="Helvetica" w:cs="Helvetica"/>
          <w:color w:val="505667"/>
          <w:sz w:val="27"/>
          <w:szCs w:val="27"/>
        </w:rPr>
        <w:br/>
      </w:r>
    </w:p>
    <w:p w14:paraId="44C5DA45"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Examples Include:</w:t>
      </w:r>
    </w:p>
    <w:p w14:paraId="75536A78"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Office of superintendent services, office of curriculum services.</w:t>
      </w:r>
      <w:r w:rsidRPr="00A00E04">
        <w:rPr>
          <w:rFonts w:ascii="Helvetica" w:eastAsia="Times New Roman" w:hAnsi="Helvetica" w:cs="Helvetica"/>
          <w:color w:val="505667"/>
          <w:sz w:val="27"/>
          <w:szCs w:val="27"/>
        </w:rPr>
        <w:br/>
      </w:r>
    </w:p>
    <w:p w14:paraId="1C2882E5"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lastRenderedPageBreak/>
        <w:t>Data Methodology:</w:t>
      </w:r>
    </w:p>
    <w:p w14:paraId="59324410"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District Administration Expenditures is the sum of all expenditure records with a program code within the range of 2300-2399. </w:t>
      </w:r>
      <w:r w:rsidRPr="00A00E04">
        <w:rPr>
          <w:rFonts w:ascii="Helvetica" w:eastAsia="Times New Roman" w:hAnsi="Helvetica" w:cs="Helvetica"/>
          <w:color w:val="505667"/>
          <w:sz w:val="27"/>
          <w:szCs w:val="27"/>
        </w:rPr>
        <w:br/>
      </w:r>
    </w:p>
    <w:p w14:paraId="7869EE7A"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12EEC844" w14:textId="5A9A6DAC"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Impact Aid expenditures are within grant codes 4041, 4404, 5404 or 7558. Community expenditures are within program codes 3300 - 3499. Capital outlay expenditures are within program codes 4000 - 4999 or within object codes 0700-0799</w:t>
      </w:r>
      <w:r w:rsidR="00A16745">
        <w:rPr>
          <w:rFonts w:ascii="Helvetica" w:eastAsia="Times New Roman" w:hAnsi="Helvetica" w:cs="Helvetica"/>
          <w:color w:val="505667"/>
          <w:sz w:val="27"/>
          <w:szCs w:val="27"/>
        </w:rPr>
        <w:t xml:space="preserve"> </w:t>
      </w:r>
      <w:r w:rsidR="004011C2">
        <w:rPr>
          <w:rFonts w:ascii="Helvetica" w:eastAsia="Times New Roman" w:hAnsi="Helvetica" w:cs="Helvetica"/>
          <w:color w:val="505667"/>
          <w:sz w:val="27"/>
          <w:szCs w:val="27"/>
        </w:rPr>
        <w:t>(except object 0735 which is classified as a technology-related ‘supply’ and is included in supplies totals within the related program code)</w:t>
      </w:r>
      <w:r w:rsidR="004011C2" w:rsidRPr="00A00E04">
        <w:rPr>
          <w:rFonts w:ascii="Helvetica" w:eastAsia="Times New Roman" w:hAnsi="Helvetica" w:cs="Helvetica"/>
          <w:color w:val="505667"/>
          <w:sz w:val="27"/>
          <w:szCs w:val="27"/>
        </w:rPr>
        <w:t>.</w:t>
      </w:r>
      <w:r w:rsidR="004011C2">
        <w:rPr>
          <w:rFonts w:ascii="Helvetica" w:eastAsia="Times New Roman" w:hAnsi="Helvetica" w:cs="Helvetica"/>
          <w:color w:val="505667"/>
          <w:sz w:val="27"/>
          <w:szCs w:val="27"/>
        </w:rPr>
        <w:t xml:space="preserve">  </w:t>
      </w:r>
      <w:r w:rsidRPr="00A00E04">
        <w:rPr>
          <w:rFonts w:ascii="Helvetica" w:eastAsia="Times New Roman" w:hAnsi="Helvetica" w:cs="Helvetica"/>
          <w:color w:val="505667"/>
          <w:sz w:val="27"/>
          <w:szCs w:val="27"/>
        </w:rPr>
        <w:t xml:space="preserve">Debt services expenditures are within program codes 5000 - 5999 or within object codes </w:t>
      </w:r>
      <w:r w:rsidR="001F1B86">
        <w:rPr>
          <w:rFonts w:ascii="Helvetica" w:eastAsia="Times New Roman" w:hAnsi="Helvetica" w:cs="Helvetica"/>
          <w:color w:val="505667"/>
          <w:sz w:val="27"/>
          <w:szCs w:val="27"/>
        </w:rPr>
        <w:t>0830-0839 and</w:t>
      </w:r>
      <w:r w:rsidR="001F1B86" w:rsidRPr="00A00E04">
        <w:rPr>
          <w:rFonts w:ascii="Helvetica" w:eastAsia="Times New Roman" w:hAnsi="Helvetica" w:cs="Helvetica"/>
          <w:color w:val="505667"/>
          <w:sz w:val="27"/>
          <w:szCs w:val="27"/>
        </w:rPr>
        <w:t xml:space="preserve"> </w:t>
      </w:r>
      <w:r w:rsidRPr="00A00E04">
        <w:rPr>
          <w:rFonts w:ascii="Helvetica" w:eastAsia="Times New Roman" w:hAnsi="Helvetica" w:cs="Helvetica"/>
          <w:color w:val="505667"/>
          <w:sz w:val="27"/>
          <w:szCs w:val="27"/>
        </w:rPr>
        <w:t>0900-0999. Flow-through expenditures are within object codes 0529, 0561, 0562, (0594-0599), 0850-0859, 0868 or 0869. Flow-through expenditures are excluded at the district level to ensure that expenditures are not duplicated between districts and schools. (Changes are only implemented in 2017-18 data forward.)</w:t>
      </w:r>
      <w:r w:rsidRPr="00A00E04">
        <w:rPr>
          <w:rFonts w:ascii="Helvetica" w:eastAsia="Times New Roman" w:hAnsi="Helvetica" w:cs="Helvetica"/>
          <w:color w:val="505667"/>
          <w:sz w:val="27"/>
          <w:szCs w:val="27"/>
        </w:rPr>
        <w:br/>
      </w:r>
    </w:p>
    <w:p w14:paraId="6D859B9D" w14:textId="77777777" w:rsidR="00A00E04" w:rsidRPr="00A00E04" w:rsidRDefault="00A00E04" w:rsidP="00A00E04">
      <w:pPr>
        <w:shd w:val="clear" w:color="auto" w:fill="FFFFFF"/>
        <w:spacing w:line="240" w:lineRule="auto"/>
        <w:outlineLvl w:val="2"/>
        <w:rPr>
          <w:rFonts w:ascii="Helvetica" w:eastAsia="Times New Roman" w:hAnsi="Helvetica" w:cs="Helvetica"/>
          <w:b/>
          <w:bCs/>
          <w:color w:val="505667"/>
          <w:sz w:val="41"/>
          <w:szCs w:val="41"/>
        </w:rPr>
      </w:pPr>
      <w:r w:rsidRPr="00A00E04">
        <w:rPr>
          <w:rFonts w:ascii="Helvetica" w:eastAsia="Times New Roman" w:hAnsi="Helvetica" w:cs="Helvetica"/>
          <w:b/>
          <w:bCs/>
          <w:color w:val="505667"/>
          <w:sz w:val="41"/>
          <w:szCs w:val="41"/>
        </w:rPr>
        <w:t>Operations</w:t>
      </w:r>
    </w:p>
    <w:p w14:paraId="39AFB7BE"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Food Services</w:t>
      </w:r>
    </w:p>
    <w:p w14:paraId="2528C878"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Food Services: Activities concerned with providing food to students and staff in a school or school district. This service area includes preparing and serving regular and incidental meals, lunches, or snacks in connection with school activities and food delivery.</w:t>
      </w:r>
      <w:r w:rsidRPr="00A00E04">
        <w:rPr>
          <w:rFonts w:ascii="Helvetica" w:eastAsia="Times New Roman" w:hAnsi="Helvetica" w:cs="Helvetica"/>
          <w:color w:val="505667"/>
          <w:sz w:val="27"/>
          <w:szCs w:val="27"/>
        </w:rPr>
        <w:br/>
      </w:r>
    </w:p>
    <w:p w14:paraId="289F7245"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Examples Include:</w:t>
      </w:r>
    </w:p>
    <w:p w14:paraId="07EF9045"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Food preparation, food delivery, service direction.</w:t>
      </w:r>
      <w:r w:rsidRPr="00A00E04">
        <w:rPr>
          <w:rFonts w:ascii="Helvetica" w:eastAsia="Times New Roman" w:hAnsi="Helvetica" w:cs="Helvetica"/>
          <w:color w:val="505667"/>
          <w:sz w:val="27"/>
          <w:szCs w:val="27"/>
        </w:rPr>
        <w:br/>
      </w:r>
    </w:p>
    <w:p w14:paraId="0C7E5A52"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665BB88E"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Food Services spending is the sum of all expenditure records with a program code within the range of 3100-3199. </w:t>
      </w:r>
      <w:r w:rsidRPr="00A00E04">
        <w:rPr>
          <w:rFonts w:ascii="Helvetica" w:eastAsia="Times New Roman" w:hAnsi="Helvetica" w:cs="Helvetica"/>
          <w:color w:val="505667"/>
          <w:sz w:val="27"/>
          <w:szCs w:val="27"/>
        </w:rPr>
        <w:br/>
      </w:r>
    </w:p>
    <w:p w14:paraId="67C40556"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660DA7B4" w14:textId="6FF59419"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Impact Aid expenditures are within grant codes 4041, 4404, 5404 or 7558. Community expenditures are within program codes 3300 - 3499. Capital outlay expenditures are within program codes 4000 - 4999 or within object </w:t>
      </w:r>
      <w:r w:rsidRPr="00A00E04">
        <w:rPr>
          <w:rFonts w:ascii="Helvetica" w:eastAsia="Times New Roman" w:hAnsi="Helvetica" w:cs="Helvetica"/>
          <w:color w:val="505667"/>
          <w:sz w:val="27"/>
          <w:szCs w:val="27"/>
        </w:rPr>
        <w:lastRenderedPageBreak/>
        <w:t>codes 0700-0799</w:t>
      </w:r>
      <w:r w:rsidR="00A16745">
        <w:rPr>
          <w:rFonts w:ascii="Helvetica" w:eastAsia="Times New Roman" w:hAnsi="Helvetica" w:cs="Helvetica"/>
          <w:color w:val="505667"/>
          <w:sz w:val="27"/>
          <w:szCs w:val="27"/>
        </w:rPr>
        <w:t xml:space="preserve"> </w:t>
      </w:r>
      <w:r w:rsidR="004011C2">
        <w:rPr>
          <w:rFonts w:ascii="Helvetica" w:eastAsia="Times New Roman" w:hAnsi="Helvetica" w:cs="Helvetica"/>
          <w:color w:val="505667"/>
          <w:sz w:val="27"/>
          <w:szCs w:val="27"/>
        </w:rPr>
        <w:t>(except object 0735 which is classified as a technology-related ‘supply’ and is included in supplies totals within the related program code)</w:t>
      </w:r>
      <w:r w:rsidR="004011C2" w:rsidRPr="00A00E04">
        <w:rPr>
          <w:rFonts w:ascii="Helvetica" w:eastAsia="Times New Roman" w:hAnsi="Helvetica" w:cs="Helvetica"/>
          <w:color w:val="505667"/>
          <w:sz w:val="27"/>
          <w:szCs w:val="27"/>
        </w:rPr>
        <w:t>.</w:t>
      </w:r>
      <w:r w:rsidR="004011C2">
        <w:rPr>
          <w:rFonts w:ascii="Helvetica" w:eastAsia="Times New Roman" w:hAnsi="Helvetica" w:cs="Helvetica"/>
          <w:color w:val="505667"/>
          <w:sz w:val="27"/>
          <w:szCs w:val="27"/>
        </w:rPr>
        <w:t xml:space="preserve"> </w:t>
      </w:r>
      <w:r w:rsidRPr="00A00E04">
        <w:rPr>
          <w:rFonts w:ascii="Helvetica" w:eastAsia="Times New Roman" w:hAnsi="Helvetica" w:cs="Helvetica"/>
          <w:color w:val="505667"/>
          <w:sz w:val="27"/>
          <w:szCs w:val="27"/>
        </w:rPr>
        <w:t xml:space="preserve">Debt services expenditures are within program codes 5000 - 5999 or within object codes </w:t>
      </w:r>
      <w:r w:rsidR="001671BB">
        <w:rPr>
          <w:rFonts w:ascii="Helvetica" w:eastAsia="Times New Roman" w:hAnsi="Helvetica" w:cs="Helvetica"/>
          <w:color w:val="505667"/>
          <w:sz w:val="27"/>
          <w:szCs w:val="27"/>
        </w:rPr>
        <w:t>0830-0839 and</w:t>
      </w:r>
      <w:r w:rsidR="001671BB" w:rsidRPr="00A00E04">
        <w:rPr>
          <w:rFonts w:ascii="Helvetica" w:eastAsia="Times New Roman" w:hAnsi="Helvetica" w:cs="Helvetica"/>
          <w:color w:val="505667"/>
          <w:sz w:val="27"/>
          <w:szCs w:val="27"/>
        </w:rPr>
        <w:t xml:space="preserve"> </w:t>
      </w:r>
      <w:r w:rsidRPr="00A00E04">
        <w:rPr>
          <w:rFonts w:ascii="Helvetica" w:eastAsia="Times New Roman" w:hAnsi="Helvetica" w:cs="Helvetica"/>
          <w:color w:val="505667"/>
          <w:sz w:val="27"/>
          <w:szCs w:val="27"/>
        </w:rPr>
        <w:t>0900-0999. Flow-through expenditures are within object codes 0529, 0561, 0562, (0594-0599), 0850-0859, 0868 or 0869. Flow-through expenditures are excluded at the district level to ensure that expenditures are not duplicated between districts and schools. (Changes are only implemented in 2017-18 data forward.)</w:t>
      </w:r>
      <w:r w:rsidRPr="00A00E04">
        <w:rPr>
          <w:rFonts w:ascii="Helvetica" w:eastAsia="Times New Roman" w:hAnsi="Helvetica" w:cs="Helvetica"/>
          <w:color w:val="505667"/>
          <w:sz w:val="27"/>
          <w:szCs w:val="27"/>
        </w:rPr>
        <w:br/>
      </w:r>
    </w:p>
    <w:p w14:paraId="34E7A113"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Transportation</w:t>
      </w:r>
    </w:p>
    <w:p w14:paraId="351B12F8" w14:textId="1088A98D"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Transportation Services: Activities that involve transporting students to and from their places of residence and the public schools in which they are enrolled, from one school to another, and to and from sites used for special or vocational education. Vehicles used are owned or rented and operated by the school district or under contract with the school </w:t>
      </w:r>
      <w:r w:rsidR="004011C2" w:rsidRPr="00A00E04">
        <w:rPr>
          <w:rFonts w:ascii="Helvetica" w:eastAsia="Times New Roman" w:hAnsi="Helvetica" w:cs="Helvetica"/>
          <w:color w:val="505667"/>
          <w:sz w:val="27"/>
          <w:szCs w:val="27"/>
        </w:rPr>
        <w:t>district</w:t>
      </w:r>
      <w:r w:rsidRPr="00A00E04">
        <w:rPr>
          <w:rFonts w:ascii="Helvetica" w:eastAsia="Times New Roman" w:hAnsi="Helvetica" w:cs="Helvetica"/>
          <w:color w:val="505667"/>
          <w:sz w:val="27"/>
          <w:szCs w:val="27"/>
        </w:rPr>
        <w:t>.</w:t>
      </w:r>
      <w:r w:rsidRPr="00A00E04">
        <w:rPr>
          <w:rFonts w:ascii="Helvetica" w:eastAsia="Times New Roman" w:hAnsi="Helvetica" w:cs="Helvetica"/>
          <w:color w:val="505667"/>
          <w:sz w:val="27"/>
          <w:szCs w:val="27"/>
        </w:rPr>
        <w:br/>
      </w:r>
    </w:p>
    <w:p w14:paraId="6AB38F5B"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Examples Include:</w:t>
      </w:r>
    </w:p>
    <w:p w14:paraId="058F790B"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Vehicle operation, vehicle service and maintenance, supervision.</w:t>
      </w:r>
      <w:r w:rsidRPr="00A00E04">
        <w:rPr>
          <w:rFonts w:ascii="Helvetica" w:eastAsia="Times New Roman" w:hAnsi="Helvetica" w:cs="Helvetica"/>
          <w:color w:val="505667"/>
          <w:sz w:val="27"/>
          <w:szCs w:val="27"/>
        </w:rPr>
        <w:br/>
      </w:r>
    </w:p>
    <w:p w14:paraId="6C234C72"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2138AD1F"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Transportation Services spending is the sum of all expenditure records with a program code within the range of 2700-2799. </w:t>
      </w:r>
      <w:r w:rsidRPr="00A00E04">
        <w:rPr>
          <w:rFonts w:ascii="Helvetica" w:eastAsia="Times New Roman" w:hAnsi="Helvetica" w:cs="Helvetica"/>
          <w:color w:val="505667"/>
          <w:sz w:val="27"/>
          <w:szCs w:val="27"/>
        </w:rPr>
        <w:br/>
      </w:r>
    </w:p>
    <w:p w14:paraId="165653E8"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08DDB65D" w14:textId="7F56C294"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Impact Aid expenditures are within grant codes 4041, 4404, 5404 or 7558. Community expenditures are within program codes 3300 - 3499. Capital outlay expenditures are within program codes 4000 - 4999 or within object codes 0700-0799</w:t>
      </w:r>
      <w:r w:rsidR="00A16745">
        <w:rPr>
          <w:rFonts w:ascii="Helvetica" w:eastAsia="Times New Roman" w:hAnsi="Helvetica" w:cs="Helvetica"/>
          <w:color w:val="505667"/>
          <w:sz w:val="27"/>
          <w:szCs w:val="27"/>
        </w:rPr>
        <w:t xml:space="preserve"> </w:t>
      </w:r>
      <w:r w:rsidR="004011C2">
        <w:rPr>
          <w:rFonts w:ascii="Helvetica" w:eastAsia="Times New Roman" w:hAnsi="Helvetica" w:cs="Helvetica"/>
          <w:color w:val="505667"/>
          <w:sz w:val="27"/>
          <w:szCs w:val="27"/>
        </w:rPr>
        <w:t>(except object 0735 which is classified as a technology-related ‘supply’ and is included in supplies totals within the related program code)</w:t>
      </w:r>
      <w:r w:rsidR="004011C2" w:rsidRPr="00A00E04">
        <w:rPr>
          <w:rFonts w:ascii="Helvetica" w:eastAsia="Times New Roman" w:hAnsi="Helvetica" w:cs="Helvetica"/>
          <w:color w:val="505667"/>
          <w:sz w:val="27"/>
          <w:szCs w:val="27"/>
        </w:rPr>
        <w:t>.</w:t>
      </w:r>
      <w:r w:rsidR="004011C2">
        <w:rPr>
          <w:rFonts w:ascii="Helvetica" w:eastAsia="Times New Roman" w:hAnsi="Helvetica" w:cs="Helvetica"/>
          <w:color w:val="505667"/>
          <w:sz w:val="27"/>
          <w:szCs w:val="27"/>
        </w:rPr>
        <w:t xml:space="preserve">  </w:t>
      </w:r>
      <w:r w:rsidRPr="00A00E04">
        <w:rPr>
          <w:rFonts w:ascii="Helvetica" w:eastAsia="Times New Roman" w:hAnsi="Helvetica" w:cs="Helvetica"/>
          <w:color w:val="505667"/>
          <w:sz w:val="27"/>
          <w:szCs w:val="27"/>
        </w:rPr>
        <w:t>Debt services expenditures are within program codes 5000 - 5999 or within object codes</w:t>
      </w:r>
      <w:r w:rsidR="001671BB">
        <w:rPr>
          <w:rFonts w:ascii="Helvetica" w:eastAsia="Times New Roman" w:hAnsi="Helvetica" w:cs="Helvetica"/>
          <w:color w:val="505667"/>
          <w:sz w:val="27"/>
          <w:szCs w:val="27"/>
        </w:rPr>
        <w:t xml:space="preserve"> 0830-0839 and</w:t>
      </w:r>
      <w:r w:rsidRPr="00A00E04">
        <w:rPr>
          <w:rFonts w:ascii="Helvetica" w:eastAsia="Times New Roman" w:hAnsi="Helvetica" w:cs="Helvetica"/>
          <w:color w:val="505667"/>
          <w:sz w:val="27"/>
          <w:szCs w:val="27"/>
        </w:rPr>
        <w:t xml:space="preserve"> 0900-0999. Flow-through expenditures are within object codes 0529, 0561, 0562, (0594-0599), 0850-0859, 0868 or 0869. Flow-through expenditures are excluded at the district level to ensure that expenditures are not duplicated between districts and schools. (Changes are only implemented in 2017-18 data forward.)</w:t>
      </w:r>
      <w:r w:rsidRPr="00A00E04">
        <w:rPr>
          <w:rFonts w:ascii="Helvetica" w:eastAsia="Times New Roman" w:hAnsi="Helvetica" w:cs="Helvetica"/>
          <w:color w:val="505667"/>
          <w:sz w:val="27"/>
          <w:szCs w:val="27"/>
        </w:rPr>
        <w:br/>
      </w:r>
    </w:p>
    <w:p w14:paraId="3CA9C169"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Operations &amp; Maintenance</w:t>
      </w:r>
    </w:p>
    <w:p w14:paraId="576DB8C0"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lastRenderedPageBreak/>
        <w:t>Operations &amp; Maintenance: Activities that maintain the safe, operational use of the physical plant. It also includes keeping grounds, buildings, equipment, and school surroundings in effective working order. Minor remodeling that does not change the capital assets of the building are not included.</w:t>
      </w:r>
      <w:r w:rsidRPr="00A00E04">
        <w:rPr>
          <w:rFonts w:ascii="Helvetica" w:eastAsia="Times New Roman" w:hAnsi="Helvetica" w:cs="Helvetica"/>
          <w:color w:val="505667"/>
          <w:sz w:val="27"/>
          <w:szCs w:val="27"/>
        </w:rPr>
        <w:br/>
      </w:r>
    </w:p>
    <w:p w14:paraId="27559543"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Examples Include:</w:t>
      </w:r>
    </w:p>
    <w:p w14:paraId="194BFA51"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Ground services, operation building services, equipment care and upkeep.</w:t>
      </w:r>
      <w:r w:rsidRPr="00A00E04">
        <w:rPr>
          <w:rFonts w:ascii="Helvetica" w:eastAsia="Times New Roman" w:hAnsi="Helvetica" w:cs="Helvetica"/>
          <w:color w:val="505667"/>
          <w:sz w:val="27"/>
          <w:szCs w:val="27"/>
        </w:rPr>
        <w:br/>
      </w:r>
    </w:p>
    <w:p w14:paraId="12CEBA23"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1FC799D9"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Operations &amp; Maintenance spending is the sum of all expenditure records with a program code within the range of 2600-2699. </w:t>
      </w:r>
      <w:r w:rsidRPr="00A00E04">
        <w:rPr>
          <w:rFonts w:ascii="Helvetica" w:eastAsia="Times New Roman" w:hAnsi="Helvetica" w:cs="Helvetica"/>
          <w:color w:val="505667"/>
          <w:sz w:val="27"/>
          <w:szCs w:val="27"/>
        </w:rPr>
        <w:br/>
      </w:r>
    </w:p>
    <w:p w14:paraId="4765D819"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29200EC0" w14:textId="562E1E91"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Impact Aid expenditures are within grant codes 4041, 4404, 5404 or 7558. Community expenditures are within program codes 3300 - 3499. Capital outlay expenditures are within program codes 4000 - 4999 or within object codes 0700-</w:t>
      </w:r>
      <w:r w:rsidR="004011C2">
        <w:rPr>
          <w:rFonts w:ascii="Helvetica" w:eastAsia="Times New Roman" w:hAnsi="Helvetica" w:cs="Helvetica"/>
          <w:color w:val="505667"/>
          <w:sz w:val="27"/>
          <w:szCs w:val="27"/>
        </w:rPr>
        <w:t>0799 (except object 0735 which is classified as a technology-related ‘supply’ and is included in supplies totals within the related program code)</w:t>
      </w:r>
      <w:r w:rsidR="004011C2" w:rsidRPr="00A00E04">
        <w:rPr>
          <w:rFonts w:ascii="Helvetica" w:eastAsia="Times New Roman" w:hAnsi="Helvetica" w:cs="Helvetica"/>
          <w:color w:val="505667"/>
          <w:sz w:val="27"/>
          <w:szCs w:val="27"/>
        </w:rPr>
        <w:t>.</w:t>
      </w:r>
      <w:r w:rsidR="004011C2">
        <w:rPr>
          <w:rFonts w:ascii="Helvetica" w:eastAsia="Times New Roman" w:hAnsi="Helvetica" w:cs="Helvetica"/>
          <w:color w:val="505667"/>
          <w:sz w:val="27"/>
          <w:szCs w:val="27"/>
        </w:rPr>
        <w:t xml:space="preserve">  </w:t>
      </w:r>
      <w:r w:rsidRPr="00A00E04">
        <w:rPr>
          <w:rFonts w:ascii="Helvetica" w:eastAsia="Times New Roman" w:hAnsi="Helvetica" w:cs="Helvetica"/>
          <w:color w:val="505667"/>
          <w:sz w:val="27"/>
          <w:szCs w:val="27"/>
        </w:rPr>
        <w:t xml:space="preserve">Debt services expenditures are within program codes 5000 - 5999 or within object codes </w:t>
      </w:r>
      <w:r w:rsidR="001671BB">
        <w:rPr>
          <w:rFonts w:ascii="Helvetica" w:eastAsia="Times New Roman" w:hAnsi="Helvetica" w:cs="Helvetica"/>
          <w:color w:val="505667"/>
          <w:sz w:val="27"/>
          <w:szCs w:val="27"/>
        </w:rPr>
        <w:t>0830-0839 and</w:t>
      </w:r>
      <w:r w:rsidR="001671BB" w:rsidRPr="00A00E04">
        <w:rPr>
          <w:rFonts w:ascii="Helvetica" w:eastAsia="Times New Roman" w:hAnsi="Helvetica" w:cs="Helvetica"/>
          <w:color w:val="505667"/>
          <w:sz w:val="27"/>
          <w:szCs w:val="27"/>
        </w:rPr>
        <w:t xml:space="preserve"> </w:t>
      </w:r>
      <w:r w:rsidRPr="00A00E04">
        <w:rPr>
          <w:rFonts w:ascii="Helvetica" w:eastAsia="Times New Roman" w:hAnsi="Helvetica" w:cs="Helvetica"/>
          <w:color w:val="505667"/>
          <w:sz w:val="27"/>
          <w:szCs w:val="27"/>
        </w:rPr>
        <w:t>0900-0999. Flow-through expenditures are within object codes 0529, 0561, 0562, (0594-0599), 0850-0859, 0868 or 0869. Flow-through expenditures are excluded at the district level to ensure that expenditures are not duplicated between districts and schools. (Changes are only implemented in 2017-18 data forward.)</w:t>
      </w:r>
      <w:r w:rsidRPr="00A00E04">
        <w:rPr>
          <w:rFonts w:ascii="Helvetica" w:eastAsia="Times New Roman" w:hAnsi="Helvetica" w:cs="Helvetica"/>
          <w:color w:val="505667"/>
          <w:sz w:val="27"/>
          <w:szCs w:val="27"/>
        </w:rPr>
        <w:br/>
      </w:r>
    </w:p>
    <w:p w14:paraId="4DE2A328"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Other Support</w:t>
      </w:r>
    </w:p>
    <w:p w14:paraId="0A9A1358"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Other Support Services: Includes activities that support instructional and supporting services programs, such as planning, research, evaluation, data processing, and risk management services. Activities considered to be general administration are not included in this category. In Addition, the following expenditure types have been included into Other Support Services: Business Operations: Activities concerned with paying for, transporting, and maintaining goods and services for the school district. Fiscal and internal services necessary for operating the school district are included. Central Shared Service Expenditures: Activities that support instructional and supporting services programs, such as planning, research, evaluation, data processing, and risk management services</w:t>
      </w:r>
      <w:r w:rsidRPr="006204DC">
        <w:rPr>
          <w:rFonts w:ascii="Helvetica" w:eastAsia="Times New Roman" w:hAnsi="Helvetica" w:cs="Helvetica"/>
          <w:color w:val="505667"/>
          <w:sz w:val="27"/>
          <w:szCs w:val="27"/>
        </w:rPr>
        <w:t xml:space="preserve">. Activities considered to be general administration are not included in this category. Non-Instructional </w:t>
      </w:r>
      <w:r w:rsidRPr="006204DC">
        <w:rPr>
          <w:rFonts w:ascii="Helvetica" w:eastAsia="Times New Roman" w:hAnsi="Helvetica" w:cs="Helvetica"/>
          <w:color w:val="505667"/>
          <w:sz w:val="27"/>
          <w:szCs w:val="27"/>
        </w:rPr>
        <w:lastRenderedPageBreak/>
        <w:t>Services: Activities concerned with providing non-instructional services to students, staff or the community.</w:t>
      </w:r>
      <w:r w:rsidRPr="00A00E04">
        <w:rPr>
          <w:rFonts w:ascii="Helvetica" w:eastAsia="Times New Roman" w:hAnsi="Helvetica" w:cs="Helvetica"/>
          <w:color w:val="505667"/>
          <w:sz w:val="27"/>
          <w:szCs w:val="27"/>
        </w:rPr>
        <w:br/>
      </w:r>
    </w:p>
    <w:p w14:paraId="53E4DA54"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Examples Include:</w:t>
      </w:r>
    </w:p>
    <w:p w14:paraId="0D98ADAC"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Business office operations, information systems, risk management services. </w:t>
      </w:r>
      <w:r w:rsidRPr="00A00E04">
        <w:rPr>
          <w:rFonts w:ascii="Helvetica" w:eastAsia="Times New Roman" w:hAnsi="Helvetica" w:cs="Helvetica"/>
          <w:color w:val="505667"/>
          <w:sz w:val="27"/>
          <w:szCs w:val="27"/>
        </w:rPr>
        <w:br/>
      </w:r>
    </w:p>
    <w:p w14:paraId="354B5B34"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26F6AAD1"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Other Support Services spending is the sum of all expenditure records with a program code within the range of 2500-2599, 2800-2899, 2900-2999, 3000-3099, 3500-3599. </w:t>
      </w:r>
      <w:r w:rsidRPr="00A00E04">
        <w:rPr>
          <w:rFonts w:ascii="Helvetica" w:eastAsia="Times New Roman" w:hAnsi="Helvetica" w:cs="Helvetica"/>
          <w:color w:val="505667"/>
          <w:sz w:val="27"/>
          <w:szCs w:val="27"/>
        </w:rPr>
        <w:br/>
      </w:r>
    </w:p>
    <w:p w14:paraId="6003CDFE"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0D0280B6" w14:textId="7A7BC135"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Impact Aid expenditures are within grant codes 4041, 4404, 5404 or 7558. Community expenditures are within program codes 3300 - 3499. Capital outlay expenditures are within program codes 4000 - 4999 or within object codes 0700-0799</w:t>
      </w:r>
      <w:r w:rsidR="00A16745">
        <w:rPr>
          <w:rFonts w:ascii="Helvetica" w:eastAsia="Times New Roman" w:hAnsi="Helvetica" w:cs="Helvetica"/>
          <w:color w:val="505667"/>
          <w:sz w:val="27"/>
          <w:szCs w:val="27"/>
        </w:rPr>
        <w:t xml:space="preserve"> </w:t>
      </w:r>
      <w:r w:rsidR="004011C2">
        <w:rPr>
          <w:rFonts w:ascii="Helvetica" w:eastAsia="Times New Roman" w:hAnsi="Helvetica" w:cs="Helvetica"/>
          <w:color w:val="505667"/>
          <w:sz w:val="27"/>
          <w:szCs w:val="27"/>
        </w:rPr>
        <w:t>(except object 0735 which is classified as a technology-related ‘supply’ and is included in supplies totals within the related program code)</w:t>
      </w:r>
      <w:r w:rsidR="004011C2" w:rsidRPr="00A00E04">
        <w:rPr>
          <w:rFonts w:ascii="Helvetica" w:eastAsia="Times New Roman" w:hAnsi="Helvetica" w:cs="Helvetica"/>
          <w:color w:val="505667"/>
          <w:sz w:val="27"/>
          <w:szCs w:val="27"/>
        </w:rPr>
        <w:t>.</w:t>
      </w:r>
      <w:r w:rsidRPr="00A00E04">
        <w:rPr>
          <w:rFonts w:ascii="Helvetica" w:eastAsia="Times New Roman" w:hAnsi="Helvetica" w:cs="Helvetica"/>
          <w:color w:val="505667"/>
          <w:sz w:val="27"/>
          <w:szCs w:val="27"/>
        </w:rPr>
        <w:t xml:space="preserve"> Debt services expenditures are within program codes 5000 - 5999 or within object codes </w:t>
      </w:r>
      <w:r w:rsidR="001671BB">
        <w:rPr>
          <w:rFonts w:ascii="Helvetica" w:eastAsia="Times New Roman" w:hAnsi="Helvetica" w:cs="Helvetica"/>
          <w:color w:val="505667"/>
          <w:sz w:val="27"/>
          <w:szCs w:val="27"/>
        </w:rPr>
        <w:t>0830-0839 and</w:t>
      </w:r>
      <w:r w:rsidR="001671BB" w:rsidRPr="00A00E04">
        <w:rPr>
          <w:rFonts w:ascii="Helvetica" w:eastAsia="Times New Roman" w:hAnsi="Helvetica" w:cs="Helvetica"/>
          <w:color w:val="505667"/>
          <w:sz w:val="27"/>
          <w:szCs w:val="27"/>
        </w:rPr>
        <w:t xml:space="preserve"> </w:t>
      </w:r>
      <w:r w:rsidRPr="00A00E04">
        <w:rPr>
          <w:rFonts w:ascii="Helvetica" w:eastAsia="Times New Roman" w:hAnsi="Helvetica" w:cs="Helvetica"/>
          <w:color w:val="505667"/>
          <w:sz w:val="27"/>
          <w:szCs w:val="27"/>
        </w:rPr>
        <w:t>0900-0999. Flow-through expenditures are within object codes 0529, 0561, 0562, (0594-0599), 0850-0859, 0868 or 0869. Flow-through expenditures are excluded at the district level to ensure that expenditures are not duplicated between districts and schools. (Changes are only implemented in 2017-18 data forward.)</w:t>
      </w:r>
      <w:r w:rsidRPr="00A00E04">
        <w:rPr>
          <w:rFonts w:ascii="Helvetica" w:eastAsia="Times New Roman" w:hAnsi="Helvetica" w:cs="Helvetica"/>
          <w:color w:val="505667"/>
          <w:sz w:val="27"/>
          <w:szCs w:val="27"/>
        </w:rPr>
        <w:br/>
      </w:r>
    </w:p>
    <w:p w14:paraId="34108E20"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Enterprise</w:t>
      </w:r>
    </w:p>
    <w:p w14:paraId="7A292A74"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Enterprise Operations: Activities and operations that are financed or recovered primary through user charges</w:t>
      </w:r>
      <w:r w:rsidRPr="00A00E04">
        <w:rPr>
          <w:rFonts w:ascii="Helvetica" w:eastAsia="Times New Roman" w:hAnsi="Helvetica" w:cs="Helvetica"/>
          <w:color w:val="505667"/>
          <w:sz w:val="27"/>
          <w:szCs w:val="27"/>
        </w:rPr>
        <w:br/>
      </w:r>
    </w:p>
    <w:p w14:paraId="184E9343"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Examples Include:</w:t>
      </w:r>
    </w:p>
    <w:p w14:paraId="19743334"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Bookstore, after-school programs, copy center.</w:t>
      </w:r>
      <w:r w:rsidRPr="00A00E04">
        <w:rPr>
          <w:rFonts w:ascii="Helvetica" w:eastAsia="Times New Roman" w:hAnsi="Helvetica" w:cs="Helvetica"/>
          <w:color w:val="505667"/>
          <w:sz w:val="27"/>
          <w:szCs w:val="27"/>
        </w:rPr>
        <w:br/>
      </w:r>
    </w:p>
    <w:p w14:paraId="19DD1EC5"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52F22CFA"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Enterprise Operations spending is the sum of all expenditure records with a program code within the range of 3200-3299. </w:t>
      </w:r>
      <w:r w:rsidRPr="00A00E04">
        <w:rPr>
          <w:rFonts w:ascii="Helvetica" w:eastAsia="Times New Roman" w:hAnsi="Helvetica" w:cs="Helvetica"/>
          <w:color w:val="505667"/>
          <w:sz w:val="27"/>
          <w:szCs w:val="27"/>
        </w:rPr>
        <w:br/>
      </w:r>
    </w:p>
    <w:p w14:paraId="2FB4629D"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3637FB2D" w14:textId="3F99B451"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lastRenderedPageBreak/>
        <w:t>Impact Aid expenditures are within grant codes 4041, 4404, 5404 or 7558. Community expenditures are within program codes 3300 - 3499. Capital outlay expenditures are within program codes 4000 - 4999 or within object codes 0700-</w:t>
      </w:r>
      <w:r w:rsidR="004011C2">
        <w:rPr>
          <w:rFonts w:ascii="Helvetica" w:eastAsia="Times New Roman" w:hAnsi="Helvetica" w:cs="Helvetica"/>
          <w:color w:val="505667"/>
          <w:sz w:val="27"/>
          <w:szCs w:val="27"/>
        </w:rPr>
        <w:t>0799 (except object 0735 which is classified as a technology-related ‘supply’ and is included in supplies totals within the related program code)</w:t>
      </w:r>
      <w:r w:rsidR="004011C2" w:rsidRPr="00A00E04">
        <w:rPr>
          <w:rFonts w:ascii="Helvetica" w:eastAsia="Times New Roman" w:hAnsi="Helvetica" w:cs="Helvetica"/>
          <w:color w:val="505667"/>
          <w:sz w:val="27"/>
          <w:szCs w:val="27"/>
        </w:rPr>
        <w:t>.</w:t>
      </w:r>
      <w:r w:rsidR="004011C2">
        <w:rPr>
          <w:rFonts w:ascii="Helvetica" w:eastAsia="Times New Roman" w:hAnsi="Helvetica" w:cs="Helvetica"/>
          <w:color w:val="505667"/>
          <w:sz w:val="27"/>
          <w:szCs w:val="27"/>
        </w:rPr>
        <w:t xml:space="preserve">  </w:t>
      </w:r>
      <w:r w:rsidRPr="00A00E04">
        <w:rPr>
          <w:rFonts w:ascii="Helvetica" w:eastAsia="Times New Roman" w:hAnsi="Helvetica" w:cs="Helvetica"/>
          <w:color w:val="505667"/>
          <w:sz w:val="27"/>
          <w:szCs w:val="27"/>
        </w:rPr>
        <w:t>Debt services expenditures are within program codes 5000 - 5999 or within object codes</w:t>
      </w:r>
      <w:r w:rsidR="001671BB">
        <w:rPr>
          <w:rFonts w:ascii="Helvetica" w:eastAsia="Times New Roman" w:hAnsi="Helvetica" w:cs="Helvetica"/>
          <w:color w:val="505667"/>
          <w:sz w:val="27"/>
          <w:szCs w:val="27"/>
        </w:rPr>
        <w:t xml:space="preserve"> 0830-0839 and</w:t>
      </w:r>
      <w:r w:rsidRPr="00A00E04">
        <w:rPr>
          <w:rFonts w:ascii="Helvetica" w:eastAsia="Times New Roman" w:hAnsi="Helvetica" w:cs="Helvetica"/>
          <w:color w:val="505667"/>
          <w:sz w:val="27"/>
          <w:szCs w:val="27"/>
        </w:rPr>
        <w:t xml:space="preserve"> 0900-0999. Flow-through expenditures are within object codes 0529, 0561, 0562, (0594-0599), 0850-0859, 0868 or 0869. Flow-through expenditures are excluded at the district level to ensure that expenditures are not duplicated between districts and schools. (Changes are only implemented in 2017-18 data forward.)</w:t>
      </w:r>
      <w:r w:rsidRPr="00A00E04">
        <w:rPr>
          <w:rFonts w:ascii="Helvetica" w:eastAsia="Times New Roman" w:hAnsi="Helvetica" w:cs="Helvetica"/>
          <w:color w:val="505667"/>
          <w:sz w:val="27"/>
          <w:szCs w:val="27"/>
        </w:rPr>
        <w:br/>
      </w:r>
    </w:p>
    <w:p w14:paraId="1CABB488" w14:textId="77777777" w:rsidR="00A00E04" w:rsidRPr="00A00E04" w:rsidRDefault="00A00E04" w:rsidP="00A00E04">
      <w:pPr>
        <w:shd w:val="clear" w:color="auto" w:fill="FFFFFF"/>
        <w:spacing w:line="240" w:lineRule="auto"/>
        <w:outlineLvl w:val="2"/>
        <w:rPr>
          <w:rFonts w:ascii="Helvetica" w:eastAsia="Times New Roman" w:hAnsi="Helvetica" w:cs="Helvetica"/>
          <w:b/>
          <w:bCs/>
          <w:color w:val="505667"/>
          <w:sz w:val="41"/>
          <w:szCs w:val="41"/>
        </w:rPr>
      </w:pPr>
      <w:r w:rsidRPr="00A00E04">
        <w:rPr>
          <w:rFonts w:ascii="Helvetica" w:eastAsia="Times New Roman" w:hAnsi="Helvetica" w:cs="Helvetica"/>
          <w:b/>
          <w:bCs/>
          <w:color w:val="505667"/>
          <w:sz w:val="41"/>
          <w:szCs w:val="41"/>
        </w:rPr>
        <w:t>Construction, Debt, Refinancing &amp; Other</w:t>
      </w:r>
    </w:p>
    <w:p w14:paraId="02398E51"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Construction Facilities Acquisitions and Construction Services</w:t>
      </w:r>
    </w:p>
    <w:p w14:paraId="751562C9"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Facilities Acquisitions &amp; Construction Services: Activities concerned with acquiring land and buildings; remodeling buildings; constructing buildings and additions to buildings; initially installing or extending service systems and other built-in equipment; and improving sites.</w:t>
      </w:r>
      <w:r w:rsidRPr="00A00E04">
        <w:rPr>
          <w:rFonts w:ascii="Helvetica" w:eastAsia="Times New Roman" w:hAnsi="Helvetica" w:cs="Helvetica"/>
          <w:color w:val="505667"/>
          <w:sz w:val="27"/>
          <w:szCs w:val="27"/>
        </w:rPr>
        <w:br/>
      </w:r>
    </w:p>
    <w:p w14:paraId="507B9D0D"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Examples Include:</w:t>
      </w:r>
    </w:p>
    <w:p w14:paraId="3144D902"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Site acquisition, architecture and engineering services, construction services.</w:t>
      </w:r>
      <w:r w:rsidRPr="00A00E04">
        <w:rPr>
          <w:rFonts w:ascii="Helvetica" w:eastAsia="Times New Roman" w:hAnsi="Helvetica" w:cs="Helvetica"/>
          <w:color w:val="505667"/>
          <w:sz w:val="27"/>
          <w:szCs w:val="27"/>
        </w:rPr>
        <w:br/>
      </w:r>
    </w:p>
    <w:p w14:paraId="39460109"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4DA291E8" w14:textId="5431BB86"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Facilities Acquisitions and Construction Services spending is the sum of all expenditure records with a program code within the range of 4000-4999 plus all expenditure records across all Program Codes with Object Codes 0700-0799</w:t>
      </w:r>
      <w:r w:rsidR="00A16745">
        <w:rPr>
          <w:rFonts w:ascii="Helvetica" w:eastAsia="Times New Roman" w:hAnsi="Helvetica" w:cs="Helvetica"/>
          <w:color w:val="505667"/>
          <w:sz w:val="27"/>
          <w:szCs w:val="27"/>
        </w:rPr>
        <w:t xml:space="preserve"> </w:t>
      </w:r>
      <w:r w:rsidR="004011C2">
        <w:rPr>
          <w:rFonts w:ascii="Helvetica" w:eastAsia="Times New Roman" w:hAnsi="Helvetica" w:cs="Helvetica"/>
          <w:color w:val="505667"/>
          <w:sz w:val="27"/>
          <w:szCs w:val="27"/>
        </w:rPr>
        <w:t>(except object 0735 which is classified as a technology-related ‘supply’ and is included in supplies totals within the related program code</w:t>
      </w:r>
      <w:r w:rsidR="00630151">
        <w:rPr>
          <w:rFonts w:ascii="Helvetica" w:eastAsia="Times New Roman" w:hAnsi="Helvetica" w:cs="Helvetica"/>
          <w:color w:val="505667"/>
          <w:sz w:val="27"/>
          <w:szCs w:val="27"/>
        </w:rPr>
        <w:t>).</w:t>
      </w:r>
      <w:r w:rsidRPr="00A00E04">
        <w:rPr>
          <w:rFonts w:ascii="Helvetica" w:eastAsia="Times New Roman" w:hAnsi="Helvetica" w:cs="Helvetica"/>
          <w:color w:val="505667"/>
          <w:sz w:val="27"/>
          <w:szCs w:val="27"/>
        </w:rPr>
        <w:br/>
      </w:r>
    </w:p>
    <w:p w14:paraId="70C450BD"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365A4C3C" w14:textId="20D540FB"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District Level Object </w:t>
      </w:r>
      <w:r w:rsidRPr="00630151">
        <w:rPr>
          <w:rFonts w:ascii="Helvetica" w:eastAsia="Times New Roman" w:hAnsi="Helvetica" w:cs="Helvetica"/>
          <w:sz w:val="27"/>
          <w:szCs w:val="27"/>
        </w:rPr>
        <w:t xml:space="preserve">Ranges: </w:t>
      </w:r>
      <w:r w:rsidR="00E957FA" w:rsidRPr="00630151">
        <w:rPr>
          <w:rFonts w:ascii="Helvetica" w:eastAsia="Times New Roman" w:hAnsi="Helvetica" w:cs="Helvetica"/>
          <w:sz w:val="27"/>
          <w:szCs w:val="27"/>
        </w:rPr>
        <w:t>0529, 0561</w:t>
      </w:r>
      <w:r w:rsidR="006F3BEB" w:rsidRPr="00630151">
        <w:rPr>
          <w:rFonts w:ascii="Helvetica" w:eastAsia="Times New Roman" w:hAnsi="Helvetica" w:cs="Helvetica"/>
          <w:sz w:val="27"/>
          <w:szCs w:val="27"/>
        </w:rPr>
        <w:t xml:space="preserve">, </w:t>
      </w:r>
      <w:r w:rsidR="00E957FA" w:rsidRPr="00630151">
        <w:rPr>
          <w:rFonts w:ascii="Helvetica" w:eastAsia="Times New Roman" w:hAnsi="Helvetica" w:cs="Helvetica"/>
          <w:sz w:val="27"/>
          <w:szCs w:val="27"/>
        </w:rPr>
        <w:t xml:space="preserve">0562, </w:t>
      </w:r>
      <w:r w:rsidRPr="00630151">
        <w:rPr>
          <w:rFonts w:ascii="Helvetica" w:eastAsia="Times New Roman" w:hAnsi="Helvetica" w:cs="Helvetica"/>
          <w:sz w:val="27"/>
          <w:szCs w:val="27"/>
        </w:rPr>
        <w:t xml:space="preserve">0594 </w:t>
      </w:r>
      <w:r w:rsidRPr="00A00E04">
        <w:rPr>
          <w:rFonts w:ascii="Helvetica" w:eastAsia="Times New Roman" w:hAnsi="Helvetica" w:cs="Helvetica"/>
          <w:color w:val="505667"/>
          <w:sz w:val="27"/>
          <w:szCs w:val="27"/>
        </w:rPr>
        <w:t>- 0597, 0850 - 0859, 0868 - 0869</w:t>
      </w:r>
      <w:r w:rsidRPr="00A00E04">
        <w:rPr>
          <w:rFonts w:ascii="Helvetica" w:eastAsia="Times New Roman" w:hAnsi="Helvetica" w:cs="Helvetica"/>
          <w:color w:val="505667"/>
          <w:sz w:val="27"/>
          <w:szCs w:val="27"/>
        </w:rPr>
        <w:br/>
      </w:r>
    </w:p>
    <w:p w14:paraId="412B7117"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Debt Services &amp; Other Uses</w:t>
      </w:r>
    </w:p>
    <w:p w14:paraId="3A9E4A49" w14:textId="6E860774"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lastRenderedPageBreak/>
        <w:t>Debt Services &amp; Other Uses: Expenditures concerned with the debt of the school district, including payments of principal or interest, debt issuance costs, and certain transfers of mon</w:t>
      </w:r>
      <w:r w:rsidR="001671BB">
        <w:rPr>
          <w:rFonts w:ascii="Helvetica" w:eastAsia="Times New Roman" w:hAnsi="Helvetica" w:cs="Helvetica"/>
          <w:color w:val="505667"/>
          <w:sz w:val="27"/>
          <w:szCs w:val="27"/>
        </w:rPr>
        <w:t>ie</w:t>
      </w:r>
      <w:r w:rsidRPr="00A00E04">
        <w:rPr>
          <w:rFonts w:ascii="Helvetica" w:eastAsia="Times New Roman" w:hAnsi="Helvetica" w:cs="Helvetica"/>
          <w:color w:val="505667"/>
          <w:sz w:val="27"/>
          <w:szCs w:val="27"/>
        </w:rPr>
        <w:t>s from one fund to another. Also included in Other Uses is flow through activity</w:t>
      </w:r>
      <w:r w:rsidR="004011C2">
        <w:rPr>
          <w:rFonts w:ascii="Helvetica" w:eastAsia="Times New Roman" w:hAnsi="Helvetica" w:cs="Helvetica"/>
          <w:color w:val="505667"/>
          <w:sz w:val="27"/>
          <w:szCs w:val="27"/>
        </w:rPr>
        <w:t xml:space="preserve">: </w:t>
      </w:r>
      <w:r w:rsidRPr="00A00E04">
        <w:rPr>
          <w:rFonts w:ascii="Helvetica" w:eastAsia="Times New Roman" w:hAnsi="Helvetica" w:cs="Helvetica"/>
          <w:color w:val="505667"/>
          <w:sz w:val="27"/>
          <w:szCs w:val="27"/>
        </w:rPr>
        <w:t>inter</w:t>
      </w:r>
      <w:r w:rsidR="004011C2">
        <w:rPr>
          <w:rFonts w:ascii="Helvetica" w:eastAsia="Times New Roman" w:hAnsi="Helvetica" w:cs="Helvetica"/>
          <w:color w:val="505667"/>
          <w:sz w:val="27"/>
          <w:szCs w:val="27"/>
        </w:rPr>
        <w:t>-</w:t>
      </w:r>
      <w:r w:rsidRPr="00A00E04">
        <w:rPr>
          <w:rFonts w:ascii="Helvetica" w:eastAsia="Times New Roman" w:hAnsi="Helvetica" w:cs="Helvetica"/>
          <w:color w:val="505667"/>
          <w:sz w:val="27"/>
          <w:szCs w:val="27"/>
        </w:rPr>
        <w:t>district accounts designed to ensure revenues and expenditures are not duplicated.</w:t>
      </w:r>
      <w:r w:rsidRPr="00A00E04">
        <w:rPr>
          <w:rFonts w:ascii="Helvetica" w:eastAsia="Times New Roman" w:hAnsi="Helvetica" w:cs="Helvetica"/>
          <w:color w:val="505667"/>
          <w:sz w:val="27"/>
          <w:szCs w:val="27"/>
        </w:rPr>
        <w:br/>
      </w:r>
    </w:p>
    <w:p w14:paraId="65949E92"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Examples Include:</w:t>
      </w:r>
    </w:p>
    <w:p w14:paraId="11942EE5"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Repayments of school bond issues, athletic facilities bond issues, etc.</w:t>
      </w:r>
      <w:r w:rsidRPr="00A00E04">
        <w:rPr>
          <w:rFonts w:ascii="Helvetica" w:eastAsia="Times New Roman" w:hAnsi="Helvetica" w:cs="Helvetica"/>
          <w:color w:val="505667"/>
          <w:sz w:val="27"/>
          <w:szCs w:val="27"/>
        </w:rPr>
        <w:br/>
      </w:r>
    </w:p>
    <w:p w14:paraId="7CD7B139"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79B6D416" w14:textId="0EDB72C1"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Debt Services spending is the sum of all expenditure records with a program code within the range of 5000-5199, plus all expenditure records across all Program Codes with Object Codes 0529, 0561, 0562, 0594-0599,</w:t>
      </w:r>
      <w:r w:rsidR="001671BB">
        <w:rPr>
          <w:rFonts w:ascii="Helvetica" w:eastAsia="Times New Roman" w:hAnsi="Helvetica" w:cs="Helvetica"/>
          <w:color w:val="505667"/>
          <w:sz w:val="27"/>
          <w:szCs w:val="27"/>
        </w:rPr>
        <w:t xml:space="preserve"> 0830-0839 and</w:t>
      </w:r>
      <w:r w:rsidRPr="00A00E04">
        <w:rPr>
          <w:rFonts w:ascii="Helvetica" w:eastAsia="Times New Roman" w:hAnsi="Helvetica" w:cs="Helvetica"/>
          <w:color w:val="505667"/>
          <w:sz w:val="27"/>
          <w:szCs w:val="27"/>
        </w:rPr>
        <w:t xml:space="preserve"> 0850-0859, 0868, 0869, 0900-0999.</w:t>
      </w:r>
      <w:r w:rsidRPr="00A00E04">
        <w:rPr>
          <w:rFonts w:ascii="Helvetica" w:eastAsia="Times New Roman" w:hAnsi="Helvetica" w:cs="Helvetica"/>
          <w:color w:val="505667"/>
          <w:sz w:val="27"/>
          <w:szCs w:val="27"/>
        </w:rPr>
        <w:br/>
      </w:r>
    </w:p>
    <w:p w14:paraId="75F33DE9"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0F9AFF78" w14:textId="4CD2943E"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District Level Object Ranges: </w:t>
      </w:r>
      <w:r w:rsidR="00E957FA">
        <w:rPr>
          <w:rFonts w:ascii="Helvetica" w:eastAsia="Times New Roman" w:hAnsi="Helvetica" w:cs="Helvetica"/>
          <w:color w:val="505667"/>
          <w:sz w:val="27"/>
          <w:szCs w:val="27"/>
        </w:rPr>
        <w:t>0529, 0561</w:t>
      </w:r>
      <w:r w:rsidR="006F3BEB">
        <w:rPr>
          <w:rFonts w:ascii="Helvetica" w:eastAsia="Times New Roman" w:hAnsi="Helvetica" w:cs="Helvetica"/>
          <w:color w:val="505667"/>
          <w:sz w:val="27"/>
          <w:szCs w:val="27"/>
        </w:rPr>
        <w:t xml:space="preserve">, </w:t>
      </w:r>
      <w:r w:rsidR="00E957FA">
        <w:rPr>
          <w:rFonts w:ascii="Helvetica" w:eastAsia="Times New Roman" w:hAnsi="Helvetica" w:cs="Helvetica"/>
          <w:color w:val="505667"/>
          <w:sz w:val="27"/>
          <w:szCs w:val="27"/>
        </w:rPr>
        <w:t xml:space="preserve">0562, </w:t>
      </w:r>
      <w:r w:rsidRPr="00A00E04">
        <w:rPr>
          <w:rFonts w:ascii="Helvetica" w:eastAsia="Times New Roman" w:hAnsi="Helvetica" w:cs="Helvetica"/>
          <w:color w:val="505667"/>
          <w:sz w:val="27"/>
          <w:szCs w:val="27"/>
        </w:rPr>
        <w:t>0594 - 0597, 0850 - 0859, 0868 - 0869</w:t>
      </w:r>
      <w:r w:rsidRPr="00A00E04">
        <w:rPr>
          <w:rFonts w:ascii="Helvetica" w:eastAsia="Times New Roman" w:hAnsi="Helvetica" w:cs="Helvetica"/>
          <w:color w:val="505667"/>
          <w:sz w:val="27"/>
          <w:szCs w:val="27"/>
        </w:rPr>
        <w:br/>
      </w:r>
    </w:p>
    <w:p w14:paraId="484760C1"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Community Services</w:t>
      </w:r>
    </w:p>
    <w:p w14:paraId="7557B4DC" w14:textId="73D11165"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Community Services: Activities concerned with providing community services to students</w:t>
      </w:r>
      <w:r w:rsidR="004011C2">
        <w:rPr>
          <w:rFonts w:ascii="Helvetica" w:eastAsia="Times New Roman" w:hAnsi="Helvetica" w:cs="Helvetica"/>
          <w:color w:val="505667"/>
          <w:sz w:val="27"/>
          <w:szCs w:val="27"/>
        </w:rPr>
        <w:t>,</w:t>
      </w:r>
      <w:r w:rsidRPr="00A00E04">
        <w:rPr>
          <w:rFonts w:ascii="Helvetica" w:eastAsia="Times New Roman" w:hAnsi="Helvetica" w:cs="Helvetica"/>
          <w:color w:val="505667"/>
          <w:sz w:val="27"/>
          <w:szCs w:val="27"/>
        </w:rPr>
        <w:t xml:space="preserve"> staff, or other community members</w:t>
      </w:r>
      <w:r w:rsidRPr="00A00E04">
        <w:rPr>
          <w:rFonts w:ascii="Helvetica" w:eastAsia="Times New Roman" w:hAnsi="Helvetica" w:cs="Helvetica"/>
          <w:color w:val="505667"/>
          <w:sz w:val="27"/>
          <w:szCs w:val="27"/>
        </w:rPr>
        <w:br/>
      </w:r>
    </w:p>
    <w:p w14:paraId="40C25994"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Examples Include:</w:t>
      </w:r>
    </w:p>
    <w:p w14:paraId="7AF34DC4"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Recreation services, community swimming pool, athletic field services</w:t>
      </w:r>
      <w:r w:rsidRPr="00A00E04">
        <w:rPr>
          <w:rFonts w:ascii="Helvetica" w:eastAsia="Times New Roman" w:hAnsi="Helvetica" w:cs="Helvetica"/>
          <w:color w:val="505667"/>
          <w:sz w:val="27"/>
          <w:szCs w:val="27"/>
        </w:rPr>
        <w:br/>
      </w:r>
    </w:p>
    <w:p w14:paraId="62FB5196"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5E75CB38"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Community Services spending is the sum of all expenditure records with a program code within the range of 3300-3399. </w:t>
      </w:r>
      <w:r w:rsidRPr="00A00E04">
        <w:rPr>
          <w:rFonts w:ascii="Helvetica" w:eastAsia="Times New Roman" w:hAnsi="Helvetica" w:cs="Helvetica"/>
          <w:color w:val="505667"/>
          <w:sz w:val="27"/>
          <w:szCs w:val="27"/>
        </w:rPr>
        <w:br/>
      </w:r>
    </w:p>
    <w:p w14:paraId="68021A7A"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33BEB32E" w14:textId="0B165A55"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District Level Object Ranges: </w:t>
      </w:r>
      <w:r w:rsidR="00E957FA">
        <w:rPr>
          <w:rFonts w:ascii="Helvetica" w:eastAsia="Times New Roman" w:hAnsi="Helvetica" w:cs="Helvetica"/>
          <w:color w:val="505667"/>
          <w:sz w:val="27"/>
          <w:szCs w:val="27"/>
        </w:rPr>
        <w:t>0529, 0561</w:t>
      </w:r>
      <w:r w:rsidR="006F3BEB">
        <w:rPr>
          <w:rFonts w:ascii="Helvetica" w:eastAsia="Times New Roman" w:hAnsi="Helvetica" w:cs="Helvetica"/>
          <w:color w:val="505667"/>
          <w:sz w:val="27"/>
          <w:szCs w:val="27"/>
        </w:rPr>
        <w:t xml:space="preserve">, </w:t>
      </w:r>
      <w:r w:rsidR="00E957FA">
        <w:rPr>
          <w:rFonts w:ascii="Helvetica" w:eastAsia="Times New Roman" w:hAnsi="Helvetica" w:cs="Helvetica"/>
          <w:color w:val="505667"/>
          <w:sz w:val="27"/>
          <w:szCs w:val="27"/>
        </w:rPr>
        <w:t xml:space="preserve">0562, </w:t>
      </w:r>
      <w:r w:rsidRPr="00A00E04">
        <w:rPr>
          <w:rFonts w:ascii="Helvetica" w:eastAsia="Times New Roman" w:hAnsi="Helvetica" w:cs="Helvetica"/>
          <w:color w:val="505667"/>
          <w:sz w:val="27"/>
          <w:szCs w:val="27"/>
        </w:rPr>
        <w:t>0594 - 0597, 0850 - 0859, 0868 - 0869</w:t>
      </w:r>
      <w:r w:rsidRPr="00A00E04">
        <w:rPr>
          <w:rFonts w:ascii="Helvetica" w:eastAsia="Times New Roman" w:hAnsi="Helvetica" w:cs="Helvetica"/>
          <w:color w:val="505667"/>
          <w:sz w:val="27"/>
          <w:szCs w:val="27"/>
        </w:rPr>
        <w:br/>
      </w:r>
    </w:p>
    <w:p w14:paraId="35ECC507"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Adult Education</w:t>
      </w:r>
    </w:p>
    <w:p w14:paraId="574F64CC"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lastRenderedPageBreak/>
        <w:t>Adult Education: Instructional programs for adult students</w:t>
      </w:r>
      <w:r w:rsidRPr="00A00E04">
        <w:rPr>
          <w:rFonts w:ascii="Helvetica" w:eastAsia="Times New Roman" w:hAnsi="Helvetica" w:cs="Helvetica"/>
          <w:color w:val="505667"/>
          <w:sz w:val="27"/>
          <w:szCs w:val="27"/>
        </w:rPr>
        <w:br/>
      </w:r>
    </w:p>
    <w:p w14:paraId="1BDADC59"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Examples Include:</w:t>
      </w:r>
    </w:p>
    <w:p w14:paraId="36440DF0"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Adult basic education, adult vocational education.</w:t>
      </w:r>
      <w:r w:rsidRPr="00A00E04">
        <w:rPr>
          <w:rFonts w:ascii="Helvetica" w:eastAsia="Times New Roman" w:hAnsi="Helvetica" w:cs="Helvetica"/>
          <w:color w:val="505667"/>
          <w:sz w:val="27"/>
          <w:szCs w:val="27"/>
        </w:rPr>
        <w:br/>
      </w:r>
    </w:p>
    <w:p w14:paraId="6BD76E3A"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42AC9032"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Adult Education spending is the sum of all expenditure records with a program code within the range of 3400-3499. </w:t>
      </w:r>
      <w:r w:rsidRPr="00A00E04">
        <w:rPr>
          <w:rFonts w:ascii="Helvetica" w:eastAsia="Times New Roman" w:hAnsi="Helvetica" w:cs="Helvetica"/>
          <w:color w:val="505667"/>
          <w:sz w:val="27"/>
          <w:szCs w:val="27"/>
        </w:rPr>
        <w:br/>
      </w:r>
    </w:p>
    <w:p w14:paraId="7124A202"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25680A62" w14:textId="35B5C666"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District Level Object Ranges: </w:t>
      </w:r>
      <w:r w:rsidR="00E957FA">
        <w:rPr>
          <w:rFonts w:ascii="Helvetica" w:eastAsia="Times New Roman" w:hAnsi="Helvetica" w:cs="Helvetica"/>
          <w:color w:val="505667"/>
          <w:sz w:val="27"/>
          <w:szCs w:val="27"/>
        </w:rPr>
        <w:t>0529, 0561</w:t>
      </w:r>
      <w:r w:rsidR="006F3BEB">
        <w:rPr>
          <w:rFonts w:ascii="Helvetica" w:eastAsia="Times New Roman" w:hAnsi="Helvetica" w:cs="Helvetica"/>
          <w:color w:val="505667"/>
          <w:sz w:val="27"/>
          <w:szCs w:val="27"/>
        </w:rPr>
        <w:t xml:space="preserve">, </w:t>
      </w:r>
      <w:r w:rsidR="00E957FA">
        <w:rPr>
          <w:rFonts w:ascii="Helvetica" w:eastAsia="Times New Roman" w:hAnsi="Helvetica" w:cs="Helvetica"/>
          <w:color w:val="505667"/>
          <w:sz w:val="27"/>
          <w:szCs w:val="27"/>
        </w:rPr>
        <w:t xml:space="preserve">0562, </w:t>
      </w:r>
      <w:r w:rsidRPr="00A00E04">
        <w:rPr>
          <w:rFonts w:ascii="Helvetica" w:eastAsia="Times New Roman" w:hAnsi="Helvetica" w:cs="Helvetica"/>
          <w:color w:val="505667"/>
          <w:sz w:val="27"/>
          <w:szCs w:val="27"/>
        </w:rPr>
        <w:t>0594 - 0597, 0850 - 0859, 0868 - 0869</w:t>
      </w:r>
      <w:r w:rsidRPr="00A00E04">
        <w:rPr>
          <w:rFonts w:ascii="Helvetica" w:eastAsia="Times New Roman" w:hAnsi="Helvetica" w:cs="Helvetica"/>
          <w:color w:val="505667"/>
          <w:sz w:val="27"/>
          <w:szCs w:val="27"/>
        </w:rPr>
        <w:br/>
      </w:r>
    </w:p>
    <w:p w14:paraId="23631B8F" w14:textId="77777777" w:rsidR="00A00E04" w:rsidRPr="00A00E04" w:rsidRDefault="00A00E04" w:rsidP="00A00E04">
      <w:pPr>
        <w:shd w:val="clear" w:color="auto" w:fill="FFFFFF"/>
        <w:spacing w:line="240" w:lineRule="auto"/>
        <w:outlineLvl w:val="2"/>
        <w:rPr>
          <w:rFonts w:ascii="Helvetica" w:eastAsia="Times New Roman" w:hAnsi="Helvetica" w:cs="Helvetica"/>
          <w:b/>
          <w:bCs/>
          <w:color w:val="505667"/>
          <w:sz w:val="41"/>
          <w:szCs w:val="41"/>
        </w:rPr>
      </w:pPr>
      <w:r w:rsidRPr="00A00E04">
        <w:rPr>
          <w:rFonts w:ascii="Helvetica" w:eastAsia="Times New Roman" w:hAnsi="Helvetica" w:cs="Helvetica"/>
          <w:b/>
          <w:bCs/>
          <w:color w:val="505667"/>
          <w:sz w:val="41"/>
          <w:szCs w:val="41"/>
        </w:rPr>
        <w:t>Areas of Expenditure</w:t>
      </w:r>
    </w:p>
    <w:p w14:paraId="2C24FB24"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Salaries &amp; Benefits</w:t>
      </w:r>
    </w:p>
    <w:p w14:paraId="21C364C7" w14:textId="65CEA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Salaries: Amounts paid for personal services to both permanent and temporary school district employees, including personnel substituting for those in permanent positions. This includes gross salary for personal services rendered while on the payroll of the school district. Benefits: Amounts paid by the school district on behalf of </w:t>
      </w:r>
      <w:r w:rsidR="00630151" w:rsidRPr="00A00E04">
        <w:rPr>
          <w:rFonts w:ascii="Helvetica" w:eastAsia="Times New Roman" w:hAnsi="Helvetica" w:cs="Helvetica"/>
          <w:color w:val="505667"/>
          <w:sz w:val="27"/>
          <w:szCs w:val="27"/>
        </w:rPr>
        <w:t>employees but</w:t>
      </w:r>
      <w:r w:rsidRPr="00A00E04">
        <w:rPr>
          <w:rFonts w:ascii="Helvetica" w:eastAsia="Times New Roman" w:hAnsi="Helvetica" w:cs="Helvetica"/>
          <w:color w:val="505667"/>
          <w:sz w:val="27"/>
          <w:szCs w:val="27"/>
        </w:rPr>
        <w:t xml:space="preserve"> not paid directly to the employee. This amount is not included in the gross salary.</w:t>
      </w:r>
      <w:r w:rsidRPr="00A00E04">
        <w:rPr>
          <w:rFonts w:ascii="Helvetica" w:eastAsia="Times New Roman" w:hAnsi="Helvetica" w:cs="Helvetica"/>
          <w:color w:val="505667"/>
          <w:sz w:val="27"/>
          <w:szCs w:val="27"/>
        </w:rPr>
        <w:br/>
      </w:r>
    </w:p>
    <w:p w14:paraId="5FFDF1D2"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2C32E2BA" w14:textId="1BACC444"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Salary &amp; Benefits is the sum of all expenditure records with an object range of 0100 - 0199, 0200 - 0299</w:t>
      </w:r>
      <w:r w:rsidRPr="00A00E04">
        <w:rPr>
          <w:rFonts w:ascii="Helvetica" w:eastAsia="Times New Roman" w:hAnsi="Helvetica" w:cs="Helvetica"/>
          <w:color w:val="505667"/>
          <w:sz w:val="27"/>
          <w:szCs w:val="27"/>
        </w:rPr>
        <w:br/>
      </w:r>
    </w:p>
    <w:p w14:paraId="3730C074"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Services</w:t>
      </w:r>
    </w:p>
    <w:p w14:paraId="6453F589"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Purchased Professional &amp; Technical Services: Services that can only be performed by people or firms with specialized skills and knowledge. Teachers, accountants, and lawyers are examples of those who provide professional and technical services.</w:t>
      </w:r>
      <w:r w:rsidRPr="00A00E04">
        <w:rPr>
          <w:rFonts w:ascii="Helvetica" w:eastAsia="Times New Roman" w:hAnsi="Helvetica" w:cs="Helvetica"/>
          <w:color w:val="505667"/>
          <w:sz w:val="27"/>
          <w:szCs w:val="27"/>
        </w:rPr>
        <w:br/>
      </w:r>
    </w:p>
    <w:p w14:paraId="03FF68FB"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786B2159" w14:textId="34B638C0"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lastRenderedPageBreak/>
        <w:t>Purchased Professional and Technical Services is the sum of all expenditure records with an object range of 0300 - 0</w:t>
      </w:r>
      <w:r w:rsidR="00BF69FF">
        <w:rPr>
          <w:rFonts w:ascii="Helvetica" w:eastAsia="Times New Roman" w:hAnsi="Helvetica" w:cs="Helvetica"/>
          <w:color w:val="505667"/>
          <w:sz w:val="27"/>
          <w:szCs w:val="27"/>
        </w:rPr>
        <w:t>5</w:t>
      </w:r>
      <w:r w:rsidRPr="00A00E04">
        <w:rPr>
          <w:rFonts w:ascii="Helvetica" w:eastAsia="Times New Roman" w:hAnsi="Helvetica" w:cs="Helvetica"/>
          <w:color w:val="505667"/>
          <w:sz w:val="27"/>
          <w:szCs w:val="27"/>
        </w:rPr>
        <w:t>99.</w:t>
      </w:r>
      <w:r w:rsidRPr="00A00E04">
        <w:rPr>
          <w:rFonts w:ascii="Helvetica" w:eastAsia="Times New Roman" w:hAnsi="Helvetica" w:cs="Helvetica"/>
          <w:color w:val="505667"/>
          <w:sz w:val="27"/>
          <w:szCs w:val="27"/>
        </w:rPr>
        <w:br/>
      </w:r>
    </w:p>
    <w:p w14:paraId="40EB4E11"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Supplies</w:t>
      </w:r>
    </w:p>
    <w:p w14:paraId="1E1EAA09" w14:textId="26D8DB23"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Supplies: Amounts paid for items that are consumed, worn out, or deteriorated through use. Any item that contributes to a district's capital assets is coded as Property and </w:t>
      </w:r>
      <w:r w:rsidR="00255909" w:rsidRPr="00A00E04">
        <w:rPr>
          <w:rFonts w:ascii="Helvetica" w:eastAsia="Times New Roman" w:hAnsi="Helvetica" w:cs="Helvetica"/>
          <w:color w:val="505667"/>
          <w:sz w:val="27"/>
          <w:szCs w:val="27"/>
        </w:rPr>
        <w:t>is not</w:t>
      </w:r>
      <w:r w:rsidRPr="00A00E04">
        <w:rPr>
          <w:rFonts w:ascii="Helvetica" w:eastAsia="Times New Roman" w:hAnsi="Helvetica" w:cs="Helvetica"/>
          <w:color w:val="505667"/>
          <w:sz w:val="27"/>
          <w:szCs w:val="27"/>
        </w:rPr>
        <w:t xml:space="preserve"> included in this category.</w:t>
      </w:r>
      <w:r w:rsidRPr="00A00E04">
        <w:rPr>
          <w:rFonts w:ascii="Helvetica" w:eastAsia="Times New Roman" w:hAnsi="Helvetica" w:cs="Helvetica"/>
          <w:color w:val="505667"/>
          <w:sz w:val="27"/>
          <w:szCs w:val="27"/>
        </w:rPr>
        <w:br/>
      </w:r>
    </w:p>
    <w:p w14:paraId="196DD62A"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25BDDA42" w14:textId="5B8876CD"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Supplies </w:t>
      </w:r>
      <w:proofErr w:type="gramStart"/>
      <w:r w:rsidRPr="00A00E04">
        <w:rPr>
          <w:rFonts w:ascii="Helvetica" w:eastAsia="Times New Roman" w:hAnsi="Helvetica" w:cs="Helvetica"/>
          <w:color w:val="505667"/>
          <w:sz w:val="27"/>
          <w:szCs w:val="27"/>
        </w:rPr>
        <w:t>is</w:t>
      </w:r>
      <w:proofErr w:type="gramEnd"/>
      <w:r w:rsidRPr="00A00E04">
        <w:rPr>
          <w:rFonts w:ascii="Helvetica" w:eastAsia="Times New Roman" w:hAnsi="Helvetica" w:cs="Helvetica"/>
          <w:color w:val="505667"/>
          <w:sz w:val="27"/>
          <w:szCs w:val="27"/>
        </w:rPr>
        <w:t xml:space="preserve"> the sum of all expenditure records with an object range of 0600 0699</w:t>
      </w:r>
      <w:r w:rsidR="00B81D73">
        <w:rPr>
          <w:rFonts w:ascii="Helvetica" w:eastAsia="Times New Roman" w:hAnsi="Helvetica" w:cs="Helvetica"/>
          <w:color w:val="505667"/>
          <w:sz w:val="27"/>
          <w:szCs w:val="27"/>
        </w:rPr>
        <w:t xml:space="preserve"> and object 0735</w:t>
      </w:r>
      <w:r w:rsidR="004011C2">
        <w:rPr>
          <w:rFonts w:ascii="Helvetica" w:eastAsia="Times New Roman" w:hAnsi="Helvetica" w:cs="Helvetica"/>
          <w:color w:val="505667"/>
          <w:sz w:val="27"/>
          <w:szCs w:val="27"/>
        </w:rPr>
        <w:t>.</w:t>
      </w:r>
      <w:r w:rsidRPr="00A00E04">
        <w:rPr>
          <w:rFonts w:ascii="Helvetica" w:eastAsia="Times New Roman" w:hAnsi="Helvetica" w:cs="Helvetica"/>
          <w:color w:val="505667"/>
          <w:sz w:val="27"/>
          <w:szCs w:val="27"/>
        </w:rPr>
        <w:br/>
      </w:r>
    </w:p>
    <w:p w14:paraId="7F6AD703"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Property, Debt &amp; Other</w:t>
      </w:r>
    </w:p>
    <w:p w14:paraId="40C78168"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Other Objects: Amounts paid for goods and services not otherwise classified</w:t>
      </w:r>
      <w:r w:rsidRPr="00A00E04">
        <w:rPr>
          <w:rFonts w:ascii="Helvetica" w:eastAsia="Times New Roman" w:hAnsi="Helvetica" w:cs="Helvetica"/>
          <w:color w:val="505667"/>
          <w:sz w:val="27"/>
          <w:szCs w:val="27"/>
        </w:rPr>
        <w:br/>
      </w:r>
    </w:p>
    <w:p w14:paraId="40BC3B3D"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10395F71"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Other Objects is the sum of all expenditure records with an object range of 0800 - 0899.</w:t>
      </w:r>
      <w:r w:rsidRPr="00A00E04">
        <w:rPr>
          <w:rFonts w:ascii="Helvetica" w:eastAsia="Times New Roman" w:hAnsi="Helvetica" w:cs="Helvetica"/>
          <w:color w:val="505667"/>
          <w:sz w:val="27"/>
          <w:szCs w:val="27"/>
        </w:rPr>
        <w:br/>
      </w:r>
    </w:p>
    <w:p w14:paraId="040F2215"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539B43AA" w14:textId="6738E2A1"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District Level Source Ranges: </w:t>
      </w:r>
      <w:r w:rsidR="00E957FA">
        <w:rPr>
          <w:rFonts w:ascii="Helvetica" w:eastAsia="Times New Roman" w:hAnsi="Helvetica" w:cs="Helvetica"/>
          <w:color w:val="505667"/>
          <w:sz w:val="27"/>
          <w:szCs w:val="27"/>
        </w:rPr>
        <w:t>0529, 0561</w:t>
      </w:r>
      <w:r w:rsidR="006F3BEB">
        <w:rPr>
          <w:rFonts w:ascii="Helvetica" w:eastAsia="Times New Roman" w:hAnsi="Helvetica" w:cs="Helvetica"/>
          <w:color w:val="505667"/>
          <w:sz w:val="27"/>
          <w:szCs w:val="27"/>
        </w:rPr>
        <w:t xml:space="preserve">, </w:t>
      </w:r>
      <w:r w:rsidR="00E957FA">
        <w:rPr>
          <w:rFonts w:ascii="Helvetica" w:eastAsia="Times New Roman" w:hAnsi="Helvetica" w:cs="Helvetica"/>
          <w:color w:val="505667"/>
          <w:sz w:val="27"/>
          <w:szCs w:val="27"/>
        </w:rPr>
        <w:t xml:space="preserve">0562, </w:t>
      </w:r>
      <w:r w:rsidRPr="00A00E04">
        <w:rPr>
          <w:rFonts w:ascii="Helvetica" w:eastAsia="Times New Roman" w:hAnsi="Helvetica" w:cs="Helvetica"/>
          <w:color w:val="505667"/>
          <w:sz w:val="27"/>
          <w:szCs w:val="27"/>
        </w:rPr>
        <w:t>0850</w:t>
      </w:r>
      <w:r w:rsidR="00E957FA">
        <w:rPr>
          <w:rFonts w:ascii="Helvetica" w:eastAsia="Times New Roman" w:hAnsi="Helvetica" w:cs="Helvetica"/>
          <w:color w:val="505667"/>
          <w:sz w:val="27"/>
          <w:szCs w:val="27"/>
        </w:rPr>
        <w:t>-0859</w:t>
      </w:r>
      <w:r w:rsidRPr="00A00E04">
        <w:rPr>
          <w:rFonts w:ascii="Helvetica" w:eastAsia="Times New Roman" w:hAnsi="Helvetica" w:cs="Helvetica"/>
          <w:color w:val="505667"/>
          <w:sz w:val="27"/>
          <w:szCs w:val="27"/>
        </w:rPr>
        <w:t>, 0868, 0869</w:t>
      </w:r>
      <w:r w:rsidRPr="00A00E04">
        <w:rPr>
          <w:rFonts w:ascii="Helvetica" w:eastAsia="Times New Roman" w:hAnsi="Helvetica" w:cs="Helvetica"/>
          <w:color w:val="505667"/>
          <w:sz w:val="27"/>
          <w:szCs w:val="27"/>
        </w:rPr>
        <w:br/>
      </w:r>
    </w:p>
    <w:p w14:paraId="067FA7E7" w14:textId="77777777" w:rsidR="00A00E04" w:rsidRPr="00A00E04" w:rsidRDefault="00A00E04" w:rsidP="00A00E04">
      <w:pPr>
        <w:shd w:val="clear" w:color="auto" w:fill="FFFFFF"/>
        <w:spacing w:line="240" w:lineRule="auto"/>
        <w:outlineLvl w:val="2"/>
        <w:rPr>
          <w:rFonts w:ascii="Helvetica" w:eastAsia="Times New Roman" w:hAnsi="Helvetica" w:cs="Helvetica"/>
          <w:b/>
          <w:bCs/>
          <w:color w:val="505667"/>
          <w:sz w:val="41"/>
          <w:szCs w:val="41"/>
        </w:rPr>
      </w:pPr>
      <w:r w:rsidRPr="00A00E04">
        <w:rPr>
          <w:rFonts w:ascii="Helvetica" w:eastAsia="Times New Roman" w:hAnsi="Helvetica" w:cs="Helvetica"/>
          <w:b/>
          <w:bCs/>
          <w:color w:val="505667"/>
          <w:sz w:val="41"/>
          <w:szCs w:val="41"/>
        </w:rPr>
        <w:t>Job Classifications</w:t>
      </w:r>
    </w:p>
    <w:p w14:paraId="6A5905E8" w14:textId="2480AE96" w:rsidR="00A00E04" w:rsidRPr="00A00E04" w:rsidRDefault="00A00E04" w:rsidP="00A00E04">
      <w:pPr>
        <w:shd w:val="clear" w:color="auto" w:fill="FFFFFF"/>
        <w:spacing w:after="24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A dimension which enables school districts to break down expenditures for salaries and employee benefits by the employees</w:t>
      </w:r>
      <w:r w:rsidR="00B81D73">
        <w:rPr>
          <w:rFonts w:ascii="Helvetica" w:eastAsia="Times New Roman" w:hAnsi="Helvetica" w:cs="Helvetica"/>
          <w:color w:val="505667"/>
          <w:sz w:val="27"/>
          <w:szCs w:val="27"/>
        </w:rPr>
        <w:t>’</w:t>
      </w:r>
      <w:r w:rsidRPr="00A00E04">
        <w:rPr>
          <w:rFonts w:ascii="Helvetica" w:eastAsia="Times New Roman" w:hAnsi="Helvetica" w:cs="Helvetica"/>
          <w:color w:val="505667"/>
          <w:sz w:val="27"/>
          <w:szCs w:val="27"/>
        </w:rPr>
        <w:t xml:space="preserve"> job classification. There are six job classifications described in greater detail below.</w:t>
      </w:r>
    </w:p>
    <w:p w14:paraId="74448FF0"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Administrators</w:t>
      </w:r>
    </w:p>
    <w:p w14:paraId="0552D14B" w14:textId="719C27E1"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Administrator: Performs managerial activities and is responsible for developing or interpreting policies or regulations and executing those policies or regulations through the direction of individuals at all levels. In order to be classified as an administrator, an individual must meet the following three criteria: 1. Manage an agency, school, department, or division/program</w:t>
      </w:r>
      <w:r w:rsidR="00B81D73">
        <w:rPr>
          <w:rFonts w:ascii="Helvetica" w:eastAsia="Times New Roman" w:hAnsi="Helvetica" w:cs="Helvetica"/>
          <w:color w:val="505667"/>
          <w:sz w:val="27"/>
          <w:szCs w:val="27"/>
        </w:rPr>
        <w:t>;</w:t>
      </w:r>
      <w:r w:rsidRPr="00A00E04">
        <w:rPr>
          <w:rFonts w:ascii="Helvetica" w:eastAsia="Times New Roman" w:hAnsi="Helvetica" w:cs="Helvetica"/>
          <w:color w:val="505667"/>
          <w:sz w:val="27"/>
          <w:szCs w:val="27"/>
        </w:rPr>
        <w:t xml:space="preserve"> 2. Responsible for developing agency, school, department, or division/program policy or regulations and/or responsible for board policy a. interpret b. </w:t>
      </w:r>
      <w:r w:rsidRPr="00A00E04">
        <w:rPr>
          <w:rFonts w:ascii="Helvetica" w:eastAsia="Times New Roman" w:hAnsi="Helvetica" w:cs="Helvetica"/>
          <w:color w:val="505667"/>
          <w:sz w:val="27"/>
          <w:szCs w:val="27"/>
        </w:rPr>
        <w:lastRenderedPageBreak/>
        <w:t>implement c. recommend</w:t>
      </w:r>
      <w:r w:rsidR="00B81D73">
        <w:rPr>
          <w:rFonts w:ascii="Helvetica" w:eastAsia="Times New Roman" w:hAnsi="Helvetica" w:cs="Helvetica"/>
          <w:color w:val="505667"/>
          <w:sz w:val="27"/>
          <w:szCs w:val="27"/>
        </w:rPr>
        <w:t>;</w:t>
      </w:r>
      <w:r w:rsidRPr="00A00E04">
        <w:rPr>
          <w:rFonts w:ascii="Helvetica" w:eastAsia="Times New Roman" w:hAnsi="Helvetica" w:cs="Helvetica"/>
          <w:color w:val="505667"/>
          <w:sz w:val="27"/>
          <w:szCs w:val="27"/>
        </w:rPr>
        <w:t xml:space="preserve"> 3. Meets Fair Labor Standards Act (FLSA) criteria for any of the following: a. executive exempt employee b. administrative exempt employee c. professional exempt employee.</w:t>
      </w:r>
      <w:r w:rsidRPr="00A00E04">
        <w:rPr>
          <w:rFonts w:ascii="Helvetica" w:eastAsia="Times New Roman" w:hAnsi="Helvetica" w:cs="Helvetica"/>
          <w:color w:val="505667"/>
          <w:sz w:val="27"/>
          <w:szCs w:val="27"/>
        </w:rPr>
        <w:br/>
      </w:r>
    </w:p>
    <w:p w14:paraId="5533DB53"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4171D804" w14:textId="5874CD81"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The sum of all expenditure records with a job classification code in the range </w:t>
      </w:r>
      <w:proofErr w:type="gramStart"/>
      <w:r w:rsidRPr="00A00E04">
        <w:rPr>
          <w:rFonts w:ascii="Helvetica" w:eastAsia="Times New Roman" w:hAnsi="Helvetica" w:cs="Helvetica"/>
          <w:color w:val="505667"/>
          <w:sz w:val="27"/>
          <w:szCs w:val="27"/>
        </w:rPr>
        <w:t>of:</w:t>
      </w:r>
      <w:proofErr w:type="gramEnd"/>
      <w:r w:rsidRPr="00A00E04">
        <w:rPr>
          <w:rFonts w:ascii="Helvetica" w:eastAsia="Times New Roman" w:hAnsi="Helvetica" w:cs="Helvetica"/>
          <w:color w:val="505667"/>
          <w:sz w:val="27"/>
          <w:szCs w:val="27"/>
        </w:rPr>
        <w:t xml:space="preserve"> 100-199</w:t>
      </w:r>
      <w:r w:rsidRPr="00A00E04">
        <w:rPr>
          <w:rFonts w:ascii="Helvetica" w:eastAsia="Times New Roman" w:hAnsi="Helvetica" w:cs="Helvetica"/>
          <w:color w:val="505667"/>
          <w:sz w:val="27"/>
          <w:szCs w:val="27"/>
        </w:rPr>
        <w:br/>
      </w:r>
    </w:p>
    <w:p w14:paraId="4778FBA0"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Professional - Instructional</w:t>
      </w:r>
    </w:p>
    <w:p w14:paraId="075A11BB"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Professional - Instructional: Performs duties requiring knowledge and skill acquired through, at least, a baccalaureate degree or its equivalent, including skills in the field of education or educational psychology</w:t>
      </w:r>
      <w:r w:rsidRPr="00A00E04">
        <w:rPr>
          <w:rFonts w:ascii="Helvetica" w:eastAsia="Times New Roman" w:hAnsi="Helvetica" w:cs="Helvetica"/>
          <w:color w:val="505667"/>
          <w:sz w:val="27"/>
          <w:szCs w:val="27"/>
        </w:rPr>
        <w:br/>
      </w:r>
    </w:p>
    <w:p w14:paraId="2566D5ED" w14:textId="433E2BAE"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7529B844" w14:textId="428101E1"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The sum of all expenditure records with a job classification code in the range </w:t>
      </w:r>
      <w:proofErr w:type="gramStart"/>
      <w:r w:rsidRPr="00A00E04">
        <w:rPr>
          <w:rFonts w:ascii="Helvetica" w:eastAsia="Times New Roman" w:hAnsi="Helvetica" w:cs="Helvetica"/>
          <w:color w:val="505667"/>
          <w:sz w:val="27"/>
          <w:szCs w:val="27"/>
        </w:rPr>
        <w:t>of:</w:t>
      </w:r>
      <w:proofErr w:type="gramEnd"/>
      <w:r w:rsidRPr="00A00E04">
        <w:rPr>
          <w:rFonts w:ascii="Helvetica" w:eastAsia="Times New Roman" w:hAnsi="Helvetica" w:cs="Helvetica"/>
          <w:color w:val="505667"/>
          <w:sz w:val="27"/>
          <w:szCs w:val="27"/>
        </w:rPr>
        <w:t xml:space="preserve"> 200-299</w:t>
      </w:r>
      <w:r w:rsidRPr="00A00E04">
        <w:rPr>
          <w:rFonts w:ascii="Helvetica" w:eastAsia="Times New Roman" w:hAnsi="Helvetica" w:cs="Helvetica"/>
          <w:color w:val="505667"/>
          <w:sz w:val="27"/>
          <w:szCs w:val="27"/>
        </w:rPr>
        <w:br/>
      </w:r>
    </w:p>
    <w:p w14:paraId="5C8EFA5E"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Professional - Other</w:t>
      </w:r>
    </w:p>
    <w:p w14:paraId="7427D71D"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Professional - Other: Performs assignments requiring knowledge or skills acquired through, at least, a baccalaureate degree or its equivalent but not requiring skills in the field of education</w:t>
      </w:r>
      <w:r w:rsidRPr="00A00E04">
        <w:rPr>
          <w:rFonts w:ascii="Helvetica" w:eastAsia="Times New Roman" w:hAnsi="Helvetica" w:cs="Helvetica"/>
          <w:color w:val="505667"/>
          <w:sz w:val="27"/>
          <w:szCs w:val="27"/>
        </w:rPr>
        <w:br/>
      </w:r>
    </w:p>
    <w:p w14:paraId="3774741D"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09974AB0" w14:textId="4022F784"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The sum of all expenditure records with a job classification code in the range </w:t>
      </w:r>
      <w:proofErr w:type="gramStart"/>
      <w:r w:rsidRPr="00A00E04">
        <w:rPr>
          <w:rFonts w:ascii="Helvetica" w:eastAsia="Times New Roman" w:hAnsi="Helvetica" w:cs="Helvetica"/>
          <w:color w:val="505667"/>
          <w:sz w:val="27"/>
          <w:szCs w:val="27"/>
        </w:rPr>
        <w:t>of:</w:t>
      </w:r>
      <w:proofErr w:type="gramEnd"/>
      <w:r w:rsidRPr="00A00E04">
        <w:rPr>
          <w:rFonts w:ascii="Helvetica" w:eastAsia="Times New Roman" w:hAnsi="Helvetica" w:cs="Helvetica"/>
          <w:color w:val="505667"/>
          <w:sz w:val="27"/>
          <w:szCs w:val="27"/>
        </w:rPr>
        <w:t xml:space="preserve"> 300-399</w:t>
      </w:r>
      <w:r w:rsidRPr="00A00E04">
        <w:rPr>
          <w:rFonts w:ascii="Helvetica" w:eastAsia="Times New Roman" w:hAnsi="Helvetica" w:cs="Helvetica"/>
          <w:color w:val="505667"/>
          <w:sz w:val="27"/>
          <w:szCs w:val="27"/>
        </w:rPr>
        <w:br/>
      </w:r>
    </w:p>
    <w:p w14:paraId="0C1906BA"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Paraprofessionals</w:t>
      </w:r>
    </w:p>
    <w:p w14:paraId="3723B74E"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Paraprofessionals: Perform activities that support professional individuals or functions of an organization</w:t>
      </w:r>
      <w:r w:rsidRPr="00A00E04">
        <w:rPr>
          <w:rFonts w:ascii="Helvetica" w:eastAsia="Times New Roman" w:hAnsi="Helvetica" w:cs="Helvetica"/>
          <w:color w:val="505667"/>
          <w:sz w:val="27"/>
          <w:szCs w:val="27"/>
        </w:rPr>
        <w:br/>
      </w:r>
    </w:p>
    <w:p w14:paraId="703C0BD7"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4A9F3582" w14:textId="59C1E2CF"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The sum of all expenditure records with a job classification code in the range </w:t>
      </w:r>
      <w:proofErr w:type="gramStart"/>
      <w:r w:rsidRPr="00A00E04">
        <w:rPr>
          <w:rFonts w:ascii="Helvetica" w:eastAsia="Times New Roman" w:hAnsi="Helvetica" w:cs="Helvetica"/>
          <w:color w:val="505667"/>
          <w:sz w:val="27"/>
          <w:szCs w:val="27"/>
        </w:rPr>
        <w:t>of:</w:t>
      </w:r>
      <w:proofErr w:type="gramEnd"/>
      <w:r w:rsidRPr="00A00E04">
        <w:rPr>
          <w:rFonts w:ascii="Helvetica" w:eastAsia="Times New Roman" w:hAnsi="Helvetica" w:cs="Helvetica"/>
          <w:color w:val="505667"/>
          <w:sz w:val="27"/>
          <w:szCs w:val="27"/>
        </w:rPr>
        <w:t xml:space="preserve"> 400-499</w:t>
      </w:r>
      <w:r w:rsidRPr="00A00E04">
        <w:rPr>
          <w:rFonts w:ascii="Helvetica" w:eastAsia="Times New Roman" w:hAnsi="Helvetica" w:cs="Helvetica"/>
          <w:color w:val="505667"/>
          <w:sz w:val="27"/>
          <w:szCs w:val="27"/>
        </w:rPr>
        <w:br/>
      </w:r>
    </w:p>
    <w:p w14:paraId="58D4A68C"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Office / Administrative Support</w:t>
      </w:r>
    </w:p>
    <w:p w14:paraId="71063F65"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lastRenderedPageBreak/>
        <w:t>Office/Administrative Support: Performs the activities of preparing, transferring, transcribing, systematizing, or preserving communications, records, and transactions</w:t>
      </w:r>
      <w:r w:rsidRPr="00A00E04">
        <w:rPr>
          <w:rFonts w:ascii="Helvetica" w:eastAsia="Times New Roman" w:hAnsi="Helvetica" w:cs="Helvetica"/>
          <w:color w:val="505667"/>
          <w:sz w:val="27"/>
          <w:szCs w:val="27"/>
        </w:rPr>
        <w:br/>
      </w:r>
    </w:p>
    <w:p w14:paraId="17BAED2C"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79295E9D" w14:textId="719D825B"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The sum of all expenditure records with a job classification code in the range </w:t>
      </w:r>
      <w:proofErr w:type="gramStart"/>
      <w:r w:rsidRPr="00A00E04">
        <w:rPr>
          <w:rFonts w:ascii="Helvetica" w:eastAsia="Times New Roman" w:hAnsi="Helvetica" w:cs="Helvetica"/>
          <w:color w:val="505667"/>
          <w:sz w:val="27"/>
          <w:szCs w:val="27"/>
        </w:rPr>
        <w:t>of:</w:t>
      </w:r>
      <w:proofErr w:type="gramEnd"/>
      <w:r w:rsidRPr="00A00E04">
        <w:rPr>
          <w:rFonts w:ascii="Helvetica" w:eastAsia="Times New Roman" w:hAnsi="Helvetica" w:cs="Helvetica"/>
          <w:color w:val="505667"/>
          <w:sz w:val="27"/>
          <w:szCs w:val="27"/>
        </w:rPr>
        <w:t xml:space="preserve"> 500-599</w:t>
      </w:r>
      <w:r w:rsidRPr="00A00E04">
        <w:rPr>
          <w:rFonts w:ascii="Helvetica" w:eastAsia="Times New Roman" w:hAnsi="Helvetica" w:cs="Helvetica"/>
          <w:color w:val="505667"/>
          <w:sz w:val="27"/>
          <w:szCs w:val="27"/>
        </w:rPr>
        <w:br/>
      </w:r>
    </w:p>
    <w:p w14:paraId="431F9EA0"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Crafts, Trades, and Services</w:t>
      </w:r>
    </w:p>
    <w:p w14:paraId="2F15480D"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Crafts, Trades &amp; Services: Performs tasks that require skill levels that can be acquired through on-the-job training and experience, through apprenticeship, or in formal training programs</w:t>
      </w:r>
      <w:r w:rsidRPr="00A00E04">
        <w:rPr>
          <w:rFonts w:ascii="Helvetica" w:eastAsia="Times New Roman" w:hAnsi="Helvetica" w:cs="Helvetica"/>
          <w:color w:val="505667"/>
          <w:sz w:val="27"/>
          <w:szCs w:val="27"/>
        </w:rPr>
        <w:br/>
      </w:r>
    </w:p>
    <w:p w14:paraId="5E79F216"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07492E42" w14:textId="01947332"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The sum of all expenditure records with a job classification code in the range </w:t>
      </w:r>
      <w:proofErr w:type="gramStart"/>
      <w:r w:rsidRPr="00A00E04">
        <w:rPr>
          <w:rFonts w:ascii="Helvetica" w:eastAsia="Times New Roman" w:hAnsi="Helvetica" w:cs="Helvetica"/>
          <w:color w:val="505667"/>
          <w:sz w:val="27"/>
          <w:szCs w:val="27"/>
        </w:rPr>
        <w:t>of:</w:t>
      </w:r>
      <w:proofErr w:type="gramEnd"/>
      <w:r w:rsidRPr="00A00E04">
        <w:rPr>
          <w:rFonts w:ascii="Helvetica" w:eastAsia="Times New Roman" w:hAnsi="Helvetica" w:cs="Helvetica"/>
          <w:color w:val="505667"/>
          <w:sz w:val="27"/>
          <w:szCs w:val="27"/>
        </w:rPr>
        <w:t xml:space="preserve"> 600-699</w:t>
      </w:r>
      <w:r w:rsidRPr="00A00E04">
        <w:rPr>
          <w:rFonts w:ascii="Helvetica" w:eastAsia="Times New Roman" w:hAnsi="Helvetica" w:cs="Helvetica"/>
          <w:color w:val="505667"/>
          <w:sz w:val="27"/>
          <w:szCs w:val="27"/>
        </w:rPr>
        <w:br/>
      </w:r>
    </w:p>
    <w:p w14:paraId="1D803B8C" w14:textId="77777777" w:rsidR="00A00E04" w:rsidRPr="00A00E04" w:rsidRDefault="00A00E04" w:rsidP="00A00E04">
      <w:pPr>
        <w:shd w:val="clear" w:color="auto" w:fill="FFFFFF"/>
        <w:spacing w:after="120" w:line="240" w:lineRule="auto"/>
        <w:outlineLvl w:val="1"/>
        <w:rPr>
          <w:rFonts w:ascii="Helvetica" w:eastAsia="Times New Roman" w:hAnsi="Helvetica" w:cs="Helvetica"/>
          <w:b/>
          <w:bCs/>
          <w:color w:val="505667"/>
          <w:sz w:val="54"/>
          <w:szCs w:val="54"/>
        </w:rPr>
      </w:pPr>
      <w:r w:rsidRPr="00A00E04">
        <w:rPr>
          <w:rFonts w:ascii="Helvetica" w:eastAsia="Times New Roman" w:hAnsi="Helvetica" w:cs="Helvetica"/>
          <w:b/>
          <w:bCs/>
          <w:color w:val="505667"/>
          <w:sz w:val="54"/>
          <w:szCs w:val="54"/>
        </w:rPr>
        <w:t>Funds</w:t>
      </w:r>
    </w:p>
    <w:p w14:paraId="5B792BB8" w14:textId="77777777" w:rsidR="00A00E04" w:rsidRPr="00A00E04" w:rsidRDefault="00A00E04" w:rsidP="00A00E04">
      <w:pPr>
        <w:shd w:val="clear" w:color="auto" w:fill="FFFFFF"/>
        <w:spacing w:after="24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A fund is an independent fiscal and accounting entity with a self-balancing set of accounts for recording cash and other financial resources. It contains all related assets, liabilities and residual equities or balances, or changes therein. Funds are established to carry on specific activities or attain certain objectives of the school district according to special legislation, regulations, or other restrictions.</w:t>
      </w:r>
    </w:p>
    <w:p w14:paraId="528F2515"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Supplemental Capital Construction, Technology, and Maintenance Fund: Special Revenue</w:t>
      </w:r>
    </w:p>
    <w:p w14:paraId="588E7E67" w14:textId="64BEE393"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Supplemental Capital Construction, Technology, and Maintenance Fund: Revenue from a tax levied for the purpose of providing ongoing cash funding for the capital construction, new technology, existing technology upgrade, and maintenance needs of a school district</w:t>
      </w:r>
      <w:r w:rsidR="00B81D73">
        <w:rPr>
          <w:rFonts w:ascii="Helvetica" w:eastAsia="Times New Roman" w:hAnsi="Helvetica" w:cs="Helvetica"/>
          <w:color w:val="505667"/>
          <w:sz w:val="27"/>
          <w:szCs w:val="27"/>
        </w:rPr>
        <w:t xml:space="preserve">, </w:t>
      </w:r>
      <w:r w:rsidRPr="00A00E04">
        <w:rPr>
          <w:rFonts w:ascii="Helvetica" w:eastAsia="Times New Roman" w:hAnsi="Helvetica" w:cs="Helvetica"/>
          <w:color w:val="505667"/>
          <w:sz w:val="27"/>
          <w:szCs w:val="27"/>
        </w:rPr>
        <w:t>including interest and income credited to the fund. Used to account for the purposes and limitations specified by Section 22-45-103(j) C.R.S. if determined to be special revenue in nature.</w:t>
      </w:r>
      <w:r w:rsidRPr="00A00E04">
        <w:rPr>
          <w:rFonts w:ascii="Helvetica" w:eastAsia="Times New Roman" w:hAnsi="Helvetica" w:cs="Helvetica"/>
          <w:color w:val="505667"/>
          <w:sz w:val="27"/>
          <w:szCs w:val="27"/>
        </w:rPr>
        <w:br/>
      </w:r>
    </w:p>
    <w:p w14:paraId="6D942535"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676462C1"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lastRenderedPageBreak/>
        <w:t>The sum of all records within a domain (e.g. revenue or expenditure) with the fund in the following range: 06</w:t>
      </w:r>
      <w:r w:rsidRPr="00A00E04">
        <w:rPr>
          <w:rFonts w:ascii="Helvetica" w:eastAsia="Times New Roman" w:hAnsi="Helvetica" w:cs="Helvetica"/>
          <w:color w:val="505667"/>
          <w:sz w:val="27"/>
          <w:szCs w:val="27"/>
        </w:rPr>
        <w:br/>
      </w:r>
    </w:p>
    <w:p w14:paraId="112D73BD"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537581A9" w14:textId="4E250FE5" w:rsidR="009A246C"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Funding: District Level Source Range: 1170 - 1174, 1179, 1954, 1956 - 1957, 1971 - 1979, 3954, 3956, 4954, 4956, 5200 - 5399, 5700 - 5899 School Level Source Range: 1170 - 1174, 1179 Spending: District Level Object Range: </w:t>
      </w:r>
      <w:r w:rsidR="00E827EC">
        <w:rPr>
          <w:rFonts w:ascii="Helvetica" w:eastAsia="Times New Roman" w:hAnsi="Helvetica" w:cs="Helvetica"/>
          <w:color w:val="505667"/>
          <w:sz w:val="27"/>
          <w:szCs w:val="27"/>
        </w:rPr>
        <w:t>0529, 0561</w:t>
      </w:r>
      <w:r w:rsidR="006F3BEB">
        <w:rPr>
          <w:rFonts w:ascii="Helvetica" w:eastAsia="Times New Roman" w:hAnsi="Helvetica" w:cs="Helvetica"/>
          <w:color w:val="505667"/>
          <w:sz w:val="27"/>
          <w:szCs w:val="27"/>
        </w:rPr>
        <w:t xml:space="preserve">, </w:t>
      </w:r>
      <w:r w:rsidR="00E827EC">
        <w:rPr>
          <w:rFonts w:ascii="Helvetica" w:eastAsia="Times New Roman" w:hAnsi="Helvetica" w:cs="Helvetica"/>
          <w:color w:val="505667"/>
          <w:sz w:val="27"/>
          <w:szCs w:val="27"/>
        </w:rPr>
        <w:t xml:space="preserve">0562, </w:t>
      </w:r>
      <w:r w:rsidRPr="00A00E04">
        <w:rPr>
          <w:rFonts w:ascii="Helvetica" w:eastAsia="Times New Roman" w:hAnsi="Helvetica" w:cs="Helvetica"/>
          <w:color w:val="505667"/>
          <w:sz w:val="27"/>
          <w:szCs w:val="27"/>
        </w:rPr>
        <w:t xml:space="preserve">0594 - 0597, 0850 - 0859, 0868 - 0869 </w:t>
      </w:r>
    </w:p>
    <w:p w14:paraId="039A9896" w14:textId="77777777" w:rsidR="009A246C" w:rsidRDefault="009A246C" w:rsidP="00A00E04">
      <w:pPr>
        <w:shd w:val="clear" w:color="auto" w:fill="FFFFFF"/>
        <w:spacing w:after="0" w:line="240" w:lineRule="auto"/>
        <w:rPr>
          <w:rFonts w:ascii="Helvetica" w:eastAsia="Times New Roman" w:hAnsi="Helvetica" w:cs="Helvetica"/>
          <w:color w:val="505667"/>
          <w:sz w:val="27"/>
          <w:szCs w:val="27"/>
        </w:rPr>
      </w:pPr>
    </w:p>
    <w:p w14:paraId="67DC7C67" w14:textId="5B776467" w:rsidR="009A246C" w:rsidRPr="000D5A4A" w:rsidRDefault="009A246C" w:rsidP="00A00E04">
      <w:pPr>
        <w:shd w:val="clear" w:color="auto" w:fill="FFFFFF"/>
        <w:spacing w:after="0" w:line="240" w:lineRule="auto"/>
        <w:rPr>
          <w:rFonts w:ascii="Helvetica" w:eastAsia="Times New Roman" w:hAnsi="Helvetica" w:cs="Helvetica"/>
          <w:b/>
          <w:bCs/>
          <w:color w:val="505667"/>
          <w:sz w:val="34"/>
          <w:szCs w:val="34"/>
        </w:rPr>
      </w:pPr>
      <w:r w:rsidRPr="000D5A4A">
        <w:rPr>
          <w:rFonts w:ascii="Helvetica" w:eastAsia="Times New Roman" w:hAnsi="Helvetica" w:cs="Helvetica"/>
          <w:b/>
          <w:bCs/>
          <w:color w:val="505667"/>
          <w:sz w:val="34"/>
          <w:szCs w:val="34"/>
        </w:rPr>
        <w:t>Total Program Reserve Fund</w:t>
      </w:r>
      <w:r w:rsidR="00942C7F">
        <w:rPr>
          <w:rFonts w:ascii="Helvetica" w:eastAsia="Times New Roman" w:hAnsi="Helvetica" w:cs="Helvetica"/>
          <w:b/>
          <w:bCs/>
          <w:color w:val="505667"/>
          <w:sz w:val="34"/>
          <w:szCs w:val="34"/>
        </w:rPr>
        <w:t xml:space="preserve"> (Optional)</w:t>
      </w:r>
    </w:p>
    <w:p w14:paraId="52C94C40" w14:textId="77777777" w:rsidR="009A246C" w:rsidRDefault="009A246C" w:rsidP="00A00E04">
      <w:pPr>
        <w:shd w:val="clear" w:color="auto" w:fill="FFFFFF"/>
        <w:spacing w:after="0" w:line="240" w:lineRule="auto"/>
        <w:rPr>
          <w:rFonts w:ascii="Helvetica" w:eastAsia="Times New Roman" w:hAnsi="Helvetica" w:cs="Helvetica"/>
          <w:color w:val="505667"/>
          <w:sz w:val="34"/>
          <w:szCs w:val="34"/>
        </w:rPr>
      </w:pPr>
    </w:p>
    <w:p w14:paraId="05FDE423" w14:textId="03D3F30A" w:rsidR="009A246C" w:rsidRDefault="009A246C" w:rsidP="00A00E04">
      <w:pPr>
        <w:shd w:val="clear" w:color="auto" w:fill="FFFFFF"/>
        <w:spacing w:after="0" w:line="240" w:lineRule="auto"/>
        <w:rPr>
          <w:rFonts w:ascii="Helvetica" w:hAnsi="Helvetica" w:cs="Helvetica"/>
          <w:sz w:val="27"/>
          <w:szCs w:val="27"/>
        </w:rPr>
      </w:pPr>
      <w:r w:rsidRPr="004011C2">
        <w:rPr>
          <w:rFonts w:ascii="Helvetica" w:hAnsi="Helvetica" w:cs="Helvetica"/>
          <w:sz w:val="27"/>
          <w:szCs w:val="27"/>
        </w:rPr>
        <w:t>The revenue from a tax levied pursuant to § 22-54-107(5), C.R.S., is deposited into this fund. The district may expend money from the total program reserve fund only to offset the amount of a reduction in the district’s state share caused by application of the budget stabilization factor in fiscal years when the district’s total program mill plus specific ownership tax revenue is insufficient to cover the district’s total program. Any money remaining in the fund at the end of a fiscal year must remain in the fund and may be used in future years only as provided for in this paragraph.</w:t>
      </w:r>
      <w:r w:rsidR="00942C7F">
        <w:rPr>
          <w:rFonts w:ascii="Helvetica" w:hAnsi="Helvetica" w:cs="Helvetica"/>
          <w:sz w:val="27"/>
          <w:szCs w:val="27"/>
        </w:rPr>
        <w:t xml:space="preserve">  Total program reserve fund was repealed as of July 1, 2025.</w:t>
      </w:r>
    </w:p>
    <w:p w14:paraId="3FD9185C" w14:textId="77777777" w:rsidR="009A246C" w:rsidRDefault="009A246C" w:rsidP="00A00E04">
      <w:pPr>
        <w:shd w:val="clear" w:color="auto" w:fill="FFFFFF"/>
        <w:spacing w:after="0" w:line="240" w:lineRule="auto"/>
        <w:rPr>
          <w:rFonts w:ascii="Helvetica" w:hAnsi="Helvetica" w:cs="Helvetica"/>
          <w:sz w:val="27"/>
          <w:szCs w:val="27"/>
        </w:rPr>
      </w:pPr>
    </w:p>
    <w:p w14:paraId="564E4695" w14:textId="77777777" w:rsidR="009A246C" w:rsidRPr="00A00E04" w:rsidRDefault="009A246C" w:rsidP="009A246C">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13F6B1B3" w14:textId="3A9C0BAE" w:rsidR="009A246C" w:rsidRPr="00A00E04" w:rsidRDefault="009A246C" w:rsidP="009A246C">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The sum of all records within a domain (e.g. revenue or expenditure) with the fund in the following range: 0</w:t>
      </w:r>
      <w:r>
        <w:rPr>
          <w:rFonts w:ascii="Helvetica" w:eastAsia="Times New Roman" w:hAnsi="Helvetica" w:cs="Helvetica"/>
          <w:color w:val="505667"/>
          <w:sz w:val="27"/>
          <w:szCs w:val="27"/>
        </w:rPr>
        <w:t>7</w:t>
      </w:r>
      <w:r w:rsidRPr="00A00E04">
        <w:rPr>
          <w:rFonts w:ascii="Helvetica" w:eastAsia="Times New Roman" w:hAnsi="Helvetica" w:cs="Helvetica"/>
          <w:color w:val="505667"/>
          <w:sz w:val="27"/>
          <w:szCs w:val="27"/>
        </w:rPr>
        <w:br/>
      </w:r>
    </w:p>
    <w:p w14:paraId="0B9C44D7" w14:textId="77777777" w:rsidR="009A246C" w:rsidRPr="00A00E04" w:rsidRDefault="009A246C" w:rsidP="009A246C">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0509B29E" w14:textId="4D6DC401" w:rsidR="009A246C" w:rsidRDefault="009A246C" w:rsidP="009A246C">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Funding: District Level Source Range: 1170 - 1174, 1179, 1954, 1956 - 1957, </w:t>
      </w:r>
      <w:r w:rsidR="00630151" w:rsidRPr="00A00E04">
        <w:rPr>
          <w:rFonts w:ascii="Helvetica" w:eastAsia="Times New Roman" w:hAnsi="Helvetica" w:cs="Helvetica"/>
          <w:color w:val="505667"/>
          <w:sz w:val="27"/>
          <w:szCs w:val="27"/>
        </w:rPr>
        <w:t>1971 - 1979</w:t>
      </w:r>
      <w:r w:rsidRPr="00A00E04">
        <w:rPr>
          <w:rFonts w:ascii="Helvetica" w:eastAsia="Times New Roman" w:hAnsi="Helvetica" w:cs="Helvetica"/>
          <w:color w:val="505667"/>
          <w:sz w:val="27"/>
          <w:szCs w:val="27"/>
        </w:rPr>
        <w:t xml:space="preserve">, 3954, 3956, 4954, 4956, 5200 - 5399, 5700 - 5899 School Level Source Range: 1170 - 1174, 1179 Spending: District Level Object Range: </w:t>
      </w:r>
      <w:r w:rsidR="00E827EC">
        <w:rPr>
          <w:rFonts w:ascii="Helvetica" w:eastAsia="Times New Roman" w:hAnsi="Helvetica" w:cs="Helvetica"/>
          <w:color w:val="505667"/>
          <w:sz w:val="27"/>
          <w:szCs w:val="27"/>
        </w:rPr>
        <w:t>0529, 0561</w:t>
      </w:r>
      <w:r w:rsidR="006F3BEB">
        <w:rPr>
          <w:rFonts w:ascii="Helvetica" w:eastAsia="Times New Roman" w:hAnsi="Helvetica" w:cs="Helvetica"/>
          <w:color w:val="505667"/>
          <w:sz w:val="27"/>
          <w:szCs w:val="27"/>
        </w:rPr>
        <w:t xml:space="preserve">, </w:t>
      </w:r>
      <w:r w:rsidR="00E827EC">
        <w:rPr>
          <w:rFonts w:ascii="Helvetica" w:eastAsia="Times New Roman" w:hAnsi="Helvetica" w:cs="Helvetica"/>
          <w:color w:val="505667"/>
          <w:sz w:val="27"/>
          <w:szCs w:val="27"/>
        </w:rPr>
        <w:t xml:space="preserve">0562, </w:t>
      </w:r>
      <w:r w:rsidRPr="00A00E04">
        <w:rPr>
          <w:rFonts w:ascii="Helvetica" w:eastAsia="Times New Roman" w:hAnsi="Helvetica" w:cs="Helvetica"/>
          <w:color w:val="505667"/>
          <w:sz w:val="27"/>
          <w:szCs w:val="27"/>
        </w:rPr>
        <w:t xml:space="preserve">0594 - 0597, 0850 - 0859, 0868 - 0869 </w:t>
      </w:r>
    </w:p>
    <w:p w14:paraId="17BDC32C" w14:textId="07CF8976" w:rsidR="00A00E04" w:rsidRPr="009A246C" w:rsidRDefault="00A00E04" w:rsidP="00A00E04">
      <w:pPr>
        <w:shd w:val="clear" w:color="auto" w:fill="FFFFFF"/>
        <w:spacing w:after="0" w:line="240" w:lineRule="auto"/>
        <w:rPr>
          <w:rFonts w:ascii="Helvetica" w:eastAsia="Times New Roman" w:hAnsi="Helvetica" w:cs="Helvetica"/>
          <w:color w:val="505667"/>
          <w:sz w:val="27"/>
          <w:szCs w:val="27"/>
        </w:rPr>
      </w:pPr>
      <w:r w:rsidRPr="009A246C">
        <w:rPr>
          <w:rFonts w:ascii="Helvetica" w:eastAsia="Times New Roman" w:hAnsi="Helvetica" w:cs="Helvetica"/>
          <w:color w:val="505667"/>
          <w:sz w:val="27"/>
          <w:szCs w:val="27"/>
        </w:rPr>
        <w:br/>
      </w:r>
    </w:p>
    <w:p w14:paraId="65F53A96"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General Fund</w:t>
      </w:r>
    </w:p>
    <w:p w14:paraId="0BD570E6"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General Fund: Used to account for and report all financial revenue not accounted for and reported </w:t>
      </w:r>
      <w:proofErr w:type="gramStart"/>
      <w:r w:rsidRPr="00A00E04">
        <w:rPr>
          <w:rFonts w:ascii="Helvetica" w:eastAsia="Times New Roman" w:hAnsi="Helvetica" w:cs="Helvetica"/>
          <w:color w:val="505667"/>
          <w:sz w:val="27"/>
          <w:szCs w:val="27"/>
        </w:rPr>
        <w:t>in</w:t>
      </w:r>
      <w:proofErr w:type="gramEnd"/>
      <w:r w:rsidRPr="00A00E04">
        <w:rPr>
          <w:rFonts w:ascii="Helvetica" w:eastAsia="Times New Roman" w:hAnsi="Helvetica" w:cs="Helvetica"/>
          <w:color w:val="505667"/>
          <w:sz w:val="27"/>
          <w:szCs w:val="27"/>
        </w:rPr>
        <w:t xml:space="preserve"> another fund. Any lawful expenditure of the school district, including any that could be made from any other fund, may be </w:t>
      </w:r>
      <w:r w:rsidRPr="00A00E04">
        <w:rPr>
          <w:rFonts w:ascii="Helvetica" w:eastAsia="Times New Roman" w:hAnsi="Helvetica" w:cs="Helvetica"/>
          <w:color w:val="505667"/>
          <w:sz w:val="27"/>
          <w:szCs w:val="27"/>
        </w:rPr>
        <w:lastRenderedPageBreak/>
        <w:t xml:space="preserve">made </w:t>
      </w:r>
      <w:proofErr w:type="gramStart"/>
      <w:r w:rsidRPr="00A00E04">
        <w:rPr>
          <w:rFonts w:ascii="Helvetica" w:eastAsia="Times New Roman" w:hAnsi="Helvetica" w:cs="Helvetica"/>
          <w:color w:val="505667"/>
          <w:sz w:val="27"/>
          <w:szCs w:val="27"/>
        </w:rPr>
        <w:t>from</w:t>
      </w:r>
      <w:proofErr w:type="gramEnd"/>
      <w:r w:rsidRPr="00A00E04">
        <w:rPr>
          <w:rFonts w:ascii="Helvetica" w:eastAsia="Times New Roman" w:hAnsi="Helvetica" w:cs="Helvetica"/>
          <w:color w:val="505667"/>
          <w:sz w:val="27"/>
          <w:szCs w:val="27"/>
        </w:rPr>
        <w:t xml:space="preserve"> the General Fund.</w:t>
      </w:r>
      <w:r w:rsidRPr="00A00E04">
        <w:rPr>
          <w:rFonts w:ascii="Helvetica" w:eastAsia="Times New Roman" w:hAnsi="Helvetica" w:cs="Helvetica"/>
          <w:color w:val="505667"/>
          <w:sz w:val="27"/>
          <w:szCs w:val="27"/>
        </w:rPr>
        <w:br/>
      </w:r>
    </w:p>
    <w:p w14:paraId="1658EA52"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6C21F931"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The sum of all records within a domain (e.g. revenue or expenditure) with the fund in the following range: 10, 12 - 17</w:t>
      </w:r>
      <w:r w:rsidRPr="00A00E04">
        <w:rPr>
          <w:rFonts w:ascii="Helvetica" w:eastAsia="Times New Roman" w:hAnsi="Helvetica" w:cs="Helvetica"/>
          <w:color w:val="505667"/>
          <w:sz w:val="27"/>
          <w:szCs w:val="27"/>
        </w:rPr>
        <w:br/>
      </w:r>
    </w:p>
    <w:p w14:paraId="6E61CFD9"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396FAC32" w14:textId="6FD2A7FD"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Funding: District Level Source Range: 1170 - 1174, 1179, 1954, 1956 - 1957, </w:t>
      </w:r>
      <w:r w:rsidR="00630151" w:rsidRPr="00A00E04">
        <w:rPr>
          <w:rFonts w:ascii="Helvetica" w:eastAsia="Times New Roman" w:hAnsi="Helvetica" w:cs="Helvetica"/>
          <w:color w:val="505667"/>
          <w:sz w:val="27"/>
          <w:szCs w:val="27"/>
        </w:rPr>
        <w:t>1971 - 1979</w:t>
      </w:r>
      <w:r w:rsidRPr="00A00E04">
        <w:rPr>
          <w:rFonts w:ascii="Helvetica" w:eastAsia="Times New Roman" w:hAnsi="Helvetica" w:cs="Helvetica"/>
          <w:color w:val="505667"/>
          <w:sz w:val="27"/>
          <w:szCs w:val="27"/>
        </w:rPr>
        <w:t xml:space="preserve">, 3954, 3956, 4954, 4956, 5200 - 5399, 5700 - 5899 School Level Source Range: 1170 - 1174, 1179 Spending: District Level Object Range: </w:t>
      </w:r>
      <w:r w:rsidR="00E827EC">
        <w:rPr>
          <w:rFonts w:ascii="Helvetica" w:eastAsia="Times New Roman" w:hAnsi="Helvetica" w:cs="Helvetica"/>
          <w:color w:val="505667"/>
          <w:sz w:val="27"/>
          <w:szCs w:val="27"/>
        </w:rPr>
        <w:t>0529, 0561</w:t>
      </w:r>
      <w:r w:rsidR="006F3BEB">
        <w:rPr>
          <w:rFonts w:ascii="Helvetica" w:eastAsia="Times New Roman" w:hAnsi="Helvetica" w:cs="Helvetica"/>
          <w:color w:val="505667"/>
          <w:sz w:val="27"/>
          <w:szCs w:val="27"/>
        </w:rPr>
        <w:t xml:space="preserve">, </w:t>
      </w:r>
      <w:r w:rsidR="00E827EC">
        <w:rPr>
          <w:rFonts w:ascii="Helvetica" w:eastAsia="Times New Roman" w:hAnsi="Helvetica" w:cs="Helvetica"/>
          <w:color w:val="505667"/>
          <w:sz w:val="27"/>
          <w:szCs w:val="27"/>
        </w:rPr>
        <w:t xml:space="preserve">0562, </w:t>
      </w:r>
      <w:r w:rsidRPr="00A00E04">
        <w:rPr>
          <w:rFonts w:ascii="Helvetica" w:eastAsia="Times New Roman" w:hAnsi="Helvetica" w:cs="Helvetica"/>
          <w:color w:val="505667"/>
          <w:sz w:val="27"/>
          <w:szCs w:val="27"/>
        </w:rPr>
        <w:t>0594 - 0597, 0850 - 0859, 0868 - 0869</w:t>
      </w:r>
      <w:r w:rsidRPr="00A00E04">
        <w:rPr>
          <w:rFonts w:ascii="Helvetica" w:eastAsia="Times New Roman" w:hAnsi="Helvetica" w:cs="Helvetica"/>
          <w:color w:val="505667"/>
          <w:sz w:val="27"/>
          <w:szCs w:val="27"/>
        </w:rPr>
        <w:br/>
      </w:r>
    </w:p>
    <w:p w14:paraId="0C2DD774"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Charter School Fund</w:t>
      </w:r>
    </w:p>
    <w:p w14:paraId="55AF3616"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Charter School Fund: Used to track financial activities of </w:t>
      </w:r>
      <w:proofErr w:type="gramStart"/>
      <w:r w:rsidRPr="00A00E04">
        <w:rPr>
          <w:rFonts w:ascii="Helvetica" w:eastAsia="Times New Roman" w:hAnsi="Helvetica" w:cs="Helvetica"/>
          <w:color w:val="505667"/>
          <w:sz w:val="27"/>
          <w:szCs w:val="27"/>
        </w:rPr>
        <w:t>the charter</w:t>
      </w:r>
      <w:proofErr w:type="gramEnd"/>
      <w:r w:rsidRPr="00A00E04">
        <w:rPr>
          <w:rFonts w:ascii="Helvetica" w:eastAsia="Times New Roman" w:hAnsi="Helvetica" w:cs="Helvetica"/>
          <w:color w:val="505667"/>
          <w:sz w:val="27"/>
          <w:szCs w:val="27"/>
        </w:rPr>
        <w:t xml:space="preserve"> schools. See Appendix K, Charter Schools for an explanation of charter school reporting requirements</w:t>
      </w:r>
      <w:r w:rsidRPr="00A00E04">
        <w:rPr>
          <w:rFonts w:ascii="Helvetica" w:eastAsia="Times New Roman" w:hAnsi="Helvetica" w:cs="Helvetica"/>
          <w:color w:val="505667"/>
          <w:sz w:val="27"/>
          <w:szCs w:val="27"/>
        </w:rPr>
        <w:br/>
      </w:r>
    </w:p>
    <w:p w14:paraId="3DBAC5A1"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413C90F2"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The sum of all records within a domain (e.g. revenue or expenditure) with the fund in the following range: 11</w:t>
      </w:r>
      <w:r w:rsidRPr="00A00E04">
        <w:rPr>
          <w:rFonts w:ascii="Helvetica" w:eastAsia="Times New Roman" w:hAnsi="Helvetica" w:cs="Helvetica"/>
          <w:color w:val="505667"/>
          <w:sz w:val="27"/>
          <w:szCs w:val="27"/>
        </w:rPr>
        <w:br/>
      </w:r>
    </w:p>
    <w:p w14:paraId="4B917D7D"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2787FBA1" w14:textId="738F673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Funding: District Level Source Range: 1170 - 1174, 1179, 1954, 1956 - 1957, </w:t>
      </w:r>
      <w:r w:rsidR="00630151" w:rsidRPr="00A00E04">
        <w:rPr>
          <w:rFonts w:ascii="Helvetica" w:eastAsia="Times New Roman" w:hAnsi="Helvetica" w:cs="Helvetica"/>
          <w:color w:val="505667"/>
          <w:sz w:val="27"/>
          <w:szCs w:val="27"/>
        </w:rPr>
        <w:t>1971 - 1979</w:t>
      </w:r>
      <w:r w:rsidRPr="00A00E04">
        <w:rPr>
          <w:rFonts w:ascii="Helvetica" w:eastAsia="Times New Roman" w:hAnsi="Helvetica" w:cs="Helvetica"/>
          <w:color w:val="505667"/>
          <w:sz w:val="27"/>
          <w:szCs w:val="27"/>
        </w:rPr>
        <w:t xml:space="preserve">, 3954, 3956, 4954, 4956, 5200 - 5399, 5700 - 5899 School Level Source Range: 1170 - 1174, 1179 Spending: District Level Object Range: </w:t>
      </w:r>
      <w:r w:rsidR="00E827EC">
        <w:rPr>
          <w:rFonts w:ascii="Helvetica" w:eastAsia="Times New Roman" w:hAnsi="Helvetica" w:cs="Helvetica"/>
          <w:color w:val="505667"/>
          <w:sz w:val="27"/>
          <w:szCs w:val="27"/>
        </w:rPr>
        <w:t>0529, 0561</w:t>
      </w:r>
      <w:r w:rsidR="006F3BEB">
        <w:rPr>
          <w:rFonts w:ascii="Helvetica" w:eastAsia="Times New Roman" w:hAnsi="Helvetica" w:cs="Helvetica"/>
          <w:color w:val="505667"/>
          <w:sz w:val="27"/>
          <w:szCs w:val="27"/>
        </w:rPr>
        <w:t xml:space="preserve">, </w:t>
      </w:r>
      <w:r w:rsidR="00E827EC">
        <w:rPr>
          <w:rFonts w:ascii="Helvetica" w:eastAsia="Times New Roman" w:hAnsi="Helvetica" w:cs="Helvetica"/>
          <w:color w:val="505667"/>
          <w:sz w:val="27"/>
          <w:szCs w:val="27"/>
        </w:rPr>
        <w:t xml:space="preserve">0562, </w:t>
      </w:r>
      <w:r w:rsidRPr="00A00E04">
        <w:rPr>
          <w:rFonts w:ascii="Helvetica" w:eastAsia="Times New Roman" w:hAnsi="Helvetica" w:cs="Helvetica"/>
          <w:color w:val="505667"/>
          <w:sz w:val="27"/>
          <w:szCs w:val="27"/>
        </w:rPr>
        <w:t>0594 - 0597, 0850 - 0859, 0868 - 0869</w:t>
      </w:r>
      <w:r w:rsidRPr="00A00E04">
        <w:rPr>
          <w:rFonts w:ascii="Helvetica" w:eastAsia="Times New Roman" w:hAnsi="Helvetica" w:cs="Helvetica"/>
          <w:color w:val="505667"/>
          <w:sz w:val="27"/>
          <w:szCs w:val="27"/>
        </w:rPr>
        <w:br/>
      </w:r>
    </w:p>
    <w:p w14:paraId="26CD1373" w14:textId="77EFCA21"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Risk-Management Sub</w:t>
      </w:r>
      <w:r w:rsidR="00942C7F">
        <w:rPr>
          <w:rFonts w:ascii="Helvetica" w:eastAsia="Times New Roman" w:hAnsi="Helvetica" w:cs="Helvetica"/>
          <w:b/>
          <w:bCs/>
          <w:color w:val="505667"/>
          <w:sz w:val="34"/>
          <w:szCs w:val="34"/>
        </w:rPr>
        <w:t>-</w:t>
      </w:r>
      <w:r w:rsidRPr="00A00E04">
        <w:rPr>
          <w:rFonts w:ascii="Helvetica" w:eastAsia="Times New Roman" w:hAnsi="Helvetica" w:cs="Helvetica"/>
          <w:b/>
          <w:bCs/>
          <w:color w:val="505667"/>
          <w:sz w:val="34"/>
          <w:szCs w:val="34"/>
        </w:rPr>
        <w:t>Fund of General Fund: Optional</w:t>
      </w:r>
    </w:p>
    <w:p w14:paraId="246FF2F4"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Risk-Management Sub Fund of General Fund (Optional): Used to separate risk management accounting and maintain a self-balancing set of records specific to risk management insurance reserve requirements for transfers made to the fund.</w:t>
      </w:r>
      <w:r w:rsidRPr="00A00E04">
        <w:rPr>
          <w:rFonts w:ascii="Helvetica" w:eastAsia="Times New Roman" w:hAnsi="Helvetica" w:cs="Helvetica"/>
          <w:color w:val="505667"/>
          <w:sz w:val="27"/>
          <w:szCs w:val="27"/>
        </w:rPr>
        <w:br/>
      </w:r>
    </w:p>
    <w:p w14:paraId="75C83BC0"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1DA92F09"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lastRenderedPageBreak/>
        <w:t>The sum of all records within a domain (e.g. revenue or expenditure) with the fund in the following range: 18</w:t>
      </w:r>
      <w:r w:rsidRPr="00A00E04">
        <w:rPr>
          <w:rFonts w:ascii="Helvetica" w:eastAsia="Times New Roman" w:hAnsi="Helvetica" w:cs="Helvetica"/>
          <w:color w:val="505667"/>
          <w:sz w:val="27"/>
          <w:szCs w:val="27"/>
        </w:rPr>
        <w:br/>
      </w:r>
    </w:p>
    <w:p w14:paraId="7E7E3087"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4A189717" w14:textId="090A6B35"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Funding: District Level Source Range: 1170 - 1174, 1179, 1954, 1956 - 1957, </w:t>
      </w:r>
      <w:r w:rsidR="00630151" w:rsidRPr="00A00E04">
        <w:rPr>
          <w:rFonts w:ascii="Helvetica" w:eastAsia="Times New Roman" w:hAnsi="Helvetica" w:cs="Helvetica"/>
          <w:color w:val="505667"/>
          <w:sz w:val="27"/>
          <w:szCs w:val="27"/>
        </w:rPr>
        <w:t>1971 - 1979</w:t>
      </w:r>
      <w:r w:rsidRPr="00A00E04">
        <w:rPr>
          <w:rFonts w:ascii="Helvetica" w:eastAsia="Times New Roman" w:hAnsi="Helvetica" w:cs="Helvetica"/>
          <w:color w:val="505667"/>
          <w:sz w:val="27"/>
          <w:szCs w:val="27"/>
        </w:rPr>
        <w:t xml:space="preserve">, 3954, 3956, 4954, 4956, 5200 - 5399, 5700 - 5899 School Level Source Range: 1170 - 1174, 1179 Spending: District Level Object Range: </w:t>
      </w:r>
      <w:r w:rsidR="00E827EC">
        <w:rPr>
          <w:rFonts w:ascii="Helvetica" w:eastAsia="Times New Roman" w:hAnsi="Helvetica" w:cs="Helvetica"/>
          <w:color w:val="505667"/>
          <w:sz w:val="27"/>
          <w:szCs w:val="27"/>
        </w:rPr>
        <w:t>0529, 0561</w:t>
      </w:r>
      <w:r w:rsidR="006F3BEB">
        <w:rPr>
          <w:rFonts w:ascii="Helvetica" w:eastAsia="Times New Roman" w:hAnsi="Helvetica" w:cs="Helvetica"/>
          <w:color w:val="505667"/>
          <w:sz w:val="27"/>
          <w:szCs w:val="27"/>
        </w:rPr>
        <w:t xml:space="preserve">, </w:t>
      </w:r>
      <w:r w:rsidR="00E827EC">
        <w:rPr>
          <w:rFonts w:ascii="Helvetica" w:eastAsia="Times New Roman" w:hAnsi="Helvetica" w:cs="Helvetica"/>
          <w:color w:val="505667"/>
          <w:sz w:val="27"/>
          <w:szCs w:val="27"/>
        </w:rPr>
        <w:t xml:space="preserve">0562, </w:t>
      </w:r>
      <w:r w:rsidRPr="00A00E04">
        <w:rPr>
          <w:rFonts w:ascii="Helvetica" w:eastAsia="Times New Roman" w:hAnsi="Helvetica" w:cs="Helvetica"/>
          <w:color w:val="505667"/>
          <w:sz w:val="27"/>
          <w:szCs w:val="27"/>
        </w:rPr>
        <w:t>0594 - 0597, 0850 - 0859, 0868 - 0869</w:t>
      </w:r>
      <w:r w:rsidRPr="00A00E04">
        <w:rPr>
          <w:rFonts w:ascii="Helvetica" w:eastAsia="Times New Roman" w:hAnsi="Helvetica" w:cs="Helvetica"/>
          <w:color w:val="505667"/>
          <w:sz w:val="27"/>
          <w:szCs w:val="27"/>
        </w:rPr>
        <w:br/>
      </w:r>
    </w:p>
    <w:p w14:paraId="2C692480" w14:textId="35DB4A55" w:rsidR="00A00E04" w:rsidRPr="00A00E04" w:rsidRDefault="00942C7F" w:rsidP="00A00E04">
      <w:pPr>
        <w:shd w:val="clear" w:color="auto" w:fill="FFFFFF"/>
        <w:spacing w:after="192" w:line="240" w:lineRule="auto"/>
        <w:outlineLvl w:val="3"/>
        <w:rPr>
          <w:rFonts w:ascii="Helvetica" w:eastAsia="Times New Roman" w:hAnsi="Helvetica" w:cs="Helvetica"/>
          <w:b/>
          <w:bCs/>
          <w:color w:val="505667"/>
          <w:sz w:val="34"/>
          <w:szCs w:val="34"/>
        </w:rPr>
      </w:pPr>
      <w:r>
        <w:rPr>
          <w:rFonts w:ascii="Helvetica" w:eastAsia="Times New Roman" w:hAnsi="Helvetica" w:cs="Helvetica"/>
          <w:b/>
          <w:bCs/>
          <w:color w:val="505667"/>
          <w:sz w:val="34"/>
          <w:szCs w:val="34"/>
        </w:rPr>
        <w:t>Univer</w:t>
      </w:r>
      <w:r w:rsidR="006204DC">
        <w:rPr>
          <w:rFonts w:ascii="Helvetica" w:eastAsia="Times New Roman" w:hAnsi="Helvetica" w:cs="Helvetica"/>
          <w:b/>
          <w:bCs/>
          <w:color w:val="505667"/>
          <w:sz w:val="34"/>
          <w:szCs w:val="34"/>
        </w:rPr>
        <w:t>s</w:t>
      </w:r>
      <w:r>
        <w:rPr>
          <w:rFonts w:ascii="Helvetica" w:eastAsia="Times New Roman" w:hAnsi="Helvetica" w:cs="Helvetica"/>
          <w:b/>
          <w:bCs/>
          <w:color w:val="505667"/>
          <w:sz w:val="34"/>
          <w:szCs w:val="34"/>
        </w:rPr>
        <w:t>al Preschool Program (UPK)/Colorado Preschool Program (</w:t>
      </w:r>
      <w:proofErr w:type="gramStart"/>
      <w:r>
        <w:rPr>
          <w:rFonts w:ascii="Helvetica" w:eastAsia="Times New Roman" w:hAnsi="Helvetica" w:cs="Helvetica"/>
          <w:b/>
          <w:bCs/>
          <w:color w:val="505667"/>
          <w:sz w:val="34"/>
          <w:szCs w:val="34"/>
        </w:rPr>
        <w:t xml:space="preserve">CPP) </w:t>
      </w:r>
      <w:r w:rsidR="00A00E04" w:rsidRPr="00A00E04">
        <w:rPr>
          <w:rFonts w:ascii="Helvetica" w:eastAsia="Times New Roman" w:hAnsi="Helvetica" w:cs="Helvetica"/>
          <w:b/>
          <w:bCs/>
          <w:color w:val="505667"/>
          <w:sz w:val="34"/>
          <w:szCs w:val="34"/>
        </w:rPr>
        <w:t xml:space="preserve"> Program</w:t>
      </w:r>
      <w:proofErr w:type="gramEnd"/>
      <w:r w:rsidR="00A00E04" w:rsidRPr="00A00E04">
        <w:rPr>
          <w:rFonts w:ascii="Helvetica" w:eastAsia="Times New Roman" w:hAnsi="Helvetica" w:cs="Helvetica"/>
          <w:b/>
          <w:bCs/>
          <w:color w:val="505667"/>
          <w:sz w:val="34"/>
          <w:szCs w:val="34"/>
        </w:rPr>
        <w:t xml:space="preserve"> Fund: Optional</w:t>
      </w:r>
    </w:p>
    <w:p w14:paraId="58A9FF7E" w14:textId="06019FDA" w:rsidR="00A00E04" w:rsidRPr="00A00E04" w:rsidRDefault="00942C7F" w:rsidP="00A00E04">
      <w:pPr>
        <w:shd w:val="clear" w:color="auto" w:fill="FFFFFF"/>
        <w:spacing w:after="0" w:line="240" w:lineRule="auto"/>
        <w:rPr>
          <w:rFonts w:ascii="Helvetica" w:eastAsia="Times New Roman" w:hAnsi="Helvetica" w:cs="Helvetica"/>
          <w:color w:val="505667"/>
          <w:sz w:val="27"/>
          <w:szCs w:val="27"/>
        </w:rPr>
      </w:pPr>
      <w:r w:rsidRPr="00942C7F">
        <w:rPr>
          <w:rFonts w:ascii="Helvetica" w:eastAsia="Times New Roman" w:hAnsi="Helvetica" w:cs="Helvetica"/>
          <w:color w:val="505667"/>
          <w:sz w:val="27"/>
          <w:szCs w:val="27"/>
        </w:rPr>
        <w:t xml:space="preserve">If used, this fund allows a district to separate the UPK/CPP accounting and maintain a self-balancing set of records specific to the UPK/CPP requirements for allocations. Used to account for the purposes and limitations specified by § 22-28-108(5.5), C.R.S. and § 26.5-4-208, C.R.S.   </w:t>
      </w:r>
      <w:r w:rsidR="00A00E04" w:rsidRPr="00A00E04">
        <w:rPr>
          <w:rFonts w:ascii="Helvetica" w:eastAsia="Times New Roman" w:hAnsi="Helvetica" w:cs="Helvetica"/>
          <w:color w:val="505667"/>
          <w:sz w:val="27"/>
          <w:szCs w:val="27"/>
        </w:rPr>
        <w:t>See fund 19 for additional details.</w:t>
      </w:r>
      <w:r w:rsidR="00A00E04" w:rsidRPr="00A00E04">
        <w:rPr>
          <w:rFonts w:ascii="Helvetica" w:eastAsia="Times New Roman" w:hAnsi="Helvetica" w:cs="Helvetica"/>
          <w:color w:val="505667"/>
          <w:sz w:val="27"/>
          <w:szCs w:val="27"/>
        </w:rPr>
        <w:br/>
      </w:r>
    </w:p>
    <w:p w14:paraId="0CBB5912"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0A54C848"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The sum of all records within a domain (e.g. revenue or expenditure) with the fund in the following range: 19</w:t>
      </w:r>
      <w:r w:rsidRPr="00A00E04">
        <w:rPr>
          <w:rFonts w:ascii="Helvetica" w:eastAsia="Times New Roman" w:hAnsi="Helvetica" w:cs="Helvetica"/>
          <w:color w:val="505667"/>
          <w:sz w:val="27"/>
          <w:szCs w:val="27"/>
        </w:rPr>
        <w:br/>
      </w:r>
    </w:p>
    <w:p w14:paraId="7194233B"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5B188DA9" w14:textId="244F6A8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Funding: District Level Source Range: 1170 - 1174, 1179, 1954, 1956 - 1957, </w:t>
      </w:r>
      <w:r w:rsidR="00630151" w:rsidRPr="00A00E04">
        <w:rPr>
          <w:rFonts w:ascii="Helvetica" w:eastAsia="Times New Roman" w:hAnsi="Helvetica" w:cs="Helvetica"/>
          <w:color w:val="505667"/>
          <w:sz w:val="27"/>
          <w:szCs w:val="27"/>
        </w:rPr>
        <w:t>1971 - 1979</w:t>
      </w:r>
      <w:r w:rsidRPr="00A00E04">
        <w:rPr>
          <w:rFonts w:ascii="Helvetica" w:eastAsia="Times New Roman" w:hAnsi="Helvetica" w:cs="Helvetica"/>
          <w:color w:val="505667"/>
          <w:sz w:val="27"/>
          <w:szCs w:val="27"/>
        </w:rPr>
        <w:t xml:space="preserve">, 3954, 3956, 4954, 4956, 5200 - 5399, 5700 - 5899 School Level Source Range: 1170 - 1174, 1179 Spending: District Level Object Range: </w:t>
      </w:r>
      <w:r w:rsidR="00E827EC">
        <w:rPr>
          <w:rFonts w:ascii="Helvetica" w:eastAsia="Times New Roman" w:hAnsi="Helvetica" w:cs="Helvetica"/>
          <w:color w:val="505667"/>
          <w:sz w:val="27"/>
          <w:szCs w:val="27"/>
        </w:rPr>
        <w:t>0529, 0561</w:t>
      </w:r>
      <w:r w:rsidR="006F3BEB">
        <w:rPr>
          <w:rFonts w:ascii="Helvetica" w:eastAsia="Times New Roman" w:hAnsi="Helvetica" w:cs="Helvetica"/>
          <w:color w:val="505667"/>
          <w:sz w:val="27"/>
          <w:szCs w:val="27"/>
        </w:rPr>
        <w:t xml:space="preserve">, </w:t>
      </w:r>
      <w:r w:rsidR="00E827EC">
        <w:rPr>
          <w:rFonts w:ascii="Helvetica" w:eastAsia="Times New Roman" w:hAnsi="Helvetica" w:cs="Helvetica"/>
          <w:color w:val="505667"/>
          <w:sz w:val="27"/>
          <w:szCs w:val="27"/>
        </w:rPr>
        <w:t xml:space="preserve">0562, </w:t>
      </w:r>
      <w:r w:rsidRPr="00A00E04">
        <w:rPr>
          <w:rFonts w:ascii="Helvetica" w:eastAsia="Times New Roman" w:hAnsi="Helvetica" w:cs="Helvetica"/>
          <w:color w:val="505667"/>
          <w:sz w:val="27"/>
          <w:szCs w:val="27"/>
        </w:rPr>
        <w:t>0594 - 0597, 0850 - 0859, 0868 - 0869</w:t>
      </w:r>
      <w:r w:rsidRPr="00A00E04">
        <w:rPr>
          <w:rFonts w:ascii="Helvetica" w:eastAsia="Times New Roman" w:hAnsi="Helvetica" w:cs="Helvetica"/>
          <w:color w:val="505667"/>
          <w:sz w:val="27"/>
          <w:szCs w:val="27"/>
        </w:rPr>
        <w:br/>
      </w:r>
    </w:p>
    <w:p w14:paraId="57FF76B7"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Other Special Revenue Funds</w:t>
      </w:r>
    </w:p>
    <w:p w14:paraId="7E7A4103"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Other Special Revenue Funds: Used to account for and report the proceeds of special revenue sources that are restricted or committed to expenditure for specified purposes. Debt service and capital projects are not included in this fund.</w:t>
      </w:r>
      <w:r w:rsidRPr="00A00E04">
        <w:rPr>
          <w:rFonts w:ascii="Helvetica" w:eastAsia="Times New Roman" w:hAnsi="Helvetica" w:cs="Helvetica"/>
          <w:color w:val="505667"/>
          <w:sz w:val="27"/>
          <w:szCs w:val="27"/>
        </w:rPr>
        <w:br/>
      </w:r>
    </w:p>
    <w:p w14:paraId="331D1DEE"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7F120774"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lastRenderedPageBreak/>
        <w:t>The sum of all records within a domain (e.g. revenue or expenditure) with the fund in the following range: 26 - 29</w:t>
      </w:r>
      <w:r w:rsidRPr="00A00E04">
        <w:rPr>
          <w:rFonts w:ascii="Helvetica" w:eastAsia="Times New Roman" w:hAnsi="Helvetica" w:cs="Helvetica"/>
          <w:color w:val="505667"/>
          <w:sz w:val="27"/>
          <w:szCs w:val="27"/>
        </w:rPr>
        <w:br/>
      </w:r>
    </w:p>
    <w:p w14:paraId="71B4DEBB"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42D193DC" w14:textId="13242EB3"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Funding: District Level Source Range: 1170 - 1174, 1179, 1954, 1956 - 1957, </w:t>
      </w:r>
      <w:r w:rsidR="00630151" w:rsidRPr="00A00E04">
        <w:rPr>
          <w:rFonts w:ascii="Helvetica" w:eastAsia="Times New Roman" w:hAnsi="Helvetica" w:cs="Helvetica"/>
          <w:color w:val="505667"/>
          <w:sz w:val="27"/>
          <w:szCs w:val="27"/>
        </w:rPr>
        <w:t>1971 - 1979</w:t>
      </w:r>
      <w:r w:rsidRPr="00A00E04">
        <w:rPr>
          <w:rFonts w:ascii="Helvetica" w:eastAsia="Times New Roman" w:hAnsi="Helvetica" w:cs="Helvetica"/>
          <w:color w:val="505667"/>
          <w:sz w:val="27"/>
          <w:szCs w:val="27"/>
        </w:rPr>
        <w:t xml:space="preserve">, 3954, 3956, 4954, 4956, 5200 - 5399, 5700 - 5899 School Level Source Range: 1170 - 1174, 1179 Spending: District Level Object Range: </w:t>
      </w:r>
      <w:r w:rsidR="00E827EC">
        <w:rPr>
          <w:rFonts w:ascii="Helvetica" w:eastAsia="Times New Roman" w:hAnsi="Helvetica" w:cs="Helvetica"/>
          <w:color w:val="505667"/>
          <w:sz w:val="27"/>
          <w:szCs w:val="27"/>
        </w:rPr>
        <w:t>0529, 0561</w:t>
      </w:r>
      <w:r w:rsidR="006F3BEB">
        <w:rPr>
          <w:rFonts w:ascii="Helvetica" w:eastAsia="Times New Roman" w:hAnsi="Helvetica" w:cs="Helvetica"/>
          <w:color w:val="505667"/>
          <w:sz w:val="27"/>
          <w:szCs w:val="27"/>
        </w:rPr>
        <w:t xml:space="preserve">, </w:t>
      </w:r>
      <w:r w:rsidR="00E827EC">
        <w:rPr>
          <w:rFonts w:ascii="Helvetica" w:eastAsia="Times New Roman" w:hAnsi="Helvetica" w:cs="Helvetica"/>
          <w:color w:val="505667"/>
          <w:sz w:val="27"/>
          <w:szCs w:val="27"/>
        </w:rPr>
        <w:t xml:space="preserve">0562, </w:t>
      </w:r>
      <w:r w:rsidRPr="00A00E04">
        <w:rPr>
          <w:rFonts w:ascii="Helvetica" w:eastAsia="Times New Roman" w:hAnsi="Helvetica" w:cs="Helvetica"/>
          <w:color w:val="505667"/>
          <w:sz w:val="27"/>
          <w:szCs w:val="27"/>
        </w:rPr>
        <w:t>0594 - 0597, 0850 - 0859, 0868 - 0869</w:t>
      </w:r>
      <w:r w:rsidRPr="00A00E04">
        <w:rPr>
          <w:rFonts w:ascii="Helvetica" w:eastAsia="Times New Roman" w:hAnsi="Helvetica" w:cs="Helvetica"/>
          <w:color w:val="505667"/>
          <w:sz w:val="27"/>
          <w:szCs w:val="27"/>
        </w:rPr>
        <w:br/>
      </w:r>
    </w:p>
    <w:p w14:paraId="7D22365C"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Food Service Fund</w:t>
      </w:r>
    </w:p>
    <w:p w14:paraId="248C66A7"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Food Service Fund: Used to record financial transactions related to food service operations. This fund is required for districts who receive USDA school breakfast/lunch money. This fund is not for use by non-school food authorities.</w:t>
      </w:r>
      <w:r w:rsidRPr="00A00E04">
        <w:rPr>
          <w:rFonts w:ascii="Helvetica" w:eastAsia="Times New Roman" w:hAnsi="Helvetica" w:cs="Helvetica"/>
          <w:color w:val="505667"/>
          <w:sz w:val="27"/>
          <w:szCs w:val="27"/>
        </w:rPr>
        <w:br/>
      </w:r>
    </w:p>
    <w:p w14:paraId="394AD8A1"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076568AA"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The sum of all records within a domain (e.g. revenue or expenditure) with the fund in the following range: 21</w:t>
      </w:r>
      <w:r w:rsidRPr="00A00E04">
        <w:rPr>
          <w:rFonts w:ascii="Helvetica" w:eastAsia="Times New Roman" w:hAnsi="Helvetica" w:cs="Helvetica"/>
          <w:color w:val="505667"/>
          <w:sz w:val="27"/>
          <w:szCs w:val="27"/>
        </w:rPr>
        <w:br/>
      </w:r>
    </w:p>
    <w:p w14:paraId="586D02DF"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6913F8EE" w14:textId="653F7839"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Funding: District Level Source Range: 1170 - 1174, 1179, 1954, 1956 - 1957, </w:t>
      </w:r>
      <w:r w:rsidR="00630151" w:rsidRPr="00A00E04">
        <w:rPr>
          <w:rFonts w:ascii="Helvetica" w:eastAsia="Times New Roman" w:hAnsi="Helvetica" w:cs="Helvetica"/>
          <w:color w:val="505667"/>
          <w:sz w:val="27"/>
          <w:szCs w:val="27"/>
        </w:rPr>
        <w:t>1971 - 1979</w:t>
      </w:r>
      <w:r w:rsidRPr="00A00E04">
        <w:rPr>
          <w:rFonts w:ascii="Helvetica" w:eastAsia="Times New Roman" w:hAnsi="Helvetica" w:cs="Helvetica"/>
          <w:color w:val="505667"/>
          <w:sz w:val="27"/>
          <w:szCs w:val="27"/>
        </w:rPr>
        <w:t xml:space="preserve">, 3954, 3956, 4954, 4956, 5200 - 5399, 5700 - 5899 School Level Source Range: 1170 - 1174, 1179 Spending: District Level Object Range: </w:t>
      </w:r>
      <w:r w:rsidR="00E827EC">
        <w:rPr>
          <w:rFonts w:ascii="Helvetica" w:eastAsia="Times New Roman" w:hAnsi="Helvetica" w:cs="Helvetica"/>
          <w:color w:val="505667"/>
          <w:sz w:val="27"/>
          <w:szCs w:val="27"/>
        </w:rPr>
        <w:t>0529, 0561</w:t>
      </w:r>
      <w:r w:rsidR="006F3BEB">
        <w:rPr>
          <w:rFonts w:ascii="Helvetica" w:eastAsia="Times New Roman" w:hAnsi="Helvetica" w:cs="Helvetica"/>
          <w:color w:val="505667"/>
          <w:sz w:val="27"/>
          <w:szCs w:val="27"/>
        </w:rPr>
        <w:t xml:space="preserve">, </w:t>
      </w:r>
      <w:r w:rsidR="00E827EC">
        <w:rPr>
          <w:rFonts w:ascii="Helvetica" w:eastAsia="Times New Roman" w:hAnsi="Helvetica" w:cs="Helvetica"/>
          <w:color w:val="505667"/>
          <w:sz w:val="27"/>
          <w:szCs w:val="27"/>
        </w:rPr>
        <w:t xml:space="preserve">0562, </w:t>
      </w:r>
      <w:r w:rsidRPr="00A00E04">
        <w:rPr>
          <w:rFonts w:ascii="Helvetica" w:eastAsia="Times New Roman" w:hAnsi="Helvetica" w:cs="Helvetica"/>
          <w:color w:val="505667"/>
          <w:sz w:val="27"/>
          <w:szCs w:val="27"/>
        </w:rPr>
        <w:t>0594 - 0597, 0850 - 0859, 0868 - 0869</w:t>
      </w:r>
      <w:r w:rsidRPr="00A00E04">
        <w:rPr>
          <w:rFonts w:ascii="Helvetica" w:eastAsia="Times New Roman" w:hAnsi="Helvetica" w:cs="Helvetica"/>
          <w:color w:val="505667"/>
          <w:sz w:val="27"/>
          <w:szCs w:val="27"/>
        </w:rPr>
        <w:br/>
      </w:r>
    </w:p>
    <w:p w14:paraId="3E41AD16"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Government Designated-Purpose Grants Fund</w:t>
      </w:r>
    </w:p>
    <w:p w14:paraId="7899EAAC"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Government Designated-Purpose Grants Funds: Used to record financial transactions for grants received for designated programs funded by federal, state, or local sources</w:t>
      </w:r>
      <w:r w:rsidRPr="00A00E04">
        <w:rPr>
          <w:rFonts w:ascii="Helvetica" w:eastAsia="Times New Roman" w:hAnsi="Helvetica" w:cs="Helvetica"/>
          <w:color w:val="505667"/>
          <w:sz w:val="27"/>
          <w:szCs w:val="27"/>
        </w:rPr>
        <w:br/>
      </w:r>
    </w:p>
    <w:p w14:paraId="43CCC5D7"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21CE9E9A"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The sum of all records within a domain (e.g. revenue or expenditure) with the fund in the following range: 22</w:t>
      </w:r>
      <w:r w:rsidRPr="00A00E04">
        <w:rPr>
          <w:rFonts w:ascii="Helvetica" w:eastAsia="Times New Roman" w:hAnsi="Helvetica" w:cs="Helvetica"/>
          <w:color w:val="505667"/>
          <w:sz w:val="27"/>
          <w:szCs w:val="27"/>
        </w:rPr>
        <w:br/>
      </w:r>
    </w:p>
    <w:p w14:paraId="0EA73717"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3FF92939" w14:textId="054E28F1"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lastRenderedPageBreak/>
        <w:t xml:space="preserve">Funding: District Level Source Range: 1170 - 1174, 1179, 1954, 1956 - 1957, </w:t>
      </w:r>
      <w:r w:rsidR="00630151" w:rsidRPr="00A00E04">
        <w:rPr>
          <w:rFonts w:ascii="Helvetica" w:eastAsia="Times New Roman" w:hAnsi="Helvetica" w:cs="Helvetica"/>
          <w:color w:val="505667"/>
          <w:sz w:val="27"/>
          <w:szCs w:val="27"/>
        </w:rPr>
        <w:t>1971 - 1979</w:t>
      </w:r>
      <w:r w:rsidRPr="00A00E04">
        <w:rPr>
          <w:rFonts w:ascii="Helvetica" w:eastAsia="Times New Roman" w:hAnsi="Helvetica" w:cs="Helvetica"/>
          <w:color w:val="505667"/>
          <w:sz w:val="27"/>
          <w:szCs w:val="27"/>
        </w:rPr>
        <w:t xml:space="preserve">, 3954, 3956, 4954, 4956, 5200 - 5399, 5700 - 5899 School Level Source Range: 1170 - 1174, 1179 Spending: District Level Object Range: </w:t>
      </w:r>
      <w:r w:rsidR="00E827EC">
        <w:rPr>
          <w:rFonts w:ascii="Helvetica" w:eastAsia="Times New Roman" w:hAnsi="Helvetica" w:cs="Helvetica"/>
          <w:color w:val="505667"/>
          <w:sz w:val="27"/>
          <w:szCs w:val="27"/>
        </w:rPr>
        <w:t>0529, 0561</w:t>
      </w:r>
      <w:r w:rsidR="006F3BEB">
        <w:rPr>
          <w:rFonts w:ascii="Helvetica" w:eastAsia="Times New Roman" w:hAnsi="Helvetica" w:cs="Helvetica"/>
          <w:color w:val="505667"/>
          <w:sz w:val="27"/>
          <w:szCs w:val="27"/>
        </w:rPr>
        <w:t xml:space="preserve">, </w:t>
      </w:r>
      <w:r w:rsidR="00E827EC">
        <w:rPr>
          <w:rFonts w:ascii="Helvetica" w:eastAsia="Times New Roman" w:hAnsi="Helvetica" w:cs="Helvetica"/>
          <w:color w:val="505667"/>
          <w:sz w:val="27"/>
          <w:szCs w:val="27"/>
        </w:rPr>
        <w:t xml:space="preserve">0562, </w:t>
      </w:r>
      <w:r w:rsidRPr="00A00E04">
        <w:rPr>
          <w:rFonts w:ascii="Helvetica" w:eastAsia="Times New Roman" w:hAnsi="Helvetica" w:cs="Helvetica"/>
          <w:color w:val="505667"/>
          <w:sz w:val="27"/>
          <w:szCs w:val="27"/>
        </w:rPr>
        <w:t>0594 - 0597, 0850 - 0859, 0868 - 0869</w:t>
      </w:r>
      <w:r w:rsidRPr="00A00E04">
        <w:rPr>
          <w:rFonts w:ascii="Helvetica" w:eastAsia="Times New Roman" w:hAnsi="Helvetica" w:cs="Helvetica"/>
          <w:color w:val="505667"/>
          <w:sz w:val="27"/>
          <w:szCs w:val="27"/>
        </w:rPr>
        <w:br/>
      </w:r>
    </w:p>
    <w:p w14:paraId="54AF4E91"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Pupil Activity Special Revenue Fund</w:t>
      </w:r>
    </w:p>
    <w:p w14:paraId="6465E8DD"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Pupil Activity Special Revenue Fund: Used to record financial transactions related to school-sponsored student </w:t>
      </w:r>
      <w:proofErr w:type="spellStart"/>
      <w:r w:rsidRPr="00A00E04">
        <w:rPr>
          <w:rFonts w:ascii="Helvetica" w:eastAsia="Times New Roman" w:hAnsi="Helvetica" w:cs="Helvetica"/>
          <w:color w:val="505667"/>
          <w:sz w:val="27"/>
          <w:szCs w:val="27"/>
        </w:rPr>
        <w:t>intrascholastic</w:t>
      </w:r>
      <w:proofErr w:type="spellEnd"/>
      <w:r w:rsidRPr="00A00E04">
        <w:rPr>
          <w:rFonts w:ascii="Helvetica" w:eastAsia="Times New Roman" w:hAnsi="Helvetica" w:cs="Helvetica"/>
          <w:color w:val="505667"/>
          <w:sz w:val="27"/>
          <w:szCs w:val="27"/>
        </w:rPr>
        <w:t xml:space="preserve"> and interscholastic athletic and other related activities. These activities are supported in whole or in part by revenue from students, gate receipts, and other fund-raising activities. See Appendix C for more information.</w:t>
      </w:r>
      <w:r w:rsidRPr="00A00E04">
        <w:rPr>
          <w:rFonts w:ascii="Helvetica" w:eastAsia="Times New Roman" w:hAnsi="Helvetica" w:cs="Helvetica"/>
          <w:color w:val="505667"/>
          <w:sz w:val="27"/>
          <w:szCs w:val="27"/>
        </w:rPr>
        <w:br/>
      </w:r>
    </w:p>
    <w:p w14:paraId="34A35E79"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7A6C08EB"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The sum of all records within a domain (e.g. revenue or expenditure) with the fund in the following range: 23</w:t>
      </w:r>
      <w:r w:rsidRPr="00A00E04">
        <w:rPr>
          <w:rFonts w:ascii="Helvetica" w:eastAsia="Times New Roman" w:hAnsi="Helvetica" w:cs="Helvetica"/>
          <w:color w:val="505667"/>
          <w:sz w:val="27"/>
          <w:szCs w:val="27"/>
        </w:rPr>
        <w:br/>
      </w:r>
    </w:p>
    <w:p w14:paraId="1D9F0BB8"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79915E7E" w14:textId="7355D4F3"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Funding: District Level Source Range: 1170 - 1174, 1179, 1954, 1956 - 1957, </w:t>
      </w:r>
      <w:r w:rsidR="00630151" w:rsidRPr="00A00E04">
        <w:rPr>
          <w:rFonts w:ascii="Helvetica" w:eastAsia="Times New Roman" w:hAnsi="Helvetica" w:cs="Helvetica"/>
          <w:color w:val="505667"/>
          <w:sz w:val="27"/>
          <w:szCs w:val="27"/>
        </w:rPr>
        <w:t>1971 - 1979</w:t>
      </w:r>
      <w:r w:rsidRPr="00A00E04">
        <w:rPr>
          <w:rFonts w:ascii="Helvetica" w:eastAsia="Times New Roman" w:hAnsi="Helvetica" w:cs="Helvetica"/>
          <w:color w:val="505667"/>
          <w:sz w:val="27"/>
          <w:szCs w:val="27"/>
        </w:rPr>
        <w:t>, 3954, 3956, 4954, 4956, 5200 - 5399, 5700 - 5899 School Level Source Range: 1170 - 1174, 1179 Spending: District Level Object Range: 0594 - 0597, 0850 - 0859, 0868 - 0869</w:t>
      </w:r>
      <w:r w:rsidRPr="00A00E04">
        <w:rPr>
          <w:rFonts w:ascii="Helvetica" w:eastAsia="Times New Roman" w:hAnsi="Helvetica" w:cs="Helvetica"/>
          <w:color w:val="505667"/>
          <w:sz w:val="27"/>
          <w:szCs w:val="27"/>
        </w:rPr>
        <w:br/>
      </w:r>
    </w:p>
    <w:p w14:paraId="0B111F69"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Transportation Fund</w:t>
      </w:r>
    </w:p>
    <w:p w14:paraId="2AEEA5CF"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Transportation Fund: Used to account for revenues from a tax levied or fee imposed for the purpose of paying excess transportation costs pursuant to the provisions of Sections 22-40-102(</w:t>
      </w:r>
      <w:proofErr w:type="gramStart"/>
      <w:r w:rsidRPr="00A00E04">
        <w:rPr>
          <w:rFonts w:ascii="Helvetica" w:eastAsia="Times New Roman" w:hAnsi="Helvetica" w:cs="Helvetica"/>
          <w:color w:val="505667"/>
          <w:sz w:val="27"/>
          <w:szCs w:val="27"/>
        </w:rPr>
        <w:t>1.7)(</w:t>
      </w:r>
      <w:proofErr w:type="gramEnd"/>
      <w:r w:rsidRPr="00A00E04">
        <w:rPr>
          <w:rFonts w:ascii="Helvetica" w:eastAsia="Times New Roman" w:hAnsi="Helvetica" w:cs="Helvetica"/>
          <w:color w:val="505667"/>
          <w:sz w:val="27"/>
          <w:szCs w:val="27"/>
        </w:rPr>
        <w:t>a) or 22-32-113(5)(a), C.R.S., respectively.</w:t>
      </w:r>
      <w:r w:rsidRPr="00A00E04">
        <w:rPr>
          <w:rFonts w:ascii="Helvetica" w:eastAsia="Times New Roman" w:hAnsi="Helvetica" w:cs="Helvetica"/>
          <w:color w:val="505667"/>
          <w:sz w:val="27"/>
          <w:szCs w:val="27"/>
        </w:rPr>
        <w:br/>
      </w:r>
    </w:p>
    <w:p w14:paraId="205BC58D"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7BB67368"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The sum of all records within a domain (e.g. revenue or expenditure) with the fund in the following range: 25</w:t>
      </w:r>
      <w:r w:rsidRPr="00A00E04">
        <w:rPr>
          <w:rFonts w:ascii="Helvetica" w:eastAsia="Times New Roman" w:hAnsi="Helvetica" w:cs="Helvetica"/>
          <w:color w:val="505667"/>
          <w:sz w:val="27"/>
          <w:szCs w:val="27"/>
        </w:rPr>
        <w:br/>
      </w:r>
    </w:p>
    <w:p w14:paraId="21765E09"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55023F7B" w14:textId="25B2167C"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Funding: District Level Source Range: 1170 - 1174, 1179, 1954, 1956 - 1957, </w:t>
      </w:r>
      <w:r w:rsidR="00630151" w:rsidRPr="00A00E04">
        <w:rPr>
          <w:rFonts w:ascii="Helvetica" w:eastAsia="Times New Roman" w:hAnsi="Helvetica" w:cs="Helvetica"/>
          <w:color w:val="505667"/>
          <w:sz w:val="27"/>
          <w:szCs w:val="27"/>
        </w:rPr>
        <w:t>1971 - 1979</w:t>
      </w:r>
      <w:r w:rsidRPr="00A00E04">
        <w:rPr>
          <w:rFonts w:ascii="Helvetica" w:eastAsia="Times New Roman" w:hAnsi="Helvetica" w:cs="Helvetica"/>
          <w:color w:val="505667"/>
          <w:sz w:val="27"/>
          <w:szCs w:val="27"/>
        </w:rPr>
        <w:t xml:space="preserve">, 3954, 3956, 4954, 4956, 5200 - 5399, 5700 - 5899 School Level Source Range: 1170 - 1174, 1179 Spending: District Level Object Range: </w:t>
      </w:r>
      <w:r w:rsidR="00E827EC">
        <w:rPr>
          <w:rFonts w:ascii="Helvetica" w:eastAsia="Times New Roman" w:hAnsi="Helvetica" w:cs="Helvetica"/>
          <w:color w:val="505667"/>
          <w:sz w:val="27"/>
          <w:szCs w:val="27"/>
        </w:rPr>
        <w:lastRenderedPageBreak/>
        <w:t>0529, 0561</w:t>
      </w:r>
      <w:r w:rsidR="006F3BEB">
        <w:rPr>
          <w:rFonts w:ascii="Helvetica" w:eastAsia="Times New Roman" w:hAnsi="Helvetica" w:cs="Helvetica"/>
          <w:color w:val="505667"/>
          <w:sz w:val="27"/>
          <w:szCs w:val="27"/>
        </w:rPr>
        <w:t xml:space="preserve">, </w:t>
      </w:r>
      <w:r w:rsidR="00E827EC">
        <w:rPr>
          <w:rFonts w:ascii="Helvetica" w:eastAsia="Times New Roman" w:hAnsi="Helvetica" w:cs="Helvetica"/>
          <w:color w:val="505667"/>
          <w:sz w:val="27"/>
          <w:szCs w:val="27"/>
        </w:rPr>
        <w:t xml:space="preserve">0562, </w:t>
      </w:r>
      <w:r w:rsidRPr="00A00E04">
        <w:rPr>
          <w:rFonts w:ascii="Helvetica" w:eastAsia="Times New Roman" w:hAnsi="Helvetica" w:cs="Helvetica"/>
          <w:color w:val="505667"/>
          <w:sz w:val="27"/>
          <w:szCs w:val="27"/>
        </w:rPr>
        <w:t>0594 - 0597, 0850 - 0859, 0868 - 0869</w:t>
      </w:r>
      <w:r w:rsidRPr="00A00E04">
        <w:rPr>
          <w:rFonts w:ascii="Helvetica" w:eastAsia="Times New Roman" w:hAnsi="Helvetica" w:cs="Helvetica"/>
          <w:color w:val="505667"/>
          <w:sz w:val="27"/>
          <w:szCs w:val="27"/>
        </w:rPr>
        <w:br/>
      </w:r>
    </w:p>
    <w:p w14:paraId="524A4513"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Bond Redemption Fund</w:t>
      </w:r>
    </w:p>
    <w:p w14:paraId="0648B941"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Bond Redemption Fund: Used to account for the accumulation of resources and the payment of principal, interest, and related expenses on long-term general obligation debt or long-term voter-approved lease-purchase debt</w:t>
      </w:r>
      <w:r w:rsidRPr="00A00E04">
        <w:rPr>
          <w:rFonts w:ascii="Helvetica" w:eastAsia="Times New Roman" w:hAnsi="Helvetica" w:cs="Helvetica"/>
          <w:color w:val="505667"/>
          <w:sz w:val="27"/>
          <w:szCs w:val="27"/>
        </w:rPr>
        <w:br/>
      </w:r>
    </w:p>
    <w:p w14:paraId="2EF7B3CD"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6FB99A5C"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The sum of all records within a domain (e.g. revenue or expenditure) with the fund in the following range: 31 - 38</w:t>
      </w:r>
      <w:r w:rsidRPr="00A00E04">
        <w:rPr>
          <w:rFonts w:ascii="Helvetica" w:eastAsia="Times New Roman" w:hAnsi="Helvetica" w:cs="Helvetica"/>
          <w:color w:val="505667"/>
          <w:sz w:val="27"/>
          <w:szCs w:val="27"/>
        </w:rPr>
        <w:br/>
      </w:r>
    </w:p>
    <w:p w14:paraId="3E63A1ED"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0F47C729" w14:textId="1ACE8B5C"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Funding: District Level Source Range: 1170 - 1174, 1179, 1954, 1956 - 1957, </w:t>
      </w:r>
      <w:r w:rsidR="00630151" w:rsidRPr="00A00E04">
        <w:rPr>
          <w:rFonts w:ascii="Helvetica" w:eastAsia="Times New Roman" w:hAnsi="Helvetica" w:cs="Helvetica"/>
          <w:color w:val="505667"/>
          <w:sz w:val="27"/>
          <w:szCs w:val="27"/>
        </w:rPr>
        <w:t>1971 - 1979</w:t>
      </w:r>
      <w:r w:rsidRPr="00A00E04">
        <w:rPr>
          <w:rFonts w:ascii="Helvetica" w:eastAsia="Times New Roman" w:hAnsi="Helvetica" w:cs="Helvetica"/>
          <w:color w:val="505667"/>
          <w:sz w:val="27"/>
          <w:szCs w:val="27"/>
        </w:rPr>
        <w:t xml:space="preserve">, 3954, 3956, 4954, 4956, 5200 - 5399, 5700 - 5899 School Level Source Range: 1170 - 1174, 1179 Spending: District Level Object Range: </w:t>
      </w:r>
      <w:r w:rsidR="00E827EC">
        <w:rPr>
          <w:rFonts w:ascii="Helvetica" w:eastAsia="Times New Roman" w:hAnsi="Helvetica" w:cs="Helvetica"/>
          <w:color w:val="505667"/>
          <w:sz w:val="27"/>
          <w:szCs w:val="27"/>
        </w:rPr>
        <w:t xml:space="preserve">0529, 0561-0562, </w:t>
      </w:r>
      <w:r w:rsidRPr="00A00E04">
        <w:rPr>
          <w:rFonts w:ascii="Helvetica" w:eastAsia="Times New Roman" w:hAnsi="Helvetica" w:cs="Helvetica"/>
          <w:color w:val="505667"/>
          <w:sz w:val="27"/>
          <w:szCs w:val="27"/>
        </w:rPr>
        <w:t>0594 - 0597, 0850 - 0859, 0868 - 0869</w:t>
      </w:r>
      <w:r w:rsidRPr="00A00E04">
        <w:rPr>
          <w:rFonts w:ascii="Helvetica" w:eastAsia="Times New Roman" w:hAnsi="Helvetica" w:cs="Helvetica"/>
          <w:color w:val="505667"/>
          <w:sz w:val="27"/>
          <w:szCs w:val="27"/>
        </w:rPr>
        <w:br/>
      </w:r>
    </w:p>
    <w:p w14:paraId="4FB01D00" w14:textId="07A600B8" w:rsidR="00A00E04" w:rsidRPr="00A00E04" w:rsidRDefault="00942C7F" w:rsidP="00A00E04">
      <w:pPr>
        <w:shd w:val="clear" w:color="auto" w:fill="FFFFFF"/>
        <w:spacing w:after="192" w:line="240" w:lineRule="auto"/>
        <w:outlineLvl w:val="3"/>
        <w:rPr>
          <w:rFonts w:ascii="Helvetica" w:eastAsia="Times New Roman" w:hAnsi="Helvetica" w:cs="Helvetica"/>
          <w:b/>
          <w:bCs/>
          <w:color w:val="505667"/>
          <w:sz w:val="34"/>
          <w:szCs w:val="34"/>
        </w:rPr>
      </w:pPr>
      <w:r>
        <w:rPr>
          <w:rFonts w:ascii="Helvetica" w:eastAsia="Times New Roman" w:hAnsi="Helvetica" w:cs="Helvetica"/>
          <w:b/>
          <w:bCs/>
          <w:color w:val="505667"/>
          <w:sz w:val="34"/>
          <w:szCs w:val="34"/>
        </w:rPr>
        <w:t xml:space="preserve">Certificate of Participation (COP), </w:t>
      </w:r>
      <w:r w:rsidR="00A00E04" w:rsidRPr="00A00E04">
        <w:rPr>
          <w:rFonts w:ascii="Helvetica" w:eastAsia="Times New Roman" w:hAnsi="Helvetica" w:cs="Helvetica"/>
          <w:b/>
          <w:bCs/>
          <w:color w:val="505667"/>
          <w:sz w:val="34"/>
          <w:szCs w:val="34"/>
        </w:rPr>
        <w:t>Non-Voter Approved Debt Services Fund</w:t>
      </w:r>
    </w:p>
    <w:p w14:paraId="3255702D"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Non-Voter Approved Debt Services Fund: Used to account for the accumulation of resources and payment of principal, interest, and related expenditures on any COP debt</w:t>
      </w:r>
      <w:r w:rsidRPr="00A00E04">
        <w:rPr>
          <w:rFonts w:ascii="Helvetica" w:eastAsia="Times New Roman" w:hAnsi="Helvetica" w:cs="Helvetica"/>
          <w:color w:val="505667"/>
          <w:sz w:val="27"/>
          <w:szCs w:val="27"/>
        </w:rPr>
        <w:br/>
      </w:r>
    </w:p>
    <w:p w14:paraId="12BD4CC3"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03368339"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The sum of all records within a domain (e.g. revenue or expenditure) with the fund in the following range: 39</w:t>
      </w:r>
      <w:r w:rsidRPr="00A00E04">
        <w:rPr>
          <w:rFonts w:ascii="Helvetica" w:eastAsia="Times New Roman" w:hAnsi="Helvetica" w:cs="Helvetica"/>
          <w:color w:val="505667"/>
          <w:sz w:val="27"/>
          <w:szCs w:val="27"/>
        </w:rPr>
        <w:br/>
      </w:r>
    </w:p>
    <w:p w14:paraId="5D54E5E4"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1D0440E9" w14:textId="1FA19C7F"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Funding: District Level Source Range: 1170 - 1174, 1179, 1954, 1956 - 1957, </w:t>
      </w:r>
      <w:r w:rsidR="00630151" w:rsidRPr="00A00E04">
        <w:rPr>
          <w:rFonts w:ascii="Helvetica" w:eastAsia="Times New Roman" w:hAnsi="Helvetica" w:cs="Helvetica"/>
          <w:color w:val="505667"/>
          <w:sz w:val="27"/>
          <w:szCs w:val="27"/>
        </w:rPr>
        <w:t>1971 - 1979</w:t>
      </w:r>
      <w:r w:rsidRPr="00A00E04">
        <w:rPr>
          <w:rFonts w:ascii="Helvetica" w:eastAsia="Times New Roman" w:hAnsi="Helvetica" w:cs="Helvetica"/>
          <w:color w:val="505667"/>
          <w:sz w:val="27"/>
          <w:szCs w:val="27"/>
        </w:rPr>
        <w:t xml:space="preserve">, 3954, 3956, 4954, 4956, 5200 - 5399, 5700 - 5899 School Level Source Range: 1170 - 1174, 1179 Spending: District Level Object Range: </w:t>
      </w:r>
      <w:r w:rsidR="00E827EC">
        <w:rPr>
          <w:rFonts w:ascii="Helvetica" w:eastAsia="Times New Roman" w:hAnsi="Helvetica" w:cs="Helvetica"/>
          <w:color w:val="505667"/>
          <w:sz w:val="27"/>
          <w:szCs w:val="27"/>
        </w:rPr>
        <w:t>0529, 0561</w:t>
      </w:r>
      <w:r w:rsidR="006F3BEB">
        <w:rPr>
          <w:rFonts w:ascii="Helvetica" w:eastAsia="Times New Roman" w:hAnsi="Helvetica" w:cs="Helvetica"/>
          <w:color w:val="505667"/>
          <w:sz w:val="27"/>
          <w:szCs w:val="27"/>
        </w:rPr>
        <w:t xml:space="preserve">, </w:t>
      </w:r>
      <w:r w:rsidR="00E827EC">
        <w:rPr>
          <w:rFonts w:ascii="Helvetica" w:eastAsia="Times New Roman" w:hAnsi="Helvetica" w:cs="Helvetica"/>
          <w:color w:val="505667"/>
          <w:sz w:val="27"/>
          <w:szCs w:val="27"/>
        </w:rPr>
        <w:t xml:space="preserve">0562, </w:t>
      </w:r>
      <w:r w:rsidRPr="00A00E04">
        <w:rPr>
          <w:rFonts w:ascii="Helvetica" w:eastAsia="Times New Roman" w:hAnsi="Helvetica" w:cs="Helvetica"/>
          <w:color w:val="505667"/>
          <w:sz w:val="27"/>
          <w:szCs w:val="27"/>
        </w:rPr>
        <w:t>0594 - 0597, 0850 - 0859, 0868 - 0869</w:t>
      </w:r>
      <w:r w:rsidRPr="00A00E04">
        <w:rPr>
          <w:rFonts w:ascii="Helvetica" w:eastAsia="Times New Roman" w:hAnsi="Helvetica" w:cs="Helvetica"/>
          <w:color w:val="505667"/>
          <w:sz w:val="27"/>
          <w:szCs w:val="27"/>
        </w:rPr>
        <w:br/>
      </w:r>
    </w:p>
    <w:p w14:paraId="473AF666"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Building Funds</w:t>
      </w:r>
    </w:p>
    <w:p w14:paraId="3C0B7308"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lastRenderedPageBreak/>
        <w:t>Building Funds: Used to account for all resources available for acquiring capital sites, buildings, and equipment</w:t>
      </w:r>
      <w:r w:rsidRPr="00A00E04">
        <w:rPr>
          <w:rFonts w:ascii="Helvetica" w:eastAsia="Times New Roman" w:hAnsi="Helvetica" w:cs="Helvetica"/>
          <w:color w:val="505667"/>
          <w:sz w:val="27"/>
          <w:szCs w:val="27"/>
        </w:rPr>
        <w:br/>
      </w:r>
    </w:p>
    <w:p w14:paraId="1E48DACA"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6BFE4BE6"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The sum of all records within a domain (e.g. revenue or expenditure) with the fund in the following range: 41, 44 - 49, 51</w:t>
      </w:r>
      <w:r w:rsidRPr="00A00E04">
        <w:rPr>
          <w:rFonts w:ascii="Helvetica" w:eastAsia="Times New Roman" w:hAnsi="Helvetica" w:cs="Helvetica"/>
          <w:color w:val="505667"/>
          <w:sz w:val="27"/>
          <w:szCs w:val="27"/>
        </w:rPr>
        <w:br/>
      </w:r>
    </w:p>
    <w:p w14:paraId="15B2B290"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03790978" w14:textId="388D8BE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Funding: District Level Source Range: 1170 - 1174, 1179, 1954, 1956 - 1957, </w:t>
      </w:r>
      <w:r w:rsidR="00630151" w:rsidRPr="00A00E04">
        <w:rPr>
          <w:rFonts w:ascii="Helvetica" w:eastAsia="Times New Roman" w:hAnsi="Helvetica" w:cs="Helvetica"/>
          <w:color w:val="505667"/>
          <w:sz w:val="27"/>
          <w:szCs w:val="27"/>
        </w:rPr>
        <w:t>1971 - 1979</w:t>
      </w:r>
      <w:r w:rsidRPr="00A00E04">
        <w:rPr>
          <w:rFonts w:ascii="Helvetica" w:eastAsia="Times New Roman" w:hAnsi="Helvetica" w:cs="Helvetica"/>
          <w:color w:val="505667"/>
          <w:sz w:val="27"/>
          <w:szCs w:val="27"/>
        </w:rPr>
        <w:t xml:space="preserve">, 3954, 3956, 4954, 4956, 5200 - 5399, 5700 - 5899 School Level Source Range: 1170 - 1174, 1179 Spending: District Level Object Range: </w:t>
      </w:r>
      <w:r w:rsidR="00E827EC">
        <w:rPr>
          <w:rFonts w:ascii="Helvetica" w:eastAsia="Times New Roman" w:hAnsi="Helvetica" w:cs="Helvetica"/>
          <w:color w:val="505667"/>
          <w:sz w:val="27"/>
          <w:szCs w:val="27"/>
        </w:rPr>
        <w:t>0529, 0561</w:t>
      </w:r>
      <w:r w:rsidR="006F3BEB">
        <w:rPr>
          <w:rFonts w:ascii="Helvetica" w:eastAsia="Times New Roman" w:hAnsi="Helvetica" w:cs="Helvetica"/>
          <w:color w:val="505667"/>
          <w:sz w:val="27"/>
          <w:szCs w:val="27"/>
        </w:rPr>
        <w:t xml:space="preserve">, </w:t>
      </w:r>
      <w:r w:rsidR="00E827EC">
        <w:rPr>
          <w:rFonts w:ascii="Helvetica" w:eastAsia="Times New Roman" w:hAnsi="Helvetica" w:cs="Helvetica"/>
          <w:color w:val="505667"/>
          <w:sz w:val="27"/>
          <w:szCs w:val="27"/>
        </w:rPr>
        <w:t xml:space="preserve">0562, </w:t>
      </w:r>
      <w:r w:rsidRPr="00A00E04">
        <w:rPr>
          <w:rFonts w:ascii="Helvetica" w:eastAsia="Times New Roman" w:hAnsi="Helvetica" w:cs="Helvetica"/>
          <w:color w:val="505667"/>
          <w:sz w:val="27"/>
          <w:szCs w:val="27"/>
        </w:rPr>
        <w:t>0594 - 0597, 0850 - 0859, 0868 - 0869</w:t>
      </w:r>
      <w:r w:rsidRPr="00A00E04">
        <w:rPr>
          <w:rFonts w:ascii="Helvetica" w:eastAsia="Times New Roman" w:hAnsi="Helvetica" w:cs="Helvetica"/>
          <w:color w:val="505667"/>
          <w:sz w:val="27"/>
          <w:szCs w:val="27"/>
        </w:rPr>
        <w:br/>
      </w:r>
    </w:p>
    <w:p w14:paraId="556CFB30"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Special Building &amp; Technology Fund</w:t>
      </w:r>
    </w:p>
    <w:p w14:paraId="50ED3BED"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Special Building &amp; Technology Fund: Used to account for all resources generated by taxes levied pursuant to Section 22-45-103(1)(d), C.R.S., for the construction of schools or for the acquisition of instructional computer technology.</w:t>
      </w:r>
      <w:r w:rsidRPr="00A00E04">
        <w:rPr>
          <w:rFonts w:ascii="Helvetica" w:eastAsia="Times New Roman" w:hAnsi="Helvetica" w:cs="Helvetica"/>
          <w:color w:val="505667"/>
          <w:sz w:val="27"/>
          <w:szCs w:val="27"/>
        </w:rPr>
        <w:br/>
      </w:r>
    </w:p>
    <w:p w14:paraId="3820C49F"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5C23D337"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The sum of all records within a domain (e.g. revenue or expenditure) with the fund in the following range: 42</w:t>
      </w:r>
      <w:r w:rsidRPr="00A00E04">
        <w:rPr>
          <w:rFonts w:ascii="Helvetica" w:eastAsia="Times New Roman" w:hAnsi="Helvetica" w:cs="Helvetica"/>
          <w:color w:val="505667"/>
          <w:sz w:val="27"/>
          <w:szCs w:val="27"/>
        </w:rPr>
        <w:br/>
      </w:r>
    </w:p>
    <w:p w14:paraId="656ABB72"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4AA5F5C8" w14:textId="2313EF34"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Funding: District Level Source Range: 1170 - 1174, 1179, 1954, 1956 - 1957, </w:t>
      </w:r>
      <w:r w:rsidR="00630151" w:rsidRPr="00A00E04">
        <w:rPr>
          <w:rFonts w:ascii="Helvetica" w:eastAsia="Times New Roman" w:hAnsi="Helvetica" w:cs="Helvetica"/>
          <w:color w:val="505667"/>
          <w:sz w:val="27"/>
          <w:szCs w:val="27"/>
        </w:rPr>
        <w:t>1971 - 1979</w:t>
      </w:r>
      <w:r w:rsidRPr="00A00E04">
        <w:rPr>
          <w:rFonts w:ascii="Helvetica" w:eastAsia="Times New Roman" w:hAnsi="Helvetica" w:cs="Helvetica"/>
          <w:color w:val="505667"/>
          <w:sz w:val="27"/>
          <w:szCs w:val="27"/>
        </w:rPr>
        <w:t xml:space="preserve">, 3954, 3956, 4954, 4956, 5200 - 5399, 5700 - 5899 School Level Source Range: 1170 - 1174, 1179 Spending: District Level Object Range: </w:t>
      </w:r>
      <w:r w:rsidR="00E827EC">
        <w:rPr>
          <w:rFonts w:ascii="Helvetica" w:eastAsia="Times New Roman" w:hAnsi="Helvetica" w:cs="Helvetica"/>
          <w:color w:val="505667"/>
          <w:sz w:val="27"/>
          <w:szCs w:val="27"/>
        </w:rPr>
        <w:t>0529, 0561</w:t>
      </w:r>
      <w:r w:rsidR="006F3BEB">
        <w:rPr>
          <w:rFonts w:ascii="Helvetica" w:eastAsia="Times New Roman" w:hAnsi="Helvetica" w:cs="Helvetica"/>
          <w:color w:val="505667"/>
          <w:sz w:val="27"/>
          <w:szCs w:val="27"/>
        </w:rPr>
        <w:t xml:space="preserve">, </w:t>
      </w:r>
      <w:r w:rsidR="00E827EC">
        <w:rPr>
          <w:rFonts w:ascii="Helvetica" w:eastAsia="Times New Roman" w:hAnsi="Helvetica" w:cs="Helvetica"/>
          <w:color w:val="505667"/>
          <w:sz w:val="27"/>
          <w:szCs w:val="27"/>
        </w:rPr>
        <w:t xml:space="preserve">0562, </w:t>
      </w:r>
      <w:r w:rsidRPr="00A00E04">
        <w:rPr>
          <w:rFonts w:ascii="Helvetica" w:eastAsia="Times New Roman" w:hAnsi="Helvetica" w:cs="Helvetica"/>
          <w:color w:val="505667"/>
          <w:sz w:val="27"/>
          <w:szCs w:val="27"/>
        </w:rPr>
        <w:t>0594 - 0597, 0850 - 0859, 0868 - 0869</w:t>
      </w:r>
      <w:r w:rsidRPr="00A00E04">
        <w:rPr>
          <w:rFonts w:ascii="Helvetica" w:eastAsia="Times New Roman" w:hAnsi="Helvetica" w:cs="Helvetica"/>
          <w:color w:val="505667"/>
          <w:sz w:val="27"/>
          <w:szCs w:val="27"/>
        </w:rPr>
        <w:br/>
      </w:r>
    </w:p>
    <w:p w14:paraId="5BD2CCAD"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Capital Reserve Capital Projects Fund: Optional</w:t>
      </w:r>
    </w:p>
    <w:p w14:paraId="4102EC94" w14:textId="53D3202E"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Capital Reserve Capital Projects Fund (Optional): Used to account for the purposes and limitations specified by section 22-45-103(1)(c). This fund is no longer required. See details in section 43 of the Chart of Accounts. </w:t>
      </w:r>
      <w:r w:rsidRPr="00A00E04">
        <w:rPr>
          <w:rFonts w:ascii="Helvetica" w:eastAsia="Times New Roman" w:hAnsi="Helvetica" w:cs="Helvetica"/>
          <w:color w:val="505667"/>
          <w:sz w:val="27"/>
          <w:szCs w:val="27"/>
        </w:rPr>
        <w:br/>
      </w:r>
    </w:p>
    <w:p w14:paraId="283ABA8A"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701312A0"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lastRenderedPageBreak/>
        <w:t>The sum of all records within a domain (e.g. revenue or expenditure) with the fund in the following range: 43</w:t>
      </w:r>
      <w:r w:rsidRPr="00A00E04">
        <w:rPr>
          <w:rFonts w:ascii="Helvetica" w:eastAsia="Times New Roman" w:hAnsi="Helvetica" w:cs="Helvetica"/>
          <w:color w:val="505667"/>
          <w:sz w:val="27"/>
          <w:szCs w:val="27"/>
        </w:rPr>
        <w:br/>
      </w:r>
    </w:p>
    <w:p w14:paraId="26BE83CE"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75D33D17" w14:textId="121D7502"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Funding: District Level Source Range: 1170 - 1174, 1179, 1954, 1956 - 1957, </w:t>
      </w:r>
      <w:r w:rsidR="00630151" w:rsidRPr="00A00E04">
        <w:rPr>
          <w:rFonts w:ascii="Helvetica" w:eastAsia="Times New Roman" w:hAnsi="Helvetica" w:cs="Helvetica"/>
          <w:color w:val="505667"/>
          <w:sz w:val="27"/>
          <w:szCs w:val="27"/>
        </w:rPr>
        <w:t>1971 - 1979</w:t>
      </w:r>
      <w:r w:rsidRPr="00A00E04">
        <w:rPr>
          <w:rFonts w:ascii="Helvetica" w:eastAsia="Times New Roman" w:hAnsi="Helvetica" w:cs="Helvetica"/>
          <w:color w:val="505667"/>
          <w:sz w:val="27"/>
          <w:szCs w:val="27"/>
        </w:rPr>
        <w:t xml:space="preserve">, 3954, 3956, 4954, 4956, 5200 - 5399, 5700 - 5899 School Level Source Range: 1170 - 1174, 1179 Spending: District Level Object Range: </w:t>
      </w:r>
      <w:r w:rsidR="00E827EC">
        <w:rPr>
          <w:rFonts w:ascii="Helvetica" w:eastAsia="Times New Roman" w:hAnsi="Helvetica" w:cs="Helvetica"/>
          <w:color w:val="505667"/>
          <w:sz w:val="27"/>
          <w:szCs w:val="27"/>
        </w:rPr>
        <w:t>0529, 0561</w:t>
      </w:r>
      <w:r w:rsidR="006F3BEB">
        <w:rPr>
          <w:rFonts w:ascii="Helvetica" w:eastAsia="Times New Roman" w:hAnsi="Helvetica" w:cs="Helvetica"/>
          <w:color w:val="505667"/>
          <w:sz w:val="27"/>
          <w:szCs w:val="27"/>
        </w:rPr>
        <w:t xml:space="preserve">, </w:t>
      </w:r>
      <w:r w:rsidR="00E827EC">
        <w:rPr>
          <w:rFonts w:ascii="Helvetica" w:eastAsia="Times New Roman" w:hAnsi="Helvetica" w:cs="Helvetica"/>
          <w:color w:val="505667"/>
          <w:sz w:val="27"/>
          <w:szCs w:val="27"/>
        </w:rPr>
        <w:t xml:space="preserve">0562, </w:t>
      </w:r>
      <w:r w:rsidRPr="00A00E04">
        <w:rPr>
          <w:rFonts w:ascii="Helvetica" w:eastAsia="Times New Roman" w:hAnsi="Helvetica" w:cs="Helvetica"/>
          <w:color w:val="505667"/>
          <w:sz w:val="27"/>
          <w:szCs w:val="27"/>
        </w:rPr>
        <w:t>0594 - 0597, 0850 - 0859, 0868 - 0869</w:t>
      </w:r>
      <w:r w:rsidRPr="00A00E04">
        <w:rPr>
          <w:rFonts w:ascii="Helvetica" w:eastAsia="Times New Roman" w:hAnsi="Helvetica" w:cs="Helvetica"/>
          <w:color w:val="505667"/>
          <w:sz w:val="27"/>
          <w:szCs w:val="27"/>
        </w:rPr>
        <w:br/>
      </w:r>
    </w:p>
    <w:p w14:paraId="43DB9198"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Supplemental Capital Construction, Technology, and Maintenance Fund: Capital Project</w:t>
      </w:r>
    </w:p>
    <w:p w14:paraId="596D3FF8"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Supplemental Capital Construction, Technology, and Maintenance Fund: Revenue from a tax levied for the purpose of providing ongoing cash funding for the capital construction, new technology, existing technology upgrade, and maintenance needs of a school district, including interest and income credited to the fund. Used to account for the purposes and limitations specified by Section 22-45-103(j) C.R.S. if determined to be capital project in nature.</w:t>
      </w:r>
      <w:r w:rsidRPr="00A00E04">
        <w:rPr>
          <w:rFonts w:ascii="Helvetica" w:eastAsia="Times New Roman" w:hAnsi="Helvetica" w:cs="Helvetica"/>
          <w:color w:val="505667"/>
          <w:sz w:val="27"/>
          <w:szCs w:val="27"/>
        </w:rPr>
        <w:br/>
      </w:r>
    </w:p>
    <w:p w14:paraId="4F3BFF6F"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4BC32635"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The sum of all records within a domain (e.g. revenue or expenditure) with the fund in the following range: 46</w:t>
      </w:r>
      <w:r w:rsidRPr="00A00E04">
        <w:rPr>
          <w:rFonts w:ascii="Helvetica" w:eastAsia="Times New Roman" w:hAnsi="Helvetica" w:cs="Helvetica"/>
          <w:color w:val="505667"/>
          <w:sz w:val="27"/>
          <w:szCs w:val="27"/>
        </w:rPr>
        <w:br/>
      </w:r>
    </w:p>
    <w:p w14:paraId="189D93C7"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703AE892" w14:textId="238B5452"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Funding: District Level Source Range: 1170 - 1174, 1179, 1954, 1956 - 1957, </w:t>
      </w:r>
      <w:r w:rsidR="00630151" w:rsidRPr="00A00E04">
        <w:rPr>
          <w:rFonts w:ascii="Helvetica" w:eastAsia="Times New Roman" w:hAnsi="Helvetica" w:cs="Helvetica"/>
          <w:color w:val="505667"/>
          <w:sz w:val="27"/>
          <w:szCs w:val="27"/>
        </w:rPr>
        <w:t>1971 - 1979</w:t>
      </w:r>
      <w:r w:rsidRPr="00A00E04">
        <w:rPr>
          <w:rFonts w:ascii="Helvetica" w:eastAsia="Times New Roman" w:hAnsi="Helvetica" w:cs="Helvetica"/>
          <w:color w:val="505667"/>
          <w:sz w:val="27"/>
          <w:szCs w:val="27"/>
        </w:rPr>
        <w:t xml:space="preserve">, 3954, 3956, </w:t>
      </w:r>
      <w:proofErr w:type="gramStart"/>
      <w:r w:rsidRPr="00A00E04">
        <w:rPr>
          <w:rFonts w:ascii="Helvetica" w:eastAsia="Times New Roman" w:hAnsi="Helvetica" w:cs="Helvetica"/>
          <w:color w:val="505667"/>
          <w:sz w:val="27"/>
          <w:szCs w:val="27"/>
        </w:rPr>
        <w:t>4954</w:t>
      </w:r>
      <w:proofErr w:type="gramEnd"/>
      <w:r w:rsidRPr="00A00E04">
        <w:rPr>
          <w:rFonts w:ascii="Helvetica" w:eastAsia="Times New Roman" w:hAnsi="Helvetica" w:cs="Helvetica"/>
          <w:color w:val="505667"/>
          <w:sz w:val="27"/>
          <w:szCs w:val="27"/>
        </w:rPr>
        <w:t xml:space="preserve">, 4956, 5200 - 5399, 5700 - 5899 School Level Source Range: 1170 - 1174, 1179 Spending: District Level Object Range: </w:t>
      </w:r>
      <w:r w:rsidR="00E827EC">
        <w:rPr>
          <w:rFonts w:ascii="Helvetica" w:eastAsia="Times New Roman" w:hAnsi="Helvetica" w:cs="Helvetica"/>
          <w:color w:val="505667"/>
          <w:sz w:val="27"/>
          <w:szCs w:val="27"/>
        </w:rPr>
        <w:t xml:space="preserve">0529, </w:t>
      </w:r>
      <w:proofErr w:type="gramStart"/>
      <w:r w:rsidR="00E827EC">
        <w:rPr>
          <w:rFonts w:ascii="Helvetica" w:eastAsia="Times New Roman" w:hAnsi="Helvetica" w:cs="Helvetica"/>
          <w:color w:val="505667"/>
          <w:sz w:val="27"/>
          <w:szCs w:val="27"/>
        </w:rPr>
        <w:t>0561</w:t>
      </w:r>
      <w:r w:rsidR="006F3BEB">
        <w:rPr>
          <w:rFonts w:ascii="Helvetica" w:eastAsia="Times New Roman" w:hAnsi="Helvetica" w:cs="Helvetica"/>
          <w:color w:val="505667"/>
          <w:sz w:val="27"/>
          <w:szCs w:val="27"/>
        </w:rPr>
        <w:t xml:space="preserve">, </w:t>
      </w:r>
      <w:r w:rsidR="00E827EC">
        <w:rPr>
          <w:rFonts w:ascii="Helvetica" w:eastAsia="Times New Roman" w:hAnsi="Helvetica" w:cs="Helvetica"/>
          <w:color w:val="505667"/>
          <w:sz w:val="27"/>
          <w:szCs w:val="27"/>
        </w:rPr>
        <w:t>0562</w:t>
      </w:r>
      <w:proofErr w:type="gramEnd"/>
      <w:r w:rsidR="00E827EC">
        <w:rPr>
          <w:rFonts w:ascii="Helvetica" w:eastAsia="Times New Roman" w:hAnsi="Helvetica" w:cs="Helvetica"/>
          <w:color w:val="505667"/>
          <w:sz w:val="27"/>
          <w:szCs w:val="27"/>
        </w:rPr>
        <w:t xml:space="preserve">, </w:t>
      </w:r>
      <w:r w:rsidRPr="00A00E04">
        <w:rPr>
          <w:rFonts w:ascii="Helvetica" w:eastAsia="Times New Roman" w:hAnsi="Helvetica" w:cs="Helvetica"/>
          <w:color w:val="505667"/>
          <w:sz w:val="27"/>
          <w:szCs w:val="27"/>
        </w:rPr>
        <w:t xml:space="preserve">0594 - 0597, 0850 - 0859, 0868 - 0869 </w:t>
      </w:r>
      <w:r w:rsidRPr="00A00E04">
        <w:rPr>
          <w:rFonts w:ascii="Helvetica" w:eastAsia="Times New Roman" w:hAnsi="Helvetica" w:cs="Helvetica"/>
          <w:color w:val="505667"/>
          <w:sz w:val="27"/>
          <w:szCs w:val="27"/>
        </w:rPr>
        <w:br/>
      </w:r>
    </w:p>
    <w:p w14:paraId="1EF91A7C"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Other Enterprise Funds</w:t>
      </w:r>
    </w:p>
    <w:p w14:paraId="5579BAD2"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Other Enterprise Funds: Used to report any activity for which a fee is charged to external users for goods or services</w:t>
      </w:r>
      <w:r w:rsidRPr="00A00E04">
        <w:rPr>
          <w:rFonts w:ascii="Helvetica" w:eastAsia="Times New Roman" w:hAnsi="Helvetica" w:cs="Helvetica"/>
          <w:color w:val="505667"/>
          <w:sz w:val="27"/>
          <w:szCs w:val="27"/>
        </w:rPr>
        <w:br/>
      </w:r>
    </w:p>
    <w:p w14:paraId="3A00F7D6"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523095A6"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The sum of all records within a domain (e.g. revenue or expenditure) with the fund in the following range: 52 - 59</w:t>
      </w:r>
      <w:r w:rsidRPr="00A00E04">
        <w:rPr>
          <w:rFonts w:ascii="Helvetica" w:eastAsia="Times New Roman" w:hAnsi="Helvetica" w:cs="Helvetica"/>
          <w:color w:val="505667"/>
          <w:sz w:val="27"/>
          <w:szCs w:val="27"/>
        </w:rPr>
        <w:br/>
      </w:r>
    </w:p>
    <w:p w14:paraId="2CE9D108"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lastRenderedPageBreak/>
        <w:t>Exclusions:</w:t>
      </w:r>
    </w:p>
    <w:p w14:paraId="2104DD93" w14:textId="1A6C9C04"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Funding: District Level Source Range: 1170 - 1174, 1179, 1954, 1956 - 1957, </w:t>
      </w:r>
      <w:r w:rsidR="00630151" w:rsidRPr="00A00E04">
        <w:rPr>
          <w:rFonts w:ascii="Helvetica" w:eastAsia="Times New Roman" w:hAnsi="Helvetica" w:cs="Helvetica"/>
          <w:color w:val="505667"/>
          <w:sz w:val="27"/>
          <w:szCs w:val="27"/>
        </w:rPr>
        <w:t>1971 - 1979</w:t>
      </w:r>
      <w:r w:rsidRPr="00A00E04">
        <w:rPr>
          <w:rFonts w:ascii="Helvetica" w:eastAsia="Times New Roman" w:hAnsi="Helvetica" w:cs="Helvetica"/>
          <w:color w:val="505667"/>
          <w:sz w:val="27"/>
          <w:szCs w:val="27"/>
        </w:rPr>
        <w:t xml:space="preserve">, 3954, 3956, 4954, 4956, 5200 - 5399, 5700 - 5899 School Level Source Range: 1170 - 1174, 1179 Spending: District Level Object Range: </w:t>
      </w:r>
      <w:r w:rsidR="00E827EC">
        <w:rPr>
          <w:rFonts w:ascii="Helvetica" w:eastAsia="Times New Roman" w:hAnsi="Helvetica" w:cs="Helvetica"/>
          <w:color w:val="505667"/>
          <w:sz w:val="27"/>
          <w:szCs w:val="27"/>
        </w:rPr>
        <w:t>0529, 0561</w:t>
      </w:r>
      <w:r w:rsidR="006F3BEB">
        <w:rPr>
          <w:rFonts w:ascii="Helvetica" w:eastAsia="Times New Roman" w:hAnsi="Helvetica" w:cs="Helvetica"/>
          <w:color w:val="505667"/>
          <w:sz w:val="27"/>
          <w:szCs w:val="27"/>
        </w:rPr>
        <w:t xml:space="preserve">, </w:t>
      </w:r>
      <w:r w:rsidR="00E827EC">
        <w:rPr>
          <w:rFonts w:ascii="Helvetica" w:eastAsia="Times New Roman" w:hAnsi="Helvetica" w:cs="Helvetica"/>
          <w:color w:val="505667"/>
          <w:sz w:val="27"/>
          <w:szCs w:val="27"/>
        </w:rPr>
        <w:t xml:space="preserve">0562, </w:t>
      </w:r>
      <w:r w:rsidRPr="00A00E04">
        <w:rPr>
          <w:rFonts w:ascii="Helvetica" w:eastAsia="Times New Roman" w:hAnsi="Helvetica" w:cs="Helvetica"/>
          <w:color w:val="505667"/>
          <w:sz w:val="27"/>
          <w:szCs w:val="27"/>
        </w:rPr>
        <w:t>0594 - 0597, 0850 - 0859, 0868 - 0869</w:t>
      </w:r>
      <w:r w:rsidRPr="00A00E04">
        <w:rPr>
          <w:rFonts w:ascii="Helvetica" w:eastAsia="Times New Roman" w:hAnsi="Helvetica" w:cs="Helvetica"/>
          <w:color w:val="505667"/>
          <w:sz w:val="27"/>
          <w:szCs w:val="27"/>
        </w:rPr>
        <w:br/>
      </w:r>
    </w:p>
    <w:p w14:paraId="52B516AF"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Other Internal Service Funds</w:t>
      </w:r>
    </w:p>
    <w:p w14:paraId="08341FF4"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Other Internal Service Funds: Used to account for the financing of goods or services provided by one department or agency to other departments or agencies of the government and its units. See Appendix P for more information.</w:t>
      </w:r>
      <w:r w:rsidRPr="00A00E04">
        <w:rPr>
          <w:rFonts w:ascii="Helvetica" w:eastAsia="Times New Roman" w:hAnsi="Helvetica" w:cs="Helvetica"/>
          <w:color w:val="505667"/>
          <w:sz w:val="27"/>
          <w:szCs w:val="27"/>
        </w:rPr>
        <w:br/>
      </w:r>
    </w:p>
    <w:p w14:paraId="52BA8817"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5903B9E3"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The sum of all records within a domain (e.g. revenue or expenditure) with the fund in the following range: 61 - 62, 65 - 69</w:t>
      </w:r>
      <w:r w:rsidRPr="00A00E04">
        <w:rPr>
          <w:rFonts w:ascii="Helvetica" w:eastAsia="Times New Roman" w:hAnsi="Helvetica" w:cs="Helvetica"/>
          <w:color w:val="505667"/>
          <w:sz w:val="27"/>
          <w:szCs w:val="27"/>
        </w:rPr>
        <w:br/>
      </w:r>
    </w:p>
    <w:p w14:paraId="7EFF2A01"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1DFB61D3" w14:textId="3BDF0733"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Funding: District Level Source Range: 1170 - 1174, 1179, 1954, 1956 - 1957, </w:t>
      </w:r>
      <w:r w:rsidR="00630151" w:rsidRPr="00A00E04">
        <w:rPr>
          <w:rFonts w:ascii="Helvetica" w:eastAsia="Times New Roman" w:hAnsi="Helvetica" w:cs="Helvetica"/>
          <w:color w:val="505667"/>
          <w:sz w:val="27"/>
          <w:szCs w:val="27"/>
        </w:rPr>
        <w:t>1971 - 1979</w:t>
      </w:r>
      <w:r w:rsidRPr="00A00E04">
        <w:rPr>
          <w:rFonts w:ascii="Helvetica" w:eastAsia="Times New Roman" w:hAnsi="Helvetica" w:cs="Helvetica"/>
          <w:color w:val="505667"/>
          <w:sz w:val="27"/>
          <w:szCs w:val="27"/>
        </w:rPr>
        <w:t xml:space="preserve">, 3954, 3956, 4954, 4956, 5200 - 5399, 5700 - 5899 School Level Source Range: 1170 - 1174, 1179 Spending: District Level Object Range: </w:t>
      </w:r>
      <w:r w:rsidR="00E827EC">
        <w:rPr>
          <w:rFonts w:ascii="Helvetica" w:eastAsia="Times New Roman" w:hAnsi="Helvetica" w:cs="Helvetica"/>
          <w:color w:val="505667"/>
          <w:sz w:val="27"/>
          <w:szCs w:val="27"/>
        </w:rPr>
        <w:t>0529, 0561</w:t>
      </w:r>
      <w:r w:rsidR="006F3BEB">
        <w:rPr>
          <w:rFonts w:ascii="Helvetica" w:eastAsia="Times New Roman" w:hAnsi="Helvetica" w:cs="Helvetica"/>
          <w:color w:val="505667"/>
          <w:sz w:val="27"/>
          <w:szCs w:val="27"/>
        </w:rPr>
        <w:t xml:space="preserve">, </w:t>
      </w:r>
      <w:r w:rsidR="00E827EC">
        <w:rPr>
          <w:rFonts w:ascii="Helvetica" w:eastAsia="Times New Roman" w:hAnsi="Helvetica" w:cs="Helvetica"/>
          <w:color w:val="505667"/>
          <w:sz w:val="27"/>
          <w:szCs w:val="27"/>
        </w:rPr>
        <w:t xml:space="preserve">0562, </w:t>
      </w:r>
      <w:r w:rsidRPr="00A00E04">
        <w:rPr>
          <w:rFonts w:ascii="Helvetica" w:eastAsia="Times New Roman" w:hAnsi="Helvetica" w:cs="Helvetica"/>
          <w:color w:val="505667"/>
          <w:sz w:val="27"/>
          <w:szCs w:val="27"/>
        </w:rPr>
        <w:t>0594 - 0597, 0850 - 0859, 0868 - 0869</w:t>
      </w:r>
      <w:r w:rsidRPr="00A00E04">
        <w:rPr>
          <w:rFonts w:ascii="Helvetica" w:eastAsia="Times New Roman" w:hAnsi="Helvetica" w:cs="Helvetica"/>
          <w:color w:val="505667"/>
          <w:sz w:val="27"/>
          <w:szCs w:val="27"/>
        </w:rPr>
        <w:br/>
      </w:r>
    </w:p>
    <w:p w14:paraId="4FE4A010"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Risk-Related Activity Fund</w:t>
      </w:r>
    </w:p>
    <w:p w14:paraId="10DD5970"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Risk-Related Activity Fund: Used to account for financial transactions for services that are purchased from an Internal Service Fund by other funds (cost-recovery basis). Used if a second fund in addition to fund 64 is needed.</w:t>
      </w:r>
      <w:r w:rsidRPr="00A00E04">
        <w:rPr>
          <w:rFonts w:ascii="Helvetica" w:eastAsia="Times New Roman" w:hAnsi="Helvetica" w:cs="Helvetica"/>
          <w:color w:val="505667"/>
          <w:sz w:val="27"/>
          <w:szCs w:val="27"/>
        </w:rPr>
        <w:br/>
      </w:r>
    </w:p>
    <w:p w14:paraId="16BCC614"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63079D11"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The sum of all records within a domain (e.g. revenue or expenditure) with the fund in the following range: 63 - 64</w:t>
      </w:r>
      <w:r w:rsidRPr="00A00E04">
        <w:rPr>
          <w:rFonts w:ascii="Helvetica" w:eastAsia="Times New Roman" w:hAnsi="Helvetica" w:cs="Helvetica"/>
          <w:color w:val="505667"/>
          <w:sz w:val="27"/>
          <w:szCs w:val="27"/>
        </w:rPr>
        <w:br/>
      </w:r>
    </w:p>
    <w:p w14:paraId="36219108"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40C5C369" w14:textId="60F25C86"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Funding: District Level Source Range: 1170 - 1174, 1179, 1954, 1956 - 1957, </w:t>
      </w:r>
      <w:r w:rsidR="00630151" w:rsidRPr="00A00E04">
        <w:rPr>
          <w:rFonts w:ascii="Helvetica" w:eastAsia="Times New Roman" w:hAnsi="Helvetica" w:cs="Helvetica"/>
          <w:color w:val="505667"/>
          <w:sz w:val="27"/>
          <w:szCs w:val="27"/>
        </w:rPr>
        <w:t>1971 - 1979</w:t>
      </w:r>
      <w:r w:rsidRPr="00A00E04">
        <w:rPr>
          <w:rFonts w:ascii="Helvetica" w:eastAsia="Times New Roman" w:hAnsi="Helvetica" w:cs="Helvetica"/>
          <w:color w:val="505667"/>
          <w:sz w:val="27"/>
          <w:szCs w:val="27"/>
        </w:rPr>
        <w:t xml:space="preserve">, 3954, 3956, 4954, 4956, 5200 - 5399, 5700 - 5899 School Level Source Range: 1170 - 1174, 1179 Spending: District Level Object Range: </w:t>
      </w:r>
      <w:r w:rsidR="006F3BEB">
        <w:rPr>
          <w:rFonts w:ascii="Helvetica" w:eastAsia="Times New Roman" w:hAnsi="Helvetica" w:cs="Helvetica"/>
          <w:color w:val="505667"/>
          <w:sz w:val="27"/>
          <w:szCs w:val="27"/>
        </w:rPr>
        <w:lastRenderedPageBreak/>
        <w:t xml:space="preserve">0529, 0561, 0562, </w:t>
      </w:r>
      <w:r w:rsidRPr="00A00E04">
        <w:rPr>
          <w:rFonts w:ascii="Helvetica" w:eastAsia="Times New Roman" w:hAnsi="Helvetica" w:cs="Helvetica"/>
          <w:color w:val="505667"/>
          <w:sz w:val="27"/>
          <w:szCs w:val="27"/>
        </w:rPr>
        <w:t>0594 - 0597, 0850 - 0859, 0868 - 0869</w:t>
      </w:r>
      <w:r w:rsidRPr="00A00E04">
        <w:rPr>
          <w:rFonts w:ascii="Helvetica" w:eastAsia="Times New Roman" w:hAnsi="Helvetica" w:cs="Helvetica"/>
          <w:color w:val="505667"/>
          <w:sz w:val="27"/>
          <w:szCs w:val="27"/>
        </w:rPr>
        <w:br/>
      </w:r>
    </w:p>
    <w:p w14:paraId="7DE6755F"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Trust and Agency Fund</w:t>
      </w:r>
    </w:p>
    <w:p w14:paraId="0D31C2BD"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Trust &amp; Agency Fund: Used to account for assets held by a governmental unit in a trustee capacity or as an agent for individuals, private organizations, and/or other governmental units</w:t>
      </w:r>
      <w:r w:rsidRPr="00A00E04">
        <w:rPr>
          <w:rFonts w:ascii="Helvetica" w:eastAsia="Times New Roman" w:hAnsi="Helvetica" w:cs="Helvetica"/>
          <w:color w:val="505667"/>
          <w:sz w:val="27"/>
          <w:szCs w:val="27"/>
        </w:rPr>
        <w:br/>
      </w:r>
    </w:p>
    <w:p w14:paraId="49087EA3"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65EF12F9"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The sum of all records within a domain (e.g. revenue or expenditure) with the fund in the following range: 71, 75 - 78</w:t>
      </w:r>
      <w:r w:rsidRPr="00A00E04">
        <w:rPr>
          <w:rFonts w:ascii="Helvetica" w:eastAsia="Times New Roman" w:hAnsi="Helvetica" w:cs="Helvetica"/>
          <w:color w:val="505667"/>
          <w:sz w:val="27"/>
          <w:szCs w:val="27"/>
        </w:rPr>
        <w:br/>
      </w:r>
    </w:p>
    <w:p w14:paraId="1FB7B98B"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6655D03A" w14:textId="0C3C53FD"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Funding: District Level Source Range: 1170 - 1174, 1179, 1954, 1956 - 1957, </w:t>
      </w:r>
      <w:r w:rsidR="00630151" w:rsidRPr="00A00E04">
        <w:rPr>
          <w:rFonts w:ascii="Helvetica" w:eastAsia="Times New Roman" w:hAnsi="Helvetica" w:cs="Helvetica"/>
          <w:color w:val="505667"/>
          <w:sz w:val="27"/>
          <w:szCs w:val="27"/>
        </w:rPr>
        <w:t>1971 - 1979</w:t>
      </w:r>
      <w:r w:rsidRPr="00A00E04">
        <w:rPr>
          <w:rFonts w:ascii="Helvetica" w:eastAsia="Times New Roman" w:hAnsi="Helvetica" w:cs="Helvetica"/>
          <w:color w:val="505667"/>
          <w:sz w:val="27"/>
          <w:szCs w:val="27"/>
        </w:rPr>
        <w:t xml:space="preserve">, 3954, 3956, 4954, 4956, 5200 - 5399, 5700 - 5899 School Level Source Range: 1170 - 1174, 1179 Spending: District Level Object Range: </w:t>
      </w:r>
      <w:r w:rsidR="006F3BEB">
        <w:rPr>
          <w:rFonts w:ascii="Helvetica" w:eastAsia="Times New Roman" w:hAnsi="Helvetica" w:cs="Helvetica"/>
          <w:color w:val="505667"/>
          <w:sz w:val="27"/>
          <w:szCs w:val="27"/>
        </w:rPr>
        <w:t xml:space="preserve">0529, 0561, 0562, </w:t>
      </w:r>
      <w:r w:rsidRPr="00A00E04">
        <w:rPr>
          <w:rFonts w:ascii="Helvetica" w:eastAsia="Times New Roman" w:hAnsi="Helvetica" w:cs="Helvetica"/>
          <w:color w:val="505667"/>
          <w:sz w:val="27"/>
          <w:szCs w:val="27"/>
        </w:rPr>
        <w:t>0594 - 0597, 0850 - 0859, 0868 - 0869</w:t>
      </w:r>
      <w:r w:rsidRPr="00A00E04">
        <w:rPr>
          <w:rFonts w:ascii="Helvetica" w:eastAsia="Times New Roman" w:hAnsi="Helvetica" w:cs="Helvetica"/>
          <w:color w:val="505667"/>
          <w:sz w:val="27"/>
          <w:szCs w:val="27"/>
        </w:rPr>
        <w:br/>
      </w:r>
    </w:p>
    <w:p w14:paraId="05222CE5"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Private Purpose Trust Fund</w:t>
      </w:r>
    </w:p>
    <w:p w14:paraId="0B210F48"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Private Purpose Trust Fund: Used to report any trust arrangement under which the principal and/or income benefit individuals or organizations. These funds are not used as part of the operations of the district. An example of a private-purpose trust would be a formal agreement to provide scholarships to students in the district.</w:t>
      </w:r>
      <w:r w:rsidRPr="00A00E04">
        <w:rPr>
          <w:rFonts w:ascii="Helvetica" w:eastAsia="Times New Roman" w:hAnsi="Helvetica" w:cs="Helvetica"/>
          <w:color w:val="505667"/>
          <w:sz w:val="27"/>
          <w:szCs w:val="27"/>
        </w:rPr>
        <w:br/>
      </w:r>
    </w:p>
    <w:p w14:paraId="0E53F894"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4673FAD1"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The sum of all records within a domain (e.g. revenue or expenditure) with the fund in the following range: 72</w:t>
      </w:r>
      <w:r w:rsidRPr="00A00E04">
        <w:rPr>
          <w:rFonts w:ascii="Helvetica" w:eastAsia="Times New Roman" w:hAnsi="Helvetica" w:cs="Helvetica"/>
          <w:color w:val="505667"/>
          <w:sz w:val="27"/>
          <w:szCs w:val="27"/>
        </w:rPr>
        <w:br/>
      </w:r>
    </w:p>
    <w:p w14:paraId="6A69EE7A"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7CEEB441" w14:textId="11D2973E"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Funding: District Level Source Range: 1170 - 1174, 1179, 1954, 1956 - 1957, </w:t>
      </w:r>
      <w:r w:rsidR="00630151" w:rsidRPr="00A00E04">
        <w:rPr>
          <w:rFonts w:ascii="Helvetica" w:eastAsia="Times New Roman" w:hAnsi="Helvetica" w:cs="Helvetica"/>
          <w:color w:val="505667"/>
          <w:sz w:val="27"/>
          <w:szCs w:val="27"/>
        </w:rPr>
        <w:t>1971 - 1979</w:t>
      </w:r>
      <w:r w:rsidRPr="00A00E04">
        <w:rPr>
          <w:rFonts w:ascii="Helvetica" w:eastAsia="Times New Roman" w:hAnsi="Helvetica" w:cs="Helvetica"/>
          <w:color w:val="505667"/>
          <w:sz w:val="27"/>
          <w:szCs w:val="27"/>
        </w:rPr>
        <w:t xml:space="preserve">, 3954, 3956, 4954, 4956, 5200 - 5399, 5700 - 5899 School Level Source Range: 1170 - 1174, 1179 Spending: District Level Object Range: </w:t>
      </w:r>
      <w:r w:rsidR="006F3BEB">
        <w:rPr>
          <w:rFonts w:ascii="Helvetica" w:eastAsia="Times New Roman" w:hAnsi="Helvetica" w:cs="Helvetica"/>
          <w:color w:val="505667"/>
          <w:sz w:val="27"/>
          <w:szCs w:val="27"/>
        </w:rPr>
        <w:t xml:space="preserve">0529, 0561, 0562, </w:t>
      </w:r>
      <w:r w:rsidRPr="00A00E04">
        <w:rPr>
          <w:rFonts w:ascii="Helvetica" w:eastAsia="Times New Roman" w:hAnsi="Helvetica" w:cs="Helvetica"/>
          <w:color w:val="505667"/>
          <w:sz w:val="27"/>
          <w:szCs w:val="27"/>
        </w:rPr>
        <w:t>0594 - 0597, 0850 - 0859, 0868 - 0869</w:t>
      </w:r>
      <w:r w:rsidRPr="00A00E04">
        <w:rPr>
          <w:rFonts w:ascii="Helvetica" w:eastAsia="Times New Roman" w:hAnsi="Helvetica" w:cs="Helvetica"/>
          <w:color w:val="505667"/>
          <w:sz w:val="27"/>
          <w:szCs w:val="27"/>
        </w:rPr>
        <w:br/>
      </w:r>
    </w:p>
    <w:p w14:paraId="6C861E11"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Agency Fund</w:t>
      </w:r>
    </w:p>
    <w:p w14:paraId="703C6723"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lastRenderedPageBreak/>
        <w:t>Agency Fund: Used to account for assets held for other funds, governments, or individuals. Agency funds generally serve as clearing, or temporary, accounts.</w:t>
      </w:r>
      <w:r w:rsidRPr="00A00E04">
        <w:rPr>
          <w:rFonts w:ascii="Helvetica" w:eastAsia="Times New Roman" w:hAnsi="Helvetica" w:cs="Helvetica"/>
          <w:color w:val="505667"/>
          <w:sz w:val="27"/>
          <w:szCs w:val="27"/>
        </w:rPr>
        <w:br/>
      </w:r>
    </w:p>
    <w:p w14:paraId="584D9862"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33DBCC62"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The sum of all records within a domain (e.g. revenue or expenditure) with the fund in the following range: 73</w:t>
      </w:r>
      <w:r w:rsidRPr="00A00E04">
        <w:rPr>
          <w:rFonts w:ascii="Helvetica" w:eastAsia="Times New Roman" w:hAnsi="Helvetica" w:cs="Helvetica"/>
          <w:color w:val="505667"/>
          <w:sz w:val="27"/>
          <w:szCs w:val="27"/>
        </w:rPr>
        <w:br/>
      </w:r>
    </w:p>
    <w:p w14:paraId="123C8AD8"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37A73FA2" w14:textId="58801BEE"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Funding: District Level Source Range: 1170 - 1174, 1179, 1954, 1956 - 1957, </w:t>
      </w:r>
      <w:r w:rsidR="00630151" w:rsidRPr="00A00E04">
        <w:rPr>
          <w:rFonts w:ascii="Helvetica" w:eastAsia="Times New Roman" w:hAnsi="Helvetica" w:cs="Helvetica"/>
          <w:color w:val="505667"/>
          <w:sz w:val="27"/>
          <w:szCs w:val="27"/>
        </w:rPr>
        <w:t>1971 - 1979</w:t>
      </w:r>
      <w:r w:rsidRPr="00A00E04">
        <w:rPr>
          <w:rFonts w:ascii="Helvetica" w:eastAsia="Times New Roman" w:hAnsi="Helvetica" w:cs="Helvetica"/>
          <w:color w:val="505667"/>
          <w:sz w:val="27"/>
          <w:szCs w:val="27"/>
        </w:rPr>
        <w:t xml:space="preserve">, 3954, 3956, 4954, 4956, 5200 - 5399, 5700 - 5899 School Level Source Range: 1170 - 1174, 1179 Spending: District Level Object Range: </w:t>
      </w:r>
      <w:r w:rsidR="006F3BEB">
        <w:rPr>
          <w:rFonts w:ascii="Helvetica" w:eastAsia="Times New Roman" w:hAnsi="Helvetica" w:cs="Helvetica"/>
          <w:color w:val="505667"/>
          <w:sz w:val="27"/>
          <w:szCs w:val="27"/>
        </w:rPr>
        <w:t xml:space="preserve">0529, 0561, 0562, </w:t>
      </w:r>
      <w:r w:rsidRPr="00A00E04">
        <w:rPr>
          <w:rFonts w:ascii="Helvetica" w:eastAsia="Times New Roman" w:hAnsi="Helvetica" w:cs="Helvetica"/>
          <w:color w:val="505667"/>
          <w:sz w:val="27"/>
          <w:szCs w:val="27"/>
        </w:rPr>
        <w:t>0594 - 0597, 0850 - 0859, 0868 - 0869</w:t>
      </w:r>
      <w:r w:rsidRPr="00A00E04">
        <w:rPr>
          <w:rFonts w:ascii="Helvetica" w:eastAsia="Times New Roman" w:hAnsi="Helvetica" w:cs="Helvetica"/>
          <w:color w:val="505667"/>
          <w:sz w:val="27"/>
          <w:szCs w:val="27"/>
        </w:rPr>
        <w:br/>
      </w:r>
    </w:p>
    <w:p w14:paraId="2641086A" w14:textId="7BB650BF"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 xml:space="preserve">Pupil Activity </w:t>
      </w:r>
      <w:r w:rsidR="00FE5A80">
        <w:rPr>
          <w:rFonts w:ascii="Helvetica" w:eastAsia="Times New Roman" w:hAnsi="Helvetica" w:cs="Helvetica"/>
          <w:b/>
          <w:bCs/>
          <w:color w:val="505667"/>
          <w:sz w:val="34"/>
          <w:szCs w:val="34"/>
        </w:rPr>
        <w:t xml:space="preserve">Custodial </w:t>
      </w:r>
      <w:r w:rsidRPr="00A00E04">
        <w:rPr>
          <w:rFonts w:ascii="Helvetica" w:eastAsia="Times New Roman" w:hAnsi="Helvetica" w:cs="Helvetica"/>
          <w:b/>
          <w:bCs/>
          <w:color w:val="505667"/>
          <w:sz w:val="34"/>
          <w:szCs w:val="34"/>
        </w:rPr>
        <w:t>Fund</w:t>
      </w:r>
    </w:p>
    <w:p w14:paraId="27EC86D4" w14:textId="7D8E96AC"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Pupil Activity </w:t>
      </w:r>
      <w:proofErr w:type="gramStart"/>
      <w:r w:rsidR="006E6C9D">
        <w:rPr>
          <w:rFonts w:ascii="Helvetica" w:eastAsia="Times New Roman" w:hAnsi="Helvetica" w:cs="Helvetica"/>
          <w:color w:val="505667"/>
          <w:sz w:val="27"/>
          <w:szCs w:val="27"/>
        </w:rPr>
        <w:t xml:space="preserve">Custodial </w:t>
      </w:r>
      <w:r w:rsidRPr="00A00E04">
        <w:rPr>
          <w:rFonts w:ascii="Helvetica" w:eastAsia="Times New Roman" w:hAnsi="Helvetica" w:cs="Helvetica"/>
          <w:color w:val="505667"/>
          <w:sz w:val="27"/>
          <w:szCs w:val="27"/>
        </w:rPr>
        <w:t xml:space="preserve"> Fund</w:t>
      </w:r>
      <w:proofErr w:type="gramEnd"/>
      <w:r w:rsidRPr="00A00E04">
        <w:rPr>
          <w:rFonts w:ascii="Helvetica" w:eastAsia="Times New Roman" w:hAnsi="Helvetica" w:cs="Helvetica"/>
          <w:color w:val="505667"/>
          <w:sz w:val="27"/>
          <w:szCs w:val="27"/>
        </w:rPr>
        <w:t>: Used to record financial transactions related to school-sponsored student organizations and activities. See Appendix C for more information.</w:t>
      </w:r>
      <w:r w:rsidRPr="00A00E04">
        <w:rPr>
          <w:rFonts w:ascii="Helvetica" w:eastAsia="Times New Roman" w:hAnsi="Helvetica" w:cs="Helvetica"/>
          <w:color w:val="505667"/>
          <w:sz w:val="27"/>
          <w:szCs w:val="27"/>
        </w:rPr>
        <w:br/>
      </w:r>
    </w:p>
    <w:p w14:paraId="37FD2EF6"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06FF52D6"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The sum of all records within a domain (e.g. revenue or expenditure) with the fund in the following range: 74</w:t>
      </w:r>
      <w:r w:rsidRPr="00A00E04">
        <w:rPr>
          <w:rFonts w:ascii="Helvetica" w:eastAsia="Times New Roman" w:hAnsi="Helvetica" w:cs="Helvetica"/>
          <w:color w:val="505667"/>
          <w:sz w:val="27"/>
          <w:szCs w:val="27"/>
        </w:rPr>
        <w:br/>
      </w:r>
    </w:p>
    <w:p w14:paraId="0C198974"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4ABAD2F9" w14:textId="643669C1"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Funding: District Level Source Range: 1170 - 1174, 1179, 1954, 1956 - 1957, </w:t>
      </w:r>
      <w:r w:rsidR="00630151" w:rsidRPr="00A00E04">
        <w:rPr>
          <w:rFonts w:ascii="Helvetica" w:eastAsia="Times New Roman" w:hAnsi="Helvetica" w:cs="Helvetica"/>
          <w:color w:val="505667"/>
          <w:sz w:val="27"/>
          <w:szCs w:val="27"/>
        </w:rPr>
        <w:t>1971 - 1979</w:t>
      </w:r>
      <w:r w:rsidRPr="00A00E04">
        <w:rPr>
          <w:rFonts w:ascii="Helvetica" w:eastAsia="Times New Roman" w:hAnsi="Helvetica" w:cs="Helvetica"/>
          <w:color w:val="505667"/>
          <w:sz w:val="27"/>
          <w:szCs w:val="27"/>
        </w:rPr>
        <w:t xml:space="preserve">, 3954, 3956, 4954, 4956, 5200 - 5399, 5700 - 5899 School Level Source Range: 1170 - 1174, 1179 Spending: District Level Object Range: </w:t>
      </w:r>
      <w:r w:rsidR="006F3BEB">
        <w:rPr>
          <w:rFonts w:ascii="Helvetica" w:eastAsia="Times New Roman" w:hAnsi="Helvetica" w:cs="Helvetica"/>
          <w:color w:val="505667"/>
          <w:sz w:val="27"/>
          <w:szCs w:val="27"/>
        </w:rPr>
        <w:t xml:space="preserve">0529, 0561, 0562, </w:t>
      </w:r>
      <w:r w:rsidRPr="00A00E04">
        <w:rPr>
          <w:rFonts w:ascii="Helvetica" w:eastAsia="Times New Roman" w:hAnsi="Helvetica" w:cs="Helvetica"/>
          <w:color w:val="505667"/>
          <w:sz w:val="27"/>
          <w:szCs w:val="27"/>
        </w:rPr>
        <w:t>0594 - 0597, 0850 - 0859, 0868 - 0869</w:t>
      </w:r>
      <w:r w:rsidRPr="00A00E04">
        <w:rPr>
          <w:rFonts w:ascii="Helvetica" w:eastAsia="Times New Roman" w:hAnsi="Helvetica" w:cs="Helvetica"/>
          <w:color w:val="505667"/>
          <w:sz w:val="27"/>
          <w:szCs w:val="27"/>
        </w:rPr>
        <w:br/>
      </w:r>
    </w:p>
    <w:p w14:paraId="7C3C7E42" w14:textId="623743A3"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Permanent Fund</w:t>
      </w:r>
    </w:p>
    <w:p w14:paraId="37C4A815" w14:textId="7D2AA77E"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Permanent Fund: Used for reporting resources that are legally restricted and for the benefit of the government or its citizenry</w:t>
      </w:r>
      <w:r w:rsidRPr="00A00E04">
        <w:rPr>
          <w:rFonts w:ascii="Helvetica" w:eastAsia="Times New Roman" w:hAnsi="Helvetica" w:cs="Helvetica"/>
          <w:color w:val="505667"/>
          <w:sz w:val="27"/>
          <w:szCs w:val="27"/>
        </w:rPr>
        <w:br/>
      </w:r>
    </w:p>
    <w:p w14:paraId="0E70FC15"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1F836BED"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lastRenderedPageBreak/>
        <w:t>The sum of all records within a domain (e.g. revenue or expenditure) with the fund in the following range: 79</w:t>
      </w:r>
      <w:r w:rsidRPr="00A00E04">
        <w:rPr>
          <w:rFonts w:ascii="Helvetica" w:eastAsia="Times New Roman" w:hAnsi="Helvetica" w:cs="Helvetica"/>
          <w:color w:val="505667"/>
          <w:sz w:val="27"/>
          <w:szCs w:val="27"/>
        </w:rPr>
        <w:br/>
      </w:r>
    </w:p>
    <w:p w14:paraId="0FD022B7"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3ED08220" w14:textId="6300C8F3"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Funding: District Level Source Range: 1170 - 1174, 1179, 1954, 1956 - 1957, </w:t>
      </w:r>
      <w:r w:rsidR="00630151" w:rsidRPr="00A00E04">
        <w:rPr>
          <w:rFonts w:ascii="Helvetica" w:eastAsia="Times New Roman" w:hAnsi="Helvetica" w:cs="Helvetica"/>
          <w:color w:val="505667"/>
          <w:sz w:val="27"/>
          <w:szCs w:val="27"/>
        </w:rPr>
        <w:t>1971 - 1979</w:t>
      </w:r>
      <w:r w:rsidRPr="00A00E04">
        <w:rPr>
          <w:rFonts w:ascii="Helvetica" w:eastAsia="Times New Roman" w:hAnsi="Helvetica" w:cs="Helvetica"/>
          <w:color w:val="505667"/>
          <w:sz w:val="27"/>
          <w:szCs w:val="27"/>
        </w:rPr>
        <w:t xml:space="preserve">, 3954, 3956, 4954, 4956, 5200 - 5399, 5700 - 5899 School Level Source Range: 1170 - 1174, 1179 Spending: District Level Object Range: </w:t>
      </w:r>
      <w:r w:rsidR="006F3BEB">
        <w:rPr>
          <w:rFonts w:ascii="Helvetica" w:eastAsia="Times New Roman" w:hAnsi="Helvetica" w:cs="Helvetica"/>
          <w:color w:val="505667"/>
          <w:sz w:val="27"/>
          <w:szCs w:val="27"/>
        </w:rPr>
        <w:t xml:space="preserve">0529, 0561, 0562, </w:t>
      </w:r>
      <w:r w:rsidRPr="00A00E04">
        <w:rPr>
          <w:rFonts w:ascii="Helvetica" w:eastAsia="Times New Roman" w:hAnsi="Helvetica" w:cs="Helvetica"/>
          <w:color w:val="505667"/>
          <w:sz w:val="27"/>
          <w:szCs w:val="27"/>
        </w:rPr>
        <w:t>0594 - 0597, 0850 - 0859, 0868 - 0869</w:t>
      </w:r>
      <w:r w:rsidRPr="00A00E04">
        <w:rPr>
          <w:rFonts w:ascii="Helvetica" w:eastAsia="Times New Roman" w:hAnsi="Helvetica" w:cs="Helvetica"/>
          <w:color w:val="505667"/>
          <w:sz w:val="27"/>
          <w:szCs w:val="27"/>
        </w:rPr>
        <w:br/>
      </w:r>
    </w:p>
    <w:p w14:paraId="601CCF94" w14:textId="77777777" w:rsidR="00A00E04" w:rsidRPr="00A00E04" w:rsidRDefault="00A00E04" w:rsidP="00A00E04">
      <w:pPr>
        <w:shd w:val="clear" w:color="auto" w:fill="FFFFFF"/>
        <w:spacing w:after="192" w:line="240" w:lineRule="auto"/>
        <w:outlineLvl w:val="3"/>
        <w:rPr>
          <w:rFonts w:ascii="Helvetica" w:eastAsia="Times New Roman" w:hAnsi="Helvetica" w:cs="Helvetica"/>
          <w:b/>
          <w:bCs/>
          <w:color w:val="505667"/>
          <w:sz w:val="34"/>
          <w:szCs w:val="34"/>
        </w:rPr>
      </w:pPr>
      <w:r w:rsidRPr="00A00E04">
        <w:rPr>
          <w:rFonts w:ascii="Helvetica" w:eastAsia="Times New Roman" w:hAnsi="Helvetica" w:cs="Helvetica"/>
          <w:b/>
          <w:bCs/>
          <w:color w:val="505667"/>
          <w:sz w:val="34"/>
          <w:szCs w:val="34"/>
        </w:rPr>
        <w:t>Foundations</w:t>
      </w:r>
    </w:p>
    <w:p w14:paraId="4C544552"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Foundations: Used for reporting foundations or other non-charter school discreetly presented components</w:t>
      </w:r>
      <w:r w:rsidRPr="00A00E04">
        <w:rPr>
          <w:rFonts w:ascii="Helvetica" w:eastAsia="Times New Roman" w:hAnsi="Helvetica" w:cs="Helvetica"/>
          <w:color w:val="505667"/>
          <w:sz w:val="27"/>
          <w:szCs w:val="27"/>
        </w:rPr>
        <w:br/>
      </w:r>
    </w:p>
    <w:p w14:paraId="57F42B7C"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Data Methodology:</w:t>
      </w:r>
    </w:p>
    <w:p w14:paraId="4D3525F0" w14:textId="77777777"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The sum of all records within a domain (e.g. revenue or expenditure) with the fund in the following range: 85 - 89</w:t>
      </w:r>
      <w:r w:rsidRPr="00A00E04">
        <w:rPr>
          <w:rFonts w:ascii="Helvetica" w:eastAsia="Times New Roman" w:hAnsi="Helvetica" w:cs="Helvetica"/>
          <w:color w:val="505667"/>
          <w:sz w:val="27"/>
          <w:szCs w:val="27"/>
        </w:rPr>
        <w:br/>
      </w:r>
    </w:p>
    <w:p w14:paraId="0AFD45A0" w14:textId="77777777" w:rsidR="00A00E04" w:rsidRPr="00A00E04" w:rsidRDefault="00A00E04" w:rsidP="00A00E04">
      <w:pPr>
        <w:shd w:val="clear" w:color="auto" w:fill="FFFFFF"/>
        <w:spacing w:after="206" w:line="240" w:lineRule="auto"/>
        <w:outlineLvl w:val="4"/>
        <w:rPr>
          <w:rFonts w:ascii="Helvetica" w:eastAsia="Times New Roman" w:hAnsi="Helvetica" w:cs="Helvetica"/>
          <w:b/>
          <w:bCs/>
          <w:color w:val="505667"/>
          <w:sz w:val="32"/>
          <w:szCs w:val="32"/>
        </w:rPr>
      </w:pPr>
      <w:r w:rsidRPr="00A00E04">
        <w:rPr>
          <w:rFonts w:ascii="Helvetica" w:eastAsia="Times New Roman" w:hAnsi="Helvetica" w:cs="Helvetica"/>
          <w:b/>
          <w:bCs/>
          <w:color w:val="505667"/>
          <w:sz w:val="32"/>
          <w:szCs w:val="32"/>
        </w:rPr>
        <w:t>Exclusions:</w:t>
      </w:r>
    </w:p>
    <w:p w14:paraId="3164D202" w14:textId="6338313E" w:rsidR="00A00E04" w:rsidRPr="00A00E04" w:rsidRDefault="00A00E04" w:rsidP="00A00E04">
      <w:pPr>
        <w:shd w:val="clear" w:color="auto" w:fill="FFFFFF"/>
        <w:spacing w:after="0" w:line="240" w:lineRule="auto"/>
        <w:rPr>
          <w:rFonts w:ascii="Helvetica" w:eastAsia="Times New Roman" w:hAnsi="Helvetica" w:cs="Helvetica"/>
          <w:color w:val="505667"/>
          <w:sz w:val="27"/>
          <w:szCs w:val="27"/>
        </w:rPr>
      </w:pPr>
      <w:r w:rsidRPr="00A00E04">
        <w:rPr>
          <w:rFonts w:ascii="Helvetica" w:eastAsia="Times New Roman" w:hAnsi="Helvetica" w:cs="Helvetica"/>
          <w:color w:val="505667"/>
          <w:sz w:val="27"/>
          <w:szCs w:val="27"/>
        </w:rPr>
        <w:t xml:space="preserve">Funding: District Level Source Range: 1170 - 1174, 1179, 1954, 1956 - 1957, </w:t>
      </w:r>
      <w:r w:rsidR="00A26E9B" w:rsidRPr="00A00E04">
        <w:rPr>
          <w:rFonts w:ascii="Helvetica" w:eastAsia="Times New Roman" w:hAnsi="Helvetica" w:cs="Helvetica"/>
          <w:color w:val="505667"/>
          <w:sz w:val="27"/>
          <w:szCs w:val="27"/>
        </w:rPr>
        <w:t>1971 - 1979</w:t>
      </w:r>
      <w:r w:rsidRPr="00A00E04">
        <w:rPr>
          <w:rFonts w:ascii="Helvetica" w:eastAsia="Times New Roman" w:hAnsi="Helvetica" w:cs="Helvetica"/>
          <w:color w:val="505667"/>
          <w:sz w:val="27"/>
          <w:szCs w:val="27"/>
        </w:rPr>
        <w:t xml:space="preserve">, 3954, 3956, 4954, 4956, 5200 - 5399, 5700 - 5899 School Level Source Range: 1170 - 1174, 1179 Spending: District Level Object Range: </w:t>
      </w:r>
      <w:r w:rsidR="006F3BEB">
        <w:rPr>
          <w:rFonts w:ascii="Helvetica" w:eastAsia="Times New Roman" w:hAnsi="Helvetica" w:cs="Helvetica"/>
          <w:color w:val="505667"/>
          <w:sz w:val="27"/>
          <w:szCs w:val="27"/>
        </w:rPr>
        <w:t xml:space="preserve">0529, 0561, 0562, </w:t>
      </w:r>
      <w:r w:rsidRPr="00A00E04">
        <w:rPr>
          <w:rFonts w:ascii="Helvetica" w:eastAsia="Times New Roman" w:hAnsi="Helvetica" w:cs="Helvetica"/>
          <w:color w:val="505667"/>
          <w:sz w:val="27"/>
          <w:szCs w:val="27"/>
        </w:rPr>
        <w:t>0594 - 0597, 0850 - 0859, 0868 - 0869</w:t>
      </w:r>
    </w:p>
    <w:p w14:paraId="6D64CAAE" w14:textId="77777777" w:rsidR="001066A3" w:rsidRDefault="001066A3"/>
    <w:sectPr w:rsidR="001066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E04"/>
    <w:rsid w:val="00043E4C"/>
    <w:rsid w:val="00065C7B"/>
    <w:rsid w:val="000946E8"/>
    <w:rsid w:val="000D5A4A"/>
    <w:rsid w:val="000E6AC1"/>
    <w:rsid w:val="001066A3"/>
    <w:rsid w:val="00151E44"/>
    <w:rsid w:val="001671BB"/>
    <w:rsid w:val="00170BB5"/>
    <w:rsid w:val="00175C70"/>
    <w:rsid w:val="001B394E"/>
    <w:rsid w:val="001F1B86"/>
    <w:rsid w:val="00255909"/>
    <w:rsid w:val="00272145"/>
    <w:rsid w:val="002C7C65"/>
    <w:rsid w:val="002D7B18"/>
    <w:rsid w:val="0031407B"/>
    <w:rsid w:val="003E3E6B"/>
    <w:rsid w:val="004011C2"/>
    <w:rsid w:val="004032CB"/>
    <w:rsid w:val="00422C26"/>
    <w:rsid w:val="00450D42"/>
    <w:rsid w:val="005D6740"/>
    <w:rsid w:val="005E0BF7"/>
    <w:rsid w:val="006140AD"/>
    <w:rsid w:val="006204DC"/>
    <w:rsid w:val="00630151"/>
    <w:rsid w:val="006E6C9D"/>
    <w:rsid w:val="006F3BEB"/>
    <w:rsid w:val="00754AE1"/>
    <w:rsid w:val="00845268"/>
    <w:rsid w:val="0087143F"/>
    <w:rsid w:val="00942C7F"/>
    <w:rsid w:val="00944A48"/>
    <w:rsid w:val="009A246C"/>
    <w:rsid w:val="00A00E04"/>
    <w:rsid w:val="00A16745"/>
    <w:rsid w:val="00A26E9B"/>
    <w:rsid w:val="00A3552E"/>
    <w:rsid w:val="00A4702D"/>
    <w:rsid w:val="00AB49DE"/>
    <w:rsid w:val="00B81D73"/>
    <w:rsid w:val="00BC19DE"/>
    <w:rsid w:val="00BF69FF"/>
    <w:rsid w:val="00C539CD"/>
    <w:rsid w:val="00D0285E"/>
    <w:rsid w:val="00D138AD"/>
    <w:rsid w:val="00D1772F"/>
    <w:rsid w:val="00D745DC"/>
    <w:rsid w:val="00D93713"/>
    <w:rsid w:val="00DC6F27"/>
    <w:rsid w:val="00E16DA0"/>
    <w:rsid w:val="00E827EC"/>
    <w:rsid w:val="00E957FA"/>
    <w:rsid w:val="00EC5F8E"/>
    <w:rsid w:val="00F114B0"/>
    <w:rsid w:val="00F7450B"/>
    <w:rsid w:val="00FB153A"/>
    <w:rsid w:val="00FE5A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6F715"/>
  <w15:chartTrackingRefBased/>
  <w15:docId w15:val="{5CDAA7B2-1570-45F1-9A8D-38E8FCC3C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00E0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00E0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00E04"/>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A00E04"/>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A00E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0E0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00E0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00E04"/>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A00E04"/>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A00E04"/>
    <w:rPr>
      <w:rFonts w:ascii="Times New Roman" w:eastAsia="Times New Roman" w:hAnsi="Times New Roman" w:cs="Times New Roman"/>
      <w:b/>
      <w:bCs/>
      <w:sz w:val="20"/>
      <w:szCs w:val="20"/>
    </w:rPr>
  </w:style>
  <w:style w:type="paragraph" w:customStyle="1" w:styleId="ng-binding">
    <w:name w:val="ng-binding"/>
    <w:basedOn w:val="Normal"/>
    <w:rsid w:val="00A00E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binding1">
    <w:name w:val="ng-binding1"/>
    <w:basedOn w:val="DefaultParagraphFont"/>
    <w:rsid w:val="00A00E04"/>
  </w:style>
  <w:style w:type="paragraph" w:styleId="Revision">
    <w:name w:val="Revision"/>
    <w:hidden/>
    <w:uiPriority w:val="99"/>
    <w:semiHidden/>
    <w:rsid w:val="006140AD"/>
    <w:pPr>
      <w:spacing w:after="0" w:line="240" w:lineRule="auto"/>
    </w:pPr>
  </w:style>
  <w:style w:type="character" w:styleId="CommentReference">
    <w:name w:val="annotation reference"/>
    <w:basedOn w:val="DefaultParagraphFont"/>
    <w:uiPriority w:val="99"/>
    <w:semiHidden/>
    <w:unhideWhenUsed/>
    <w:rsid w:val="00D1772F"/>
    <w:rPr>
      <w:sz w:val="16"/>
      <w:szCs w:val="16"/>
    </w:rPr>
  </w:style>
  <w:style w:type="paragraph" w:styleId="CommentText">
    <w:name w:val="annotation text"/>
    <w:basedOn w:val="Normal"/>
    <w:link w:val="CommentTextChar"/>
    <w:uiPriority w:val="99"/>
    <w:unhideWhenUsed/>
    <w:rsid w:val="00D1772F"/>
    <w:pPr>
      <w:spacing w:line="240" w:lineRule="auto"/>
    </w:pPr>
    <w:rPr>
      <w:sz w:val="20"/>
      <w:szCs w:val="20"/>
    </w:rPr>
  </w:style>
  <w:style w:type="character" w:customStyle="1" w:styleId="CommentTextChar">
    <w:name w:val="Comment Text Char"/>
    <w:basedOn w:val="DefaultParagraphFont"/>
    <w:link w:val="CommentText"/>
    <w:uiPriority w:val="99"/>
    <w:rsid w:val="00D1772F"/>
    <w:rPr>
      <w:sz w:val="20"/>
      <w:szCs w:val="20"/>
    </w:rPr>
  </w:style>
  <w:style w:type="paragraph" w:styleId="CommentSubject">
    <w:name w:val="annotation subject"/>
    <w:basedOn w:val="CommentText"/>
    <w:next w:val="CommentText"/>
    <w:link w:val="CommentSubjectChar"/>
    <w:uiPriority w:val="99"/>
    <w:semiHidden/>
    <w:unhideWhenUsed/>
    <w:rsid w:val="00D1772F"/>
    <w:rPr>
      <w:b/>
      <w:bCs/>
    </w:rPr>
  </w:style>
  <w:style w:type="character" w:customStyle="1" w:styleId="CommentSubjectChar">
    <w:name w:val="Comment Subject Char"/>
    <w:basedOn w:val="CommentTextChar"/>
    <w:link w:val="CommentSubject"/>
    <w:uiPriority w:val="99"/>
    <w:semiHidden/>
    <w:rsid w:val="00D1772F"/>
    <w:rPr>
      <w:b/>
      <w:bCs/>
      <w:sz w:val="20"/>
      <w:szCs w:val="20"/>
    </w:rPr>
  </w:style>
  <w:style w:type="character" w:styleId="Hyperlink">
    <w:name w:val="Hyperlink"/>
    <w:basedOn w:val="DefaultParagraphFont"/>
    <w:uiPriority w:val="99"/>
    <w:unhideWhenUsed/>
    <w:rsid w:val="000E6AC1"/>
    <w:rPr>
      <w:color w:val="0563C1" w:themeColor="hyperlink"/>
      <w:u w:val="single"/>
    </w:rPr>
  </w:style>
  <w:style w:type="character" w:styleId="UnresolvedMention">
    <w:name w:val="Unresolved Mention"/>
    <w:basedOn w:val="DefaultParagraphFont"/>
    <w:uiPriority w:val="99"/>
    <w:semiHidden/>
    <w:unhideWhenUsed/>
    <w:rsid w:val="000E6A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9339997">
      <w:bodyDiv w:val="1"/>
      <w:marLeft w:val="0"/>
      <w:marRight w:val="0"/>
      <w:marTop w:val="0"/>
      <w:marBottom w:val="0"/>
      <w:divBdr>
        <w:top w:val="none" w:sz="0" w:space="0" w:color="auto"/>
        <w:left w:val="none" w:sz="0" w:space="0" w:color="auto"/>
        <w:bottom w:val="none" w:sz="0" w:space="0" w:color="auto"/>
        <w:right w:val="none" w:sz="0" w:space="0" w:color="auto"/>
      </w:divBdr>
      <w:divsChild>
        <w:div w:id="923026361">
          <w:marLeft w:val="0"/>
          <w:marRight w:val="0"/>
          <w:marTop w:val="0"/>
          <w:marBottom w:val="0"/>
          <w:divBdr>
            <w:top w:val="none" w:sz="0" w:space="0" w:color="auto"/>
            <w:left w:val="none" w:sz="0" w:space="0" w:color="auto"/>
            <w:bottom w:val="none" w:sz="0" w:space="0" w:color="auto"/>
            <w:right w:val="none" w:sz="0" w:space="0" w:color="auto"/>
          </w:divBdr>
        </w:div>
        <w:div w:id="1257715991">
          <w:marLeft w:val="0"/>
          <w:marRight w:val="0"/>
          <w:marTop w:val="0"/>
          <w:marBottom w:val="0"/>
          <w:divBdr>
            <w:top w:val="none" w:sz="0" w:space="0" w:color="auto"/>
            <w:left w:val="none" w:sz="0" w:space="0" w:color="auto"/>
            <w:bottom w:val="none" w:sz="0" w:space="0" w:color="auto"/>
            <w:right w:val="none" w:sz="0" w:space="0" w:color="auto"/>
          </w:divBdr>
          <w:divsChild>
            <w:div w:id="1567959319">
              <w:marLeft w:val="0"/>
              <w:marRight w:val="0"/>
              <w:marTop w:val="0"/>
              <w:marBottom w:val="0"/>
              <w:divBdr>
                <w:top w:val="none" w:sz="0" w:space="0" w:color="auto"/>
                <w:left w:val="none" w:sz="0" w:space="0" w:color="auto"/>
                <w:bottom w:val="none" w:sz="0" w:space="0" w:color="auto"/>
                <w:right w:val="none" w:sz="0" w:space="0" w:color="auto"/>
              </w:divBdr>
              <w:divsChild>
                <w:div w:id="1422723540">
                  <w:marLeft w:val="0"/>
                  <w:marRight w:val="0"/>
                  <w:marTop w:val="0"/>
                  <w:marBottom w:val="0"/>
                  <w:divBdr>
                    <w:top w:val="none" w:sz="0" w:space="0" w:color="auto"/>
                    <w:left w:val="none" w:sz="0" w:space="0" w:color="auto"/>
                    <w:bottom w:val="none" w:sz="0" w:space="0" w:color="auto"/>
                    <w:right w:val="none" w:sz="0" w:space="0" w:color="auto"/>
                  </w:divBdr>
                  <w:divsChild>
                    <w:div w:id="932974803">
                      <w:marLeft w:val="0"/>
                      <w:marRight w:val="0"/>
                      <w:marTop w:val="0"/>
                      <w:marBottom w:val="0"/>
                      <w:divBdr>
                        <w:top w:val="none" w:sz="0" w:space="0" w:color="auto"/>
                        <w:left w:val="none" w:sz="0" w:space="0" w:color="auto"/>
                        <w:bottom w:val="none" w:sz="0" w:space="0" w:color="auto"/>
                        <w:right w:val="none" w:sz="0" w:space="0" w:color="auto"/>
                      </w:divBdr>
                    </w:div>
                    <w:div w:id="1886335340">
                      <w:marLeft w:val="0"/>
                      <w:marRight w:val="0"/>
                      <w:marTop w:val="0"/>
                      <w:marBottom w:val="0"/>
                      <w:divBdr>
                        <w:top w:val="none" w:sz="0" w:space="0" w:color="auto"/>
                        <w:left w:val="none" w:sz="0" w:space="0" w:color="auto"/>
                        <w:bottom w:val="none" w:sz="0" w:space="0" w:color="auto"/>
                        <w:right w:val="none" w:sz="0" w:space="0" w:color="auto"/>
                      </w:divBdr>
                    </w:div>
                    <w:div w:id="561185167">
                      <w:marLeft w:val="0"/>
                      <w:marRight w:val="0"/>
                      <w:marTop w:val="0"/>
                      <w:marBottom w:val="0"/>
                      <w:divBdr>
                        <w:top w:val="none" w:sz="0" w:space="0" w:color="auto"/>
                        <w:left w:val="none" w:sz="0" w:space="0" w:color="auto"/>
                        <w:bottom w:val="none" w:sz="0" w:space="0" w:color="auto"/>
                        <w:right w:val="none" w:sz="0" w:space="0" w:color="auto"/>
                      </w:divBdr>
                    </w:div>
                    <w:div w:id="1399548774">
                      <w:marLeft w:val="0"/>
                      <w:marRight w:val="0"/>
                      <w:marTop w:val="0"/>
                      <w:marBottom w:val="0"/>
                      <w:divBdr>
                        <w:top w:val="none" w:sz="0" w:space="0" w:color="auto"/>
                        <w:left w:val="none" w:sz="0" w:space="0" w:color="auto"/>
                        <w:bottom w:val="none" w:sz="0" w:space="0" w:color="auto"/>
                        <w:right w:val="none" w:sz="0" w:space="0" w:color="auto"/>
                      </w:divBdr>
                    </w:div>
                  </w:divsChild>
                </w:div>
                <w:div w:id="647903395">
                  <w:marLeft w:val="0"/>
                  <w:marRight w:val="0"/>
                  <w:marTop w:val="0"/>
                  <w:marBottom w:val="0"/>
                  <w:divBdr>
                    <w:top w:val="none" w:sz="0" w:space="0" w:color="auto"/>
                    <w:left w:val="none" w:sz="0" w:space="0" w:color="auto"/>
                    <w:bottom w:val="none" w:sz="0" w:space="0" w:color="auto"/>
                    <w:right w:val="none" w:sz="0" w:space="0" w:color="auto"/>
                  </w:divBdr>
                  <w:divsChild>
                    <w:div w:id="599874819">
                      <w:marLeft w:val="0"/>
                      <w:marRight w:val="0"/>
                      <w:marTop w:val="0"/>
                      <w:marBottom w:val="0"/>
                      <w:divBdr>
                        <w:top w:val="none" w:sz="0" w:space="0" w:color="auto"/>
                        <w:left w:val="none" w:sz="0" w:space="0" w:color="auto"/>
                        <w:bottom w:val="none" w:sz="0" w:space="0" w:color="auto"/>
                        <w:right w:val="none" w:sz="0" w:space="0" w:color="auto"/>
                      </w:divBdr>
                    </w:div>
                    <w:div w:id="1644965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092496">
              <w:marLeft w:val="0"/>
              <w:marRight w:val="0"/>
              <w:marTop w:val="0"/>
              <w:marBottom w:val="0"/>
              <w:divBdr>
                <w:top w:val="none" w:sz="0" w:space="0" w:color="auto"/>
                <w:left w:val="none" w:sz="0" w:space="0" w:color="auto"/>
                <w:bottom w:val="none" w:sz="0" w:space="0" w:color="auto"/>
                <w:right w:val="none" w:sz="0" w:space="0" w:color="auto"/>
              </w:divBdr>
              <w:divsChild>
                <w:div w:id="1167095506">
                  <w:marLeft w:val="0"/>
                  <w:marRight w:val="0"/>
                  <w:marTop w:val="0"/>
                  <w:marBottom w:val="0"/>
                  <w:divBdr>
                    <w:top w:val="none" w:sz="0" w:space="0" w:color="auto"/>
                    <w:left w:val="none" w:sz="0" w:space="0" w:color="auto"/>
                    <w:bottom w:val="none" w:sz="0" w:space="0" w:color="auto"/>
                    <w:right w:val="none" w:sz="0" w:space="0" w:color="auto"/>
                  </w:divBdr>
                  <w:divsChild>
                    <w:div w:id="2083411341">
                      <w:marLeft w:val="0"/>
                      <w:marRight w:val="0"/>
                      <w:marTop w:val="0"/>
                      <w:marBottom w:val="0"/>
                      <w:divBdr>
                        <w:top w:val="none" w:sz="0" w:space="0" w:color="auto"/>
                        <w:left w:val="none" w:sz="0" w:space="0" w:color="auto"/>
                        <w:bottom w:val="none" w:sz="0" w:space="0" w:color="auto"/>
                        <w:right w:val="none" w:sz="0" w:space="0" w:color="auto"/>
                      </w:divBdr>
                    </w:div>
                    <w:div w:id="476803208">
                      <w:marLeft w:val="0"/>
                      <w:marRight w:val="0"/>
                      <w:marTop w:val="0"/>
                      <w:marBottom w:val="0"/>
                      <w:divBdr>
                        <w:top w:val="none" w:sz="0" w:space="0" w:color="auto"/>
                        <w:left w:val="none" w:sz="0" w:space="0" w:color="auto"/>
                        <w:bottom w:val="none" w:sz="0" w:space="0" w:color="auto"/>
                        <w:right w:val="none" w:sz="0" w:space="0" w:color="auto"/>
                      </w:divBdr>
                    </w:div>
                    <w:div w:id="674261604">
                      <w:marLeft w:val="0"/>
                      <w:marRight w:val="0"/>
                      <w:marTop w:val="0"/>
                      <w:marBottom w:val="0"/>
                      <w:divBdr>
                        <w:top w:val="none" w:sz="0" w:space="0" w:color="auto"/>
                        <w:left w:val="none" w:sz="0" w:space="0" w:color="auto"/>
                        <w:bottom w:val="none" w:sz="0" w:space="0" w:color="auto"/>
                        <w:right w:val="none" w:sz="0" w:space="0" w:color="auto"/>
                      </w:divBdr>
                    </w:div>
                    <w:div w:id="83803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163091">
              <w:marLeft w:val="0"/>
              <w:marRight w:val="0"/>
              <w:marTop w:val="0"/>
              <w:marBottom w:val="0"/>
              <w:divBdr>
                <w:top w:val="none" w:sz="0" w:space="0" w:color="auto"/>
                <w:left w:val="none" w:sz="0" w:space="0" w:color="auto"/>
                <w:bottom w:val="none" w:sz="0" w:space="0" w:color="auto"/>
                <w:right w:val="none" w:sz="0" w:space="0" w:color="auto"/>
              </w:divBdr>
              <w:divsChild>
                <w:div w:id="505367513">
                  <w:marLeft w:val="0"/>
                  <w:marRight w:val="0"/>
                  <w:marTop w:val="0"/>
                  <w:marBottom w:val="0"/>
                  <w:divBdr>
                    <w:top w:val="none" w:sz="0" w:space="0" w:color="auto"/>
                    <w:left w:val="none" w:sz="0" w:space="0" w:color="auto"/>
                    <w:bottom w:val="none" w:sz="0" w:space="0" w:color="auto"/>
                    <w:right w:val="none" w:sz="0" w:space="0" w:color="auto"/>
                  </w:divBdr>
                  <w:divsChild>
                    <w:div w:id="1941641251">
                      <w:marLeft w:val="0"/>
                      <w:marRight w:val="0"/>
                      <w:marTop w:val="0"/>
                      <w:marBottom w:val="0"/>
                      <w:divBdr>
                        <w:top w:val="none" w:sz="0" w:space="0" w:color="auto"/>
                        <w:left w:val="none" w:sz="0" w:space="0" w:color="auto"/>
                        <w:bottom w:val="none" w:sz="0" w:space="0" w:color="auto"/>
                        <w:right w:val="none" w:sz="0" w:space="0" w:color="auto"/>
                      </w:divBdr>
                    </w:div>
                    <w:div w:id="2132238273">
                      <w:marLeft w:val="0"/>
                      <w:marRight w:val="0"/>
                      <w:marTop w:val="0"/>
                      <w:marBottom w:val="0"/>
                      <w:divBdr>
                        <w:top w:val="none" w:sz="0" w:space="0" w:color="auto"/>
                        <w:left w:val="none" w:sz="0" w:space="0" w:color="auto"/>
                        <w:bottom w:val="none" w:sz="0" w:space="0" w:color="auto"/>
                        <w:right w:val="none" w:sz="0" w:space="0" w:color="auto"/>
                      </w:divBdr>
                    </w:div>
                    <w:div w:id="470559780">
                      <w:marLeft w:val="0"/>
                      <w:marRight w:val="0"/>
                      <w:marTop w:val="0"/>
                      <w:marBottom w:val="0"/>
                      <w:divBdr>
                        <w:top w:val="none" w:sz="0" w:space="0" w:color="auto"/>
                        <w:left w:val="none" w:sz="0" w:space="0" w:color="auto"/>
                        <w:bottom w:val="none" w:sz="0" w:space="0" w:color="auto"/>
                        <w:right w:val="none" w:sz="0" w:space="0" w:color="auto"/>
                      </w:divBdr>
                    </w:div>
                    <w:div w:id="169229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284137">
              <w:marLeft w:val="0"/>
              <w:marRight w:val="0"/>
              <w:marTop w:val="0"/>
              <w:marBottom w:val="0"/>
              <w:divBdr>
                <w:top w:val="none" w:sz="0" w:space="0" w:color="auto"/>
                <w:left w:val="none" w:sz="0" w:space="0" w:color="auto"/>
                <w:bottom w:val="none" w:sz="0" w:space="0" w:color="auto"/>
                <w:right w:val="none" w:sz="0" w:space="0" w:color="auto"/>
              </w:divBdr>
              <w:divsChild>
                <w:div w:id="503515879">
                  <w:marLeft w:val="0"/>
                  <w:marRight w:val="0"/>
                  <w:marTop w:val="0"/>
                  <w:marBottom w:val="0"/>
                  <w:divBdr>
                    <w:top w:val="none" w:sz="0" w:space="0" w:color="auto"/>
                    <w:left w:val="none" w:sz="0" w:space="0" w:color="auto"/>
                    <w:bottom w:val="none" w:sz="0" w:space="0" w:color="auto"/>
                    <w:right w:val="none" w:sz="0" w:space="0" w:color="auto"/>
                  </w:divBdr>
                  <w:divsChild>
                    <w:div w:id="503591210">
                      <w:marLeft w:val="0"/>
                      <w:marRight w:val="0"/>
                      <w:marTop w:val="0"/>
                      <w:marBottom w:val="0"/>
                      <w:divBdr>
                        <w:top w:val="none" w:sz="0" w:space="0" w:color="auto"/>
                        <w:left w:val="none" w:sz="0" w:space="0" w:color="auto"/>
                        <w:bottom w:val="none" w:sz="0" w:space="0" w:color="auto"/>
                        <w:right w:val="none" w:sz="0" w:space="0" w:color="auto"/>
                      </w:divBdr>
                    </w:div>
                    <w:div w:id="1020544607">
                      <w:marLeft w:val="0"/>
                      <w:marRight w:val="0"/>
                      <w:marTop w:val="0"/>
                      <w:marBottom w:val="0"/>
                      <w:divBdr>
                        <w:top w:val="none" w:sz="0" w:space="0" w:color="auto"/>
                        <w:left w:val="none" w:sz="0" w:space="0" w:color="auto"/>
                        <w:bottom w:val="none" w:sz="0" w:space="0" w:color="auto"/>
                        <w:right w:val="none" w:sz="0" w:space="0" w:color="auto"/>
                      </w:divBdr>
                    </w:div>
                    <w:div w:id="1040784100">
                      <w:marLeft w:val="0"/>
                      <w:marRight w:val="0"/>
                      <w:marTop w:val="0"/>
                      <w:marBottom w:val="0"/>
                      <w:divBdr>
                        <w:top w:val="none" w:sz="0" w:space="0" w:color="auto"/>
                        <w:left w:val="none" w:sz="0" w:space="0" w:color="auto"/>
                        <w:bottom w:val="none" w:sz="0" w:space="0" w:color="auto"/>
                        <w:right w:val="none" w:sz="0" w:space="0" w:color="auto"/>
                      </w:divBdr>
                    </w:div>
                    <w:div w:id="62569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259367">
              <w:marLeft w:val="0"/>
              <w:marRight w:val="0"/>
              <w:marTop w:val="0"/>
              <w:marBottom w:val="0"/>
              <w:divBdr>
                <w:top w:val="none" w:sz="0" w:space="0" w:color="auto"/>
                <w:left w:val="none" w:sz="0" w:space="0" w:color="auto"/>
                <w:bottom w:val="none" w:sz="0" w:space="0" w:color="auto"/>
                <w:right w:val="none" w:sz="0" w:space="0" w:color="auto"/>
              </w:divBdr>
              <w:divsChild>
                <w:div w:id="27972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366238">
          <w:marLeft w:val="0"/>
          <w:marRight w:val="0"/>
          <w:marTop w:val="0"/>
          <w:marBottom w:val="0"/>
          <w:divBdr>
            <w:top w:val="none" w:sz="0" w:space="0" w:color="auto"/>
            <w:left w:val="none" w:sz="0" w:space="0" w:color="auto"/>
            <w:bottom w:val="none" w:sz="0" w:space="0" w:color="auto"/>
            <w:right w:val="none" w:sz="0" w:space="0" w:color="auto"/>
          </w:divBdr>
          <w:divsChild>
            <w:div w:id="757756656">
              <w:marLeft w:val="0"/>
              <w:marRight w:val="0"/>
              <w:marTop w:val="0"/>
              <w:marBottom w:val="0"/>
              <w:divBdr>
                <w:top w:val="none" w:sz="0" w:space="0" w:color="auto"/>
                <w:left w:val="none" w:sz="0" w:space="0" w:color="auto"/>
                <w:bottom w:val="none" w:sz="0" w:space="0" w:color="auto"/>
                <w:right w:val="none" w:sz="0" w:space="0" w:color="auto"/>
              </w:divBdr>
            </w:div>
            <w:div w:id="1033925703">
              <w:marLeft w:val="0"/>
              <w:marRight w:val="0"/>
              <w:marTop w:val="0"/>
              <w:marBottom w:val="0"/>
              <w:divBdr>
                <w:top w:val="none" w:sz="0" w:space="0" w:color="auto"/>
                <w:left w:val="none" w:sz="0" w:space="0" w:color="auto"/>
                <w:bottom w:val="none" w:sz="0" w:space="0" w:color="auto"/>
                <w:right w:val="none" w:sz="0" w:space="0" w:color="auto"/>
              </w:divBdr>
              <w:divsChild>
                <w:div w:id="501623229">
                  <w:marLeft w:val="0"/>
                  <w:marRight w:val="0"/>
                  <w:marTop w:val="0"/>
                  <w:marBottom w:val="0"/>
                  <w:divBdr>
                    <w:top w:val="none" w:sz="0" w:space="0" w:color="auto"/>
                    <w:left w:val="none" w:sz="0" w:space="0" w:color="auto"/>
                    <w:bottom w:val="none" w:sz="0" w:space="0" w:color="auto"/>
                    <w:right w:val="none" w:sz="0" w:space="0" w:color="auto"/>
                  </w:divBdr>
                </w:div>
              </w:divsChild>
            </w:div>
            <w:div w:id="517474940">
              <w:marLeft w:val="0"/>
              <w:marRight w:val="0"/>
              <w:marTop w:val="0"/>
              <w:marBottom w:val="0"/>
              <w:divBdr>
                <w:top w:val="none" w:sz="0" w:space="0" w:color="auto"/>
                <w:left w:val="none" w:sz="0" w:space="0" w:color="auto"/>
                <w:bottom w:val="none" w:sz="0" w:space="0" w:color="auto"/>
                <w:right w:val="none" w:sz="0" w:space="0" w:color="auto"/>
              </w:divBdr>
              <w:divsChild>
                <w:div w:id="1607226028">
                  <w:marLeft w:val="0"/>
                  <w:marRight w:val="0"/>
                  <w:marTop w:val="0"/>
                  <w:marBottom w:val="0"/>
                  <w:divBdr>
                    <w:top w:val="none" w:sz="0" w:space="0" w:color="auto"/>
                    <w:left w:val="none" w:sz="0" w:space="0" w:color="auto"/>
                    <w:bottom w:val="none" w:sz="0" w:space="0" w:color="auto"/>
                    <w:right w:val="none" w:sz="0" w:space="0" w:color="auto"/>
                  </w:divBdr>
                  <w:divsChild>
                    <w:div w:id="1804037175">
                      <w:marLeft w:val="0"/>
                      <w:marRight w:val="0"/>
                      <w:marTop w:val="0"/>
                      <w:marBottom w:val="0"/>
                      <w:divBdr>
                        <w:top w:val="none" w:sz="0" w:space="0" w:color="auto"/>
                        <w:left w:val="none" w:sz="0" w:space="0" w:color="auto"/>
                        <w:bottom w:val="none" w:sz="0" w:space="0" w:color="auto"/>
                        <w:right w:val="none" w:sz="0" w:space="0" w:color="auto"/>
                      </w:divBdr>
                    </w:div>
                    <w:div w:id="430246904">
                      <w:marLeft w:val="0"/>
                      <w:marRight w:val="0"/>
                      <w:marTop w:val="0"/>
                      <w:marBottom w:val="0"/>
                      <w:divBdr>
                        <w:top w:val="none" w:sz="0" w:space="0" w:color="auto"/>
                        <w:left w:val="none" w:sz="0" w:space="0" w:color="auto"/>
                        <w:bottom w:val="none" w:sz="0" w:space="0" w:color="auto"/>
                        <w:right w:val="none" w:sz="0" w:space="0" w:color="auto"/>
                      </w:divBdr>
                    </w:div>
                    <w:div w:id="618217450">
                      <w:marLeft w:val="0"/>
                      <w:marRight w:val="0"/>
                      <w:marTop w:val="0"/>
                      <w:marBottom w:val="0"/>
                      <w:divBdr>
                        <w:top w:val="none" w:sz="0" w:space="0" w:color="auto"/>
                        <w:left w:val="none" w:sz="0" w:space="0" w:color="auto"/>
                        <w:bottom w:val="none" w:sz="0" w:space="0" w:color="auto"/>
                        <w:right w:val="none" w:sz="0" w:space="0" w:color="auto"/>
                      </w:divBdr>
                    </w:div>
                    <w:div w:id="491410467">
                      <w:marLeft w:val="0"/>
                      <w:marRight w:val="0"/>
                      <w:marTop w:val="0"/>
                      <w:marBottom w:val="0"/>
                      <w:divBdr>
                        <w:top w:val="none" w:sz="0" w:space="0" w:color="auto"/>
                        <w:left w:val="none" w:sz="0" w:space="0" w:color="auto"/>
                        <w:bottom w:val="none" w:sz="0" w:space="0" w:color="auto"/>
                        <w:right w:val="none" w:sz="0" w:space="0" w:color="auto"/>
                      </w:divBdr>
                    </w:div>
                  </w:divsChild>
                </w:div>
                <w:div w:id="828138796">
                  <w:marLeft w:val="0"/>
                  <w:marRight w:val="0"/>
                  <w:marTop w:val="0"/>
                  <w:marBottom w:val="0"/>
                  <w:divBdr>
                    <w:top w:val="none" w:sz="0" w:space="0" w:color="auto"/>
                    <w:left w:val="none" w:sz="0" w:space="0" w:color="auto"/>
                    <w:bottom w:val="none" w:sz="0" w:space="0" w:color="auto"/>
                    <w:right w:val="none" w:sz="0" w:space="0" w:color="auto"/>
                  </w:divBdr>
                  <w:divsChild>
                    <w:div w:id="516500057">
                      <w:marLeft w:val="0"/>
                      <w:marRight w:val="0"/>
                      <w:marTop w:val="0"/>
                      <w:marBottom w:val="0"/>
                      <w:divBdr>
                        <w:top w:val="none" w:sz="0" w:space="0" w:color="auto"/>
                        <w:left w:val="none" w:sz="0" w:space="0" w:color="auto"/>
                        <w:bottom w:val="none" w:sz="0" w:space="0" w:color="auto"/>
                        <w:right w:val="none" w:sz="0" w:space="0" w:color="auto"/>
                      </w:divBdr>
                    </w:div>
                    <w:div w:id="652374179">
                      <w:marLeft w:val="0"/>
                      <w:marRight w:val="0"/>
                      <w:marTop w:val="0"/>
                      <w:marBottom w:val="0"/>
                      <w:divBdr>
                        <w:top w:val="none" w:sz="0" w:space="0" w:color="auto"/>
                        <w:left w:val="none" w:sz="0" w:space="0" w:color="auto"/>
                        <w:bottom w:val="none" w:sz="0" w:space="0" w:color="auto"/>
                        <w:right w:val="none" w:sz="0" w:space="0" w:color="auto"/>
                      </w:divBdr>
                    </w:div>
                    <w:div w:id="1302004089">
                      <w:marLeft w:val="0"/>
                      <w:marRight w:val="0"/>
                      <w:marTop w:val="0"/>
                      <w:marBottom w:val="0"/>
                      <w:divBdr>
                        <w:top w:val="none" w:sz="0" w:space="0" w:color="auto"/>
                        <w:left w:val="none" w:sz="0" w:space="0" w:color="auto"/>
                        <w:bottom w:val="none" w:sz="0" w:space="0" w:color="auto"/>
                        <w:right w:val="none" w:sz="0" w:space="0" w:color="auto"/>
                      </w:divBdr>
                    </w:div>
                    <w:div w:id="163396156">
                      <w:marLeft w:val="0"/>
                      <w:marRight w:val="0"/>
                      <w:marTop w:val="0"/>
                      <w:marBottom w:val="0"/>
                      <w:divBdr>
                        <w:top w:val="none" w:sz="0" w:space="0" w:color="auto"/>
                        <w:left w:val="none" w:sz="0" w:space="0" w:color="auto"/>
                        <w:bottom w:val="none" w:sz="0" w:space="0" w:color="auto"/>
                        <w:right w:val="none" w:sz="0" w:space="0" w:color="auto"/>
                      </w:divBdr>
                    </w:div>
                  </w:divsChild>
                </w:div>
                <w:div w:id="666251166">
                  <w:marLeft w:val="0"/>
                  <w:marRight w:val="0"/>
                  <w:marTop w:val="0"/>
                  <w:marBottom w:val="0"/>
                  <w:divBdr>
                    <w:top w:val="none" w:sz="0" w:space="0" w:color="auto"/>
                    <w:left w:val="none" w:sz="0" w:space="0" w:color="auto"/>
                    <w:bottom w:val="none" w:sz="0" w:space="0" w:color="auto"/>
                    <w:right w:val="none" w:sz="0" w:space="0" w:color="auto"/>
                  </w:divBdr>
                  <w:divsChild>
                    <w:div w:id="1832716582">
                      <w:marLeft w:val="0"/>
                      <w:marRight w:val="0"/>
                      <w:marTop w:val="0"/>
                      <w:marBottom w:val="0"/>
                      <w:divBdr>
                        <w:top w:val="none" w:sz="0" w:space="0" w:color="auto"/>
                        <w:left w:val="none" w:sz="0" w:space="0" w:color="auto"/>
                        <w:bottom w:val="none" w:sz="0" w:space="0" w:color="auto"/>
                        <w:right w:val="none" w:sz="0" w:space="0" w:color="auto"/>
                      </w:divBdr>
                    </w:div>
                    <w:div w:id="116947747">
                      <w:marLeft w:val="0"/>
                      <w:marRight w:val="0"/>
                      <w:marTop w:val="0"/>
                      <w:marBottom w:val="0"/>
                      <w:divBdr>
                        <w:top w:val="none" w:sz="0" w:space="0" w:color="auto"/>
                        <w:left w:val="none" w:sz="0" w:space="0" w:color="auto"/>
                        <w:bottom w:val="none" w:sz="0" w:space="0" w:color="auto"/>
                        <w:right w:val="none" w:sz="0" w:space="0" w:color="auto"/>
                      </w:divBdr>
                    </w:div>
                    <w:div w:id="212884915">
                      <w:marLeft w:val="0"/>
                      <w:marRight w:val="0"/>
                      <w:marTop w:val="0"/>
                      <w:marBottom w:val="0"/>
                      <w:divBdr>
                        <w:top w:val="none" w:sz="0" w:space="0" w:color="auto"/>
                        <w:left w:val="none" w:sz="0" w:space="0" w:color="auto"/>
                        <w:bottom w:val="none" w:sz="0" w:space="0" w:color="auto"/>
                        <w:right w:val="none" w:sz="0" w:space="0" w:color="auto"/>
                      </w:divBdr>
                    </w:div>
                    <w:div w:id="1349985570">
                      <w:marLeft w:val="0"/>
                      <w:marRight w:val="0"/>
                      <w:marTop w:val="0"/>
                      <w:marBottom w:val="0"/>
                      <w:divBdr>
                        <w:top w:val="none" w:sz="0" w:space="0" w:color="auto"/>
                        <w:left w:val="none" w:sz="0" w:space="0" w:color="auto"/>
                        <w:bottom w:val="none" w:sz="0" w:space="0" w:color="auto"/>
                        <w:right w:val="none" w:sz="0" w:space="0" w:color="auto"/>
                      </w:divBdr>
                    </w:div>
                  </w:divsChild>
                </w:div>
                <w:div w:id="1703902570">
                  <w:marLeft w:val="0"/>
                  <w:marRight w:val="0"/>
                  <w:marTop w:val="0"/>
                  <w:marBottom w:val="0"/>
                  <w:divBdr>
                    <w:top w:val="none" w:sz="0" w:space="0" w:color="auto"/>
                    <w:left w:val="none" w:sz="0" w:space="0" w:color="auto"/>
                    <w:bottom w:val="none" w:sz="0" w:space="0" w:color="auto"/>
                    <w:right w:val="none" w:sz="0" w:space="0" w:color="auto"/>
                  </w:divBdr>
                  <w:divsChild>
                    <w:div w:id="1678995684">
                      <w:marLeft w:val="0"/>
                      <w:marRight w:val="0"/>
                      <w:marTop w:val="0"/>
                      <w:marBottom w:val="0"/>
                      <w:divBdr>
                        <w:top w:val="none" w:sz="0" w:space="0" w:color="auto"/>
                        <w:left w:val="none" w:sz="0" w:space="0" w:color="auto"/>
                        <w:bottom w:val="none" w:sz="0" w:space="0" w:color="auto"/>
                        <w:right w:val="none" w:sz="0" w:space="0" w:color="auto"/>
                      </w:divBdr>
                    </w:div>
                    <w:div w:id="247429431">
                      <w:marLeft w:val="0"/>
                      <w:marRight w:val="0"/>
                      <w:marTop w:val="0"/>
                      <w:marBottom w:val="0"/>
                      <w:divBdr>
                        <w:top w:val="none" w:sz="0" w:space="0" w:color="auto"/>
                        <w:left w:val="none" w:sz="0" w:space="0" w:color="auto"/>
                        <w:bottom w:val="none" w:sz="0" w:space="0" w:color="auto"/>
                        <w:right w:val="none" w:sz="0" w:space="0" w:color="auto"/>
                      </w:divBdr>
                    </w:div>
                    <w:div w:id="1770927623">
                      <w:marLeft w:val="0"/>
                      <w:marRight w:val="0"/>
                      <w:marTop w:val="0"/>
                      <w:marBottom w:val="0"/>
                      <w:divBdr>
                        <w:top w:val="none" w:sz="0" w:space="0" w:color="auto"/>
                        <w:left w:val="none" w:sz="0" w:space="0" w:color="auto"/>
                        <w:bottom w:val="none" w:sz="0" w:space="0" w:color="auto"/>
                        <w:right w:val="none" w:sz="0" w:space="0" w:color="auto"/>
                      </w:divBdr>
                    </w:div>
                    <w:div w:id="1353070899">
                      <w:marLeft w:val="0"/>
                      <w:marRight w:val="0"/>
                      <w:marTop w:val="0"/>
                      <w:marBottom w:val="0"/>
                      <w:divBdr>
                        <w:top w:val="none" w:sz="0" w:space="0" w:color="auto"/>
                        <w:left w:val="none" w:sz="0" w:space="0" w:color="auto"/>
                        <w:bottom w:val="none" w:sz="0" w:space="0" w:color="auto"/>
                        <w:right w:val="none" w:sz="0" w:space="0" w:color="auto"/>
                      </w:divBdr>
                    </w:div>
                  </w:divsChild>
                </w:div>
                <w:div w:id="262543067">
                  <w:marLeft w:val="0"/>
                  <w:marRight w:val="0"/>
                  <w:marTop w:val="0"/>
                  <w:marBottom w:val="0"/>
                  <w:divBdr>
                    <w:top w:val="none" w:sz="0" w:space="0" w:color="auto"/>
                    <w:left w:val="none" w:sz="0" w:space="0" w:color="auto"/>
                    <w:bottom w:val="none" w:sz="0" w:space="0" w:color="auto"/>
                    <w:right w:val="none" w:sz="0" w:space="0" w:color="auto"/>
                  </w:divBdr>
                  <w:divsChild>
                    <w:div w:id="1982417754">
                      <w:marLeft w:val="0"/>
                      <w:marRight w:val="0"/>
                      <w:marTop w:val="0"/>
                      <w:marBottom w:val="0"/>
                      <w:divBdr>
                        <w:top w:val="none" w:sz="0" w:space="0" w:color="auto"/>
                        <w:left w:val="none" w:sz="0" w:space="0" w:color="auto"/>
                        <w:bottom w:val="none" w:sz="0" w:space="0" w:color="auto"/>
                        <w:right w:val="none" w:sz="0" w:space="0" w:color="auto"/>
                      </w:divBdr>
                    </w:div>
                    <w:div w:id="1500541731">
                      <w:marLeft w:val="0"/>
                      <w:marRight w:val="0"/>
                      <w:marTop w:val="0"/>
                      <w:marBottom w:val="0"/>
                      <w:divBdr>
                        <w:top w:val="none" w:sz="0" w:space="0" w:color="auto"/>
                        <w:left w:val="none" w:sz="0" w:space="0" w:color="auto"/>
                        <w:bottom w:val="none" w:sz="0" w:space="0" w:color="auto"/>
                        <w:right w:val="none" w:sz="0" w:space="0" w:color="auto"/>
                      </w:divBdr>
                    </w:div>
                    <w:div w:id="726490199">
                      <w:marLeft w:val="0"/>
                      <w:marRight w:val="0"/>
                      <w:marTop w:val="0"/>
                      <w:marBottom w:val="0"/>
                      <w:divBdr>
                        <w:top w:val="none" w:sz="0" w:space="0" w:color="auto"/>
                        <w:left w:val="none" w:sz="0" w:space="0" w:color="auto"/>
                        <w:bottom w:val="none" w:sz="0" w:space="0" w:color="auto"/>
                        <w:right w:val="none" w:sz="0" w:space="0" w:color="auto"/>
                      </w:divBdr>
                    </w:div>
                    <w:div w:id="124855966">
                      <w:marLeft w:val="0"/>
                      <w:marRight w:val="0"/>
                      <w:marTop w:val="0"/>
                      <w:marBottom w:val="0"/>
                      <w:divBdr>
                        <w:top w:val="none" w:sz="0" w:space="0" w:color="auto"/>
                        <w:left w:val="none" w:sz="0" w:space="0" w:color="auto"/>
                        <w:bottom w:val="none" w:sz="0" w:space="0" w:color="auto"/>
                        <w:right w:val="none" w:sz="0" w:space="0" w:color="auto"/>
                      </w:divBdr>
                    </w:div>
                  </w:divsChild>
                </w:div>
                <w:div w:id="1415861134">
                  <w:marLeft w:val="0"/>
                  <w:marRight w:val="0"/>
                  <w:marTop w:val="0"/>
                  <w:marBottom w:val="0"/>
                  <w:divBdr>
                    <w:top w:val="none" w:sz="0" w:space="0" w:color="auto"/>
                    <w:left w:val="none" w:sz="0" w:space="0" w:color="auto"/>
                    <w:bottom w:val="none" w:sz="0" w:space="0" w:color="auto"/>
                    <w:right w:val="none" w:sz="0" w:space="0" w:color="auto"/>
                  </w:divBdr>
                  <w:divsChild>
                    <w:div w:id="1707213675">
                      <w:marLeft w:val="0"/>
                      <w:marRight w:val="0"/>
                      <w:marTop w:val="0"/>
                      <w:marBottom w:val="0"/>
                      <w:divBdr>
                        <w:top w:val="none" w:sz="0" w:space="0" w:color="auto"/>
                        <w:left w:val="none" w:sz="0" w:space="0" w:color="auto"/>
                        <w:bottom w:val="none" w:sz="0" w:space="0" w:color="auto"/>
                        <w:right w:val="none" w:sz="0" w:space="0" w:color="auto"/>
                      </w:divBdr>
                    </w:div>
                    <w:div w:id="675964441">
                      <w:marLeft w:val="0"/>
                      <w:marRight w:val="0"/>
                      <w:marTop w:val="0"/>
                      <w:marBottom w:val="0"/>
                      <w:divBdr>
                        <w:top w:val="none" w:sz="0" w:space="0" w:color="auto"/>
                        <w:left w:val="none" w:sz="0" w:space="0" w:color="auto"/>
                        <w:bottom w:val="none" w:sz="0" w:space="0" w:color="auto"/>
                        <w:right w:val="none" w:sz="0" w:space="0" w:color="auto"/>
                      </w:divBdr>
                    </w:div>
                    <w:div w:id="1906917807">
                      <w:marLeft w:val="0"/>
                      <w:marRight w:val="0"/>
                      <w:marTop w:val="0"/>
                      <w:marBottom w:val="0"/>
                      <w:divBdr>
                        <w:top w:val="none" w:sz="0" w:space="0" w:color="auto"/>
                        <w:left w:val="none" w:sz="0" w:space="0" w:color="auto"/>
                        <w:bottom w:val="none" w:sz="0" w:space="0" w:color="auto"/>
                        <w:right w:val="none" w:sz="0" w:space="0" w:color="auto"/>
                      </w:divBdr>
                    </w:div>
                    <w:div w:id="198681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136971">
              <w:marLeft w:val="0"/>
              <w:marRight w:val="0"/>
              <w:marTop w:val="0"/>
              <w:marBottom w:val="0"/>
              <w:divBdr>
                <w:top w:val="none" w:sz="0" w:space="0" w:color="auto"/>
                <w:left w:val="none" w:sz="0" w:space="0" w:color="auto"/>
                <w:bottom w:val="none" w:sz="0" w:space="0" w:color="auto"/>
                <w:right w:val="none" w:sz="0" w:space="0" w:color="auto"/>
              </w:divBdr>
              <w:divsChild>
                <w:div w:id="1405297284">
                  <w:marLeft w:val="0"/>
                  <w:marRight w:val="0"/>
                  <w:marTop w:val="0"/>
                  <w:marBottom w:val="0"/>
                  <w:divBdr>
                    <w:top w:val="none" w:sz="0" w:space="0" w:color="auto"/>
                    <w:left w:val="none" w:sz="0" w:space="0" w:color="auto"/>
                    <w:bottom w:val="none" w:sz="0" w:space="0" w:color="auto"/>
                    <w:right w:val="none" w:sz="0" w:space="0" w:color="auto"/>
                  </w:divBdr>
                  <w:divsChild>
                    <w:div w:id="1297686099">
                      <w:marLeft w:val="0"/>
                      <w:marRight w:val="0"/>
                      <w:marTop w:val="0"/>
                      <w:marBottom w:val="0"/>
                      <w:divBdr>
                        <w:top w:val="none" w:sz="0" w:space="0" w:color="auto"/>
                        <w:left w:val="none" w:sz="0" w:space="0" w:color="auto"/>
                        <w:bottom w:val="none" w:sz="0" w:space="0" w:color="auto"/>
                        <w:right w:val="none" w:sz="0" w:space="0" w:color="auto"/>
                      </w:divBdr>
                    </w:div>
                    <w:div w:id="1552500660">
                      <w:marLeft w:val="0"/>
                      <w:marRight w:val="0"/>
                      <w:marTop w:val="0"/>
                      <w:marBottom w:val="0"/>
                      <w:divBdr>
                        <w:top w:val="none" w:sz="0" w:space="0" w:color="auto"/>
                        <w:left w:val="none" w:sz="0" w:space="0" w:color="auto"/>
                        <w:bottom w:val="none" w:sz="0" w:space="0" w:color="auto"/>
                        <w:right w:val="none" w:sz="0" w:space="0" w:color="auto"/>
                      </w:divBdr>
                    </w:div>
                    <w:div w:id="1871409246">
                      <w:marLeft w:val="0"/>
                      <w:marRight w:val="0"/>
                      <w:marTop w:val="0"/>
                      <w:marBottom w:val="0"/>
                      <w:divBdr>
                        <w:top w:val="none" w:sz="0" w:space="0" w:color="auto"/>
                        <w:left w:val="none" w:sz="0" w:space="0" w:color="auto"/>
                        <w:bottom w:val="none" w:sz="0" w:space="0" w:color="auto"/>
                        <w:right w:val="none" w:sz="0" w:space="0" w:color="auto"/>
                      </w:divBdr>
                    </w:div>
                    <w:div w:id="45490711">
                      <w:marLeft w:val="0"/>
                      <w:marRight w:val="0"/>
                      <w:marTop w:val="0"/>
                      <w:marBottom w:val="0"/>
                      <w:divBdr>
                        <w:top w:val="none" w:sz="0" w:space="0" w:color="auto"/>
                        <w:left w:val="none" w:sz="0" w:space="0" w:color="auto"/>
                        <w:bottom w:val="none" w:sz="0" w:space="0" w:color="auto"/>
                        <w:right w:val="none" w:sz="0" w:space="0" w:color="auto"/>
                      </w:divBdr>
                    </w:div>
                  </w:divsChild>
                </w:div>
                <w:div w:id="217280915">
                  <w:marLeft w:val="0"/>
                  <w:marRight w:val="0"/>
                  <w:marTop w:val="0"/>
                  <w:marBottom w:val="0"/>
                  <w:divBdr>
                    <w:top w:val="none" w:sz="0" w:space="0" w:color="auto"/>
                    <w:left w:val="none" w:sz="0" w:space="0" w:color="auto"/>
                    <w:bottom w:val="none" w:sz="0" w:space="0" w:color="auto"/>
                    <w:right w:val="none" w:sz="0" w:space="0" w:color="auto"/>
                  </w:divBdr>
                  <w:divsChild>
                    <w:div w:id="750203518">
                      <w:marLeft w:val="0"/>
                      <w:marRight w:val="0"/>
                      <w:marTop w:val="0"/>
                      <w:marBottom w:val="0"/>
                      <w:divBdr>
                        <w:top w:val="none" w:sz="0" w:space="0" w:color="auto"/>
                        <w:left w:val="none" w:sz="0" w:space="0" w:color="auto"/>
                        <w:bottom w:val="none" w:sz="0" w:space="0" w:color="auto"/>
                        <w:right w:val="none" w:sz="0" w:space="0" w:color="auto"/>
                      </w:divBdr>
                    </w:div>
                    <w:div w:id="265581550">
                      <w:marLeft w:val="0"/>
                      <w:marRight w:val="0"/>
                      <w:marTop w:val="0"/>
                      <w:marBottom w:val="0"/>
                      <w:divBdr>
                        <w:top w:val="none" w:sz="0" w:space="0" w:color="auto"/>
                        <w:left w:val="none" w:sz="0" w:space="0" w:color="auto"/>
                        <w:bottom w:val="none" w:sz="0" w:space="0" w:color="auto"/>
                        <w:right w:val="none" w:sz="0" w:space="0" w:color="auto"/>
                      </w:divBdr>
                    </w:div>
                    <w:div w:id="414984973">
                      <w:marLeft w:val="0"/>
                      <w:marRight w:val="0"/>
                      <w:marTop w:val="0"/>
                      <w:marBottom w:val="0"/>
                      <w:divBdr>
                        <w:top w:val="none" w:sz="0" w:space="0" w:color="auto"/>
                        <w:left w:val="none" w:sz="0" w:space="0" w:color="auto"/>
                        <w:bottom w:val="none" w:sz="0" w:space="0" w:color="auto"/>
                        <w:right w:val="none" w:sz="0" w:space="0" w:color="auto"/>
                      </w:divBdr>
                    </w:div>
                    <w:div w:id="756052823">
                      <w:marLeft w:val="0"/>
                      <w:marRight w:val="0"/>
                      <w:marTop w:val="0"/>
                      <w:marBottom w:val="0"/>
                      <w:divBdr>
                        <w:top w:val="none" w:sz="0" w:space="0" w:color="auto"/>
                        <w:left w:val="none" w:sz="0" w:space="0" w:color="auto"/>
                        <w:bottom w:val="none" w:sz="0" w:space="0" w:color="auto"/>
                        <w:right w:val="none" w:sz="0" w:space="0" w:color="auto"/>
                      </w:divBdr>
                    </w:div>
                  </w:divsChild>
                </w:div>
                <w:div w:id="1573853307">
                  <w:marLeft w:val="0"/>
                  <w:marRight w:val="0"/>
                  <w:marTop w:val="0"/>
                  <w:marBottom w:val="0"/>
                  <w:divBdr>
                    <w:top w:val="none" w:sz="0" w:space="0" w:color="auto"/>
                    <w:left w:val="none" w:sz="0" w:space="0" w:color="auto"/>
                    <w:bottom w:val="none" w:sz="0" w:space="0" w:color="auto"/>
                    <w:right w:val="none" w:sz="0" w:space="0" w:color="auto"/>
                  </w:divBdr>
                  <w:divsChild>
                    <w:div w:id="859706369">
                      <w:marLeft w:val="0"/>
                      <w:marRight w:val="0"/>
                      <w:marTop w:val="0"/>
                      <w:marBottom w:val="0"/>
                      <w:divBdr>
                        <w:top w:val="none" w:sz="0" w:space="0" w:color="auto"/>
                        <w:left w:val="none" w:sz="0" w:space="0" w:color="auto"/>
                        <w:bottom w:val="none" w:sz="0" w:space="0" w:color="auto"/>
                        <w:right w:val="none" w:sz="0" w:space="0" w:color="auto"/>
                      </w:divBdr>
                    </w:div>
                    <w:div w:id="1755007964">
                      <w:marLeft w:val="0"/>
                      <w:marRight w:val="0"/>
                      <w:marTop w:val="0"/>
                      <w:marBottom w:val="0"/>
                      <w:divBdr>
                        <w:top w:val="none" w:sz="0" w:space="0" w:color="auto"/>
                        <w:left w:val="none" w:sz="0" w:space="0" w:color="auto"/>
                        <w:bottom w:val="none" w:sz="0" w:space="0" w:color="auto"/>
                        <w:right w:val="none" w:sz="0" w:space="0" w:color="auto"/>
                      </w:divBdr>
                    </w:div>
                    <w:div w:id="1285961759">
                      <w:marLeft w:val="0"/>
                      <w:marRight w:val="0"/>
                      <w:marTop w:val="0"/>
                      <w:marBottom w:val="0"/>
                      <w:divBdr>
                        <w:top w:val="none" w:sz="0" w:space="0" w:color="auto"/>
                        <w:left w:val="none" w:sz="0" w:space="0" w:color="auto"/>
                        <w:bottom w:val="none" w:sz="0" w:space="0" w:color="auto"/>
                        <w:right w:val="none" w:sz="0" w:space="0" w:color="auto"/>
                      </w:divBdr>
                    </w:div>
                    <w:div w:id="115298505">
                      <w:marLeft w:val="0"/>
                      <w:marRight w:val="0"/>
                      <w:marTop w:val="0"/>
                      <w:marBottom w:val="0"/>
                      <w:divBdr>
                        <w:top w:val="none" w:sz="0" w:space="0" w:color="auto"/>
                        <w:left w:val="none" w:sz="0" w:space="0" w:color="auto"/>
                        <w:bottom w:val="none" w:sz="0" w:space="0" w:color="auto"/>
                        <w:right w:val="none" w:sz="0" w:space="0" w:color="auto"/>
                      </w:divBdr>
                    </w:div>
                  </w:divsChild>
                </w:div>
                <w:div w:id="750665472">
                  <w:marLeft w:val="0"/>
                  <w:marRight w:val="0"/>
                  <w:marTop w:val="0"/>
                  <w:marBottom w:val="0"/>
                  <w:divBdr>
                    <w:top w:val="none" w:sz="0" w:space="0" w:color="auto"/>
                    <w:left w:val="none" w:sz="0" w:space="0" w:color="auto"/>
                    <w:bottom w:val="none" w:sz="0" w:space="0" w:color="auto"/>
                    <w:right w:val="none" w:sz="0" w:space="0" w:color="auto"/>
                  </w:divBdr>
                  <w:divsChild>
                    <w:div w:id="722219400">
                      <w:marLeft w:val="0"/>
                      <w:marRight w:val="0"/>
                      <w:marTop w:val="0"/>
                      <w:marBottom w:val="0"/>
                      <w:divBdr>
                        <w:top w:val="none" w:sz="0" w:space="0" w:color="auto"/>
                        <w:left w:val="none" w:sz="0" w:space="0" w:color="auto"/>
                        <w:bottom w:val="none" w:sz="0" w:space="0" w:color="auto"/>
                        <w:right w:val="none" w:sz="0" w:space="0" w:color="auto"/>
                      </w:divBdr>
                    </w:div>
                    <w:div w:id="1476022581">
                      <w:marLeft w:val="0"/>
                      <w:marRight w:val="0"/>
                      <w:marTop w:val="0"/>
                      <w:marBottom w:val="0"/>
                      <w:divBdr>
                        <w:top w:val="none" w:sz="0" w:space="0" w:color="auto"/>
                        <w:left w:val="none" w:sz="0" w:space="0" w:color="auto"/>
                        <w:bottom w:val="none" w:sz="0" w:space="0" w:color="auto"/>
                        <w:right w:val="none" w:sz="0" w:space="0" w:color="auto"/>
                      </w:divBdr>
                    </w:div>
                    <w:div w:id="99035674">
                      <w:marLeft w:val="0"/>
                      <w:marRight w:val="0"/>
                      <w:marTop w:val="0"/>
                      <w:marBottom w:val="0"/>
                      <w:divBdr>
                        <w:top w:val="none" w:sz="0" w:space="0" w:color="auto"/>
                        <w:left w:val="none" w:sz="0" w:space="0" w:color="auto"/>
                        <w:bottom w:val="none" w:sz="0" w:space="0" w:color="auto"/>
                        <w:right w:val="none" w:sz="0" w:space="0" w:color="auto"/>
                      </w:divBdr>
                    </w:div>
                    <w:div w:id="766316880">
                      <w:marLeft w:val="0"/>
                      <w:marRight w:val="0"/>
                      <w:marTop w:val="0"/>
                      <w:marBottom w:val="0"/>
                      <w:divBdr>
                        <w:top w:val="none" w:sz="0" w:space="0" w:color="auto"/>
                        <w:left w:val="none" w:sz="0" w:space="0" w:color="auto"/>
                        <w:bottom w:val="none" w:sz="0" w:space="0" w:color="auto"/>
                        <w:right w:val="none" w:sz="0" w:space="0" w:color="auto"/>
                      </w:divBdr>
                    </w:div>
                  </w:divsChild>
                </w:div>
                <w:div w:id="1715540296">
                  <w:marLeft w:val="0"/>
                  <w:marRight w:val="0"/>
                  <w:marTop w:val="0"/>
                  <w:marBottom w:val="0"/>
                  <w:divBdr>
                    <w:top w:val="none" w:sz="0" w:space="0" w:color="auto"/>
                    <w:left w:val="none" w:sz="0" w:space="0" w:color="auto"/>
                    <w:bottom w:val="none" w:sz="0" w:space="0" w:color="auto"/>
                    <w:right w:val="none" w:sz="0" w:space="0" w:color="auto"/>
                  </w:divBdr>
                  <w:divsChild>
                    <w:div w:id="39014473">
                      <w:marLeft w:val="0"/>
                      <w:marRight w:val="0"/>
                      <w:marTop w:val="0"/>
                      <w:marBottom w:val="0"/>
                      <w:divBdr>
                        <w:top w:val="none" w:sz="0" w:space="0" w:color="auto"/>
                        <w:left w:val="none" w:sz="0" w:space="0" w:color="auto"/>
                        <w:bottom w:val="none" w:sz="0" w:space="0" w:color="auto"/>
                        <w:right w:val="none" w:sz="0" w:space="0" w:color="auto"/>
                      </w:divBdr>
                    </w:div>
                    <w:div w:id="301927894">
                      <w:marLeft w:val="0"/>
                      <w:marRight w:val="0"/>
                      <w:marTop w:val="0"/>
                      <w:marBottom w:val="0"/>
                      <w:divBdr>
                        <w:top w:val="none" w:sz="0" w:space="0" w:color="auto"/>
                        <w:left w:val="none" w:sz="0" w:space="0" w:color="auto"/>
                        <w:bottom w:val="none" w:sz="0" w:space="0" w:color="auto"/>
                        <w:right w:val="none" w:sz="0" w:space="0" w:color="auto"/>
                      </w:divBdr>
                    </w:div>
                    <w:div w:id="1746803320">
                      <w:marLeft w:val="0"/>
                      <w:marRight w:val="0"/>
                      <w:marTop w:val="0"/>
                      <w:marBottom w:val="0"/>
                      <w:divBdr>
                        <w:top w:val="none" w:sz="0" w:space="0" w:color="auto"/>
                        <w:left w:val="none" w:sz="0" w:space="0" w:color="auto"/>
                        <w:bottom w:val="none" w:sz="0" w:space="0" w:color="auto"/>
                        <w:right w:val="none" w:sz="0" w:space="0" w:color="auto"/>
                      </w:divBdr>
                    </w:div>
                    <w:div w:id="20368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073749">
              <w:marLeft w:val="0"/>
              <w:marRight w:val="0"/>
              <w:marTop w:val="0"/>
              <w:marBottom w:val="0"/>
              <w:divBdr>
                <w:top w:val="none" w:sz="0" w:space="0" w:color="auto"/>
                <w:left w:val="none" w:sz="0" w:space="0" w:color="auto"/>
                <w:bottom w:val="none" w:sz="0" w:space="0" w:color="auto"/>
                <w:right w:val="none" w:sz="0" w:space="0" w:color="auto"/>
              </w:divBdr>
              <w:divsChild>
                <w:div w:id="1881164209">
                  <w:marLeft w:val="0"/>
                  <w:marRight w:val="0"/>
                  <w:marTop w:val="0"/>
                  <w:marBottom w:val="0"/>
                  <w:divBdr>
                    <w:top w:val="none" w:sz="0" w:space="0" w:color="auto"/>
                    <w:left w:val="none" w:sz="0" w:space="0" w:color="auto"/>
                    <w:bottom w:val="none" w:sz="0" w:space="0" w:color="auto"/>
                    <w:right w:val="none" w:sz="0" w:space="0" w:color="auto"/>
                  </w:divBdr>
                  <w:divsChild>
                    <w:div w:id="938492051">
                      <w:marLeft w:val="0"/>
                      <w:marRight w:val="0"/>
                      <w:marTop w:val="0"/>
                      <w:marBottom w:val="0"/>
                      <w:divBdr>
                        <w:top w:val="none" w:sz="0" w:space="0" w:color="auto"/>
                        <w:left w:val="none" w:sz="0" w:space="0" w:color="auto"/>
                        <w:bottom w:val="none" w:sz="0" w:space="0" w:color="auto"/>
                        <w:right w:val="none" w:sz="0" w:space="0" w:color="auto"/>
                      </w:divBdr>
                    </w:div>
                    <w:div w:id="1513030024">
                      <w:marLeft w:val="0"/>
                      <w:marRight w:val="0"/>
                      <w:marTop w:val="0"/>
                      <w:marBottom w:val="0"/>
                      <w:divBdr>
                        <w:top w:val="none" w:sz="0" w:space="0" w:color="auto"/>
                        <w:left w:val="none" w:sz="0" w:space="0" w:color="auto"/>
                        <w:bottom w:val="none" w:sz="0" w:space="0" w:color="auto"/>
                        <w:right w:val="none" w:sz="0" w:space="0" w:color="auto"/>
                      </w:divBdr>
                    </w:div>
                    <w:div w:id="1457063513">
                      <w:marLeft w:val="0"/>
                      <w:marRight w:val="0"/>
                      <w:marTop w:val="0"/>
                      <w:marBottom w:val="0"/>
                      <w:divBdr>
                        <w:top w:val="none" w:sz="0" w:space="0" w:color="auto"/>
                        <w:left w:val="none" w:sz="0" w:space="0" w:color="auto"/>
                        <w:bottom w:val="none" w:sz="0" w:space="0" w:color="auto"/>
                        <w:right w:val="none" w:sz="0" w:space="0" w:color="auto"/>
                      </w:divBdr>
                    </w:div>
                    <w:div w:id="370233356">
                      <w:marLeft w:val="0"/>
                      <w:marRight w:val="0"/>
                      <w:marTop w:val="0"/>
                      <w:marBottom w:val="0"/>
                      <w:divBdr>
                        <w:top w:val="none" w:sz="0" w:space="0" w:color="auto"/>
                        <w:left w:val="none" w:sz="0" w:space="0" w:color="auto"/>
                        <w:bottom w:val="none" w:sz="0" w:space="0" w:color="auto"/>
                        <w:right w:val="none" w:sz="0" w:space="0" w:color="auto"/>
                      </w:divBdr>
                    </w:div>
                  </w:divsChild>
                </w:div>
                <w:div w:id="52586142">
                  <w:marLeft w:val="0"/>
                  <w:marRight w:val="0"/>
                  <w:marTop w:val="0"/>
                  <w:marBottom w:val="0"/>
                  <w:divBdr>
                    <w:top w:val="none" w:sz="0" w:space="0" w:color="auto"/>
                    <w:left w:val="none" w:sz="0" w:space="0" w:color="auto"/>
                    <w:bottom w:val="none" w:sz="0" w:space="0" w:color="auto"/>
                    <w:right w:val="none" w:sz="0" w:space="0" w:color="auto"/>
                  </w:divBdr>
                  <w:divsChild>
                    <w:div w:id="433526096">
                      <w:marLeft w:val="0"/>
                      <w:marRight w:val="0"/>
                      <w:marTop w:val="0"/>
                      <w:marBottom w:val="0"/>
                      <w:divBdr>
                        <w:top w:val="none" w:sz="0" w:space="0" w:color="auto"/>
                        <w:left w:val="none" w:sz="0" w:space="0" w:color="auto"/>
                        <w:bottom w:val="none" w:sz="0" w:space="0" w:color="auto"/>
                        <w:right w:val="none" w:sz="0" w:space="0" w:color="auto"/>
                      </w:divBdr>
                    </w:div>
                    <w:div w:id="922298696">
                      <w:marLeft w:val="0"/>
                      <w:marRight w:val="0"/>
                      <w:marTop w:val="0"/>
                      <w:marBottom w:val="0"/>
                      <w:divBdr>
                        <w:top w:val="none" w:sz="0" w:space="0" w:color="auto"/>
                        <w:left w:val="none" w:sz="0" w:space="0" w:color="auto"/>
                        <w:bottom w:val="none" w:sz="0" w:space="0" w:color="auto"/>
                        <w:right w:val="none" w:sz="0" w:space="0" w:color="auto"/>
                      </w:divBdr>
                    </w:div>
                    <w:div w:id="1102607872">
                      <w:marLeft w:val="0"/>
                      <w:marRight w:val="0"/>
                      <w:marTop w:val="0"/>
                      <w:marBottom w:val="0"/>
                      <w:divBdr>
                        <w:top w:val="none" w:sz="0" w:space="0" w:color="auto"/>
                        <w:left w:val="none" w:sz="0" w:space="0" w:color="auto"/>
                        <w:bottom w:val="none" w:sz="0" w:space="0" w:color="auto"/>
                        <w:right w:val="none" w:sz="0" w:space="0" w:color="auto"/>
                      </w:divBdr>
                    </w:div>
                    <w:div w:id="373315887">
                      <w:marLeft w:val="0"/>
                      <w:marRight w:val="0"/>
                      <w:marTop w:val="0"/>
                      <w:marBottom w:val="0"/>
                      <w:divBdr>
                        <w:top w:val="none" w:sz="0" w:space="0" w:color="auto"/>
                        <w:left w:val="none" w:sz="0" w:space="0" w:color="auto"/>
                        <w:bottom w:val="none" w:sz="0" w:space="0" w:color="auto"/>
                        <w:right w:val="none" w:sz="0" w:space="0" w:color="auto"/>
                      </w:divBdr>
                    </w:div>
                  </w:divsChild>
                </w:div>
                <w:div w:id="723481974">
                  <w:marLeft w:val="0"/>
                  <w:marRight w:val="0"/>
                  <w:marTop w:val="0"/>
                  <w:marBottom w:val="0"/>
                  <w:divBdr>
                    <w:top w:val="none" w:sz="0" w:space="0" w:color="auto"/>
                    <w:left w:val="none" w:sz="0" w:space="0" w:color="auto"/>
                    <w:bottom w:val="none" w:sz="0" w:space="0" w:color="auto"/>
                    <w:right w:val="none" w:sz="0" w:space="0" w:color="auto"/>
                  </w:divBdr>
                  <w:divsChild>
                    <w:div w:id="1725759812">
                      <w:marLeft w:val="0"/>
                      <w:marRight w:val="0"/>
                      <w:marTop w:val="0"/>
                      <w:marBottom w:val="0"/>
                      <w:divBdr>
                        <w:top w:val="none" w:sz="0" w:space="0" w:color="auto"/>
                        <w:left w:val="none" w:sz="0" w:space="0" w:color="auto"/>
                        <w:bottom w:val="none" w:sz="0" w:space="0" w:color="auto"/>
                        <w:right w:val="none" w:sz="0" w:space="0" w:color="auto"/>
                      </w:divBdr>
                    </w:div>
                    <w:div w:id="419331495">
                      <w:marLeft w:val="0"/>
                      <w:marRight w:val="0"/>
                      <w:marTop w:val="0"/>
                      <w:marBottom w:val="0"/>
                      <w:divBdr>
                        <w:top w:val="none" w:sz="0" w:space="0" w:color="auto"/>
                        <w:left w:val="none" w:sz="0" w:space="0" w:color="auto"/>
                        <w:bottom w:val="none" w:sz="0" w:space="0" w:color="auto"/>
                        <w:right w:val="none" w:sz="0" w:space="0" w:color="auto"/>
                      </w:divBdr>
                    </w:div>
                    <w:div w:id="707143727">
                      <w:marLeft w:val="0"/>
                      <w:marRight w:val="0"/>
                      <w:marTop w:val="0"/>
                      <w:marBottom w:val="0"/>
                      <w:divBdr>
                        <w:top w:val="none" w:sz="0" w:space="0" w:color="auto"/>
                        <w:left w:val="none" w:sz="0" w:space="0" w:color="auto"/>
                        <w:bottom w:val="none" w:sz="0" w:space="0" w:color="auto"/>
                        <w:right w:val="none" w:sz="0" w:space="0" w:color="auto"/>
                      </w:divBdr>
                    </w:div>
                    <w:div w:id="888341572">
                      <w:marLeft w:val="0"/>
                      <w:marRight w:val="0"/>
                      <w:marTop w:val="0"/>
                      <w:marBottom w:val="0"/>
                      <w:divBdr>
                        <w:top w:val="none" w:sz="0" w:space="0" w:color="auto"/>
                        <w:left w:val="none" w:sz="0" w:space="0" w:color="auto"/>
                        <w:bottom w:val="none" w:sz="0" w:space="0" w:color="auto"/>
                        <w:right w:val="none" w:sz="0" w:space="0" w:color="auto"/>
                      </w:divBdr>
                    </w:div>
                  </w:divsChild>
                </w:div>
                <w:div w:id="1631668570">
                  <w:marLeft w:val="0"/>
                  <w:marRight w:val="0"/>
                  <w:marTop w:val="0"/>
                  <w:marBottom w:val="0"/>
                  <w:divBdr>
                    <w:top w:val="none" w:sz="0" w:space="0" w:color="auto"/>
                    <w:left w:val="none" w:sz="0" w:space="0" w:color="auto"/>
                    <w:bottom w:val="none" w:sz="0" w:space="0" w:color="auto"/>
                    <w:right w:val="none" w:sz="0" w:space="0" w:color="auto"/>
                  </w:divBdr>
                  <w:divsChild>
                    <w:div w:id="1545563480">
                      <w:marLeft w:val="0"/>
                      <w:marRight w:val="0"/>
                      <w:marTop w:val="0"/>
                      <w:marBottom w:val="0"/>
                      <w:divBdr>
                        <w:top w:val="none" w:sz="0" w:space="0" w:color="auto"/>
                        <w:left w:val="none" w:sz="0" w:space="0" w:color="auto"/>
                        <w:bottom w:val="none" w:sz="0" w:space="0" w:color="auto"/>
                        <w:right w:val="none" w:sz="0" w:space="0" w:color="auto"/>
                      </w:divBdr>
                    </w:div>
                    <w:div w:id="1857310216">
                      <w:marLeft w:val="0"/>
                      <w:marRight w:val="0"/>
                      <w:marTop w:val="0"/>
                      <w:marBottom w:val="0"/>
                      <w:divBdr>
                        <w:top w:val="none" w:sz="0" w:space="0" w:color="auto"/>
                        <w:left w:val="none" w:sz="0" w:space="0" w:color="auto"/>
                        <w:bottom w:val="none" w:sz="0" w:space="0" w:color="auto"/>
                        <w:right w:val="none" w:sz="0" w:space="0" w:color="auto"/>
                      </w:divBdr>
                    </w:div>
                    <w:div w:id="989558658">
                      <w:marLeft w:val="0"/>
                      <w:marRight w:val="0"/>
                      <w:marTop w:val="0"/>
                      <w:marBottom w:val="0"/>
                      <w:divBdr>
                        <w:top w:val="none" w:sz="0" w:space="0" w:color="auto"/>
                        <w:left w:val="none" w:sz="0" w:space="0" w:color="auto"/>
                        <w:bottom w:val="none" w:sz="0" w:space="0" w:color="auto"/>
                        <w:right w:val="none" w:sz="0" w:space="0" w:color="auto"/>
                      </w:divBdr>
                    </w:div>
                    <w:div w:id="172367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321764">
              <w:marLeft w:val="0"/>
              <w:marRight w:val="0"/>
              <w:marTop w:val="0"/>
              <w:marBottom w:val="0"/>
              <w:divBdr>
                <w:top w:val="none" w:sz="0" w:space="0" w:color="auto"/>
                <w:left w:val="none" w:sz="0" w:space="0" w:color="auto"/>
                <w:bottom w:val="none" w:sz="0" w:space="0" w:color="auto"/>
                <w:right w:val="none" w:sz="0" w:space="0" w:color="auto"/>
              </w:divBdr>
              <w:divsChild>
                <w:div w:id="487401791">
                  <w:marLeft w:val="0"/>
                  <w:marRight w:val="0"/>
                  <w:marTop w:val="0"/>
                  <w:marBottom w:val="0"/>
                  <w:divBdr>
                    <w:top w:val="none" w:sz="0" w:space="0" w:color="auto"/>
                    <w:left w:val="none" w:sz="0" w:space="0" w:color="auto"/>
                    <w:bottom w:val="none" w:sz="0" w:space="0" w:color="auto"/>
                    <w:right w:val="none" w:sz="0" w:space="0" w:color="auto"/>
                  </w:divBdr>
                  <w:divsChild>
                    <w:div w:id="269551463">
                      <w:marLeft w:val="0"/>
                      <w:marRight w:val="0"/>
                      <w:marTop w:val="0"/>
                      <w:marBottom w:val="0"/>
                      <w:divBdr>
                        <w:top w:val="none" w:sz="0" w:space="0" w:color="auto"/>
                        <w:left w:val="none" w:sz="0" w:space="0" w:color="auto"/>
                        <w:bottom w:val="none" w:sz="0" w:space="0" w:color="auto"/>
                        <w:right w:val="none" w:sz="0" w:space="0" w:color="auto"/>
                      </w:divBdr>
                    </w:div>
                    <w:div w:id="180970891">
                      <w:marLeft w:val="0"/>
                      <w:marRight w:val="0"/>
                      <w:marTop w:val="0"/>
                      <w:marBottom w:val="0"/>
                      <w:divBdr>
                        <w:top w:val="none" w:sz="0" w:space="0" w:color="auto"/>
                        <w:left w:val="none" w:sz="0" w:space="0" w:color="auto"/>
                        <w:bottom w:val="none" w:sz="0" w:space="0" w:color="auto"/>
                        <w:right w:val="none" w:sz="0" w:space="0" w:color="auto"/>
                      </w:divBdr>
                    </w:div>
                  </w:divsChild>
                </w:div>
                <w:div w:id="669722437">
                  <w:marLeft w:val="0"/>
                  <w:marRight w:val="0"/>
                  <w:marTop w:val="0"/>
                  <w:marBottom w:val="0"/>
                  <w:divBdr>
                    <w:top w:val="none" w:sz="0" w:space="0" w:color="auto"/>
                    <w:left w:val="none" w:sz="0" w:space="0" w:color="auto"/>
                    <w:bottom w:val="none" w:sz="0" w:space="0" w:color="auto"/>
                    <w:right w:val="none" w:sz="0" w:space="0" w:color="auto"/>
                  </w:divBdr>
                  <w:divsChild>
                    <w:div w:id="1523130602">
                      <w:marLeft w:val="0"/>
                      <w:marRight w:val="0"/>
                      <w:marTop w:val="0"/>
                      <w:marBottom w:val="0"/>
                      <w:divBdr>
                        <w:top w:val="none" w:sz="0" w:space="0" w:color="auto"/>
                        <w:left w:val="none" w:sz="0" w:space="0" w:color="auto"/>
                        <w:bottom w:val="none" w:sz="0" w:space="0" w:color="auto"/>
                        <w:right w:val="none" w:sz="0" w:space="0" w:color="auto"/>
                      </w:divBdr>
                    </w:div>
                    <w:div w:id="1263030188">
                      <w:marLeft w:val="0"/>
                      <w:marRight w:val="0"/>
                      <w:marTop w:val="0"/>
                      <w:marBottom w:val="0"/>
                      <w:divBdr>
                        <w:top w:val="none" w:sz="0" w:space="0" w:color="auto"/>
                        <w:left w:val="none" w:sz="0" w:space="0" w:color="auto"/>
                        <w:bottom w:val="none" w:sz="0" w:space="0" w:color="auto"/>
                        <w:right w:val="none" w:sz="0" w:space="0" w:color="auto"/>
                      </w:divBdr>
                    </w:div>
                  </w:divsChild>
                </w:div>
                <w:div w:id="959534661">
                  <w:marLeft w:val="0"/>
                  <w:marRight w:val="0"/>
                  <w:marTop w:val="0"/>
                  <w:marBottom w:val="0"/>
                  <w:divBdr>
                    <w:top w:val="none" w:sz="0" w:space="0" w:color="auto"/>
                    <w:left w:val="none" w:sz="0" w:space="0" w:color="auto"/>
                    <w:bottom w:val="none" w:sz="0" w:space="0" w:color="auto"/>
                    <w:right w:val="none" w:sz="0" w:space="0" w:color="auto"/>
                  </w:divBdr>
                  <w:divsChild>
                    <w:div w:id="145124063">
                      <w:marLeft w:val="0"/>
                      <w:marRight w:val="0"/>
                      <w:marTop w:val="0"/>
                      <w:marBottom w:val="0"/>
                      <w:divBdr>
                        <w:top w:val="none" w:sz="0" w:space="0" w:color="auto"/>
                        <w:left w:val="none" w:sz="0" w:space="0" w:color="auto"/>
                        <w:bottom w:val="none" w:sz="0" w:space="0" w:color="auto"/>
                        <w:right w:val="none" w:sz="0" w:space="0" w:color="auto"/>
                      </w:divBdr>
                    </w:div>
                    <w:div w:id="370233861">
                      <w:marLeft w:val="0"/>
                      <w:marRight w:val="0"/>
                      <w:marTop w:val="0"/>
                      <w:marBottom w:val="0"/>
                      <w:divBdr>
                        <w:top w:val="none" w:sz="0" w:space="0" w:color="auto"/>
                        <w:left w:val="none" w:sz="0" w:space="0" w:color="auto"/>
                        <w:bottom w:val="none" w:sz="0" w:space="0" w:color="auto"/>
                        <w:right w:val="none" w:sz="0" w:space="0" w:color="auto"/>
                      </w:divBdr>
                    </w:div>
                  </w:divsChild>
                </w:div>
                <w:div w:id="1741902292">
                  <w:marLeft w:val="0"/>
                  <w:marRight w:val="0"/>
                  <w:marTop w:val="0"/>
                  <w:marBottom w:val="0"/>
                  <w:divBdr>
                    <w:top w:val="none" w:sz="0" w:space="0" w:color="auto"/>
                    <w:left w:val="none" w:sz="0" w:space="0" w:color="auto"/>
                    <w:bottom w:val="none" w:sz="0" w:space="0" w:color="auto"/>
                    <w:right w:val="none" w:sz="0" w:space="0" w:color="auto"/>
                  </w:divBdr>
                  <w:divsChild>
                    <w:div w:id="997616821">
                      <w:marLeft w:val="0"/>
                      <w:marRight w:val="0"/>
                      <w:marTop w:val="0"/>
                      <w:marBottom w:val="0"/>
                      <w:divBdr>
                        <w:top w:val="none" w:sz="0" w:space="0" w:color="auto"/>
                        <w:left w:val="none" w:sz="0" w:space="0" w:color="auto"/>
                        <w:bottom w:val="none" w:sz="0" w:space="0" w:color="auto"/>
                        <w:right w:val="none" w:sz="0" w:space="0" w:color="auto"/>
                      </w:divBdr>
                    </w:div>
                    <w:div w:id="1907839423">
                      <w:marLeft w:val="0"/>
                      <w:marRight w:val="0"/>
                      <w:marTop w:val="0"/>
                      <w:marBottom w:val="0"/>
                      <w:divBdr>
                        <w:top w:val="none" w:sz="0" w:space="0" w:color="auto"/>
                        <w:left w:val="none" w:sz="0" w:space="0" w:color="auto"/>
                        <w:bottom w:val="none" w:sz="0" w:space="0" w:color="auto"/>
                        <w:right w:val="none" w:sz="0" w:space="0" w:color="auto"/>
                      </w:divBdr>
                    </w:div>
                    <w:div w:id="95521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94960">
              <w:marLeft w:val="0"/>
              <w:marRight w:val="0"/>
              <w:marTop w:val="0"/>
              <w:marBottom w:val="0"/>
              <w:divBdr>
                <w:top w:val="none" w:sz="0" w:space="0" w:color="auto"/>
                <w:left w:val="none" w:sz="0" w:space="0" w:color="auto"/>
                <w:bottom w:val="none" w:sz="0" w:space="0" w:color="auto"/>
                <w:right w:val="none" w:sz="0" w:space="0" w:color="auto"/>
              </w:divBdr>
              <w:divsChild>
                <w:div w:id="1119911575">
                  <w:marLeft w:val="0"/>
                  <w:marRight w:val="0"/>
                  <w:marTop w:val="0"/>
                  <w:marBottom w:val="0"/>
                  <w:divBdr>
                    <w:top w:val="none" w:sz="0" w:space="0" w:color="auto"/>
                    <w:left w:val="none" w:sz="0" w:space="0" w:color="auto"/>
                    <w:bottom w:val="none" w:sz="0" w:space="0" w:color="auto"/>
                    <w:right w:val="none" w:sz="0" w:space="0" w:color="auto"/>
                  </w:divBdr>
                  <w:divsChild>
                    <w:div w:id="1798835344">
                      <w:marLeft w:val="0"/>
                      <w:marRight w:val="0"/>
                      <w:marTop w:val="0"/>
                      <w:marBottom w:val="0"/>
                      <w:divBdr>
                        <w:top w:val="none" w:sz="0" w:space="0" w:color="auto"/>
                        <w:left w:val="none" w:sz="0" w:space="0" w:color="auto"/>
                        <w:bottom w:val="none" w:sz="0" w:space="0" w:color="auto"/>
                        <w:right w:val="none" w:sz="0" w:space="0" w:color="auto"/>
                      </w:divBdr>
                    </w:div>
                    <w:div w:id="2021007914">
                      <w:marLeft w:val="0"/>
                      <w:marRight w:val="0"/>
                      <w:marTop w:val="0"/>
                      <w:marBottom w:val="0"/>
                      <w:divBdr>
                        <w:top w:val="none" w:sz="0" w:space="0" w:color="auto"/>
                        <w:left w:val="none" w:sz="0" w:space="0" w:color="auto"/>
                        <w:bottom w:val="none" w:sz="0" w:space="0" w:color="auto"/>
                        <w:right w:val="none" w:sz="0" w:space="0" w:color="auto"/>
                      </w:divBdr>
                    </w:div>
                  </w:divsChild>
                </w:div>
                <w:div w:id="324942635">
                  <w:marLeft w:val="0"/>
                  <w:marRight w:val="0"/>
                  <w:marTop w:val="0"/>
                  <w:marBottom w:val="0"/>
                  <w:divBdr>
                    <w:top w:val="none" w:sz="0" w:space="0" w:color="auto"/>
                    <w:left w:val="none" w:sz="0" w:space="0" w:color="auto"/>
                    <w:bottom w:val="none" w:sz="0" w:space="0" w:color="auto"/>
                    <w:right w:val="none" w:sz="0" w:space="0" w:color="auto"/>
                  </w:divBdr>
                  <w:divsChild>
                    <w:div w:id="196503782">
                      <w:marLeft w:val="0"/>
                      <w:marRight w:val="0"/>
                      <w:marTop w:val="0"/>
                      <w:marBottom w:val="0"/>
                      <w:divBdr>
                        <w:top w:val="none" w:sz="0" w:space="0" w:color="auto"/>
                        <w:left w:val="none" w:sz="0" w:space="0" w:color="auto"/>
                        <w:bottom w:val="none" w:sz="0" w:space="0" w:color="auto"/>
                        <w:right w:val="none" w:sz="0" w:space="0" w:color="auto"/>
                      </w:divBdr>
                    </w:div>
                    <w:div w:id="1984768524">
                      <w:marLeft w:val="0"/>
                      <w:marRight w:val="0"/>
                      <w:marTop w:val="0"/>
                      <w:marBottom w:val="0"/>
                      <w:divBdr>
                        <w:top w:val="none" w:sz="0" w:space="0" w:color="auto"/>
                        <w:left w:val="none" w:sz="0" w:space="0" w:color="auto"/>
                        <w:bottom w:val="none" w:sz="0" w:space="0" w:color="auto"/>
                        <w:right w:val="none" w:sz="0" w:space="0" w:color="auto"/>
                      </w:divBdr>
                    </w:div>
                  </w:divsChild>
                </w:div>
                <w:div w:id="1220433692">
                  <w:marLeft w:val="0"/>
                  <w:marRight w:val="0"/>
                  <w:marTop w:val="0"/>
                  <w:marBottom w:val="0"/>
                  <w:divBdr>
                    <w:top w:val="none" w:sz="0" w:space="0" w:color="auto"/>
                    <w:left w:val="none" w:sz="0" w:space="0" w:color="auto"/>
                    <w:bottom w:val="none" w:sz="0" w:space="0" w:color="auto"/>
                    <w:right w:val="none" w:sz="0" w:space="0" w:color="auto"/>
                  </w:divBdr>
                  <w:divsChild>
                    <w:div w:id="140470294">
                      <w:marLeft w:val="0"/>
                      <w:marRight w:val="0"/>
                      <w:marTop w:val="0"/>
                      <w:marBottom w:val="0"/>
                      <w:divBdr>
                        <w:top w:val="none" w:sz="0" w:space="0" w:color="auto"/>
                        <w:left w:val="none" w:sz="0" w:space="0" w:color="auto"/>
                        <w:bottom w:val="none" w:sz="0" w:space="0" w:color="auto"/>
                        <w:right w:val="none" w:sz="0" w:space="0" w:color="auto"/>
                      </w:divBdr>
                    </w:div>
                    <w:div w:id="679091594">
                      <w:marLeft w:val="0"/>
                      <w:marRight w:val="0"/>
                      <w:marTop w:val="0"/>
                      <w:marBottom w:val="0"/>
                      <w:divBdr>
                        <w:top w:val="none" w:sz="0" w:space="0" w:color="auto"/>
                        <w:left w:val="none" w:sz="0" w:space="0" w:color="auto"/>
                        <w:bottom w:val="none" w:sz="0" w:space="0" w:color="auto"/>
                        <w:right w:val="none" w:sz="0" w:space="0" w:color="auto"/>
                      </w:divBdr>
                    </w:div>
                  </w:divsChild>
                </w:div>
                <w:div w:id="330570781">
                  <w:marLeft w:val="0"/>
                  <w:marRight w:val="0"/>
                  <w:marTop w:val="0"/>
                  <w:marBottom w:val="0"/>
                  <w:divBdr>
                    <w:top w:val="none" w:sz="0" w:space="0" w:color="auto"/>
                    <w:left w:val="none" w:sz="0" w:space="0" w:color="auto"/>
                    <w:bottom w:val="none" w:sz="0" w:space="0" w:color="auto"/>
                    <w:right w:val="none" w:sz="0" w:space="0" w:color="auto"/>
                  </w:divBdr>
                  <w:divsChild>
                    <w:div w:id="1669483041">
                      <w:marLeft w:val="0"/>
                      <w:marRight w:val="0"/>
                      <w:marTop w:val="0"/>
                      <w:marBottom w:val="0"/>
                      <w:divBdr>
                        <w:top w:val="none" w:sz="0" w:space="0" w:color="auto"/>
                        <w:left w:val="none" w:sz="0" w:space="0" w:color="auto"/>
                        <w:bottom w:val="none" w:sz="0" w:space="0" w:color="auto"/>
                        <w:right w:val="none" w:sz="0" w:space="0" w:color="auto"/>
                      </w:divBdr>
                    </w:div>
                    <w:div w:id="1638602307">
                      <w:marLeft w:val="0"/>
                      <w:marRight w:val="0"/>
                      <w:marTop w:val="0"/>
                      <w:marBottom w:val="0"/>
                      <w:divBdr>
                        <w:top w:val="none" w:sz="0" w:space="0" w:color="auto"/>
                        <w:left w:val="none" w:sz="0" w:space="0" w:color="auto"/>
                        <w:bottom w:val="none" w:sz="0" w:space="0" w:color="auto"/>
                        <w:right w:val="none" w:sz="0" w:space="0" w:color="auto"/>
                      </w:divBdr>
                    </w:div>
                  </w:divsChild>
                </w:div>
                <w:div w:id="709299800">
                  <w:marLeft w:val="0"/>
                  <w:marRight w:val="0"/>
                  <w:marTop w:val="0"/>
                  <w:marBottom w:val="0"/>
                  <w:divBdr>
                    <w:top w:val="none" w:sz="0" w:space="0" w:color="auto"/>
                    <w:left w:val="none" w:sz="0" w:space="0" w:color="auto"/>
                    <w:bottom w:val="none" w:sz="0" w:space="0" w:color="auto"/>
                    <w:right w:val="none" w:sz="0" w:space="0" w:color="auto"/>
                  </w:divBdr>
                  <w:divsChild>
                    <w:div w:id="362707751">
                      <w:marLeft w:val="0"/>
                      <w:marRight w:val="0"/>
                      <w:marTop w:val="0"/>
                      <w:marBottom w:val="0"/>
                      <w:divBdr>
                        <w:top w:val="none" w:sz="0" w:space="0" w:color="auto"/>
                        <w:left w:val="none" w:sz="0" w:space="0" w:color="auto"/>
                        <w:bottom w:val="none" w:sz="0" w:space="0" w:color="auto"/>
                        <w:right w:val="none" w:sz="0" w:space="0" w:color="auto"/>
                      </w:divBdr>
                    </w:div>
                    <w:div w:id="771247624">
                      <w:marLeft w:val="0"/>
                      <w:marRight w:val="0"/>
                      <w:marTop w:val="0"/>
                      <w:marBottom w:val="0"/>
                      <w:divBdr>
                        <w:top w:val="none" w:sz="0" w:space="0" w:color="auto"/>
                        <w:left w:val="none" w:sz="0" w:space="0" w:color="auto"/>
                        <w:bottom w:val="none" w:sz="0" w:space="0" w:color="auto"/>
                        <w:right w:val="none" w:sz="0" w:space="0" w:color="auto"/>
                      </w:divBdr>
                    </w:div>
                  </w:divsChild>
                </w:div>
                <w:div w:id="743602330">
                  <w:marLeft w:val="0"/>
                  <w:marRight w:val="0"/>
                  <w:marTop w:val="0"/>
                  <w:marBottom w:val="0"/>
                  <w:divBdr>
                    <w:top w:val="none" w:sz="0" w:space="0" w:color="auto"/>
                    <w:left w:val="none" w:sz="0" w:space="0" w:color="auto"/>
                    <w:bottom w:val="none" w:sz="0" w:space="0" w:color="auto"/>
                    <w:right w:val="none" w:sz="0" w:space="0" w:color="auto"/>
                  </w:divBdr>
                  <w:divsChild>
                    <w:div w:id="1608390512">
                      <w:marLeft w:val="0"/>
                      <w:marRight w:val="0"/>
                      <w:marTop w:val="0"/>
                      <w:marBottom w:val="0"/>
                      <w:divBdr>
                        <w:top w:val="none" w:sz="0" w:space="0" w:color="auto"/>
                        <w:left w:val="none" w:sz="0" w:space="0" w:color="auto"/>
                        <w:bottom w:val="none" w:sz="0" w:space="0" w:color="auto"/>
                        <w:right w:val="none" w:sz="0" w:space="0" w:color="auto"/>
                      </w:divBdr>
                    </w:div>
                    <w:div w:id="91339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588763">
          <w:marLeft w:val="0"/>
          <w:marRight w:val="0"/>
          <w:marTop w:val="0"/>
          <w:marBottom w:val="0"/>
          <w:divBdr>
            <w:top w:val="none" w:sz="0" w:space="0" w:color="auto"/>
            <w:left w:val="none" w:sz="0" w:space="0" w:color="auto"/>
            <w:bottom w:val="none" w:sz="0" w:space="0" w:color="auto"/>
            <w:right w:val="none" w:sz="0" w:space="0" w:color="auto"/>
          </w:divBdr>
          <w:divsChild>
            <w:div w:id="1820606562">
              <w:marLeft w:val="0"/>
              <w:marRight w:val="0"/>
              <w:marTop w:val="0"/>
              <w:marBottom w:val="0"/>
              <w:divBdr>
                <w:top w:val="none" w:sz="0" w:space="0" w:color="auto"/>
                <w:left w:val="none" w:sz="0" w:space="0" w:color="auto"/>
                <w:bottom w:val="none" w:sz="0" w:space="0" w:color="auto"/>
                <w:right w:val="none" w:sz="0" w:space="0" w:color="auto"/>
              </w:divBdr>
              <w:divsChild>
                <w:div w:id="1850555932">
                  <w:marLeft w:val="0"/>
                  <w:marRight w:val="0"/>
                  <w:marTop w:val="0"/>
                  <w:marBottom w:val="0"/>
                  <w:divBdr>
                    <w:top w:val="none" w:sz="0" w:space="0" w:color="auto"/>
                    <w:left w:val="none" w:sz="0" w:space="0" w:color="auto"/>
                    <w:bottom w:val="none" w:sz="0" w:space="0" w:color="auto"/>
                    <w:right w:val="none" w:sz="0" w:space="0" w:color="auto"/>
                  </w:divBdr>
                </w:div>
                <w:div w:id="1210721575">
                  <w:marLeft w:val="0"/>
                  <w:marRight w:val="0"/>
                  <w:marTop w:val="0"/>
                  <w:marBottom w:val="0"/>
                  <w:divBdr>
                    <w:top w:val="none" w:sz="0" w:space="0" w:color="auto"/>
                    <w:left w:val="none" w:sz="0" w:space="0" w:color="auto"/>
                    <w:bottom w:val="none" w:sz="0" w:space="0" w:color="auto"/>
                    <w:right w:val="none" w:sz="0" w:space="0" w:color="auto"/>
                  </w:divBdr>
                </w:div>
                <w:div w:id="1280991598">
                  <w:marLeft w:val="0"/>
                  <w:marRight w:val="0"/>
                  <w:marTop w:val="0"/>
                  <w:marBottom w:val="0"/>
                  <w:divBdr>
                    <w:top w:val="none" w:sz="0" w:space="0" w:color="auto"/>
                    <w:left w:val="none" w:sz="0" w:space="0" w:color="auto"/>
                    <w:bottom w:val="none" w:sz="0" w:space="0" w:color="auto"/>
                    <w:right w:val="none" w:sz="0" w:space="0" w:color="auto"/>
                  </w:divBdr>
                </w:div>
              </w:divsChild>
            </w:div>
            <w:div w:id="171923184">
              <w:marLeft w:val="0"/>
              <w:marRight w:val="0"/>
              <w:marTop w:val="0"/>
              <w:marBottom w:val="0"/>
              <w:divBdr>
                <w:top w:val="none" w:sz="0" w:space="0" w:color="auto"/>
                <w:left w:val="none" w:sz="0" w:space="0" w:color="auto"/>
                <w:bottom w:val="none" w:sz="0" w:space="0" w:color="auto"/>
                <w:right w:val="none" w:sz="0" w:space="0" w:color="auto"/>
              </w:divBdr>
              <w:divsChild>
                <w:div w:id="141702045">
                  <w:marLeft w:val="0"/>
                  <w:marRight w:val="0"/>
                  <w:marTop w:val="0"/>
                  <w:marBottom w:val="0"/>
                  <w:divBdr>
                    <w:top w:val="none" w:sz="0" w:space="0" w:color="auto"/>
                    <w:left w:val="none" w:sz="0" w:space="0" w:color="auto"/>
                    <w:bottom w:val="none" w:sz="0" w:space="0" w:color="auto"/>
                    <w:right w:val="none" w:sz="0" w:space="0" w:color="auto"/>
                  </w:divBdr>
                </w:div>
                <w:div w:id="739985077">
                  <w:marLeft w:val="0"/>
                  <w:marRight w:val="0"/>
                  <w:marTop w:val="0"/>
                  <w:marBottom w:val="0"/>
                  <w:divBdr>
                    <w:top w:val="none" w:sz="0" w:space="0" w:color="auto"/>
                    <w:left w:val="none" w:sz="0" w:space="0" w:color="auto"/>
                    <w:bottom w:val="none" w:sz="0" w:space="0" w:color="auto"/>
                    <w:right w:val="none" w:sz="0" w:space="0" w:color="auto"/>
                  </w:divBdr>
                </w:div>
                <w:div w:id="720402437">
                  <w:marLeft w:val="0"/>
                  <w:marRight w:val="0"/>
                  <w:marTop w:val="0"/>
                  <w:marBottom w:val="0"/>
                  <w:divBdr>
                    <w:top w:val="none" w:sz="0" w:space="0" w:color="auto"/>
                    <w:left w:val="none" w:sz="0" w:space="0" w:color="auto"/>
                    <w:bottom w:val="none" w:sz="0" w:space="0" w:color="auto"/>
                    <w:right w:val="none" w:sz="0" w:space="0" w:color="auto"/>
                  </w:divBdr>
                </w:div>
              </w:divsChild>
            </w:div>
            <w:div w:id="685130760">
              <w:marLeft w:val="0"/>
              <w:marRight w:val="0"/>
              <w:marTop w:val="0"/>
              <w:marBottom w:val="0"/>
              <w:divBdr>
                <w:top w:val="none" w:sz="0" w:space="0" w:color="auto"/>
                <w:left w:val="none" w:sz="0" w:space="0" w:color="auto"/>
                <w:bottom w:val="none" w:sz="0" w:space="0" w:color="auto"/>
                <w:right w:val="none" w:sz="0" w:space="0" w:color="auto"/>
              </w:divBdr>
              <w:divsChild>
                <w:div w:id="1627078912">
                  <w:marLeft w:val="0"/>
                  <w:marRight w:val="0"/>
                  <w:marTop w:val="0"/>
                  <w:marBottom w:val="0"/>
                  <w:divBdr>
                    <w:top w:val="none" w:sz="0" w:space="0" w:color="auto"/>
                    <w:left w:val="none" w:sz="0" w:space="0" w:color="auto"/>
                    <w:bottom w:val="none" w:sz="0" w:space="0" w:color="auto"/>
                    <w:right w:val="none" w:sz="0" w:space="0" w:color="auto"/>
                  </w:divBdr>
                </w:div>
                <w:div w:id="964699963">
                  <w:marLeft w:val="0"/>
                  <w:marRight w:val="0"/>
                  <w:marTop w:val="0"/>
                  <w:marBottom w:val="0"/>
                  <w:divBdr>
                    <w:top w:val="none" w:sz="0" w:space="0" w:color="auto"/>
                    <w:left w:val="none" w:sz="0" w:space="0" w:color="auto"/>
                    <w:bottom w:val="none" w:sz="0" w:space="0" w:color="auto"/>
                    <w:right w:val="none" w:sz="0" w:space="0" w:color="auto"/>
                  </w:divBdr>
                </w:div>
                <w:div w:id="535432034">
                  <w:marLeft w:val="0"/>
                  <w:marRight w:val="0"/>
                  <w:marTop w:val="0"/>
                  <w:marBottom w:val="0"/>
                  <w:divBdr>
                    <w:top w:val="none" w:sz="0" w:space="0" w:color="auto"/>
                    <w:left w:val="none" w:sz="0" w:space="0" w:color="auto"/>
                    <w:bottom w:val="none" w:sz="0" w:space="0" w:color="auto"/>
                    <w:right w:val="none" w:sz="0" w:space="0" w:color="auto"/>
                  </w:divBdr>
                </w:div>
              </w:divsChild>
            </w:div>
            <w:div w:id="1362707369">
              <w:marLeft w:val="0"/>
              <w:marRight w:val="0"/>
              <w:marTop w:val="0"/>
              <w:marBottom w:val="0"/>
              <w:divBdr>
                <w:top w:val="none" w:sz="0" w:space="0" w:color="auto"/>
                <w:left w:val="none" w:sz="0" w:space="0" w:color="auto"/>
                <w:bottom w:val="none" w:sz="0" w:space="0" w:color="auto"/>
                <w:right w:val="none" w:sz="0" w:space="0" w:color="auto"/>
              </w:divBdr>
              <w:divsChild>
                <w:div w:id="122235480">
                  <w:marLeft w:val="0"/>
                  <w:marRight w:val="0"/>
                  <w:marTop w:val="0"/>
                  <w:marBottom w:val="0"/>
                  <w:divBdr>
                    <w:top w:val="none" w:sz="0" w:space="0" w:color="auto"/>
                    <w:left w:val="none" w:sz="0" w:space="0" w:color="auto"/>
                    <w:bottom w:val="none" w:sz="0" w:space="0" w:color="auto"/>
                    <w:right w:val="none" w:sz="0" w:space="0" w:color="auto"/>
                  </w:divBdr>
                </w:div>
                <w:div w:id="1941528287">
                  <w:marLeft w:val="0"/>
                  <w:marRight w:val="0"/>
                  <w:marTop w:val="0"/>
                  <w:marBottom w:val="0"/>
                  <w:divBdr>
                    <w:top w:val="none" w:sz="0" w:space="0" w:color="auto"/>
                    <w:left w:val="none" w:sz="0" w:space="0" w:color="auto"/>
                    <w:bottom w:val="none" w:sz="0" w:space="0" w:color="auto"/>
                    <w:right w:val="none" w:sz="0" w:space="0" w:color="auto"/>
                  </w:divBdr>
                </w:div>
                <w:div w:id="572931122">
                  <w:marLeft w:val="0"/>
                  <w:marRight w:val="0"/>
                  <w:marTop w:val="0"/>
                  <w:marBottom w:val="0"/>
                  <w:divBdr>
                    <w:top w:val="none" w:sz="0" w:space="0" w:color="auto"/>
                    <w:left w:val="none" w:sz="0" w:space="0" w:color="auto"/>
                    <w:bottom w:val="none" w:sz="0" w:space="0" w:color="auto"/>
                    <w:right w:val="none" w:sz="0" w:space="0" w:color="auto"/>
                  </w:divBdr>
                </w:div>
              </w:divsChild>
            </w:div>
            <w:div w:id="1279944986">
              <w:marLeft w:val="0"/>
              <w:marRight w:val="0"/>
              <w:marTop w:val="0"/>
              <w:marBottom w:val="0"/>
              <w:divBdr>
                <w:top w:val="none" w:sz="0" w:space="0" w:color="auto"/>
                <w:left w:val="none" w:sz="0" w:space="0" w:color="auto"/>
                <w:bottom w:val="none" w:sz="0" w:space="0" w:color="auto"/>
                <w:right w:val="none" w:sz="0" w:space="0" w:color="auto"/>
              </w:divBdr>
              <w:divsChild>
                <w:div w:id="1201555797">
                  <w:marLeft w:val="0"/>
                  <w:marRight w:val="0"/>
                  <w:marTop w:val="0"/>
                  <w:marBottom w:val="0"/>
                  <w:divBdr>
                    <w:top w:val="none" w:sz="0" w:space="0" w:color="auto"/>
                    <w:left w:val="none" w:sz="0" w:space="0" w:color="auto"/>
                    <w:bottom w:val="none" w:sz="0" w:space="0" w:color="auto"/>
                    <w:right w:val="none" w:sz="0" w:space="0" w:color="auto"/>
                  </w:divBdr>
                </w:div>
                <w:div w:id="1742632325">
                  <w:marLeft w:val="0"/>
                  <w:marRight w:val="0"/>
                  <w:marTop w:val="0"/>
                  <w:marBottom w:val="0"/>
                  <w:divBdr>
                    <w:top w:val="none" w:sz="0" w:space="0" w:color="auto"/>
                    <w:left w:val="none" w:sz="0" w:space="0" w:color="auto"/>
                    <w:bottom w:val="none" w:sz="0" w:space="0" w:color="auto"/>
                    <w:right w:val="none" w:sz="0" w:space="0" w:color="auto"/>
                  </w:divBdr>
                </w:div>
                <w:div w:id="430975584">
                  <w:marLeft w:val="0"/>
                  <w:marRight w:val="0"/>
                  <w:marTop w:val="0"/>
                  <w:marBottom w:val="0"/>
                  <w:divBdr>
                    <w:top w:val="none" w:sz="0" w:space="0" w:color="auto"/>
                    <w:left w:val="none" w:sz="0" w:space="0" w:color="auto"/>
                    <w:bottom w:val="none" w:sz="0" w:space="0" w:color="auto"/>
                    <w:right w:val="none" w:sz="0" w:space="0" w:color="auto"/>
                  </w:divBdr>
                </w:div>
              </w:divsChild>
            </w:div>
            <w:div w:id="509293749">
              <w:marLeft w:val="0"/>
              <w:marRight w:val="0"/>
              <w:marTop w:val="0"/>
              <w:marBottom w:val="0"/>
              <w:divBdr>
                <w:top w:val="none" w:sz="0" w:space="0" w:color="auto"/>
                <w:left w:val="none" w:sz="0" w:space="0" w:color="auto"/>
                <w:bottom w:val="none" w:sz="0" w:space="0" w:color="auto"/>
                <w:right w:val="none" w:sz="0" w:space="0" w:color="auto"/>
              </w:divBdr>
              <w:divsChild>
                <w:div w:id="622884760">
                  <w:marLeft w:val="0"/>
                  <w:marRight w:val="0"/>
                  <w:marTop w:val="0"/>
                  <w:marBottom w:val="0"/>
                  <w:divBdr>
                    <w:top w:val="none" w:sz="0" w:space="0" w:color="auto"/>
                    <w:left w:val="none" w:sz="0" w:space="0" w:color="auto"/>
                    <w:bottom w:val="none" w:sz="0" w:space="0" w:color="auto"/>
                    <w:right w:val="none" w:sz="0" w:space="0" w:color="auto"/>
                  </w:divBdr>
                </w:div>
                <w:div w:id="665674819">
                  <w:marLeft w:val="0"/>
                  <w:marRight w:val="0"/>
                  <w:marTop w:val="0"/>
                  <w:marBottom w:val="0"/>
                  <w:divBdr>
                    <w:top w:val="none" w:sz="0" w:space="0" w:color="auto"/>
                    <w:left w:val="none" w:sz="0" w:space="0" w:color="auto"/>
                    <w:bottom w:val="none" w:sz="0" w:space="0" w:color="auto"/>
                    <w:right w:val="none" w:sz="0" w:space="0" w:color="auto"/>
                  </w:divBdr>
                </w:div>
                <w:div w:id="27729633">
                  <w:marLeft w:val="0"/>
                  <w:marRight w:val="0"/>
                  <w:marTop w:val="0"/>
                  <w:marBottom w:val="0"/>
                  <w:divBdr>
                    <w:top w:val="none" w:sz="0" w:space="0" w:color="auto"/>
                    <w:left w:val="none" w:sz="0" w:space="0" w:color="auto"/>
                    <w:bottom w:val="none" w:sz="0" w:space="0" w:color="auto"/>
                    <w:right w:val="none" w:sz="0" w:space="0" w:color="auto"/>
                  </w:divBdr>
                </w:div>
              </w:divsChild>
            </w:div>
            <w:div w:id="1466120159">
              <w:marLeft w:val="0"/>
              <w:marRight w:val="0"/>
              <w:marTop w:val="0"/>
              <w:marBottom w:val="0"/>
              <w:divBdr>
                <w:top w:val="none" w:sz="0" w:space="0" w:color="auto"/>
                <w:left w:val="none" w:sz="0" w:space="0" w:color="auto"/>
                <w:bottom w:val="none" w:sz="0" w:space="0" w:color="auto"/>
                <w:right w:val="none" w:sz="0" w:space="0" w:color="auto"/>
              </w:divBdr>
              <w:divsChild>
                <w:div w:id="578828012">
                  <w:marLeft w:val="0"/>
                  <w:marRight w:val="0"/>
                  <w:marTop w:val="0"/>
                  <w:marBottom w:val="0"/>
                  <w:divBdr>
                    <w:top w:val="none" w:sz="0" w:space="0" w:color="auto"/>
                    <w:left w:val="none" w:sz="0" w:space="0" w:color="auto"/>
                    <w:bottom w:val="none" w:sz="0" w:space="0" w:color="auto"/>
                    <w:right w:val="none" w:sz="0" w:space="0" w:color="auto"/>
                  </w:divBdr>
                </w:div>
                <w:div w:id="470631042">
                  <w:marLeft w:val="0"/>
                  <w:marRight w:val="0"/>
                  <w:marTop w:val="0"/>
                  <w:marBottom w:val="0"/>
                  <w:divBdr>
                    <w:top w:val="none" w:sz="0" w:space="0" w:color="auto"/>
                    <w:left w:val="none" w:sz="0" w:space="0" w:color="auto"/>
                    <w:bottom w:val="none" w:sz="0" w:space="0" w:color="auto"/>
                    <w:right w:val="none" w:sz="0" w:space="0" w:color="auto"/>
                  </w:divBdr>
                </w:div>
                <w:div w:id="283115936">
                  <w:marLeft w:val="0"/>
                  <w:marRight w:val="0"/>
                  <w:marTop w:val="0"/>
                  <w:marBottom w:val="0"/>
                  <w:divBdr>
                    <w:top w:val="none" w:sz="0" w:space="0" w:color="auto"/>
                    <w:left w:val="none" w:sz="0" w:space="0" w:color="auto"/>
                    <w:bottom w:val="none" w:sz="0" w:space="0" w:color="auto"/>
                    <w:right w:val="none" w:sz="0" w:space="0" w:color="auto"/>
                  </w:divBdr>
                </w:div>
              </w:divsChild>
            </w:div>
            <w:div w:id="1997227045">
              <w:marLeft w:val="0"/>
              <w:marRight w:val="0"/>
              <w:marTop w:val="0"/>
              <w:marBottom w:val="0"/>
              <w:divBdr>
                <w:top w:val="none" w:sz="0" w:space="0" w:color="auto"/>
                <w:left w:val="none" w:sz="0" w:space="0" w:color="auto"/>
                <w:bottom w:val="none" w:sz="0" w:space="0" w:color="auto"/>
                <w:right w:val="none" w:sz="0" w:space="0" w:color="auto"/>
              </w:divBdr>
              <w:divsChild>
                <w:div w:id="188764401">
                  <w:marLeft w:val="0"/>
                  <w:marRight w:val="0"/>
                  <w:marTop w:val="0"/>
                  <w:marBottom w:val="0"/>
                  <w:divBdr>
                    <w:top w:val="none" w:sz="0" w:space="0" w:color="auto"/>
                    <w:left w:val="none" w:sz="0" w:space="0" w:color="auto"/>
                    <w:bottom w:val="none" w:sz="0" w:space="0" w:color="auto"/>
                    <w:right w:val="none" w:sz="0" w:space="0" w:color="auto"/>
                  </w:divBdr>
                </w:div>
                <w:div w:id="1326474290">
                  <w:marLeft w:val="0"/>
                  <w:marRight w:val="0"/>
                  <w:marTop w:val="0"/>
                  <w:marBottom w:val="0"/>
                  <w:divBdr>
                    <w:top w:val="none" w:sz="0" w:space="0" w:color="auto"/>
                    <w:left w:val="none" w:sz="0" w:space="0" w:color="auto"/>
                    <w:bottom w:val="none" w:sz="0" w:space="0" w:color="auto"/>
                    <w:right w:val="none" w:sz="0" w:space="0" w:color="auto"/>
                  </w:divBdr>
                </w:div>
                <w:div w:id="178473195">
                  <w:marLeft w:val="0"/>
                  <w:marRight w:val="0"/>
                  <w:marTop w:val="0"/>
                  <w:marBottom w:val="0"/>
                  <w:divBdr>
                    <w:top w:val="none" w:sz="0" w:space="0" w:color="auto"/>
                    <w:left w:val="none" w:sz="0" w:space="0" w:color="auto"/>
                    <w:bottom w:val="none" w:sz="0" w:space="0" w:color="auto"/>
                    <w:right w:val="none" w:sz="0" w:space="0" w:color="auto"/>
                  </w:divBdr>
                </w:div>
              </w:divsChild>
            </w:div>
            <w:div w:id="156843664">
              <w:marLeft w:val="0"/>
              <w:marRight w:val="0"/>
              <w:marTop w:val="0"/>
              <w:marBottom w:val="0"/>
              <w:divBdr>
                <w:top w:val="none" w:sz="0" w:space="0" w:color="auto"/>
                <w:left w:val="none" w:sz="0" w:space="0" w:color="auto"/>
                <w:bottom w:val="none" w:sz="0" w:space="0" w:color="auto"/>
                <w:right w:val="none" w:sz="0" w:space="0" w:color="auto"/>
              </w:divBdr>
              <w:divsChild>
                <w:div w:id="1505389197">
                  <w:marLeft w:val="0"/>
                  <w:marRight w:val="0"/>
                  <w:marTop w:val="0"/>
                  <w:marBottom w:val="0"/>
                  <w:divBdr>
                    <w:top w:val="none" w:sz="0" w:space="0" w:color="auto"/>
                    <w:left w:val="none" w:sz="0" w:space="0" w:color="auto"/>
                    <w:bottom w:val="none" w:sz="0" w:space="0" w:color="auto"/>
                    <w:right w:val="none" w:sz="0" w:space="0" w:color="auto"/>
                  </w:divBdr>
                </w:div>
                <w:div w:id="1010252505">
                  <w:marLeft w:val="0"/>
                  <w:marRight w:val="0"/>
                  <w:marTop w:val="0"/>
                  <w:marBottom w:val="0"/>
                  <w:divBdr>
                    <w:top w:val="none" w:sz="0" w:space="0" w:color="auto"/>
                    <w:left w:val="none" w:sz="0" w:space="0" w:color="auto"/>
                    <w:bottom w:val="none" w:sz="0" w:space="0" w:color="auto"/>
                    <w:right w:val="none" w:sz="0" w:space="0" w:color="auto"/>
                  </w:divBdr>
                </w:div>
                <w:div w:id="985400751">
                  <w:marLeft w:val="0"/>
                  <w:marRight w:val="0"/>
                  <w:marTop w:val="0"/>
                  <w:marBottom w:val="0"/>
                  <w:divBdr>
                    <w:top w:val="none" w:sz="0" w:space="0" w:color="auto"/>
                    <w:left w:val="none" w:sz="0" w:space="0" w:color="auto"/>
                    <w:bottom w:val="none" w:sz="0" w:space="0" w:color="auto"/>
                    <w:right w:val="none" w:sz="0" w:space="0" w:color="auto"/>
                  </w:divBdr>
                </w:div>
              </w:divsChild>
            </w:div>
            <w:div w:id="1657687369">
              <w:marLeft w:val="0"/>
              <w:marRight w:val="0"/>
              <w:marTop w:val="0"/>
              <w:marBottom w:val="0"/>
              <w:divBdr>
                <w:top w:val="none" w:sz="0" w:space="0" w:color="auto"/>
                <w:left w:val="none" w:sz="0" w:space="0" w:color="auto"/>
                <w:bottom w:val="none" w:sz="0" w:space="0" w:color="auto"/>
                <w:right w:val="none" w:sz="0" w:space="0" w:color="auto"/>
              </w:divBdr>
              <w:divsChild>
                <w:div w:id="1040013505">
                  <w:marLeft w:val="0"/>
                  <w:marRight w:val="0"/>
                  <w:marTop w:val="0"/>
                  <w:marBottom w:val="0"/>
                  <w:divBdr>
                    <w:top w:val="none" w:sz="0" w:space="0" w:color="auto"/>
                    <w:left w:val="none" w:sz="0" w:space="0" w:color="auto"/>
                    <w:bottom w:val="none" w:sz="0" w:space="0" w:color="auto"/>
                    <w:right w:val="none" w:sz="0" w:space="0" w:color="auto"/>
                  </w:divBdr>
                </w:div>
                <w:div w:id="2094738170">
                  <w:marLeft w:val="0"/>
                  <w:marRight w:val="0"/>
                  <w:marTop w:val="0"/>
                  <w:marBottom w:val="0"/>
                  <w:divBdr>
                    <w:top w:val="none" w:sz="0" w:space="0" w:color="auto"/>
                    <w:left w:val="none" w:sz="0" w:space="0" w:color="auto"/>
                    <w:bottom w:val="none" w:sz="0" w:space="0" w:color="auto"/>
                    <w:right w:val="none" w:sz="0" w:space="0" w:color="auto"/>
                  </w:divBdr>
                </w:div>
                <w:div w:id="1027414284">
                  <w:marLeft w:val="0"/>
                  <w:marRight w:val="0"/>
                  <w:marTop w:val="0"/>
                  <w:marBottom w:val="0"/>
                  <w:divBdr>
                    <w:top w:val="none" w:sz="0" w:space="0" w:color="auto"/>
                    <w:left w:val="none" w:sz="0" w:space="0" w:color="auto"/>
                    <w:bottom w:val="none" w:sz="0" w:space="0" w:color="auto"/>
                    <w:right w:val="none" w:sz="0" w:space="0" w:color="auto"/>
                  </w:divBdr>
                </w:div>
              </w:divsChild>
            </w:div>
            <w:div w:id="34626058">
              <w:marLeft w:val="0"/>
              <w:marRight w:val="0"/>
              <w:marTop w:val="0"/>
              <w:marBottom w:val="0"/>
              <w:divBdr>
                <w:top w:val="none" w:sz="0" w:space="0" w:color="auto"/>
                <w:left w:val="none" w:sz="0" w:space="0" w:color="auto"/>
                <w:bottom w:val="none" w:sz="0" w:space="0" w:color="auto"/>
                <w:right w:val="none" w:sz="0" w:space="0" w:color="auto"/>
              </w:divBdr>
              <w:divsChild>
                <w:div w:id="192380600">
                  <w:marLeft w:val="0"/>
                  <w:marRight w:val="0"/>
                  <w:marTop w:val="0"/>
                  <w:marBottom w:val="0"/>
                  <w:divBdr>
                    <w:top w:val="none" w:sz="0" w:space="0" w:color="auto"/>
                    <w:left w:val="none" w:sz="0" w:space="0" w:color="auto"/>
                    <w:bottom w:val="none" w:sz="0" w:space="0" w:color="auto"/>
                    <w:right w:val="none" w:sz="0" w:space="0" w:color="auto"/>
                  </w:divBdr>
                </w:div>
                <w:div w:id="142234167">
                  <w:marLeft w:val="0"/>
                  <w:marRight w:val="0"/>
                  <w:marTop w:val="0"/>
                  <w:marBottom w:val="0"/>
                  <w:divBdr>
                    <w:top w:val="none" w:sz="0" w:space="0" w:color="auto"/>
                    <w:left w:val="none" w:sz="0" w:space="0" w:color="auto"/>
                    <w:bottom w:val="none" w:sz="0" w:space="0" w:color="auto"/>
                    <w:right w:val="none" w:sz="0" w:space="0" w:color="auto"/>
                  </w:divBdr>
                </w:div>
                <w:div w:id="449974376">
                  <w:marLeft w:val="0"/>
                  <w:marRight w:val="0"/>
                  <w:marTop w:val="0"/>
                  <w:marBottom w:val="0"/>
                  <w:divBdr>
                    <w:top w:val="none" w:sz="0" w:space="0" w:color="auto"/>
                    <w:left w:val="none" w:sz="0" w:space="0" w:color="auto"/>
                    <w:bottom w:val="none" w:sz="0" w:space="0" w:color="auto"/>
                    <w:right w:val="none" w:sz="0" w:space="0" w:color="auto"/>
                  </w:divBdr>
                </w:div>
              </w:divsChild>
            </w:div>
            <w:div w:id="1661545024">
              <w:marLeft w:val="0"/>
              <w:marRight w:val="0"/>
              <w:marTop w:val="0"/>
              <w:marBottom w:val="0"/>
              <w:divBdr>
                <w:top w:val="none" w:sz="0" w:space="0" w:color="auto"/>
                <w:left w:val="none" w:sz="0" w:space="0" w:color="auto"/>
                <w:bottom w:val="none" w:sz="0" w:space="0" w:color="auto"/>
                <w:right w:val="none" w:sz="0" w:space="0" w:color="auto"/>
              </w:divBdr>
              <w:divsChild>
                <w:div w:id="1380933594">
                  <w:marLeft w:val="0"/>
                  <w:marRight w:val="0"/>
                  <w:marTop w:val="0"/>
                  <w:marBottom w:val="0"/>
                  <w:divBdr>
                    <w:top w:val="none" w:sz="0" w:space="0" w:color="auto"/>
                    <w:left w:val="none" w:sz="0" w:space="0" w:color="auto"/>
                    <w:bottom w:val="none" w:sz="0" w:space="0" w:color="auto"/>
                    <w:right w:val="none" w:sz="0" w:space="0" w:color="auto"/>
                  </w:divBdr>
                </w:div>
                <w:div w:id="1241867599">
                  <w:marLeft w:val="0"/>
                  <w:marRight w:val="0"/>
                  <w:marTop w:val="0"/>
                  <w:marBottom w:val="0"/>
                  <w:divBdr>
                    <w:top w:val="none" w:sz="0" w:space="0" w:color="auto"/>
                    <w:left w:val="none" w:sz="0" w:space="0" w:color="auto"/>
                    <w:bottom w:val="none" w:sz="0" w:space="0" w:color="auto"/>
                    <w:right w:val="none" w:sz="0" w:space="0" w:color="auto"/>
                  </w:divBdr>
                </w:div>
                <w:div w:id="773670462">
                  <w:marLeft w:val="0"/>
                  <w:marRight w:val="0"/>
                  <w:marTop w:val="0"/>
                  <w:marBottom w:val="0"/>
                  <w:divBdr>
                    <w:top w:val="none" w:sz="0" w:space="0" w:color="auto"/>
                    <w:left w:val="none" w:sz="0" w:space="0" w:color="auto"/>
                    <w:bottom w:val="none" w:sz="0" w:space="0" w:color="auto"/>
                    <w:right w:val="none" w:sz="0" w:space="0" w:color="auto"/>
                  </w:divBdr>
                </w:div>
              </w:divsChild>
            </w:div>
            <w:div w:id="481312958">
              <w:marLeft w:val="0"/>
              <w:marRight w:val="0"/>
              <w:marTop w:val="0"/>
              <w:marBottom w:val="0"/>
              <w:divBdr>
                <w:top w:val="none" w:sz="0" w:space="0" w:color="auto"/>
                <w:left w:val="none" w:sz="0" w:space="0" w:color="auto"/>
                <w:bottom w:val="none" w:sz="0" w:space="0" w:color="auto"/>
                <w:right w:val="none" w:sz="0" w:space="0" w:color="auto"/>
              </w:divBdr>
              <w:divsChild>
                <w:div w:id="1978292334">
                  <w:marLeft w:val="0"/>
                  <w:marRight w:val="0"/>
                  <w:marTop w:val="0"/>
                  <w:marBottom w:val="0"/>
                  <w:divBdr>
                    <w:top w:val="none" w:sz="0" w:space="0" w:color="auto"/>
                    <w:left w:val="none" w:sz="0" w:space="0" w:color="auto"/>
                    <w:bottom w:val="none" w:sz="0" w:space="0" w:color="auto"/>
                    <w:right w:val="none" w:sz="0" w:space="0" w:color="auto"/>
                  </w:divBdr>
                </w:div>
                <w:div w:id="461308795">
                  <w:marLeft w:val="0"/>
                  <w:marRight w:val="0"/>
                  <w:marTop w:val="0"/>
                  <w:marBottom w:val="0"/>
                  <w:divBdr>
                    <w:top w:val="none" w:sz="0" w:space="0" w:color="auto"/>
                    <w:left w:val="none" w:sz="0" w:space="0" w:color="auto"/>
                    <w:bottom w:val="none" w:sz="0" w:space="0" w:color="auto"/>
                    <w:right w:val="none" w:sz="0" w:space="0" w:color="auto"/>
                  </w:divBdr>
                </w:div>
                <w:div w:id="262038229">
                  <w:marLeft w:val="0"/>
                  <w:marRight w:val="0"/>
                  <w:marTop w:val="0"/>
                  <w:marBottom w:val="0"/>
                  <w:divBdr>
                    <w:top w:val="none" w:sz="0" w:space="0" w:color="auto"/>
                    <w:left w:val="none" w:sz="0" w:space="0" w:color="auto"/>
                    <w:bottom w:val="none" w:sz="0" w:space="0" w:color="auto"/>
                    <w:right w:val="none" w:sz="0" w:space="0" w:color="auto"/>
                  </w:divBdr>
                </w:div>
              </w:divsChild>
            </w:div>
            <w:div w:id="2144233797">
              <w:marLeft w:val="0"/>
              <w:marRight w:val="0"/>
              <w:marTop w:val="0"/>
              <w:marBottom w:val="0"/>
              <w:divBdr>
                <w:top w:val="none" w:sz="0" w:space="0" w:color="auto"/>
                <w:left w:val="none" w:sz="0" w:space="0" w:color="auto"/>
                <w:bottom w:val="none" w:sz="0" w:space="0" w:color="auto"/>
                <w:right w:val="none" w:sz="0" w:space="0" w:color="auto"/>
              </w:divBdr>
              <w:divsChild>
                <w:div w:id="1705016888">
                  <w:marLeft w:val="0"/>
                  <w:marRight w:val="0"/>
                  <w:marTop w:val="0"/>
                  <w:marBottom w:val="0"/>
                  <w:divBdr>
                    <w:top w:val="none" w:sz="0" w:space="0" w:color="auto"/>
                    <w:left w:val="none" w:sz="0" w:space="0" w:color="auto"/>
                    <w:bottom w:val="none" w:sz="0" w:space="0" w:color="auto"/>
                    <w:right w:val="none" w:sz="0" w:space="0" w:color="auto"/>
                  </w:divBdr>
                </w:div>
                <w:div w:id="1450273107">
                  <w:marLeft w:val="0"/>
                  <w:marRight w:val="0"/>
                  <w:marTop w:val="0"/>
                  <w:marBottom w:val="0"/>
                  <w:divBdr>
                    <w:top w:val="none" w:sz="0" w:space="0" w:color="auto"/>
                    <w:left w:val="none" w:sz="0" w:space="0" w:color="auto"/>
                    <w:bottom w:val="none" w:sz="0" w:space="0" w:color="auto"/>
                    <w:right w:val="none" w:sz="0" w:space="0" w:color="auto"/>
                  </w:divBdr>
                </w:div>
                <w:div w:id="728188366">
                  <w:marLeft w:val="0"/>
                  <w:marRight w:val="0"/>
                  <w:marTop w:val="0"/>
                  <w:marBottom w:val="0"/>
                  <w:divBdr>
                    <w:top w:val="none" w:sz="0" w:space="0" w:color="auto"/>
                    <w:left w:val="none" w:sz="0" w:space="0" w:color="auto"/>
                    <w:bottom w:val="none" w:sz="0" w:space="0" w:color="auto"/>
                    <w:right w:val="none" w:sz="0" w:space="0" w:color="auto"/>
                  </w:divBdr>
                </w:div>
              </w:divsChild>
            </w:div>
            <w:div w:id="672148920">
              <w:marLeft w:val="0"/>
              <w:marRight w:val="0"/>
              <w:marTop w:val="0"/>
              <w:marBottom w:val="0"/>
              <w:divBdr>
                <w:top w:val="none" w:sz="0" w:space="0" w:color="auto"/>
                <w:left w:val="none" w:sz="0" w:space="0" w:color="auto"/>
                <w:bottom w:val="none" w:sz="0" w:space="0" w:color="auto"/>
                <w:right w:val="none" w:sz="0" w:space="0" w:color="auto"/>
              </w:divBdr>
              <w:divsChild>
                <w:div w:id="838278495">
                  <w:marLeft w:val="0"/>
                  <w:marRight w:val="0"/>
                  <w:marTop w:val="0"/>
                  <w:marBottom w:val="0"/>
                  <w:divBdr>
                    <w:top w:val="none" w:sz="0" w:space="0" w:color="auto"/>
                    <w:left w:val="none" w:sz="0" w:space="0" w:color="auto"/>
                    <w:bottom w:val="none" w:sz="0" w:space="0" w:color="auto"/>
                    <w:right w:val="none" w:sz="0" w:space="0" w:color="auto"/>
                  </w:divBdr>
                </w:div>
                <w:div w:id="1694646319">
                  <w:marLeft w:val="0"/>
                  <w:marRight w:val="0"/>
                  <w:marTop w:val="0"/>
                  <w:marBottom w:val="0"/>
                  <w:divBdr>
                    <w:top w:val="none" w:sz="0" w:space="0" w:color="auto"/>
                    <w:left w:val="none" w:sz="0" w:space="0" w:color="auto"/>
                    <w:bottom w:val="none" w:sz="0" w:space="0" w:color="auto"/>
                    <w:right w:val="none" w:sz="0" w:space="0" w:color="auto"/>
                  </w:divBdr>
                </w:div>
                <w:div w:id="1653673649">
                  <w:marLeft w:val="0"/>
                  <w:marRight w:val="0"/>
                  <w:marTop w:val="0"/>
                  <w:marBottom w:val="0"/>
                  <w:divBdr>
                    <w:top w:val="none" w:sz="0" w:space="0" w:color="auto"/>
                    <w:left w:val="none" w:sz="0" w:space="0" w:color="auto"/>
                    <w:bottom w:val="none" w:sz="0" w:space="0" w:color="auto"/>
                    <w:right w:val="none" w:sz="0" w:space="0" w:color="auto"/>
                  </w:divBdr>
                </w:div>
              </w:divsChild>
            </w:div>
            <w:div w:id="793211485">
              <w:marLeft w:val="0"/>
              <w:marRight w:val="0"/>
              <w:marTop w:val="0"/>
              <w:marBottom w:val="0"/>
              <w:divBdr>
                <w:top w:val="none" w:sz="0" w:space="0" w:color="auto"/>
                <w:left w:val="none" w:sz="0" w:space="0" w:color="auto"/>
                <w:bottom w:val="none" w:sz="0" w:space="0" w:color="auto"/>
                <w:right w:val="none" w:sz="0" w:space="0" w:color="auto"/>
              </w:divBdr>
              <w:divsChild>
                <w:div w:id="276763007">
                  <w:marLeft w:val="0"/>
                  <w:marRight w:val="0"/>
                  <w:marTop w:val="0"/>
                  <w:marBottom w:val="0"/>
                  <w:divBdr>
                    <w:top w:val="none" w:sz="0" w:space="0" w:color="auto"/>
                    <w:left w:val="none" w:sz="0" w:space="0" w:color="auto"/>
                    <w:bottom w:val="none" w:sz="0" w:space="0" w:color="auto"/>
                    <w:right w:val="none" w:sz="0" w:space="0" w:color="auto"/>
                  </w:divBdr>
                </w:div>
                <w:div w:id="864443963">
                  <w:marLeft w:val="0"/>
                  <w:marRight w:val="0"/>
                  <w:marTop w:val="0"/>
                  <w:marBottom w:val="0"/>
                  <w:divBdr>
                    <w:top w:val="none" w:sz="0" w:space="0" w:color="auto"/>
                    <w:left w:val="none" w:sz="0" w:space="0" w:color="auto"/>
                    <w:bottom w:val="none" w:sz="0" w:space="0" w:color="auto"/>
                    <w:right w:val="none" w:sz="0" w:space="0" w:color="auto"/>
                  </w:divBdr>
                </w:div>
                <w:div w:id="693531937">
                  <w:marLeft w:val="0"/>
                  <w:marRight w:val="0"/>
                  <w:marTop w:val="0"/>
                  <w:marBottom w:val="0"/>
                  <w:divBdr>
                    <w:top w:val="none" w:sz="0" w:space="0" w:color="auto"/>
                    <w:left w:val="none" w:sz="0" w:space="0" w:color="auto"/>
                    <w:bottom w:val="none" w:sz="0" w:space="0" w:color="auto"/>
                    <w:right w:val="none" w:sz="0" w:space="0" w:color="auto"/>
                  </w:divBdr>
                </w:div>
              </w:divsChild>
            </w:div>
            <w:div w:id="1468232502">
              <w:marLeft w:val="0"/>
              <w:marRight w:val="0"/>
              <w:marTop w:val="0"/>
              <w:marBottom w:val="0"/>
              <w:divBdr>
                <w:top w:val="none" w:sz="0" w:space="0" w:color="auto"/>
                <w:left w:val="none" w:sz="0" w:space="0" w:color="auto"/>
                <w:bottom w:val="none" w:sz="0" w:space="0" w:color="auto"/>
                <w:right w:val="none" w:sz="0" w:space="0" w:color="auto"/>
              </w:divBdr>
              <w:divsChild>
                <w:div w:id="73936505">
                  <w:marLeft w:val="0"/>
                  <w:marRight w:val="0"/>
                  <w:marTop w:val="0"/>
                  <w:marBottom w:val="0"/>
                  <w:divBdr>
                    <w:top w:val="none" w:sz="0" w:space="0" w:color="auto"/>
                    <w:left w:val="none" w:sz="0" w:space="0" w:color="auto"/>
                    <w:bottom w:val="none" w:sz="0" w:space="0" w:color="auto"/>
                    <w:right w:val="none" w:sz="0" w:space="0" w:color="auto"/>
                  </w:divBdr>
                </w:div>
                <w:div w:id="2081827478">
                  <w:marLeft w:val="0"/>
                  <w:marRight w:val="0"/>
                  <w:marTop w:val="0"/>
                  <w:marBottom w:val="0"/>
                  <w:divBdr>
                    <w:top w:val="none" w:sz="0" w:space="0" w:color="auto"/>
                    <w:left w:val="none" w:sz="0" w:space="0" w:color="auto"/>
                    <w:bottom w:val="none" w:sz="0" w:space="0" w:color="auto"/>
                    <w:right w:val="none" w:sz="0" w:space="0" w:color="auto"/>
                  </w:divBdr>
                </w:div>
                <w:div w:id="1163548890">
                  <w:marLeft w:val="0"/>
                  <w:marRight w:val="0"/>
                  <w:marTop w:val="0"/>
                  <w:marBottom w:val="0"/>
                  <w:divBdr>
                    <w:top w:val="none" w:sz="0" w:space="0" w:color="auto"/>
                    <w:left w:val="none" w:sz="0" w:space="0" w:color="auto"/>
                    <w:bottom w:val="none" w:sz="0" w:space="0" w:color="auto"/>
                    <w:right w:val="none" w:sz="0" w:space="0" w:color="auto"/>
                  </w:divBdr>
                </w:div>
              </w:divsChild>
            </w:div>
            <w:div w:id="900095726">
              <w:marLeft w:val="0"/>
              <w:marRight w:val="0"/>
              <w:marTop w:val="0"/>
              <w:marBottom w:val="0"/>
              <w:divBdr>
                <w:top w:val="none" w:sz="0" w:space="0" w:color="auto"/>
                <w:left w:val="none" w:sz="0" w:space="0" w:color="auto"/>
                <w:bottom w:val="none" w:sz="0" w:space="0" w:color="auto"/>
                <w:right w:val="none" w:sz="0" w:space="0" w:color="auto"/>
              </w:divBdr>
              <w:divsChild>
                <w:div w:id="302203160">
                  <w:marLeft w:val="0"/>
                  <w:marRight w:val="0"/>
                  <w:marTop w:val="0"/>
                  <w:marBottom w:val="0"/>
                  <w:divBdr>
                    <w:top w:val="none" w:sz="0" w:space="0" w:color="auto"/>
                    <w:left w:val="none" w:sz="0" w:space="0" w:color="auto"/>
                    <w:bottom w:val="none" w:sz="0" w:space="0" w:color="auto"/>
                    <w:right w:val="none" w:sz="0" w:space="0" w:color="auto"/>
                  </w:divBdr>
                </w:div>
                <w:div w:id="1430855523">
                  <w:marLeft w:val="0"/>
                  <w:marRight w:val="0"/>
                  <w:marTop w:val="0"/>
                  <w:marBottom w:val="0"/>
                  <w:divBdr>
                    <w:top w:val="none" w:sz="0" w:space="0" w:color="auto"/>
                    <w:left w:val="none" w:sz="0" w:space="0" w:color="auto"/>
                    <w:bottom w:val="none" w:sz="0" w:space="0" w:color="auto"/>
                    <w:right w:val="none" w:sz="0" w:space="0" w:color="auto"/>
                  </w:divBdr>
                </w:div>
                <w:div w:id="841092191">
                  <w:marLeft w:val="0"/>
                  <w:marRight w:val="0"/>
                  <w:marTop w:val="0"/>
                  <w:marBottom w:val="0"/>
                  <w:divBdr>
                    <w:top w:val="none" w:sz="0" w:space="0" w:color="auto"/>
                    <w:left w:val="none" w:sz="0" w:space="0" w:color="auto"/>
                    <w:bottom w:val="none" w:sz="0" w:space="0" w:color="auto"/>
                    <w:right w:val="none" w:sz="0" w:space="0" w:color="auto"/>
                  </w:divBdr>
                </w:div>
              </w:divsChild>
            </w:div>
            <w:div w:id="1049496068">
              <w:marLeft w:val="0"/>
              <w:marRight w:val="0"/>
              <w:marTop w:val="0"/>
              <w:marBottom w:val="0"/>
              <w:divBdr>
                <w:top w:val="none" w:sz="0" w:space="0" w:color="auto"/>
                <w:left w:val="none" w:sz="0" w:space="0" w:color="auto"/>
                <w:bottom w:val="none" w:sz="0" w:space="0" w:color="auto"/>
                <w:right w:val="none" w:sz="0" w:space="0" w:color="auto"/>
              </w:divBdr>
              <w:divsChild>
                <w:div w:id="1643316680">
                  <w:marLeft w:val="0"/>
                  <w:marRight w:val="0"/>
                  <w:marTop w:val="0"/>
                  <w:marBottom w:val="0"/>
                  <w:divBdr>
                    <w:top w:val="none" w:sz="0" w:space="0" w:color="auto"/>
                    <w:left w:val="none" w:sz="0" w:space="0" w:color="auto"/>
                    <w:bottom w:val="none" w:sz="0" w:space="0" w:color="auto"/>
                    <w:right w:val="none" w:sz="0" w:space="0" w:color="auto"/>
                  </w:divBdr>
                </w:div>
                <w:div w:id="1650672586">
                  <w:marLeft w:val="0"/>
                  <w:marRight w:val="0"/>
                  <w:marTop w:val="0"/>
                  <w:marBottom w:val="0"/>
                  <w:divBdr>
                    <w:top w:val="none" w:sz="0" w:space="0" w:color="auto"/>
                    <w:left w:val="none" w:sz="0" w:space="0" w:color="auto"/>
                    <w:bottom w:val="none" w:sz="0" w:space="0" w:color="auto"/>
                    <w:right w:val="none" w:sz="0" w:space="0" w:color="auto"/>
                  </w:divBdr>
                </w:div>
                <w:div w:id="1042512496">
                  <w:marLeft w:val="0"/>
                  <w:marRight w:val="0"/>
                  <w:marTop w:val="0"/>
                  <w:marBottom w:val="0"/>
                  <w:divBdr>
                    <w:top w:val="none" w:sz="0" w:space="0" w:color="auto"/>
                    <w:left w:val="none" w:sz="0" w:space="0" w:color="auto"/>
                    <w:bottom w:val="none" w:sz="0" w:space="0" w:color="auto"/>
                    <w:right w:val="none" w:sz="0" w:space="0" w:color="auto"/>
                  </w:divBdr>
                </w:div>
              </w:divsChild>
            </w:div>
            <w:div w:id="1099838778">
              <w:marLeft w:val="0"/>
              <w:marRight w:val="0"/>
              <w:marTop w:val="0"/>
              <w:marBottom w:val="0"/>
              <w:divBdr>
                <w:top w:val="none" w:sz="0" w:space="0" w:color="auto"/>
                <w:left w:val="none" w:sz="0" w:space="0" w:color="auto"/>
                <w:bottom w:val="none" w:sz="0" w:space="0" w:color="auto"/>
                <w:right w:val="none" w:sz="0" w:space="0" w:color="auto"/>
              </w:divBdr>
              <w:divsChild>
                <w:div w:id="1396322728">
                  <w:marLeft w:val="0"/>
                  <w:marRight w:val="0"/>
                  <w:marTop w:val="0"/>
                  <w:marBottom w:val="0"/>
                  <w:divBdr>
                    <w:top w:val="none" w:sz="0" w:space="0" w:color="auto"/>
                    <w:left w:val="none" w:sz="0" w:space="0" w:color="auto"/>
                    <w:bottom w:val="none" w:sz="0" w:space="0" w:color="auto"/>
                    <w:right w:val="none" w:sz="0" w:space="0" w:color="auto"/>
                  </w:divBdr>
                </w:div>
                <w:div w:id="375854511">
                  <w:marLeft w:val="0"/>
                  <w:marRight w:val="0"/>
                  <w:marTop w:val="0"/>
                  <w:marBottom w:val="0"/>
                  <w:divBdr>
                    <w:top w:val="none" w:sz="0" w:space="0" w:color="auto"/>
                    <w:left w:val="none" w:sz="0" w:space="0" w:color="auto"/>
                    <w:bottom w:val="none" w:sz="0" w:space="0" w:color="auto"/>
                    <w:right w:val="none" w:sz="0" w:space="0" w:color="auto"/>
                  </w:divBdr>
                </w:div>
                <w:div w:id="1656032088">
                  <w:marLeft w:val="0"/>
                  <w:marRight w:val="0"/>
                  <w:marTop w:val="0"/>
                  <w:marBottom w:val="0"/>
                  <w:divBdr>
                    <w:top w:val="none" w:sz="0" w:space="0" w:color="auto"/>
                    <w:left w:val="none" w:sz="0" w:space="0" w:color="auto"/>
                    <w:bottom w:val="none" w:sz="0" w:space="0" w:color="auto"/>
                    <w:right w:val="none" w:sz="0" w:space="0" w:color="auto"/>
                  </w:divBdr>
                </w:div>
              </w:divsChild>
            </w:div>
            <w:div w:id="1457413408">
              <w:marLeft w:val="0"/>
              <w:marRight w:val="0"/>
              <w:marTop w:val="0"/>
              <w:marBottom w:val="0"/>
              <w:divBdr>
                <w:top w:val="none" w:sz="0" w:space="0" w:color="auto"/>
                <w:left w:val="none" w:sz="0" w:space="0" w:color="auto"/>
                <w:bottom w:val="none" w:sz="0" w:space="0" w:color="auto"/>
                <w:right w:val="none" w:sz="0" w:space="0" w:color="auto"/>
              </w:divBdr>
              <w:divsChild>
                <w:div w:id="97024102">
                  <w:marLeft w:val="0"/>
                  <w:marRight w:val="0"/>
                  <w:marTop w:val="0"/>
                  <w:marBottom w:val="0"/>
                  <w:divBdr>
                    <w:top w:val="none" w:sz="0" w:space="0" w:color="auto"/>
                    <w:left w:val="none" w:sz="0" w:space="0" w:color="auto"/>
                    <w:bottom w:val="none" w:sz="0" w:space="0" w:color="auto"/>
                    <w:right w:val="none" w:sz="0" w:space="0" w:color="auto"/>
                  </w:divBdr>
                </w:div>
                <w:div w:id="2080245120">
                  <w:marLeft w:val="0"/>
                  <w:marRight w:val="0"/>
                  <w:marTop w:val="0"/>
                  <w:marBottom w:val="0"/>
                  <w:divBdr>
                    <w:top w:val="none" w:sz="0" w:space="0" w:color="auto"/>
                    <w:left w:val="none" w:sz="0" w:space="0" w:color="auto"/>
                    <w:bottom w:val="none" w:sz="0" w:space="0" w:color="auto"/>
                    <w:right w:val="none" w:sz="0" w:space="0" w:color="auto"/>
                  </w:divBdr>
                </w:div>
                <w:div w:id="187529754">
                  <w:marLeft w:val="0"/>
                  <w:marRight w:val="0"/>
                  <w:marTop w:val="0"/>
                  <w:marBottom w:val="0"/>
                  <w:divBdr>
                    <w:top w:val="none" w:sz="0" w:space="0" w:color="auto"/>
                    <w:left w:val="none" w:sz="0" w:space="0" w:color="auto"/>
                    <w:bottom w:val="none" w:sz="0" w:space="0" w:color="auto"/>
                    <w:right w:val="none" w:sz="0" w:space="0" w:color="auto"/>
                  </w:divBdr>
                </w:div>
              </w:divsChild>
            </w:div>
            <w:div w:id="2146385689">
              <w:marLeft w:val="0"/>
              <w:marRight w:val="0"/>
              <w:marTop w:val="0"/>
              <w:marBottom w:val="0"/>
              <w:divBdr>
                <w:top w:val="none" w:sz="0" w:space="0" w:color="auto"/>
                <w:left w:val="none" w:sz="0" w:space="0" w:color="auto"/>
                <w:bottom w:val="none" w:sz="0" w:space="0" w:color="auto"/>
                <w:right w:val="none" w:sz="0" w:space="0" w:color="auto"/>
              </w:divBdr>
              <w:divsChild>
                <w:div w:id="1199320367">
                  <w:marLeft w:val="0"/>
                  <w:marRight w:val="0"/>
                  <w:marTop w:val="0"/>
                  <w:marBottom w:val="0"/>
                  <w:divBdr>
                    <w:top w:val="none" w:sz="0" w:space="0" w:color="auto"/>
                    <w:left w:val="none" w:sz="0" w:space="0" w:color="auto"/>
                    <w:bottom w:val="none" w:sz="0" w:space="0" w:color="auto"/>
                    <w:right w:val="none" w:sz="0" w:space="0" w:color="auto"/>
                  </w:divBdr>
                </w:div>
                <w:div w:id="1999535669">
                  <w:marLeft w:val="0"/>
                  <w:marRight w:val="0"/>
                  <w:marTop w:val="0"/>
                  <w:marBottom w:val="0"/>
                  <w:divBdr>
                    <w:top w:val="none" w:sz="0" w:space="0" w:color="auto"/>
                    <w:left w:val="none" w:sz="0" w:space="0" w:color="auto"/>
                    <w:bottom w:val="none" w:sz="0" w:space="0" w:color="auto"/>
                    <w:right w:val="none" w:sz="0" w:space="0" w:color="auto"/>
                  </w:divBdr>
                </w:div>
                <w:div w:id="1623996997">
                  <w:marLeft w:val="0"/>
                  <w:marRight w:val="0"/>
                  <w:marTop w:val="0"/>
                  <w:marBottom w:val="0"/>
                  <w:divBdr>
                    <w:top w:val="none" w:sz="0" w:space="0" w:color="auto"/>
                    <w:left w:val="none" w:sz="0" w:space="0" w:color="auto"/>
                    <w:bottom w:val="none" w:sz="0" w:space="0" w:color="auto"/>
                    <w:right w:val="none" w:sz="0" w:space="0" w:color="auto"/>
                  </w:divBdr>
                </w:div>
              </w:divsChild>
            </w:div>
            <w:div w:id="865564454">
              <w:marLeft w:val="0"/>
              <w:marRight w:val="0"/>
              <w:marTop w:val="0"/>
              <w:marBottom w:val="0"/>
              <w:divBdr>
                <w:top w:val="none" w:sz="0" w:space="0" w:color="auto"/>
                <w:left w:val="none" w:sz="0" w:space="0" w:color="auto"/>
                <w:bottom w:val="none" w:sz="0" w:space="0" w:color="auto"/>
                <w:right w:val="none" w:sz="0" w:space="0" w:color="auto"/>
              </w:divBdr>
              <w:divsChild>
                <w:div w:id="935088992">
                  <w:marLeft w:val="0"/>
                  <w:marRight w:val="0"/>
                  <w:marTop w:val="0"/>
                  <w:marBottom w:val="0"/>
                  <w:divBdr>
                    <w:top w:val="none" w:sz="0" w:space="0" w:color="auto"/>
                    <w:left w:val="none" w:sz="0" w:space="0" w:color="auto"/>
                    <w:bottom w:val="none" w:sz="0" w:space="0" w:color="auto"/>
                    <w:right w:val="none" w:sz="0" w:space="0" w:color="auto"/>
                  </w:divBdr>
                </w:div>
                <w:div w:id="408621202">
                  <w:marLeft w:val="0"/>
                  <w:marRight w:val="0"/>
                  <w:marTop w:val="0"/>
                  <w:marBottom w:val="0"/>
                  <w:divBdr>
                    <w:top w:val="none" w:sz="0" w:space="0" w:color="auto"/>
                    <w:left w:val="none" w:sz="0" w:space="0" w:color="auto"/>
                    <w:bottom w:val="none" w:sz="0" w:space="0" w:color="auto"/>
                    <w:right w:val="none" w:sz="0" w:space="0" w:color="auto"/>
                  </w:divBdr>
                </w:div>
                <w:div w:id="1228490381">
                  <w:marLeft w:val="0"/>
                  <w:marRight w:val="0"/>
                  <w:marTop w:val="0"/>
                  <w:marBottom w:val="0"/>
                  <w:divBdr>
                    <w:top w:val="none" w:sz="0" w:space="0" w:color="auto"/>
                    <w:left w:val="none" w:sz="0" w:space="0" w:color="auto"/>
                    <w:bottom w:val="none" w:sz="0" w:space="0" w:color="auto"/>
                    <w:right w:val="none" w:sz="0" w:space="0" w:color="auto"/>
                  </w:divBdr>
                </w:div>
              </w:divsChild>
            </w:div>
            <w:div w:id="1562904135">
              <w:marLeft w:val="0"/>
              <w:marRight w:val="0"/>
              <w:marTop w:val="0"/>
              <w:marBottom w:val="0"/>
              <w:divBdr>
                <w:top w:val="none" w:sz="0" w:space="0" w:color="auto"/>
                <w:left w:val="none" w:sz="0" w:space="0" w:color="auto"/>
                <w:bottom w:val="none" w:sz="0" w:space="0" w:color="auto"/>
                <w:right w:val="none" w:sz="0" w:space="0" w:color="auto"/>
              </w:divBdr>
              <w:divsChild>
                <w:div w:id="462309938">
                  <w:marLeft w:val="0"/>
                  <w:marRight w:val="0"/>
                  <w:marTop w:val="0"/>
                  <w:marBottom w:val="0"/>
                  <w:divBdr>
                    <w:top w:val="none" w:sz="0" w:space="0" w:color="auto"/>
                    <w:left w:val="none" w:sz="0" w:space="0" w:color="auto"/>
                    <w:bottom w:val="none" w:sz="0" w:space="0" w:color="auto"/>
                    <w:right w:val="none" w:sz="0" w:space="0" w:color="auto"/>
                  </w:divBdr>
                </w:div>
                <w:div w:id="1947348743">
                  <w:marLeft w:val="0"/>
                  <w:marRight w:val="0"/>
                  <w:marTop w:val="0"/>
                  <w:marBottom w:val="0"/>
                  <w:divBdr>
                    <w:top w:val="none" w:sz="0" w:space="0" w:color="auto"/>
                    <w:left w:val="none" w:sz="0" w:space="0" w:color="auto"/>
                    <w:bottom w:val="none" w:sz="0" w:space="0" w:color="auto"/>
                    <w:right w:val="none" w:sz="0" w:space="0" w:color="auto"/>
                  </w:divBdr>
                </w:div>
                <w:div w:id="1188374663">
                  <w:marLeft w:val="0"/>
                  <w:marRight w:val="0"/>
                  <w:marTop w:val="0"/>
                  <w:marBottom w:val="0"/>
                  <w:divBdr>
                    <w:top w:val="none" w:sz="0" w:space="0" w:color="auto"/>
                    <w:left w:val="none" w:sz="0" w:space="0" w:color="auto"/>
                    <w:bottom w:val="none" w:sz="0" w:space="0" w:color="auto"/>
                    <w:right w:val="none" w:sz="0" w:space="0" w:color="auto"/>
                  </w:divBdr>
                </w:div>
              </w:divsChild>
            </w:div>
            <w:div w:id="674772383">
              <w:marLeft w:val="0"/>
              <w:marRight w:val="0"/>
              <w:marTop w:val="0"/>
              <w:marBottom w:val="0"/>
              <w:divBdr>
                <w:top w:val="none" w:sz="0" w:space="0" w:color="auto"/>
                <w:left w:val="none" w:sz="0" w:space="0" w:color="auto"/>
                <w:bottom w:val="none" w:sz="0" w:space="0" w:color="auto"/>
                <w:right w:val="none" w:sz="0" w:space="0" w:color="auto"/>
              </w:divBdr>
              <w:divsChild>
                <w:div w:id="1340698158">
                  <w:marLeft w:val="0"/>
                  <w:marRight w:val="0"/>
                  <w:marTop w:val="0"/>
                  <w:marBottom w:val="0"/>
                  <w:divBdr>
                    <w:top w:val="none" w:sz="0" w:space="0" w:color="auto"/>
                    <w:left w:val="none" w:sz="0" w:space="0" w:color="auto"/>
                    <w:bottom w:val="none" w:sz="0" w:space="0" w:color="auto"/>
                    <w:right w:val="none" w:sz="0" w:space="0" w:color="auto"/>
                  </w:divBdr>
                </w:div>
                <w:div w:id="88090687">
                  <w:marLeft w:val="0"/>
                  <w:marRight w:val="0"/>
                  <w:marTop w:val="0"/>
                  <w:marBottom w:val="0"/>
                  <w:divBdr>
                    <w:top w:val="none" w:sz="0" w:space="0" w:color="auto"/>
                    <w:left w:val="none" w:sz="0" w:space="0" w:color="auto"/>
                    <w:bottom w:val="none" w:sz="0" w:space="0" w:color="auto"/>
                    <w:right w:val="none" w:sz="0" w:space="0" w:color="auto"/>
                  </w:divBdr>
                </w:div>
                <w:div w:id="256982828">
                  <w:marLeft w:val="0"/>
                  <w:marRight w:val="0"/>
                  <w:marTop w:val="0"/>
                  <w:marBottom w:val="0"/>
                  <w:divBdr>
                    <w:top w:val="none" w:sz="0" w:space="0" w:color="auto"/>
                    <w:left w:val="none" w:sz="0" w:space="0" w:color="auto"/>
                    <w:bottom w:val="none" w:sz="0" w:space="0" w:color="auto"/>
                    <w:right w:val="none" w:sz="0" w:space="0" w:color="auto"/>
                  </w:divBdr>
                </w:div>
              </w:divsChild>
            </w:div>
            <w:div w:id="1929388402">
              <w:marLeft w:val="0"/>
              <w:marRight w:val="0"/>
              <w:marTop w:val="0"/>
              <w:marBottom w:val="0"/>
              <w:divBdr>
                <w:top w:val="none" w:sz="0" w:space="0" w:color="auto"/>
                <w:left w:val="none" w:sz="0" w:space="0" w:color="auto"/>
                <w:bottom w:val="none" w:sz="0" w:space="0" w:color="auto"/>
                <w:right w:val="none" w:sz="0" w:space="0" w:color="auto"/>
              </w:divBdr>
              <w:divsChild>
                <w:div w:id="1059476991">
                  <w:marLeft w:val="0"/>
                  <w:marRight w:val="0"/>
                  <w:marTop w:val="0"/>
                  <w:marBottom w:val="0"/>
                  <w:divBdr>
                    <w:top w:val="none" w:sz="0" w:space="0" w:color="auto"/>
                    <w:left w:val="none" w:sz="0" w:space="0" w:color="auto"/>
                    <w:bottom w:val="none" w:sz="0" w:space="0" w:color="auto"/>
                    <w:right w:val="none" w:sz="0" w:space="0" w:color="auto"/>
                  </w:divBdr>
                </w:div>
                <w:div w:id="698700539">
                  <w:marLeft w:val="0"/>
                  <w:marRight w:val="0"/>
                  <w:marTop w:val="0"/>
                  <w:marBottom w:val="0"/>
                  <w:divBdr>
                    <w:top w:val="none" w:sz="0" w:space="0" w:color="auto"/>
                    <w:left w:val="none" w:sz="0" w:space="0" w:color="auto"/>
                    <w:bottom w:val="none" w:sz="0" w:space="0" w:color="auto"/>
                    <w:right w:val="none" w:sz="0" w:space="0" w:color="auto"/>
                  </w:divBdr>
                </w:div>
                <w:div w:id="6503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d.cde.state.co.us/fs/resource-manager/view/c29f68c9-486a-4871-8882-65e03c91d3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31</Pages>
  <Words>7312</Words>
  <Characters>41680</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Wiedemer, Kelly</dc:creator>
  <cp:keywords/>
  <dc:description/>
  <cp:lastModifiedBy>Wiedemer, Kelly</cp:lastModifiedBy>
  <cp:revision>7</cp:revision>
  <dcterms:created xsi:type="dcterms:W3CDTF">2026-07-14T20:09:00Z</dcterms:created>
  <dcterms:modified xsi:type="dcterms:W3CDTF">2026-07-14T20:41:00Z</dcterms:modified>
</cp:coreProperties>
</file>