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1D7" w:rsidRDefault="00EB3362">
      <w:r>
        <w:rPr>
          <w:rFonts w:ascii="Calibri" w:eastAsia="Calibri" w:hAnsi="Calibri" w:cs="Calibri"/>
          <w:noProof/>
          <w:sz w:val="20"/>
        </w:rPr>
        <w:drawing>
          <wp:inline distT="0" distB="0" distL="0" distR="0" wp14:anchorId="4AB86AF8" wp14:editId="1FEC8662">
            <wp:extent cx="5943600" cy="7692614"/>
            <wp:effectExtent l="0" t="0" r="0" b="381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Crawford Mission, Vision, Goals Poster 2021-2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2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741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362"/>
    <w:rsid w:val="00C741D7"/>
    <w:rsid w:val="00EB3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67FD15-8117-46CE-84C0-231820DB1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teresa.mcginnis@cpsrams.org</dc:creator>
  <cp:keywords/>
  <dc:description/>
  <cp:lastModifiedBy>teresa.mcginnis@cpsrams.org</cp:lastModifiedBy>
  <cp:revision>1</cp:revision>
  <dcterms:created xsi:type="dcterms:W3CDTF">2021-07-19T19:51:00Z</dcterms:created>
  <dcterms:modified xsi:type="dcterms:W3CDTF">2021-07-19T19:51:00Z</dcterms:modified>
</cp:coreProperties>
</file>