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DC40E" w14:textId="77777777" w:rsidR="009D4898" w:rsidRDefault="009D4898" w:rsidP="00935158">
      <w:pPr>
        <w:jc w:val="center"/>
        <w:rPr>
          <w:b/>
          <w:bCs/>
          <w:sz w:val="44"/>
          <w:szCs w:val="44"/>
        </w:rPr>
      </w:pPr>
      <w:r>
        <w:rPr>
          <w:b/>
          <w:bCs/>
          <w:noProof/>
          <w:sz w:val="44"/>
          <w:szCs w:val="44"/>
        </w:rPr>
        <w:drawing>
          <wp:anchor distT="0" distB="0" distL="114300" distR="114300" simplePos="0" relativeHeight="251658240" behindDoc="0" locked="0" layoutInCell="1" allowOverlap="1" wp14:anchorId="61909F96" wp14:editId="6DE7CF1C">
            <wp:simplePos x="0" y="0"/>
            <wp:positionH relativeFrom="column">
              <wp:posOffset>1485900</wp:posOffset>
            </wp:positionH>
            <wp:positionV relativeFrom="paragraph">
              <wp:posOffset>-789305</wp:posOffset>
            </wp:positionV>
            <wp:extent cx="3056890" cy="1150589"/>
            <wp:effectExtent l="0" t="0" r="0" b="0"/>
            <wp:wrapNone/>
            <wp:docPr id="1"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urple text on a black background&#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056890" cy="1150589"/>
                    </a:xfrm>
                    <a:prstGeom prst="rect">
                      <a:avLst/>
                    </a:prstGeom>
                  </pic:spPr>
                </pic:pic>
              </a:graphicData>
            </a:graphic>
            <wp14:sizeRelH relativeFrom="margin">
              <wp14:pctWidth>0</wp14:pctWidth>
            </wp14:sizeRelH>
            <wp14:sizeRelV relativeFrom="margin">
              <wp14:pctHeight>0</wp14:pctHeight>
            </wp14:sizeRelV>
          </wp:anchor>
        </w:drawing>
      </w:r>
    </w:p>
    <w:p w14:paraId="5D028C8D" w14:textId="210CE8BA" w:rsidR="005167F5" w:rsidRDefault="00C175F5" w:rsidP="00935158">
      <w:pPr>
        <w:jc w:val="center"/>
        <w:rPr>
          <w:b/>
          <w:bCs/>
          <w:sz w:val="24"/>
          <w:szCs w:val="24"/>
        </w:rPr>
      </w:pPr>
      <w:r>
        <w:rPr>
          <w:b/>
          <w:bCs/>
          <w:sz w:val="44"/>
          <w:szCs w:val="44"/>
        </w:rPr>
        <w:t xml:space="preserve">Maternal Birth </w:t>
      </w:r>
      <w:r w:rsidR="00935158" w:rsidRPr="007B01EA">
        <w:rPr>
          <w:b/>
          <w:bCs/>
          <w:sz w:val="44"/>
          <w:szCs w:val="44"/>
        </w:rPr>
        <w:t>Leave (</w:t>
      </w:r>
      <w:r>
        <w:rPr>
          <w:b/>
          <w:bCs/>
          <w:sz w:val="44"/>
          <w:szCs w:val="44"/>
        </w:rPr>
        <w:t>MB</w:t>
      </w:r>
      <w:r w:rsidR="00935158" w:rsidRPr="007B01EA">
        <w:rPr>
          <w:b/>
          <w:bCs/>
          <w:sz w:val="44"/>
          <w:szCs w:val="44"/>
        </w:rPr>
        <w:t>L)</w:t>
      </w:r>
    </w:p>
    <w:p w14:paraId="7F011B6D" w14:textId="62FBA36C" w:rsidR="00935158" w:rsidRPr="004166D2" w:rsidRDefault="00ED0605" w:rsidP="00ED0605">
      <w:pPr>
        <w:rPr>
          <w:rFonts w:cstheme="minorHAnsi"/>
          <w:b/>
          <w:bCs/>
          <w:sz w:val="28"/>
          <w:szCs w:val="28"/>
          <w:u w:val="single"/>
        </w:rPr>
      </w:pPr>
      <w:r w:rsidRPr="004166D2">
        <w:rPr>
          <w:rFonts w:cstheme="minorHAnsi"/>
          <w:b/>
          <w:bCs/>
          <w:sz w:val="28"/>
          <w:szCs w:val="28"/>
          <w:u w:val="single"/>
        </w:rPr>
        <w:t xml:space="preserve">What is </w:t>
      </w:r>
      <w:r w:rsidR="00C175F5" w:rsidRPr="004166D2">
        <w:rPr>
          <w:rFonts w:cstheme="minorHAnsi"/>
          <w:b/>
          <w:bCs/>
          <w:sz w:val="28"/>
          <w:szCs w:val="28"/>
          <w:u w:val="single"/>
        </w:rPr>
        <w:t xml:space="preserve">Maternal Birth </w:t>
      </w:r>
      <w:r w:rsidRPr="004166D2">
        <w:rPr>
          <w:rFonts w:cstheme="minorHAnsi"/>
          <w:b/>
          <w:bCs/>
          <w:sz w:val="28"/>
          <w:szCs w:val="28"/>
          <w:u w:val="single"/>
        </w:rPr>
        <w:t>Leave</w:t>
      </w:r>
      <w:r w:rsidR="00A341FA">
        <w:rPr>
          <w:rFonts w:cstheme="minorHAnsi"/>
          <w:b/>
          <w:bCs/>
          <w:sz w:val="28"/>
          <w:szCs w:val="28"/>
          <w:u w:val="single"/>
        </w:rPr>
        <w:t>?</w:t>
      </w:r>
    </w:p>
    <w:p w14:paraId="1F7C913E" w14:textId="0734B4E9" w:rsidR="00C175F5" w:rsidRPr="004166D2" w:rsidRDefault="00C175F5" w:rsidP="00C175F5">
      <w:pPr>
        <w:rPr>
          <w:rFonts w:cstheme="minorHAnsi"/>
          <w:sz w:val="28"/>
          <w:szCs w:val="28"/>
        </w:rPr>
      </w:pPr>
      <w:r w:rsidRPr="004166D2">
        <w:rPr>
          <w:rFonts w:cstheme="minorHAnsi"/>
          <w:sz w:val="28"/>
          <w:szCs w:val="28"/>
        </w:rPr>
        <w:t xml:space="preserve">Maternal Birth Leave </w:t>
      </w:r>
      <w:r w:rsidR="00167415" w:rsidRPr="004166D2">
        <w:rPr>
          <w:rFonts w:cstheme="minorHAnsi"/>
          <w:sz w:val="28"/>
          <w:szCs w:val="28"/>
        </w:rPr>
        <w:t>(</w:t>
      </w:r>
      <w:r w:rsidRPr="004166D2">
        <w:rPr>
          <w:rFonts w:cstheme="minorHAnsi"/>
          <w:sz w:val="28"/>
          <w:szCs w:val="28"/>
        </w:rPr>
        <w:t>MBL</w:t>
      </w:r>
      <w:r w:rsidR="00167415" w:rsidRPr="004166D2">
        <w:rPr>
          <w:rFonts w:cstheme="minorHAnsi"/>
          <w:sz w:val="28"/>
          <w:szCs w:val="28"/>
        </w:rPr>
        <w:t xml:space="preserve">) is a Georgia </w:t>
      </w:r>
      <w:r w:rsidR="0066002F" w:rsidRPr="004166D2">
        <w:rPr>
          <w:rFonts w:cstheme="minorHAnsi"/>
          <w:sz w:val="28"/>
          <w:szCs w:val="28"/>
        </w:rPr>
        <w:t>state law</w:t>
      </w:r>
      <w:r w:rsidRPr="004166D2">
        <w:rPr>
          <w:rFonts w:cstheme="minorHAnsi"/>
          <w:sz w:val="28"/>
          <w:szCs w:val="28"/>
        </w:rPr>
        <w:t xml:space="preserve">, starting July 1, 2026, </w:t>
      </w:r>
      <w:r w:rsidR="00167415" w:rsidRPr="004166D2">
        <w:rPr>
          <w:rFonts w:cstheme="minorHAnsi"/>
          <w:sz w:val="28"/>
          <w:szCs w:val="28"/>
        </w:rPr>
        <w:t xml:space="preserve">providing up to </w:t>
      </w:r>
      <w:r w:rsidRPr="004166D2">
        <w:rPr>
          <w:rFonts w:cstheme="minorHAnsi"/>
          <w:sz w:val="28"/>
          <w:szCs w:val="28"/>
        </w:rPr>
        <w:t>120</w:t>
      </w:r>
      <w:r w:rsidR="00167415" w:rsidRPr="004166D2">
        <w:rPr>
          <w:rFonts w:cstheme="minorHAnsi"/>
          <w:sz w:val="28"/>
          <w:szCs w:val="28"/>
        </w:rPr>
        <w:t xml:space="preserve"> hours of paid leave</w:t>
      </w:r>
      <w:r w:rsidR="00842DC3" w:rsidRPr="004166D2">
        <w:rPr>
          <w:rFonts w:cstheme="minorHAnsi"/>
          <w:sz w:val="28"/>
          <w:szCs w:val="28"/>
        </w:rPr>
        <w:t xml:space="preserve"> during the </w:t>
      </w:r>
      <w:r w:rsidRPr="004166D2">
        <w:rPr>
          <w:rFonts w:cstheme="minorHAnsi"/>
          <w:sz w:val="28"/>
          <w:szCs w:val="28"/>
        </w:rPr>
        <w:t xml:space="preserve">3 weeks immediately following the birth of a child(ren). </w:t>
      </w:r>
    </w:p>
    <w:p w14:paraId="4A79B853" w14:textId="77777777" w:rsidR="00167415" w:rsidRPr="004166D2" w:rsidRDefault="00167415" w:rsidP="00167415">
      <w:pPr>
        <w:rPr>
          <w:rFonts w:cstheme="minorHAnsi"/>
          <w:b/>
          <w:bCs/>
          <w:sz w:val="28"/>
          <w:szCs w:val="28"/>
          <w:u w:val="single"/>
        </w:rPr>
      </w:pPr>
      <w:r w:rsidRPr="004166D2">
        <w:rPr>
          <w:rFonts w:cstheme="minorHAnsi"/>
          <w:b/>
          <w:bCs/>
          <w:sz w:val="28"/>
          <w:szCs w:val="28"/>
          <w:u w:val="single"/>
        </w:rPr>
        <w:t>Eligible Employees</w:t>
      </w:r>
    </w:p>
    <w:p w14:paraId="19323CF2" w14:textId="5F4C31BF" w:rsidR="00842DC3" w:rsidRPr="004166D2" w:rsidRDefault="00842DC3" w:rsidP="00842DC3">
      <w:pPr>
        <w:rPr>
          <w:rFonts w:cstheme="minorHAnsi"/>
          <w:sz w:val="28"/>
          <w:szCs w:val="28"/>
          <w:lang w:bidi="en-US"/>
        </w:rPr>
      </w:pPr>
      <w:r w:rsidRPr="004166D2">
        <w:rPr>
          <w:rFonts w:cstheme="minorHAnsi"/>
          <w:sz w:val="28"/>
          <w:szCs w:val="28"/>
          <w:lang w:bidi="en-US"/>
        </w:rPr>
        <w:t xml:space="preserve">Employees are eligible for Maternal Birth Leave if, at the time of the qualifying life event, the employee is either classified as full-time and has had at least six (6) months of continuous employment with the district, or if employed on an hourly basis, and the employee has worked at least 700 hours over the six-month period immediately preceding the requested leave date. </w:t>
      </w:r>
    </w:p>
    <w:p w14:paraId="7EFE62D2" w14:textId="039228C2" w:rsidR="00842DC3" w:rsidRPr="004166D2" w:rsidRDefault="00842DC3" w:rsidP="004166D2">
      <w:pPr>
        <w:jc w:val="center"/>
        <w:rPr>
          <w:rFonts w:cstheme="minorHAnsi"/>
          <w:b/>
          <w:bCs/>
          <w:sz w:val="28"/>
          <w:szCs w:val="28"/>
          <w:lang w:bidi="en-US"/>
        </w:rPr>
      </w:pPr>
      <w:r w:rsidRPr="004166D2">
        <w:rPr>
          <w:rFonts w:cstheme="minorHAnsi"/>
          <w:b/>
          <w:bCs/>
          <w:sz w:val="28"/>
          <w:szCs w:val="28"/>
          <w:lang w:bidi="en-US"/>
        </w:rPr>
        <w:t xml:space="preserve">A qualifying life event is defined as </w:t>
      </w:r>
      <w:r w:rsidRPr="005775E5">
        <w:rPr>
          <w:rFonts w:cstheme="minorHAnsi"/>
          <w:b/>
          <w:bCs/>
          <w:sz w:val="28"/>
          <w:szCs w:val="28"/>
          <w:u w:val="single"/>
          <w:lang w:bidi="en-US"/>
        </w:rPr>
        <w:t>giving birth</w:t>
      </w:r>
      <w:r w:rsidRPr="004166D2">
        <w:rPr>
          <w:rFonts w:cstheme="minorHAnsi"/>
          <w:b/>
          <w:bCs/>
          <w:sz w:val="28"/>
          <w:szCs w:val="28"/>
          <w:lang w:bidi="en-US"/>
        </w:rPr>
        <w:t xml:space="preserve"> to one or more children in a single or multiple pregnancy.</w:t>
      </w:r>
    </w:p>
    <w:p w14:paraId="208625F1" w14:textId="77777777" w:rsidR="004166D2" w:rsidRPr="004166D2" w:rsidRDefault="004166D2" w:rsidP="004166D2">
      <w:pPr>
        <w:ind w:left="360" w:firstLine="720"/>
        <w:rPr>
          <w:rFonts w:cstheme="minorHAnsi"/>
          <w:sz w:val="28"/>
          <w:szCs w:val="28"/>
        </w:rPr>
      </w:pPr>
      <w:r w:rsidRPr="004166D2">
        <w:rPr>
          <w:rFonts w:cstheme="minorHAnsi"/>
          <w:b/>
          <w:bCs/>
          <w:sz w:val="28"/>
          <w:szCs w:val="28"/>
        </w:rPr>
        <w:t>Documentation Requirements</w:t>
      </w:r>
      <w:r w:rsidRPr="004166D2">
        <w:rPr>
          <w:rFonts w:cstheme="minorHAnsi"/>
          <w:sz w:val="28"/>
          <w:szCs w:val="28"/>
        </w:rPr>
        <w:t>:</w:t>
      </w:r>
    </w:p>
    <w:p w14:paraId="556A574E" w14:textId="77777777" w:rsidR="004166D2" w:rsidRPr="004166D2" w:rsidRDefault="004166D2" w:rsidP="004166D2">
      <w:pPr>
        <w:pStyle w:val="ListParagraph"/>
        <w:numPr>
          <w:ilvl w:val="0"/>
          <w:numId w:val="4"/>
        </w:numPr>
        <w:rPr>
          <w:rFonts w:cstheme="minorHAnsi"/>
          <w:sz w:val="28"/>
          <w:szCs w:val="28"/>
        </w:rPr>
      </w:pPr>
      <w:r w:rsidRPr="004166D2">
        <w:rPr>
          <w:rFonts w:cstheme="minorHAnsi"/>
          <w:sz w:val="28"/>
          <w:szCs w:val="28"/>
        </w:rPr>
        <w:t>Birth Certificate or Certificate of Live Birth</w:t>
      </w:r>
    </w:p>
    <w:p w14:paraId="64F44119" w14:textId="77777777" w:rsidR="00CA0EBB" w:rsidRPr="004166D2" w:rsidRDefault="00044D54" w:rsidP="00CA0EBB">
      <w:pPr>
        <w:rPr>
          <w:b/>
          <w:bCs/>
          <w:sz w:val="28"/>
          <w:szCs w:val="28"/>
          <w:u w:val="single"/>
        </w:rPr>
      </w:pPr>
      <w:r w:rsidRPr="004166D2">
        <w:rPr>
          <w:b/>
          <w:bCs/>
          <w:sz w:val="28"/>
          <w:szCs w:val="28"/>
          <w:u w:val="single"/>
        </w:rPr>
        <w:t>Specific Details</w:t>
      </w:r>
    </w:p>
    <w:p w14:paraId="47579FFC" w14:textId="77777777" w:rsidR="00842DC3" w:rsidRPr="004166D2" w:rsidRDefault="00842DC3" w:rsidP="00842DC3">
      <w:pPr>
        <w:pStyle w:val="ListParagraph"/>
        <w:numPr>
          <w:ilvl w:val="0"/>
          <w:numId w:val="3"/>
        </w:numPr>
        <w:rPr>
          <w:sz w:val="28"/>
          <w:szCs w:val="28"/>
        </w:rPr>
      </w:pPr>
      <w:r w:rsidRPr="004166D2">
        <w:rPr>
          <w:sz w:val="28"/>
          <w:szCs w:val="28"/>
        </w:rPr>
        <w:t xml:space="preserve">Maternal Birth Leave under Georgia law shall run concurrently with federal Family and Medical Leave Act (FMLA) leave and shall be subject to HCS Board Policy GBRIG and Regulation GBRIG-(R). </w:t>
      </w:r>
    </w:p>
    <w:p w14:paraId="1611ABBA" w14:textId="77777777" w:rsidR="005775E5" w:rsidRPr="004166D2" w:rsidRDefault="005775E5" w:rsidP="005775E5">
      <w:pPr>
        <w:pStyle w:val="ListParagraph"/>
        <w:numPr>
          <w:ilvl w:val="0"/>
          <w:numId w:val="3"/>
        </w:numPr>
        <w:rPr>
          <w:sz w:val="28"/>
          <w:szCs w:val="28"/>
        </w:rPr>
      </w:pPr>
      <w:r w:rsidRPr="004166D2">
        <w:rPr>
          <w:sz w:val="28"/>
          <w:szCs w:val="28"/>
        </w:rPr>
        <w:t>MBL precedes Paid Parental Leave (PPL)</w:t>
      </w:r>
    </w:p>
    <w:p w14:paraId="1EAA7615" w14:textId="0E1E166B" w:rsidR="005775E5" w:rsidRPr="004166D2" w:rsidRDefault="005775E5" w:rsidP="005775E5">
      <w:pPr>
        <w:pStyle w:val="ListParagraph"/>
        <w:numPr>
          <w:ilvl w:val="0"/>
          <w:numId w:val="3"/>
        </w:numPr>
        <w:rPr>
          <w:sz w:val="28"/>
          <w:szCs w:val="28"/>
        </w:rPr>
      </w:pPr>
      <w:r w:rsidRPr="004166D2">
        <w:rPr>
          <w:sz w:val="28"/>
          <w:szCs w:val="28"/>
        </w:rPr>
        <w:t>MBL can only be taken in block</w:t>
      </w:r>
      <w:r>
        <w:rPr>
          <w:sz w:val="28"/>
          <w:szCs w:val="28"/>
        </w:rPr>
        <w:t xml:space="preserve">, </w:t>
      </w:r>
      <w:r w:rsidRPr="004166D2">
        <w:rPr>
          <w:sz w:val="28"/>
          <w:szCs w:val="28"/>
        </w:rPr>
        <w:t xml:space="preserve">not intermittent.  </w:t>
      </w:r>
    </w:p>
    <w:p w14:paraId="2BF3079E" w14:textId="0C0CFF0D" w:rsidR="00842DC3" w:rsidRPr="004166D2" w:rsidRDefault="00842DC3" w:rsidP="00842DC3">
      <w:pPr>
        <w:pStyle w:val="ListParagraph"/>
        <w:numPr>
          <w:ilvl w:val="0"/>
          <w:numId w:val="3"/>
        </w:numPr>
        <w:rPr>
          <w:sz w:val="28"/>
          <w:szCs w:val="28"/>
        </w:rPr>
      </w:pPr>
      <w:r w:rsidRPr="004166D2">
        <w:rPr>
          <w:sz w:val="28"/>
          <w:szCs w:val="28"/>
          <w:lang w:bidi="en-US"/>
        </w:rPr>
        <w:t>Leave is available only once per eligible employee per year, defined as a rolling 12-month calendar, regardless of the number of qualifying events that occur during such period.</w:t>
      </w:r>
    </w:p>
    <w:p w14:paraId="4510FFA5" w14:textId="2442A00A" w:rsidR="00B95FD2" w:rsidRPr="004166D2" w:rsidRDefault="004166D2" w:rsidP="004166D2">
      <w:pPr>
        <w:rPr>
          <w:color w:val="FF0000"/>
          <w:sz w:val="28"/>
          <w:szCs w:val="28"/>
        </w:rPr>
      </w:pPr>
      <w:r w:rsidRPr="004166D2">
        <w:rPr>
          <w:color w:val="FF0000"/>
          <w:sz w:val="28"/>
          <w:szCs w:val="28"/>
        </w:rPr>
        <w:t xml:space="preserve">The use of </w:t>
      </w:r>
      <w:r>
        <w:rPr>
          <w:color w:val="FF0000"/>
          <w:sz w:val="28"/>
          <w:szCs w:val="28"/>
        </w:rPr>
        <w:t xml:space="preserve">this </w:t>
      </w:r>
      <w:r w:rsidRPr="004166D2">
        <w:rPr>
          <w:color w:val="FF0000"/>
          <w:sz w:val="28"/>
          <w:szCs w:val="28"/>
        </w:rPr>
        <w:t>leave only appl</w:t>
      </w:r>
      <w:r w:rsidR="005775E5">
        <w:rPr>
          <w:color w:val="FF0000"/>
          <w:sz w:val="28"/>
          <w:szCs w:val="28"/>
        </w:rPr>
        <w:t>ies</w:t>
      </w:r>
      <w:r w:rsidRPr="004166D2">
        <w:rPr>
          <w:color w:val="FF0000"/>
          <w:sz w:val="28"/>
          <w:szCs w:val="28"/>
        </w:rPr>
        <w:t xml:space="preserve"> </w:t>
      </w:r>
      <w:r w:rsidR="005775E5">
        <w:rPr>
          <w:color w:val="FF0000"/>
          <w:sz w:val="28"/>
          <w:szCs w:val="28"/>
        </w:rPr>
        <w:t>to</w:t>
      </w:r>
      <w:r w:rsidRPr="004166D2">
        <w:rPr>
          <w:color w:val="FF0000"/>
          <w:sz w:val="28"/>
          <w:szCs w:val="28"/>
        </w:rPr>
        <w:t xml:space="preserve"> scheduled working days for qualifying employees</w:t>
      </w:r>
      <w:r w:rsidR="00842DC3" w:rsidRPr="004166D2">
        <w:rPr>
          <w:color w:val="FF0000"/>
          <w:sz w:val="28"/>
          <w:szCs w:val="28"/>
        </w:rPr>
        <w:t xml:space="preserve"> </w:t>
      </w:r>
      <w:r w:rsidR="005775E5">
        <w:rPr>
          <w:color w:val="FF0000"/>
          <w:sz w:val="28"/>
          <w:szCs w:val="28"/>
        </w:rPr>
        <w:t xml:space="preserve">who </w:t>
      </w:r>
      <w:r w:rsidR="00871DCF">
        <w:rPr>
          <w:color w:val="FF0000"/>
          <w:sz w:val="28"/>
          <w:szCs w:val="28"/>
        </w:rPr>
        <w:t xml:space="preserve">are giving </w:t>
      </w:r>
      <w:r w:rsidR="005775E5">
        <w:rPr>
          <w:color w:val="FF0000"/>
          <w:sz w:val="28"/>
          <w:szCs w:val="28"/>
        </w:rPr>
        <w:t xml:space="preserve">birth. </w:t>
      </w:r>
    </w:p>
    <w:p w14:paraId="4F4BE5EE" w14:textId="1BFB86B2" w:rsidR="000F4691" w:rsidRPr="004166D2" w:rsidRDefault="000F4691" w:rsidP="004166D2">
      <w:pPr>
        <w:pStyle w:val="ListParagraph"/>
        <w:ind w:left="1440"/>
        <w:rPr>
          <w:sz w:val="28"/>
          <w:szCs w:val="28"/>
        </w:rPr>
      </w:pPr>
    </w:p>
    <w:p w14:paraId="248DFF66" w14:textId="77777777" w:rsidR="005167F5" w:rsidRDefault="005167F5" w:rsidP="00262511">
      <w:pPr>
        <w:rPr>
          <w:b/>
          <w:bCs/>
          <w:sz w:val="28"/>
          <w:szCs w:val="28"/>
          <w:u w:val="single"/>
        </w:rPr>
      </w:pPr>
    </w:p>
    <w:p w14:paraId="2CD9669C" w14:textId="3F1BB225" w:rsidR="00E803F2" w:rsidRPr="005167F5" w:rsidRDefault="00262511" w:rsidP="005167F5">
      <w:pPr>
        <w:jc w:val="center"/>
        <w:rPr>
          <w:b/>
          <w:bCs/>
          <w:sz w:val="40"/>
          <w:szCs w:val="40"/>
          <w:u w:val="single"/>
        </w:rPr>
      </w:pPr>
      <w:r w:rsidRPr="005167F5">
        <w:rPr>
          <w:b/>
          <w:bCs/>
          <w:sz w:val="40"/>
          <w:szCs w:val="40"/>
          <w:u w:val="single"/>
        </w:rPr>
        <w:t>How To Apply</w:t>
      </w:r>
    </w:p>
    <w:p w14:paraId="7E17C440" w14:textId="6389E56A" w:rsidR="005167F5" w:rsidRDefault="00842DC3" w:rsidP="00262511">
      <w:pPr>
        <w:rPr>
          <w:sz w:val="28"/>
          <w:szCs w:val="28"/>
        </w:rPr>
      </w:pPr>
      <w:r>
        <w:rPr>
          <w:sz w:val="28"/>
          <w:szCs w:val="28"/>
        </w:rPr>
        <w:t>Maternal Birth</w:t>
      </w:r>
      <w:r w:rsidR="00864E80">
        <w:rPr>
          <w:sz w:val="28"/>
          <w:szCs w:val="28"/>
        </w:rPr>
        <w:t xml:space="preserve"> Leave will be considered when the request is related to the birth</w:t>
      </w:r>
      <w:r>
        <w:rPr>
          <w:sz w:val="28"/>
          <w:szCs w:val="28"/>
        </w:rPr>
        <w:t xml:space="preserve"> </w:t>
      </w:r>
      <w:r w:rsidR="00864E80">
        <w:rPr>
          <w:sz w:val="28"/>
          <w:szCs w:val="28"/>
        </w:rPr>
        <w:t>for FMLA</w:t>
      </w:r>
      <w:r>
        <w:rPr>
          <w:sz w:val="28"/>
          <w:szCs w:val="28"/>
        </w:rPr>
        <w:t xml:space="preserve"> or AEL. </w:t>
      </w:r>
      <w:r w:rsidR="00864E80">
        <w:rPr>
          <w:sz w:val="28"/>
          <w:szCs w:val="28"/>
        </w:rPr>
        <w:t xml:space="preserve">   </w:t>
      </w:r>
    </w:p>
    <w:p w14:paraId="2B422EE3" w14:textId="70D0C2AF" w:rsidR="00477715" w:rsidRPr="005167F5" w:rsidRDefault="00864E80" w:rsidP="005167F5">
      <w:pPr>
        <w:jc w:val="center"/>
        <w:rPr>
          <w:sz w:val="28"/>
          <w:szCs w:val="28"/>
        </w:rPr>
      </w:pPr>
      <w:r w:rsidRPr="005167F5">
        <w:rPr>
          <w:b/>
          <w:bCs/>
          <w:sz w:val="28"/>
          <w:szCs w:val="28"/>
        </w:rPr>
        <w:t xml:space="preserve">Click </w:t>
      </w:r>
      <w:hyperlink r:id="rId6" w:history="1">
        <w:r w:rsidRPr="005167F5">
          <w:rPr>
            <w:rStyle w:val="Hyperlink"/>
            <w:b/>
            <w:bCs/>
            <w:sz w:val="28"/>
            <w:szCs w:val="28"/>
          </w:rPr>
          <w:t>here</w:t>
        </w:r>
      </w:hyperlink>
      <w:r w:rsidRPr="005167F5">
        <w:rPr>
          <w:sz w:val="28"/>
          <w:szCs w:val="28"/>
        </w:rPr>
        <w:t xml:space="preserve"> for instructions on submitting a request.</w:t>
      </w:r>
    </w:p>
    <w:p w14:paraId="5D48C277" w14:textId="77777777" w:rsidR="005167F5" w:rsidRDefault="005167F5" w:rsidP="005167F5">
      <w:pPr>
        <w:jc w:val="center"/>
        <w:rPr>
          <w:sz w:val="28"/>
          <w:szCs w:val="28"/>
        </w:rPr>
      </w:pPr>
    </w:p>
    <w:p w14:paraId="27D24F59" w14:textId="6F81AFF8" w:rsidR="005167F5" w:rsidRPr="005167F5" w:rsidRDefault="005167F5" w:rsidP="005167F5">
      <w:pPr>
        <w:jc w:val="center"/>
        <w:rPr>
          <w:sz w:val="28"/>
          <w:szCs w:val="28"/>
        </w:rPr>
      </w:pPr>
      <w:r w:rsidRPr="005167F5">
        <w:rPr>
          <w:sz w:val="28"/>
          <w:szCs w:val="28"/>
        </w:rPr>
        <w:t>Shall run concurrent with any leave provided under the Family Medical Leave Act (FMLA) or Approved Extended Leave (AEL) and follow these leave policy guidelines.</w:t>
      </w:r>
    </w:p>
    <w:p w14:paraId="1953B65C" w14:textId="77777777" w:rsidR="005167F5" w:rsidRDefault="005167F5" w:rsidP="005167F5">
      <w:pPr>
        <w:jc w:val="center"/>
        <w:rPr>
          <w:b/>
          <w:bCs/>
          <w:sz w:val="28"/>
          <w:szCs w:val="28"/>
          <w:u w:val="single"/>
        </w:rPr>
      </w:pPr>
    </w:p>
    <w:p w14:paraId="250D877E" w14:textId="28D66694" w:rsidR="00864E80" w:rsidRDefault="00864E80" w:rsidP="005167F5">
      <w:pPr>
        <w:jc w:val="center"/>
        <w:rPr>
          <w:b/>
          <w:bCs/>
          <w:sz w:val="28"/>
          <w:szCs w:val="28"/>
          <w:u w:val="single"/>
        </w:rPr>
      </w:pPr>
      <w:r w:rsidRPr="00864E80">
        <w:rPr>
          <w:b/>
          <w:bCs/>
          <w:sz w:val="28"/>
          <w:szCs w:val="28"/>
          <w:u w:val="single"/>
        </w:rPr>
        <w:t>Questions</w:t>
      </w:r>
    </w:p>
    <w:p w14:paraId="4BE6D16E" w14:textId="283A46E1" w:rsidR="000F4691" w:rsidRDefault="00864E80" w:rsidP="005167F5">
      <w:pPr>
        <w:jc w:val="center"/>
        <w:rPr>
          <w:rStyle w:val="Hyperlink"/>
          <w:sz w:val="28"/>
          <w:szCs w:val="28"/>
        </w:rPr>
      </w:pPr>
      <w:r>
        <w:rPr>
          <w:sz w:val="28"/>
          <w:szCs w:val="28"/>
        </w:rPr>
        <w:t>Contact the FMLA office in Human Resource Services at</w:t>
      </w:r>
      <w:r w:rsidR="00CA0EBB">
        <w:rPr>
          <w:sz w:val="28"/>
          <w:szCs w:val="28"/>
        </w:rPr>
        <w:t xml:space="preserve"> </w:t>
      </w:r>
      <w:hyperlink r:id="rId7" w:history="1">
        <w:r w:rsidR="00CA0EBB" w:rsidRPr="009F74A6">
          <w:rPr>
            <w:rStyle w:val="Hyperlink"/>
            <w:sz w:val="28"/>
            <w:szCs w:val="28"/>
          </w:rPr>
          <w:t>FMLA@henry.k12.ga.us</w:t>
        </w:r>
      </w:hyperlink>
    </w:p>
    <w:p w14:paraId="45179548" w14:textId="0ADB2AC1" w:rsidR="00C175F5" w:rsidRDefault="00C175F5" w:rsidP="00C175F5">
      <w:pPr>
        <w:pStyle w:val="BodyText"/>
        <w:spacing w:before="2"/>
        <w:ind w:left="1724" w:right="4218"/>
        <w:rPr>
          <w:sz w:val="32"/>
          <w:szCs w:val="32"/>
        </w:rPr>
      </w:pPr>
    </w:p>
    <w:p w14:paraId="1503D4B4" w14:textId="04D276C8" w:rsidR="004166D2" w:rsidRPr="004166D2" w:rsidRDefault="004166D2" w:rsidP="004166D2">
      <w:pPr>
        <w:pStyle w:val="BodyText"/>
        <w:spacing w:before="2"/>
        <w:ind w:right="4218"/>
        <w:rPr>
          <w:b/>
          <w:bCs/>
          <w:sz w:val="32"/>
          <w:szCs w:val="32"/>
          <w:u w:val="single"/>
        </w:rPr>
      </w:pPr>
      <w:r w:rsidRPr="004166D2">
        <w:rPr>
          <w:b/>
          <w:bCs/>
          <w:sz w:val="32"/>
          <w:szCs w:val="32"/>
          <w:u w:val="single"/>
        </w:rPr>
        <w:t xml:space="preserve">Additional Information </w:t>
      </w:r>
    </w:p>
    <w:p w14:paraId="13ADB8AD" w14:textId="1C20E000" w:rsidR="004166D2" w:rsidRPr="004166D2" w:rsidRDefault="004166D2" w:rsidP="004166D2">
      <w:pPr>
        <w:rPr>
          <w:sz w:val="28"/>
          <w:szCs w:val="28"/>
        </w:rPr>
      </w:pPr>
      <w:r w:rsidRPr="004166D2">
        <w:rPr>
          <w:sz w:val="28"/>
          <w:szCs w:val="28"/>
        </w:rPr>
        <w:t>Any unused Maternal Birth Leave does not carry</w:t>
      </w:r>
      <w:r>
        <w:rPr>
          <w:sz w:val="28"/>
          <w:szCs w:val="28"/>
        </w:rPr>
        <w:t>over</w:t>
      </w:r>
      <w:r w:rsidRPr="004166D2">
        <w:rPr>
          <w:sz w:val="28"/>
          <w:szCs w:val="28"/>
        </w:rPr>
        <w:t xml:space="preserve"> after the 3 weeks following the qualifying life event for qualifying employees.  </w:t>
      </w:r>
    </w:p>
    <w:p w14:paraId="0A928883" w14:textId="6C386901" w:rsidR="004166D2" w:rsidRDefault="004166D2" w:rsidP="004166D2">
      <w:pPr>
        <w:rPr>
          <w:sz w:val="28"/>
          <w:szCs w:val="28"/>
        </w:rPr>
      </w:pPr>
      <w:r w:rsidRPr="004166D2">
        <w:rPr>
          <w:sz w:val="28"/>
          <w:szCs w:val="28"/>
        </w:rPr>
        <w:t>Unused Maternal Birth Leave shall have no cash value at any time of the eligible employee’s separation from employment.</w:t>
      </w:r>
    </w:p>
    <w:p w14:paraId="4B2132D4" w14:textId="44C8F993" w:rsidR="004166D2" w:rsidRPr="004166D2" w:rsidRDefault="004166D2" w:rsidP="004166D2">
      <w:pPr>
        <w:rPr>
          <w:sz w:val="28"/>
          <w:szCs w:val="28"/>
        </w:rPr>
      </w:pPr>
      <w:r>
        <w:rPr>
          <w:sz w:val="28"/>
          <w:szCs w:val="28"/>
        </w:rPr>
        <w:t xml:space="preserve">Maternal Birth Leave is not eligible for adoption or fostering a child. </w:t>
      </w:r>
    </w:p>
    <w:p w14:paraId="5EC7023D" w14:textId="77777777" w:rsidR="004166D2" w:rsidRPr="00C175F5" w:rsidRDefault="004166D2" w:rsidP="00C175F5">
      <w:pPr>
        <w:pStyle w:val="BodyText"/>
        <w:spacing w:before="2"/>
        <w:ind w:left="1724" w:right="4218"/>
        <w:rPr>
          <w:sz w:val="32"/>
          <w:szCs w:val="32"/>
        </w:rPr>
      </w:pPr>
    </w:p>
    <w:sectPr w:rsidR="004166D2" w:rsidRPr="00C17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834C1"/>
    <w:multiLevelType w:val="multilevel"/>
    <w:tmpl w:val="0A305944"/>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1" w15:restartNumberingAfterBreak="0">
    <w:nsid w:val="13AF5215"/>
    <w:multiLevelType w:val="hybridMultilevel"/>
    <w:tmpl w:val="531E0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CF76C2"/>
    <w:multiLevelType w:val="hybridMultilevel"/>
    <w:tmpl w:val="81DEC9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2573B84"/>
    <w:multiLevelType w:val="hybridMultilevel"/>
    <w:tmpl w:val="F65241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004768F"/>
    <w:multiLevelType w:val="hybridMultilevel"/>
    <w:tmpl w:val="40EE4A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FE45A95"/>
    <w:multiLevelType w:val="hybridMultilevel"/>
    <w:tmpl w:val="9EBC22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8F530C9"/>
    <w:multiLevelType w:val="hybridMultilevel"/>
    <w:tmpl w:val="98B85E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6263650">
    <w:abstractNumId w:val="6"/>
  </w:num>
  <w:num w:numId="2" w16cid:durableId="223220227">
    <w:abstractNumId w:val="1"/>
  </w:num>
  <w:num w:numId="3" w16cid:durableId="2130001492">
    <w:abstractNumId w:val="4"/>
  </w:num>
  <w:num w:numId="4" w16cid:durableId="1329403226">
    <w:abstractNumId w:val="5"/>
  </w:num>
  <w:num w:numId="5" w16cid:durableId="143591987">
    <w:abstractNumId w:val="4"/>
  </w:num>
  <w:num w:numId="6" w16cid:durableId="744378633">
    <w:abstractNumId w:val="3"/>
  </w:num>
  <w:num w:numId="7" w16cid:durableId="1962152071">
    <w:abstractNumId w:val="2"/>
  </w:num>
  <w:num w:numId="8" w16cid:durableId="277374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158"/>
    <w:rsid w:val="00044D54"/>
    <w:rsid w:val="000F4691"/>
    <w:rsid w:val="00157996"/>
    <w:rsid w:val="00167415"/>
    <w:rsid w:val="00174088"/>
    <w:rsid w:val="001878B7"/>
    <w:rsid w:val="001E10A6"/>
    <w:rsid w:val="00262511"/>
    <w:rsid w:val="002A7532"/>
    <w:rsid w:val="00315CB0"/>
    <w:rsid w:val="004166D2"/>
    <w:rsid w:val="00477715"/>
    <w:rsid w:val="005167F5"/>
    <w:rsid w:val="005775E5"/>
    <w:rsid w:val="0066002F"/>
    <w:rsid w:val="007B01EA"/>
    <w:rsid w:val="00842DC3"/>
    <w:rsid w:val="00864E80"/>
    <w:rsid w:val="00871DCF"/>
    <w:rsid w:val="00923439"/>
    <w:rsid w:val="00935158"/>
    <w:rsid w:val="009D4898"/>
    <w:rsid w:val="00A341FA"/>
    <w:rsid w:val="00AA70AB"/>
    <w:rsid w:val="00B145B9"/>
    <w:rsid w:val="00B4755D"/>
    <w:rsid w:val="00B95FD2"/>
    <w:rsid w:val="00BE1C10"/>
    <w:rsid w:val="00C175F5"/>
    <w:rsid w:val="00CA0EBB"/>
    <w:rsid w:val="00CC247B"/>
    <w:rsid w:val="00D6778D"/>
    <w:rsid w:val="00DB5245"/>
    <w:rsid w:val="00E67247"/>
    <w:rsid w:val="00E803F2"/>
    <w:rsid w:val="00ED0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CBC60"/>
  <w15:chartTrackingRefBased/>
  <w15:docId w15:val="{BDE2A4E1-C757-4A13-BDFF-37F68BC3C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415"/>
    <w:pPr>
      <w:ind w:left="720"/>
      <w:contextualSpacing/>
    </w:pPr>
  </w:style>
  <w:style w:type="character" w:styleId="Hyperlink">
    <w:name w:val="Hyperlink"/>
    <w:basedOn w:val="DefaultParagraphFont"/>
    <w:uiPriority w:val="99"/>
    <w:unhideWhenUsed/>
    <w:rsid w:val="00864E80"/>
    <w:rPr>
      <w:color w:val="0563C1" w:themeColor="hyperlink"/>
      <w:u w:val="single"/>
    </w:rPr>
  </w:style>
  <w:style w:type="character" w:styleId="UnresolvedMention">
    <w:name w:val="Unresolved Mention"/>
    <w:basedOn w:val="DefaultParagraphFont"/>
    <w:uiPriority w:val="99"/>
    <w:semiHidden/>
    <w:unhideWhenUsed/>
    <w:rsid w:val="00864E80"/>
    <w:rPr>
      <w:color w:val="605E5C"/>
      <w:shd w:val="clear" w:color="auto" w:fill="E1DFDD"/>
    </w:rPr>
  </w:style>
  <w:style w:type="character" w:styleId="FollowedHyperlink">
    <w:name w:val="FollowedHyperlink"/>
    <w:basedOn w:val="DefaultParagraphFont"/>
    <w:uiPriority w:val="99"/>
    <w:semiHidden/>
    <w:unhideWhenUsed/>
    <w:rsid w:val="00BE1C10"/>
    <w:rPr>
      <w:color w:val="954F72" w:themeColor="followedHyperlink"/>
      <w:u w:val="single"/>
    </w:rPr>
  </w:style>
  <w:style w:type="paragraph" w:styleId="Revision">
    <w:name w:val="Revision"/>
    <w:hidden/>
    <w:uiPriority w:val="99"/>
    <w:semiHidden/>
    <w:rsid w:val="000F4691"/>
    <w:pPr>
      <w:spacing w:after="0" w:line="240" w:lineRule="auto"/>
    </w:pPr>
  </w:style>
  <w:style w:type="paragraph" w:styleId="BodyText">
    <w:name w:val="Body Text"/>
    <w:basedOn w:val="Normal"/>
    <w:link w:val="BodyTextChar"/>
    <w:uiPriority w:val="1"/>
    <w:qFormat/>
    <w:rsid w:val="00C175F5"/>
    <w:pPr>
      <w:widowControl w:val="0"/>
      <w:autoSpaceDE w:val="0"/>
      <w:autoSpaceDN w:val="0"/>
      <w:spacing w:after="0" w:line="240" w:lineRule="auto"/>
    </w:pPr>
    <w:rPr>
      <w:rFonts w:ascii="Calibri" w:eastAsia="Calibri" w:hAnsi="Calibri" w:cs="Calibri"/>
      <w:kern w:val="0"/>
      <w:sz w:val="15"/>
      <w:szCs w:val="15"/>
      <w:lang w:bidi="en-US"/>
      <w14:ligatures w14:val="none"/>
    </w:rPr>
  </w:style>
  <w:style w:type="character" w:customStyle="1" w:styleId="BodyTextChar">
    <w:name w:val="Body Text Char"/>
    <w:basedOn w:val="DefaultParagraphFont"/>
    <w:link w:val="BodyText"/>
    <w:uiPriority w:val="1"/>
    <w:rsid w:val="00C175F5"/>
    <w:rPr>
      <w:rFonts w:ascii="Calibri" w:eastAsia="Calibri" w:hAnsi="Calibri" w:cs="Calibri"/>
      <w:kern w:val="0"/>
      <w:sz w:val="15"/>
      <w:szCs w:val="15"/>
      <w:lang w:bidi="en-US"/>
      <w14:ligatures w14:val="none"/>
    </w:rPr>
  </w:style>
  <w:style w:type="paragraph" w:styleId="NormalWeb">
    <w:name w:val="Normal (Web)"/>
    <w:basedOn w:val="Normal"/>
    <w:uiPriority w:val="99"/>
    <w:semiHidden/>
    <w:unhideWhenUsed/>
    <w:rsid w:val="0017408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63121">
      <w:bodyDiv w:val="1"/>
      <w:marLeft w:val="0"/>
      <w:marRight w:val="0"/>
      <w:marTop w:val="0"/>
      <w:marBottom w:val="0"/>
      <w:divBdr>
        <w:top w:val="none" w:sz="0" w:space="0" w:color="auto"/>
        <w:left w:val="none" w:sz="0" w:space="0" w:color="auto"/>
        <w:bottom w:val="none" w:sz="0" w:space="0" w:color="auto"/>
        <w:right w:val="none" w:sz="0" w:space="0" w:color="auto"/>
      </w:divBdr>
    </w:div>
    <w:div w:id="417141405">
      <w:bodyDiv w:val="1"/>
      <w:marLeft w:val="0"/>
      <w:marRight w:val="0"/>
      <w:marTop w:val="0"/>
      <w:marBottom w:val="0"/>
      <w:divBdr>
        <w:top w:val="none" w:sz="0" w:space="0" w:color="auto"/>
        <w:left w:val="none" w:sz="0" w:space="0" w:color="auto"/>
        <w:bottom w:val="none" w:sz="0" w:space="0" w:color="auto"/>
        <w:right w:val="none" w:sz="0" w:space="0" w:color="auto"/>
      </w:divBdr>
    </w:div>
    <w:div w:id="1096755211">
      <w:bodyDiv w:val="1"/>
      <w:marLeft w:val="0"/>
      <w:marRight w:val="0"/>
      <w:marTop w:val="0"/>
      <w:marBottom w:val="0"/>
      <w:divBdr>
        <w:top w:val="none" w:sz="0" w:space="0" w:color="auto"/>
        <w:left w:val="none" w:sz="0" w:space="0" w:color="auto"/>
        <w:bottom w:val="none" w:sz="0" w:space="0" w:color="auto"/>
        <w:right w:val="none" w:sz="0" w:space="0" w:color="auto"/>
      </w:divBdr>
    </w:div>
    <w:div w:id="1286817002">
      <w:bodyDiv w:val="1"/>
      <w:marLeft w:val="0"/>
      <w:marRight w:val="0"/>
      <w:marTop w:val="0"/>
      <w:marBottom w:val="0"/>
      <w:divBdr>
        <w:top w:val="none" w:sz="0" w:space="0" w:color="auto"/>
        <w:left w:val="none" w:sz="0" w:space="0" w:color="auto"/>
        <w:bottom w:val="none" w:sz="0" w:space="0" w:color="auto"/>
        <w:right w:val="none" w:sz="0" w:space="0" w:color="auto"/>
      </w:divBdr>
    </w:div>
    <w:div w:id="141971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MLA@henry.k12.ga.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nry.k12.ga.us/Page/126589"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1939</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Henry County Schools</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Cecilia</dc:creator>
  <cp:keywords/>
  <dc:description/>
  <cp:lastModifiedBy>Johnson, Cecilia</cp:lastModifiedBy>
  <cp:revision>2</cp:revision>
  <cp:lastPrinted>2026-06-24T20:10:00Z</cp:lastPrinted>
  <dcterms:created xsi:type="dcterms:W3CDTF">2026-06-24T20:11:00Z</dcterms:created>
  <dcterms:modified xsi:type="dcterms:W3CDTF">2026-06-24T20:11:00Z</dcterms:modified>
</cp:coreProperties>
</file>