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C0BFD" w:rsidRDefault="00B004DB">
      <w:pPr>
        <w:pBdr>
          <w:top w:val="nil"/>
          <w:left w:val="nil"/>
          <w:bottom w:val="nil"/>
          <w:right w:val="nil"/>
          <w:between w:val="nil"/>
        </w:pBdr>
        <w:bidi/>
        <w:spacing w:after="200" w:line="276" w:lineRule="auto"/>
        <w:ind w:left="720" w:right="-90" w:hanging="630"/>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sz w:val="24"/>
          <w:szCs w:val="24"/>
          <w:highlight w:val="white"/>
        </w:rPr>
        <w:t>2026</w:t>
      </w:r>
      <w:r>
        <w:rPr>
          <w:rFonts w:ascii="Times New Roman" w:eastAsia="Times New Roman" w:hAnsi="Times New Roman" w:cs="Times New Roman"/>
          <w:b/>
          <w:bCs/>
          <w:color w:val="000000"/>
          <w:sz w:val="24"/>
          <w:szCs w:val="24"/>
          <w:highlight w:val="white"/>
          <w:rtl/>
        </w:rPr>
        <w:t xml:space="preserve"> واجب القراءة الصيفية لندوة طلاب الصف الثاني عشر</w:t>
      </w:r>
    </w:p>
    <w:p w14:paraId="00000002" w14:textId="77777777" w:rsidR="003C0BFD" w:rsidRDefault="00B004DB">
      <w:pPr>
        <w:bidi/>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tl/>
        </w:rPr>
        <w:t>مستوى التحضير للجامعة:</w:t>
      </w:r>
      <w:r>
        <w:rPr>
          <w:rFonts w:ascii="Times New Roman" w:eastAsia="Times New Roman" w:hAnsi="Times New Roman" w:cs="Times New Roman"/>
          <w:sz w:val="24"/>
          <w:szCs w:val="24"/>
          <w:highlight w:val="white"/>
          <w:rtl/>
        </w:rPr>
        <w:t>يرجى اختيار أحد العناوين المقترحة من القائمة أدنا</w:t>
      </w:r>
      <w:r>
        <w:rPr>
          <w:rFonts w:ascii="Times New Roman" w:eastAsia="Times New Roman" w:hAnsi="Times New Roman" w:cs="Times New Roman"/>
          <w:sz w:val="24"/>
          <w:szCs w:val="24"/>
          <w:rtl/>
        </w:rPr>
        <w:t>ه والتي تتناسب مع نوعك الأدبي، وقراءتها خلال فصل الصيف. أثناء القراءة، اختر 4-5 اقتباسات تُجسّد نمطًا معينًا أو</w:t>
      </w:r>
      <w:r>
        <w:rPr>
          <w:rFonts w:ascii="Times New Roman" w:eastAsia="Times New Roman" w:hAnsi="Times New Roman" w:cs="Times New Roman"/>
          <w:i/>
          <w:iCs/>
          <w:sz w:val="24"/>
          <w:szCs w:val="24"/>
          <w:rtl/>
        </w:rPr>
        <w:t>عزر</w:t>
      </w:r>
      <w:r>
        <w:rPr>
          <w:rFonts w:ascii="Times New Roman" w:eastAsia="Times New Roman" w:hAnsi="Times New Roman" w:cs="Times New Roman"/>
          <w:sz w:val="24"/>
          <w:szCs w:val="24"/>
          <w:rtl/>
        </w:rPr>
        <w:t xml:space="preserve">ضمن سياق </w:t>
      </w:r>
      <w:r>
        <w:rPr>
          <w:rFonts w:ascii="Times New Roman" w:eastAsia="Times New Roman" w:hAnsi="Times New Roman" w:cs="Times New Roman"/>
          <w:sz w:val="24"/>
          <w:szCs w:val="24"/>
          <w:rtl/>
        </w:rPr>
        <w:t>العمل، وعكس النوع الأدبي ككل. احرص على تضمين تعليق بأسلوبك الخاص حول أهمية هذه الاقتباسات. من الضروري القيام بذلك، حيث سيُطلب منك استخدامها في تقييم في بداية الدورة.</w:t>
      </w:r>
    </w:p>
    <w:p w14:paraId="00000003" w14:textId="77777777" w:rsidR="003C0BFD" w:rsidRDefault="003C0BFD">
      <w:pPr>
        <w:bidi/>
        <w:spacing w:after="0"/>
        <w:rPr>
          <w:rFonts w:ascii="Times New Roman" w:eastAsia="Times New Roman" w:hAnsi="Times New Roman" w:cs="Times New Roman"/>
          <w:b/>
          <w:bCs/>
          <w:sz w:val="24"/>
          <w:szCs w:val="24"/>
        </w:rPr>
      </w:pPr>
    </w:p>
    <w:p w14:paraId="00000004" w14:textId="77777777" w:rsidR="003C0BFD" w:rsidRDefault="00B004DB">
      <w:pPr>
        <w:bidi/>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tl/>
        </w:rPr>
        <w:t>مستوى الشرف:</w:t>
      </w:r>
      <w:r>
        <w:rPr>
          <w:rFonts w:ascii="Times New Roman" w:eastAsia="Times New Roman" w:hAnsi="Times New Roman" w:cs="Times New Roman"/>
          <w:sz w:val="24"/>
          <w:szCs w:val="24"/>
          <w:rtl/>
        </w:rPr>
        <w:t>يرجى الالتزام بمتطلبات القراءة المذكورة أعلاه. بالإضافة إلى ذلك، عليك البحث ع</w:t>
      </w:r>
      <w:r>
        <w:rPr>
          <w:rFonts w:ascii="Times New Roman" w:eastAsia="Times New Roman" w:hAnsi="Times New Roman" w:cs="Times New Roman"/>
          <w:sz w:val="24"/>
          <w:szCs w:val="24"/>
          <w:rtl/>
        </w:rPr>
        <w:t>ن مصدرين خارجيين وقراءتهما، بحيث يكونان مرتبطين بالعمل المختار أو يساهمان في تعميق فهمك له. على سبيل المثال، إذا كنت قد قرأت</w:t>
      </w:r>
      <w:r>
        <w:rPr>
          <w:rFonts w:ascii="Times New Roman" w:eastAsia="Times New Roman" w:hAnsi="Times New Roman" w:cs="Times New Roman"/>
          <w:i/>
          <w:iCs/>
          <w:sz w:val="24"/>
          <w:szCs w:val="24"/>
          <w:rtl/>
        </w:rPr>
        <w:t>الكثبان الرملية</w:t>
      </w:r>
      <w:r>
        <w:rPr>
          <w:rFonts w:ascii="Times New Roman" w:eastAsia="Times New Roman" w:hAnsi="Times New Roman" w:cs="Times New Roman"/>
          <w:sz w:val="24"/>
          <w:szCs w:val="24"/>
          <w:rtl/>
        </w:rPr>
        <w:t>بالنسبة للروايات المصورة، ينبغي عليك إيجاد مقالتين من المجلات أو الدوريات أو الصحف حول موضوع محدد من الرواية، مثل الج</w:t>
      </w:r>
      <w:r>
        <w:rPr>
          <w:rFonts w:ascii="Times New Roman" w:eastAsia="Times New Roman" w:hAnsi="Times New Roman" w:cs="Times New Roman"/>
          <w:sz w:val="24"/>
          <w:szCs w:val="24"/>
          <w:rtl/>
        </w:rPr>
        <w:t>شع أو السلطة أو الإمبريالية. إذا كنت تقرأ</w:t>
      </w:r>
      <w:r>
        <w:rPr>
          <w:rFonts w:ascii="Times New Roman" w:eastAsia="Times New Roman" w:hAnsi="Times New Roman" w:cs="Times New Roman"/>
          <w:i/>
          <w:iCs/>
          <w:sz w:val="24"/>
          <w:szCs w:val="24"/>
          <w:rtl/>
        </w:rPr>
        <w:t>في الهواء الطلق،</w:t>
      </w:r>
      <w:r>
        <w:rPr>
          <w:rFonts w:ascii="Times New Roman" w:eastAsia="Times New Roman" w:hAnsi="Times New Roman" w:cs="Times New Roman"/>
          <w:sz w:val="24"/>
          <w:szCs w:val="24"/>
          <w:rtl/>
        </w:rPr>
        <w:t>يمكنكم قراءة شهادات الناجين، أو مقالات المجلات، أو مقابلات مع فرق التسلق، وإحضارها معكم. يجب طباعة هذه المراجع وتدوين ملاحظات عليها لإجراء تقييم في بداية الدورة.</w:t>
      </w:r>
    </w:p>
    <w:p w14:paraId="00000005" w14:textId="77777777" w:rsidR="003C0BFD" w:rsidRDefault="003C0BFD">
      <w:pPr>
        <w:bidi/>
        <w:spacing w:after="0"/>
        <w:rPr>
          <w:rFonts w:ascii="Times New Roman" w:eastAsia="Times New Roman" w:hAnsi="Times New Roman" w:cs="Times New Roman"/>
          <w:sz w:val="24"/>
          <w:szCs w:val="24"/>
        </w:rPr>
      </w:pPr>
    </w:p>
    <w:p w14:paraId="00000006" w14:textId="77777777" w:rsidR="003C0BFD" w:rsidRDefault="00B004DB">
      <w:pPr>
        <w:bidi/>
        <w:rPr>
          <w:rFonts w:ascii="Times New Roman" w:eastAsia="Times New Roman" w:hAnsi="Times New Roman" w:cs="Times New Roman"/>
          <w:sz w:val="24"/>
          <w:szCs w:val="24"/>
          <w:highlight w:val="white"/>
        </w:rPr>
      </w:pPr>
      <w:r>
        <w:rPr>
          <w:rFonts w:ascii="Times New Roman" w:eastAsia="Times New Roman" w:hAnsi="Times New Roman" w:cs="Times New Roman"/>
          <w:b/>
          <w:bCs/>
          <w:color w:val="FF0000"/>
          <w:sz w:val="24"/>
          <w:szCs w:val="24"/>
          <w:rtl/>
        </w:rPr>
        <w:t>يرجى الملاحظة:</w:t>
      </w:r>
    </w:p>
    <w:p w14:paraId="00000007" w14:textId="77777777" w:rsidR="003C0BFD" w:rsidRDefault="00B004DB">
      <w:pPr>
        <w:bidi/>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rtl/>
        </w:rPr>
        <w:t xml:space="preserve">كل ما عليك فعله </w:t>
      </w:r>
      <w:r>
        <w:rPr>
          <w:rFonts w:ascii="Times New Roman" w:eastAsia="Times New Roman" w:hAnsi="Times New Roman" w:cs="Times New Roman"/>
          <w:sz w:val="24"/>
          <w:szCs w:val="24"/>
          <w:highlight w:val="white"/>
          <w:rtl/>
        </w:rPr>
        <w:t>هو إكمال</w:t>
      </w:r>
      <w:r>
        <w:rPr>
          <w:rFonts w:ascii="Times New Roman" w:eastAsia="Times New Roman" w:hAnsi="Times New Roman" w:cs="Times New Roman"/>
          <w:b/>
          <w:bCs/>
          <w:sz w:val="24"/>
          <w:szCs w:val="24"/>
          <w:highlight w:val="white"/>
          <w:rtl/>
        </w:rPr>
        <w:t>واجبات القراءة الصيفية لـاللغة الإنجليزية - خريف 2026</w:t>
      </w:r>
      <w:r>
        <w:rPr>
          <w:rFonts w:ascii="Times New Roman" w:eastAsia="Times New Roman" w:hAnsi="Times New Roman" w:cs="Times New Roman"/>
          <w:sz w:val="24"/>
          <w:szCs w:val="24"/>
          <w:highlight w:val="white"/>
          <w:rtl/>
        </w:rPr>
        <w:t xml:space="preserve">ندوة. لستَ </w:t>
      </w:r>
      <w:r>
        <w:rPr>
          <w:rFonts w:ascii="Times New Roman" w:eastAsia="Times New Roman" w:hAnsi="Times New Roman" w:cs="Times New Roman"/>
          <w:sz w:val="24"/>
          <w:szCs w:val="24"/>
          <w:rtl/>
        </w:rPr>
        <w:t>بحاجة إلى إكمال واجبات القراءة الصيفية لندوات اللغة الإنجليزية لفصل الربيع 2027.</w:t>
      </w:r>
    </w:p>
    <w:p w14:paraId="00000008" w14:textId="77777777" w:rsidR="003C0BFD" w:rsidRDefault="003C0BFD">
      <w:pPr>
        <w:bidi/>
        <w:spacing w:after="0"/>
        <w:rPr>
          <w:rFonts w:ascii="Times New Roman" w:eastAsia="Times New Roman" w:hAnsi="Times New Roman" w:cs="Times New Roman"/>
          <w:sz w:val="24"/>
          <w:szCs w:val="24"/>
        </w:rPr>
      </w:pPr>
    </w:p>
    <w:p w14:paraId="00000009" w14:textId="77777777" w:rsidR="003C0BFD" w:rsidRDefault="00B004DB">
      <w:pPr>
        <w:bidi/>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tl/>
        </w:rPr>
        <w:t>٢. قم بتسليم العمل في جوجل كلاس رومفي المهمة المناسبة ليتم الاعتراف بها للحصول على الدرجة.</w:t>
      </w:r>
    </w:p>
    <w:p w14:paraId="0000000A" w14:textId="77777777" w:rsidR="003C0BFD" w:rsidRDefault="00B004DB">
      <w:pPr>
        <w:bidi/>
        <w:spacing w:after="175"/>
        <w:ind w:right="180"/>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color w:val="FF0000"/>
          <w:sz w:val="24"/>
          <w:szCs w:val="24"/>
        </w:rPr>
        <w:t xml:space="preserve"> </w:t>
      </w:r>
    </w:p>
    <w:p w14:paraId="0000000B" w14:textId="77777777" w:rsidR="003C0BFD" w:rsidRDefault="00B004DB">
      <w:pPr>
        <w:bidi/>
        <w:spacing w:after="0"/>
        <w:ind w:righ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 xml:space="preserve">القراءة </w:t>
      </w:r>
      <w:r>
        <w:rPr>
          <w:rFonts w:ascii="Times New Roman" w:eastAsia="Times New Roman" w:hAnsi="Times New Roman" w:cs="Times New Roman"/>
          <w:b/>
          <w:bCs/>
          <w:sz w:val="24"/>
          <w:szCs w:val="24"/>
          <w:rtl/>
        </w:rPr>
        <w:t>الصيفية - الطلاب متعددو اللغات</w:t>
      </w:r>
    </w:p>
    <w:p w14:paraId="0000000C" w14:textId="77777777" w:rsidR="003C0BFD" w:rsidRDefault="00B004DB">
      <w:pPr>
        <w:bidi/>
        <w:spacing w:after="0"/>
        <w:ind w:left="1200" w:right="72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3C0BFD" w:rsidRDefault="00B004DB">
      <w:pPr>
        <w:bidi/>
        <w:spacing w:after="0"/>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tl/>
        </w:rPr>
        <w:t>نريد أن نضمن أن يشعر جميعكم، وخاصة طلابنا الجدد والمتعددي اللغات، بالانتماء إلى تجربة القراءة الصيفية. هذا الصيف، يُرجى اختيار كتاب تشعرون بالراحة في قراءته. يمكنكم:</w:t>
      </w:r>
    </w:p>
    <w:p w14:paraId="0000000E" w14:textId="77777777" w:rsidR="003C0BFD" w:rsidRDefault="003C0BFD">
      <w:pPr>
        <w:bidi/>
        <w:spacing w:after="0"/>
        <w:ind w:right="720"/>
        <w:rPr>
          <w:rFonts w:ascii="Times New Roman" w:eastAsia="Times New Roman" w:hAnsi="Times New Roman" w:cs="Times New Roman"/>
          <w:sz w:val="24"/>
          <w:szCs w:val="24"/>
        </w:rPr>
      </w:pPr>
    </w:p>
    <w:p w14:paraId="0000000F" w14:textId="77777777" w:rsidR="003C0BFD" w:rsidRDefault="00B004DB">
      <w:pPr>
        <w:numPr>
          <w:ilvl w:val="0"/>
          <w:numId w:val="1"/>
        </w:numPr>
        <w:bidi/>
        <w:spacing w:after="0"/>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اقرأ أي كتاب بلغتك الأم يتوافق مع مستوى صفك </w:t>
      </w:r>
      <w:r>
        <w:rPr>
          <w:rFonts w:ascii="Times New Roman" w:eastAsia="Times New Roman" w:hAnsi="Times New Roman" w:cs="Times New Roman"/>
          <w:sz w:val="24"/>
          <w:szCs w:val="24"/>
          <w:rtl/>
        </w:rPr>
        <w:t>الدراسي من حيث المحتوى ومستوى صعوبة النص. إذا اخترت هذا الخيار، فتأكد من أن النص معقد بما يكفي لإكمال المهمة المذكورة أعلاه بما يتناسب مع مستوى المقرر الدراسي الذي تدرسه (مثل: المستوى المتقدم أو المستوى العادي).</w:t>
      </w:r>
    </w:p>
    <w:p w14:paraId="00000010" w14:textId="77777777" w:rsidR="003C0BFD" w:rsidRDefault="003C0BFD">
      <w:pPr>
        <w:bidi/>
        <w:spacing w:after="0"/>
        <w:ind w:left="720" w:right="720"/>
        <w:rPr>
          <w:rFonts w:ascii="Times New Roman" w:eastAsia="Times New Roman" w:hAnsi="Times New Roman" w:cs="Times New Roman"/>
          <w:sz w:val="24"/>
          <w:szCs w:val="24"/>
        </w:rPr>
      </w:pPr>
    </w:p>
    <w:p w14:paraId="00000011" w14:textId="77777777" w:rsidR="003C0BFD" w:rsidRDefault="00B004DB">
      <w:pPr>
        <w:numPr>
          <w:ilvl w:val="0"/>
          <w:numId w:val="1"/>
        </w:numPr>
        <w:bidi/>
        <w:spacing w:after="0"/>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النسخة المترجمة لأي كتاب من القائمة ال</w:t>
      </w:r>
      <w:r>
        <w:rPr>
          <w:rFonts w:ascii="Times New Roman" w:eastAsia="Times New Roman" w:hAnsi="Times New Roman" w:cs="Times New Roman"/>
          <w:sz w:val="24"/>
          <w:szCs w:val="24"/>
          <w:rtl/>
        </w:rPr>
        <w:t>تالية.</w:t>
      </w:r>
    </w:p>
    <w:p w14:paraId="00000012" w14:textId="77777777" w:rsidR="003C0BFD" w:rsidRDefault="00B004DB">
      <w:pPr>
        <w:bidi/>
        <w:spacing w:after="0"/>
        <w:ind w:left="1200" w:right="72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3C0BFD" w:rsidRDefault="00B004DB">
      <w:pPr>
        <w:bidi/>
        <w:spacing w:after="0"/>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tl/>
        </w:rPr>
        <w:t>سواء كنت تقرأ بلغتك الأم أو بلغة جديدة، فإن الهدف هو الاستمتاع بالقراءة وتوسيع نطاق تعلمك بطريقة مريحة وذات مغزى بالنسبة لك.</w:t>
      </w:r>
    </w:p>
    <w:p w14:paraId="00000014" w14:textId="77777777" w:rsidR="003C0BFD" w:rsidRDefault="003C0BFD">
      <w:pPr>
        <w:bidi/>
        <w:spacing w:after="0"/>
        <w:rPr>
          <w:rFonts w:ascii="Times New Roman" w:eastAsia="Times New Roman" w:hAnsi="Times New Roman" w:cs="Times New Roman"/>
          <w:sz w:val="24"/>
          <w:szCs w:val="24"/>
        </w:rPr>
      </w:pPr>
    </w:p>
    <w:p w14:paraId="00000015" w14:textId="77777777" w:rsidR="003C0BFD" w:rsidRDefault="003C0BFD">
      <w:pPr>
        <w:bidi/>
        <w:spacing w:after="0"/>
        <w:rPr>
          <w:rFonts w:ascii="Times New Roman" w:eastAsia="Times New Roman" w:hAnsi="Times New Roman" w:cs="Times New Roman"/>
          <w:sz w:val="24"/>
          <w:szCs w:val="24"/>
        </w:rPr>
      </w:pPr>
    </w:p>
    <w:p w14:paraId="00000016" w14:textId="77777777" w:rsidR="003C0BFD" w:rsidRDefault="00B004DB">
      <w:pPr>
        <w:bidi/>
        <w:spacing w:after="175"/>
        <w:ind w:right="180"/>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tl/>
        </w:rPr>
        <w:t>** بما أن هذه القائمة موجهة لطلاب المرحلة الثانوية، فإن بعض الكتب تتناول أفكارًا وقضايا ناضجة. يُرجى الاطلاع على الكتب ق</w:t>
      </w:r>
      <w:r>
        <w:rPr>
          <w:rFonts w:ascii="Times New Roman" w:eastAsia="Times New Roman" w:hAnsi="Times New Roman" w:cs="Times New Roman"/>
          <w:b/>
          <w:bCs/>
          <w:color w:val="FF0000"/>
          <w:sz w:val="24"/>
          <w:szCs w:val="24"/>
          <w:rtl/>
        </w:rPr>
        <w:t>بل اختيارها حتى لا تتفاجأ بمحتواها.</w:t>
      </w:r>
    </w:p>
    <w:p w14:paraId="00000017" w14:textId="77777777" w:rsidR="003C0BFD" w:rsidRDefault="003C0BFD">
      <w:pPr>
        <w:bidi/>
        <w:spacing w:after="0"/>
        <w:rPr>
          <w:rFonts w:ascii="Times New Roman" w:eastAsia="Times New Roman" w:hAnsi="Times New Roman" w:cs="Times New Roman"/>
          <w:b/>
          <w:bCs/>
          <w:sz w:val="24"/>
          <w:szCs w:val="24"/>
          <w:u w:val="single"/>
        </w:rPr>
      </w:pPr>
    </w:p>
    <w:p w14:paraId="00000018" w14:textId="77777777" w:rsidR="003C0BFD" w:rsidRDefault="003C0BFD">
      <w:pPr>
        <w:bidi/>
        <w:spacing w:after="0"/>
        <w:rPr>
          <w:rFonts w:ascii="Times New Roman" w:eastAsia="Times New Roman" w:hAnsi="Times New Roman" w:cs="Times New Roman"/>
          <w:b/>
          <w:bCs/>
          <w:sz w:val="24"/>
          <w:szCs w:val="24"/>
          <w:u w:val="single"/>
        </w:rPr>
      </w:pPr>
    </w:p>
    <w:p w14:paraId="00000019" w14:textId="77777777" w:rsidR="003C0BFD" w:rsidRDefault="00B004DB">
      <w:pPr>
        <w:bidi/>
        <w:spacing w:after="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tl/>
        </w:rPr>
        <w:t>عناوين المقررات الدراسية</w:t>
      </w:r>
    </w:p>
    <w:p w14:paraId="0000001A" w14:textId="77777777" w:rsidR="003C0BFD" w:rsidRDefault="003C0BFD">
      <w:pPr>
        <w:bidi/>
        <w:rPr>
          <w:rFonts w:ascii="Times New Roman" w:eastAsia="Times New Roman" w:hAnsi="Times New Roman" w:cs="Times New Roman"/>
          <w:sz w:val="24"/>
          <w:szCs w:val="24"/>
        </w:rPr>
      </w:pPr>
    </w:p>
    <w:p w14:paraId="0000001B" w14:textId="77777777" w:rsidR="003C0BFD" w:rsidRDefault="00B004DB">
      <w:pPr>
        <w:bidi/>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lastRenderedPageBreak/>
        <w:t>الروايات المصورة:</w:t>
      </w:r>
    </w:p>
    <w:p w14:paraId="0000001C"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Pr>
        <w:t>V for Vendetta</w:t>
      </w:r>
      <w:r>
        <w:rPr>
          <w:rFonts w:ascii="Times New Roman" w:eastAsia="Times New Roman" w:hAnsi="Times New Roman" w:cs="Times New Roman"/>
          <w:sz w:val="24"/>
          <w:szCs w:val="24"/>
          <w:rtl/>
        </w:rPr>
        <w:t>بقلم آلان مور</w:t>
      </w:r>
    </w:p>
    <w:p w14:paraId="0000001D"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باتمان: السنة الأولى</w:t>
      </w:r>
      <w:r>
        <w:rPr>
          <w:rFonts w:ascii="Times New Roman" w:eastAsia="Times New Roman" w:hAnsi="Times New Roman" w:cs="Times New Roman"/>
          <w:sz w:val="24"/>
          <w:szCs w:val="24"/>
          <w:rtl/>
        </w:rPr>
        <w:t>بقلم فرانك ميلر</w:t>
      </w:r>
    </w:p>
    <w:p w14:paraId="0000001E"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رابطة السادة الاستثنائيين</w:t>
      </w:r>
      <w:r>
        <w:rPr>
          <w:rFonts w:ascii="Times New Roman" w:eastAsia="Times New Roman" w:hAnsi="Times New Roman" w:cs="Times New Roman"/>
          <w:sz w:val="24"/>
          <w:szCs w:val="24"/>
          <w:rtl/>
        </w:rPr>
        <w:t>بقلم آلان مور</w:t>
      </w:r>
    </w:p>
    <w:p w14:paraId="0000001F"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مرحباً يا صغيري</w:t>
      </w:r>
      <w:r>
        <w:rPr>
          <w:rFonts w:ascii="Times New Roman" w:eastAsia="Times New Roman" w:hAnsi="Times New Roman" w:cs="Times New Roman"/>
          <w:sz w:val="24"/>
          <w:szCs w:val="24"/>
          <w:rtl/>
        </w:rPr>
        <w:t>بقلم جاريت كروسوتشكا</w:t>
      </w:r>
    </w:p>
    <w:p w14:paraId="00000020"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طريق طويل للأسفل</w:t>
      </w:r>
      <w:r>
        <w:rPr>
          <w:rFonts w:ascii="Times New Roman" w:eastAsia="Times New Roman" w:hAnsi="Times New Roman" w:cs="Times New Roman"/>
          <w:sz w:val="24"/>
          <w:szCs w:val="24"/>
          <w:rtl/>
        </w:rPr>
        <w:t xml:space="preserve">بقلم جايسون </w:t>
      </w:r>
      <w:r>
        <w:rPr>
          <w:rFonts w:ascii="Times New Roman" w:eastAsia="Times New Roman" w:hAnsi="Times New Roman" w:cs="Times New Roman"/>
          <w:sz w:val="24"/>
          <w:szCs w:val="24"/>
          <w:rtl/>
        </w:rPr>
        <w:t>رينولدز</w:t>
      </w:r>
    </w:p>
    <w:p w14:paraId="00000021"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جذور فوضوية</w:t>
      </w:r>
      <w:r>
        <w:rPr>
          <w:rFonts w:ascii="Times New Roman" w:eastAsia="Times New Roman" w:hAnsi="Times New Roman" w:cs="Times New Roman"/>
          <w:sz w:val="24"/>
          <w:szCs w:val="24"/>
          <w:rtl/>
        </w:rPr>
        <w:t>بقلم لورا غاو</w:t>
      </w:r>
    </w:p>
    <w:p w14:paraId="00000022"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في صيف واحد</w:t>
      </w:r>
      <w:r>
        <w:rPr>
          <w:rFonts w:ascii="Times New Roman" w:eastAsia="Times New Roman" w:hAnsi="Times New Roman" w:cs="Times New Roman"/>
          <w:sz w:val="24"/>
          <w:szCs w:val="24"/>
          <w:rtl/>
        </w:rPr>
        <w:t>بقلم ماريكو تاماكي</w:t>
      </w:r>
    </w:p>
    <w:p w14:paraId="00000023"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فتيات الورق: المجلد الأول</w:t>
      </w:r>
      <w:r>
        <w:rPr>
          <w:rFonts w:ascii="Times New Roman" w:eastAsia="Times New Roman" w:hAnsi="Times New Roman" w:cs="Times New Roman"/>
          <w:sz w:val="24"/>
          <w:szCs w:val="24"/>
          <w:rtl/>
        </w:rPr>
        <w:t>بقلم برايان ك. فوغان</w:t>
      </w:r>
    </w:p>
    <w:p w14:paraId="00000024"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الطريق</w:t>
      </w:r>
      <w:r>
        <w:rPr>
          <w:rFonts w:ascii="Times New Roman" w:eastAsia="Times New Roman" w:hAnsi="Times New Roman" w:cs="Times New Roman"/>
          <w:sz w:val="24"/>
          <w:szCs w:val="24"/>
          <w:rtl/>
        </w:rPr>
        <w:t>بقلم كورماك مكارثي</w:t>
      </w:r>
    </w:p>
    <w:p w14:paraId="00000025"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سكوت بيلجريم: المجلد الأول</w:t>
      </w:r>
      <w:r>
        <w:rPr>
          <w:rFonts w:ascii="Times New Roman" w:eastAsia="Times New Roman" w:hAnsi="Times New Roman" w:cs="Times New Roman"/>
          <w:sz w:val="24"/>
          <w:szCs w:val="24"/>
          <w:rtl/>
        </w:rPr>
        <w:t>برايان لي أومالي</w:t>
      </w:r>
    </w:p>
    <w:p w14:paraId="00000026"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الكثبان الرملية</w:t>
      </w:r>
      <w:r>
        <w:rPr>
          <w:rFonts w:ascii="Times New Roman" w:eastAsia="Times New Roman" w:hAnsi="Times New Roman" w:cs="Times New Roman"/>
          <w:sz w:val="24"/>
          <w:szCs w:val="24"/>
          <w:rtl/>
        </w:rPr>
        <w:t>بقلم فرانك هربرت</w:t>
      </w:r>
    </w:p>
    <w:p w14:paraId="00000027"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بيت المرح</w:t>
      </w:r>
      <w:r>
        <w:rPr>
          <w:rFonts w:ascii="Times New Roman" w:eastAsia="Times New Roman" w:hAnsi="Times New Roman" w:cs="Times New Roman"/>
          <w:sz w:val="24"/>
          <w:szCs w:val="24"/>
          <w:rtl/>
        </w:rPr>
        <w:t>بقلم أليسون بيتشدل</w:t>
      </w:r>
    </w:p>
    <w:p w14:paraId="00000028" w14:textId="77777777" w:rsidR="003C0BFD" w:rsidRDefault="003C0BFD">
      <w:pPr>
        <w:bidi/>
        <w:rPr>
          <w:rFonts w:ascii="Times New Roman" w:eastAsia="Times New Roman" w:hAnsi="Times New Roman" w:cs="Times New Roman"/>
          <w:sz w:val="24"/>
          <w:szCs w:val="24"/>
        </w:rPr>
      </w:pPr>
    </w:p>
    <w:p w14:paraId="00000029" w14:textId="77777777" w:rsidR="003C0BFD" w:rsidRDefault="00B004DB">
      <w:pPr>
        <w:bidi/>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 xml:space="preserve">أدب الخيال </w:t>
      </w:r>
      <w:r>
        <w:rPr>
          <w:rFonts w:ascii="Times New Roman" w:eastAsia="Times New Roman" w:hAnsi="Times New Roman" w:cs="Times New Roman"/>
          <w:b/>
          <w:bCs/>
          <w:sz w:val="24"/>
          <w:szCs w:val="24"/>
          <w:rtl/>
        </w:rPr>
        <w:t>العلمي/الأدب الديستوبي:</w:t>
      </w:r>
    </w:p>
    <w:p w14:paraId="0000002A"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أوريكس وكريك</w:t>
      </w:r>
      <w:r>
        <w:rPr>
          <w:rFonts w:ascii="Times New Roman" w:eastAsia="Times New Roman" w:hAnsi="Times New Roman" w:cs="Times New Roman"/>
          <w:sz w:val="24"/>
          <w:szCs w:val="24"/>
          <w:rtl/>
        </w:rPr>
        <w:t>بقلم مارغريت أتوود</w:t>
      </w:r>
    </w:p>
    <w:p w14:paraId="0000002B"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الحرب الأمريكية</w:t>
      </w:r>
      <w:r>
        <w:rPr>
          <w:rFonts w:ascii="Times New Roman" w:eastAsia="Times New Roman" w:hAnsi="Times New Roman" w:cs="Times New Roman"/>
          <w:sz w:val="24"/>
          <w:szCs w:val="24"/>
          <w:rtl/>
        </w:rPr>
        <w:t>بقلم عمر العقاد</w:t>
      </w:r>
    </w:p>
    <w:p w14:paraId="0000002C"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الموجة الخامسة</w:t>
      </w:r>
      <w:r>
        <w:rPr>
          <w:rFonts w:ascii="Times New Roman" w:eastAsia="Times New Roman" w:hAnsi="Times New Roman" w:cs="Times New Roman"/>
          <w:sz w:val="24"/>
          <w:szCs w:val="24"/>
          <w:rtl/>
        </w:rPr>
        <w:t>بقلم ريك يانسي</w:t>
      </w:r>
    </w:p>
    <w:p w14:paraId="0000002D"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أمير الصيف</w:t>
      </w:r>
      <w:r>
        <w:rPr>
          <w:rFonts w:ascii="Times New Roman" w:eastAsia="Times New Roman" w:hAnsi="Times New Roman" w:cs="Times New Roman"/>
          <w:sz w:val="24"/>
          <w:szCs w:val="24"/>
          <w:rtl/>
        </w:rPr>
        <w:t>بقلم ألايا داون جونسون</w:t>
      </w:r>
    </w:p>
    <w:p w14:paraId="0000002E"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المنطقة الأولى</w:t>
      </w:r>
      <w:r>
        <w:rPr>
          <w:rFonts w:ascii="Times New Roman" w:eastAsia="Times New Roman" w:hAnsi="Times New Roman" w:cs="Times New Roman"/>
          <w:sz w:val="24"/>
          <w:szCs w:val="24"/>
          <w:rtl/>
        </w:rPr>
        <w:t>بقلم كولسون وايتهيد</w:t>
      </w:r>
    </w:p>
    <w:p w14:paraId="0000002F"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ريدي بلاير وان</w:t>
      </w:r>
      <w:r>
        <w:rPr>
          <w:rFonts w:ascii="Times New Roman" w:eastAsia="Times New Roman" w:hAnsi="Times New Roman" w:cs="Times New Roman"/>
          <w:sz w:val="24"/>
          <w:szCs w:val="24"/>
          <w:rtl/>
        </w:rPr>
        <w:t>بقلم إرنست كلاين</w:t>
      </w:r>
    </w:p>
    <w:p w14:paraId="00000030"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الطريق</w:t>
      </w:r>
      <w:r>
        <w:rPr>
          <w:rFonts w:ascii="Times New Roman" w:eastAsia="Times New Roman" w:hAnsi="Times New Roman" w:cs="Times New Roman"/>
          <w:sz w:val="24"/>
          <w:szCs w:val="24"/>
          <w:rtl/>
        </w:rPr>
        <w:t>بقلم كورماك مكارثي</w:t>
      </w:r>
    </w:p>
    <w:p w14:paraId="00000031"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الحرب العالمية زد</w:t>
      </w:r>
      <w:r>
        <w:rPr>
          <w:rFonts w:ascii="Times New Roman" w:eastAsia="Times New Roman" w:hAnsi="Times New Roman" w:cs="Times New Roman"/>
          <w:sz w:val="24"/>
          <w:szCs w:val="24"/>
          <w:rtl/>
        </w:rPr>
        <w:t>ب</w:t>
      </w:r>
      <w:r>
        <w:rPr>
          <w:rFonts w:ascii="Times New Roman" w:eastAsia="Times New Roman" w:hAnsi="Times New Roman" w:cs="Times New Roman"/>
          <w:sz w:val="24"/>
          <w:szCs w:val="24"/>
          <w:rtl/>
        </w:rPr>
        <w:t>قلم ماكس بروكس</w:t>
      </w:r>
    </w:p>
    <w:p w14:paraId="00000032"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كلارا والشمس</w:t>
      </w:r>
      <w:r>
        <w:rPr>
          <w:rFonts w:ascii="Times New Roman" w:eastAsia="Times New Roman" w:hAnsi="Times New Roman" w:cs="Times New Roman"/>
          <w:sz w:val="24"/>
          <w:szCs w:val="24"/>
          <w:rtl/>
        </w:rPr>
        <w:t>بقلم كازو إيشيغورو</w:t>
      </w:r>
    </w:p>
    <w:p w14:paraId="00000033"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المحطة الحادية عشرة</w:t>
      </w:r>
      <w:r>
        <w:rPr>
          <w:rFonts w:ascii="Times New Roman" w:eastAsia="Times New Roman" w:hAnsi="Times New Roman" w:cs="Times New Roman"/>
          <w:sz w:val="24"/>
          <w:szCs w:val="24"/>
          <w:rtl/>
        </w:rPr>
        <w:t>بقلم إميلي سانت جون ماندل</w:t>
      </w:r>
    </w:p>
    <w:p w14:paraId="00000034" w14:textId="77777777" w:rsidR="003C0BFD" w:rsidRDefault="003C0BFD">
      <w:pPr>
        <w:bidi/>
        <w:rPr>
          <w:rFonts w:ascii="Times New Roman" w:eastAsia="Times New Roman" w:hAnsi="Times New Roman" w:cs="Times New Roman"/>
          <w:sz w:val="24"/>
          <w:szCs w:val="24"/>
        </w:rPr>
      </w:pPr>
    </w:p>
    <w:p w14:paraId="00000035" w14:textId="77777777" w:rsidR="003C0BFD" w:rsidRDefault="00B004DB">
      <w:pPr>
        <w:bidi/>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الأدب الرياضي والكتابة والإعلام:</w:t>
      </w:r>
    </w:p>
    <w:p w14:paraId="00000036"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لعنة بامبينو</w:t>
      </w:r>
      <w:r>
        <w:rPr>
          <w:rFonts w:ascii="Times New Roman" w:eastAsia="Times New Roman" w:hAnsi="Times New Roman" w:cs="Times New Roman"/>
          <w:sz w:val="24"/>
          <w:szCs w:val="24"/>
          <w:rtl/>
        </w:rPr>
        <w:t>بقلم دان شونيسي</w:t>
      </w:r>
    </w:p>
    <w:p w14:paraId="00000037"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lastRenderedPageBreak/>
        <w:t>حركة بطيئة!</w:t>
      </w:r>
      <w:r>
        <w:rPr>
          <w:rFonts w:ascii="Times New Roman" w:eastAsia="Times New Roman" w:hAnsi="Times New Roman" w:cs="Times New Roman"/>
          <w:sz w:val="24"/>
          <w:szCs w:val="24"/>
          <w:rtl/>
        </w:rPr>
        <w:t>بواسطةريك رايلي</w:t>
      </w:r>
    </w:p>
    <w:p w14:paraId="00000038"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موسم خسارتي</w:t>
      </w:r>
      <w:r>
        <w:rPr>
          <w:rFonts w:ascii="Times New Roman" w:eastAsia="Times New Roman" w:hAnsi="Times New Roman" w:cs="Times New Roman"/>
          <w:sz w:val="24"/>
          <w:szCs w:val="24"/>
          <w:rtl/>
        </w:rPr>
        <w:t>بقلم بات كونروي</w:t>
      </w:r>
    </w:p>
    <w:p w14:paraId="00000039"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زملاء الفريق</w:t>
      </w:r>
      <w:r>
        <w:rPr>
          <w:rFonts w:ascii="Times New Roman" w:eastAsia="Times New Roman" w:hAnsi="Times New Roman" w:cs="Times New Roman"/>
          <w:sz w:val="24"/>
          <w:szCs w:val="24"/>
          <w:rtl/>
        </w:rPr>
        <w:t>بقلم ديفيد هالبرستام</w:t>
      </w:r>
    </w:p>
    <w:p w14:paraId="0000003A"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 xml:space="preserve">معجزة في </w:t>
      </w:r>
      <w:r>
        <w:rPr>
          <w:rFonts w:ascii="Times New Roman" w:eastAsia="Times New Roman" w:hAnsi="Times New Roman" w:cs="Times New Roman"/>
          <w:i/>
          <w:iCs/>
          <w:sz w:val="24"/>
          <w:szCs w:val="24"/>
          <w:rtl/>
        </w:rPr>
        <w:t>سانت أنتوني: موسم مع المدرب بوب هيرلي</w:t>
      </w:r>
      <w:r>
        <w:rPr>
          <w:rFonts w:ascii="Times New Roman" w:eastAsia="Times New Roman" w:hAnsi="Times New Roman" w:cs="Times New Roman"/>
          <w:sz w:val="24"/>
          <w:szCs w:val="24"/>
          <w:rtl/>
        </w:rPr>
        <w:t>بقلم أدريان ووجناروفسكي</w:t>
      </w:r>
    </w:p>
    <w:p w14:paraId="0000003B"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سولي</w:t>
      </w:r>
      <w:r>
        <w:rPr>
          <w:rFonts w:ascii="Times New Roman" w:eastAsia="Times New Roman" w:hAnsi="Times New Roman" w:cs="Times New Roman"/>
          <w:sz w:val="24"/>
          <w:szCs w:val="24"/>
          <w:rtl/>
        </w:rPr>
        <w:t>بقلم جون جريشام</w:t>
      </w:r>
    </w:p>
    <w:p w14:paraId="0000003C"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الفتيات السريعات: رواية عن فريق السيدات الأولمبي لعام 1936</w:t>
      </w:r>
      <w:r>
        <w:rPr>
          <w:rFonts w:ascii="Times New Roman" w:eastAsia="Times New Roman" w:hAnsi="Times New Roman" w:cs="Times New Roman"/>
          <w:sz w:val="24"/>
          <w:szCs w:val="24"/>
          <w:rtl/>
        </w:rPr>
        <w:t>بقلم إليز هوبر</w:t>
      </w:r>
    </w:p>
    <w:p w14:paraId="0000003D" w14:textId="77777777" w:rsidR="003C0BFD" w:rsidRDefault="00B004DB">
      <w:pPr>
        <w:bidi/>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الفتيات: بلدة أمريكية نموذجية، طبيب مفترس، والقصة غير المروية للجمبازيات</w:t>
      </w:r>
    </w:p>
    <w:p w14:paraId="0000003E"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من الذي أنزله؟</w:t>
      </w:r>
      <w:r>
        <w:rPr>
          <w:rFonts w:ascii="Times New Roman" w:eastAsia="Times New Roman" w:hAnsi="Times New Roman" w:cs="Times New Roman"/>
          <w:sz w:val="24"/>
          <w:szCs w:val="24"/>
          <w:rtl/>
        </w:rPr>
        <w:t xml:space="preserve">بقلم </w:t>
      </w:r>
      <w:r>
        <w:rPr>
          <w:rFonts w:ascii="Times New Roman" w:eastAsia="Times New Roman" w:hAnsi="Times New Roman" w:cs="Times New Roman"/>
          <w:sz w:val="24"/>
          <w:szCs w:val="24"/>
          <w:rtl/>
        </w:rPr>
        <w:t>أبيجيل بيستا</w:t>
      </w:r>
    </w:p>
    <w:p w14:paraId="0000003F"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فتيات منطقة الغبار: القصة الملهمة للفريق الذي شق طريقه نحو المجد في كرة السلة من خلال جولاته الترويجية</w:t>
      </w:r>
      <w:r>
        <w:rPr>
          <w:rFonts w:ascii="Times New Roman" w:eastAsia="Times New Roman" w:hAnsi="Times New Roman" w:cs="Times New Roman"/>
          <w:sz w:val="24"/>
          <w:szCs w:val="24"/>
          <w:rtl/>
        </w:rPr>
        <w:t>بقلم ليديا ريدر</w:t>
      </w:r>
    </w:p>
    <w:p w14:paraId="00000040" w14:textId="77777777" w:rsidR="003C0BFD" w:rsidRDefault="003C0BFD">
      <w:pPr>
        <w:bidi/>
        <w:rPr>
          <w:rFonts w:ascii="Times New Roman" w:eastAsia="Times New Roman" w:hAnsi="Times New Roman" w:cs="Times New Roman"/>
          <w:sz w:val="24"/>
          <w:szCs w:val="24"/>
        </w:rPr>
      </w:pPr>
    </w:p>
    <w:p w14:paraId="00000041" w14:textId="77777777" w:rsidR="003C0BFD" w:rsidRDefault="00B004DB">
      <w:pPr>
        <w:bidi/>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التشويق والغموض والرعب:</w:t>
      </w:r>
    </w:p>
    <w:p w14:paraId="00000042"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جريمة قتل في قطار الشرق السريع</w:t>
      </w:r>
      <w:r>
        <w:rPr>
          <w:rFonts w:ascii="Times New Roman" w:eastAsia="Times New Roman" w:hAnsi="Times New Roman" w:cs="Times New Roman"/>
          <w:sz w:val="24"/>
          <w:szCs w:val="24"/>
          <w:rtl/>
        </w:rPr>
        <w:t>بقلم أجاثا كريستي</w:t>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i/>
          <w:iCs/>
          <w:sz w:val="24"/>
          <w:szCs w:val="24"/>
          <w:rtl/>
        </w:rPr>
        <w:t>الشبه</w:t>
      </w:r>
      <w:r>
        <w:rPr>
          <w:rFonts w:ascii="Times New Roman" w:eastAsia="Times New Roman" w:hAnsi="Times New Roman" w:cs="Times New Roman"/>
          <w:sz w:val="24"/>
          <w:szCs w:val="24"/>
          <w:rtl/>
        </w:rPr>
        <w:t>بقلم تانا فرينش</w:t>
      </w:r>
    </w:p>
    <w:p w14:paraId="00000043"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ثم لم يبقَ أحد</w:t>
      </w:r>
      <w:r>
        <w:rPr>
          <w:rFonts w:ascii="Times New Roman" w:eastAsia="Times New Roman" w:hAnsi="Times New Roman" w:cs="Times New Roman"/>
          <w:sz w:val="24"/>
          <w:szCs w:val="24"/>
          <w:rtl/>
        </w:rPr>
        <w:t>بقلم أجاثا كريست</w:t>
      </w:r>
      <w:r>
        <w:rPr>
          <w:rFonts w:ascii="Times New Roman" w:eastAsia="Times New Roman" w:hAnsi="Times New Roman" w:cs="Times New Roman"/>
          <w:sz w:val="24"/>
          <w:szCs w:val="24"/>
          <w:rtl/>
        </w:rPr>
        <w:t>ي</w:t>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i/>
          <w:iCs/>
          <w:sz w:val="24"/>
          <w:szCs w:val="24"/>
          <w:rtl/>
        </w:rPr>
        <w:t>حفلة الصيد</w:t>
      </w:r>
      <w:r>
        <w:rPr>
          <w:rFonts w:ascii="Times New Roman" w:eastAsia="Times New Roman" w:hAnsi="Times New Roman" w:cs="Times New Roman"/>
          <w:sz w:val="24"/>
          <w:szCs w:val="24"/>
          <w:rtl/>
        </w:rPr>
        <w:t>بقلم لوسي فولي</w:t>
      </w:r>
    </w:p>
    <w:p w14:paraId="00000044"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رحل إلى الأبد</w:t>
      </w:r>
      <w:r>
        <w:rPr>
          <w:rFonts w:ascii="Times New Roman" w:eastAsia="Times New Roman" w:hAnsi="Times New Roman" w:cs="Times New Roman"/>
          <w:sz w:val="24"/>
          <w:szCs w:val="24"/>
          <w:rtl/>
        </w:rPr>
        <w:t>بقلم هارلان كوبن</w:t>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i/>
          <w:iCs/>
          <w:sz w:val="24"/>
          <w:szCs w:val="24"/>
          <w:rtl/>
        </w:rPr>
        <w:t>الجفاف</w:t>
      </w:r>
      <w:r>
        <w:rPr>
          <w:rFonts w:ascii="Times New Roman" w:eastAsia="Times New Roman" w:hAnsi="Times New Roman" w:cs="Times New Roman"/>
          <w:sz w:val="24"/>
          <w:szCs w:val="24"/>
          <w:rtl/>
        </w:rPr>
        <w:t>بقلم جين هاربر</w:t>
      </w:r>
    </w:p>
    <w:p w14:paraId="00000045"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دراكولا</w:t>
      </w:r>
      <w:r>
        <w:rPr>
          <w:rFonts w:ascii="Times New Roman" w:eastAsia="Times New Roman" w:hAnsi="Times New Roman" w:cs="Times New Roman"/>
          <w:sz w:val="24"/>
          <w:szCs w:val="24"/>
          <w:rtl/>
        </w:rPr>
        <w:t>بقلم برام ستوكر</w:t>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r>
      <w:r>
        <w:rPr>
          <w:rFonts w:ascii="Times New Roman" w:eastAsia="Times New Roman" w:hAnsi="Times New Roman" w:cs="Times New Roman"/>
          <w:sz w:val="24"/>
          <w:szCs w:val="24"/>
          <w:rtl/>
        </w:rPr>
        <w:tab/>
        <w:t xml:space="preserve">   </w:t>
      </w:r>
      <w:r>
        <w:rPr>
          <w:rFonts w:ascii="Times New Roman" w:eastAsia="Times New Roman" w:hAnsi="Times New Roman" w:cs="Times New Roman"/>
          <w:i/>
          <w:iCs/>
          <w:sz w:val="24"/>
          <w:szCs w:val="24"/>
          <w:rtl/>
        </w:rPr>
        <w:t>المريض الصامت</w:t>
      </w:r>
      <w:r>
        <w:rPr>
          <w:rFonts w:ascii="Times New Roman" w:eastAsia="Times New Roman" w:hAnsi="Times New Roman" w:cs="Times New Roman"/>
          <w:sz w:val="24"/>
          <w:szCs w:val="24"/>
          <w:rtl/>
        </w:rPr>
        <w:t>بقلم أليكس مايكليدس</w:t>
      </w:r>
    </w:p>
    <w:p w14:paraId="00000046"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وقت للقتل</w:t>
      </w:r>
      <w:r>
        <w:rPr>
          <w:rFonts w:ascii="Times New Roman" w:eastAsia="Times New Roman" w:hAnsi="Times New Roman" w:cs="Times New Roman"/>
          <w:sz w:val="24"/>
          <w:szCs w:val="24"/>
          <w:rtl/>
        </w:rPr>
        <w:t>بقلم جون جريشام</w:t>
      </w:r>
    </w:p>
    <w:p w14:paraId="00000047"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فتاة في القطار</w:t>
      </w:r>
      <w:r>
        <w:rPr>
          <w:rFonts w:ascii="Times New Roman" w:eastAsia="Times New Roman" w:hAnsi="Times New Roman" w:cs="Times New Roman"/>
          <w:sz w:val="24"/>
          <w:szCs w:val="24"/>
          <w:rtl/>
        </w:rPr>
        <w:t>بقلم باولا هوكينز</w:t>
      </w:r>
    </w:p>
    <w:p w14:paraId="00000048"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التألق</w:t>
      </w:r>
      <w:r>
        <w:rPr>
          <w:rFonts w:ascii="Times New Roman" w:eastAsia="Times New Roman" w:hAnsi="Times New Roman" w:cs="Times New Roman"/>
          <w:sz w:val="24"/>
          <w:szCs w:val="24"/>
          <w:rtl/>
        </w:rPr>
        <w:t>بقلم ستيفن كينج</w:t>
      </w:r>
    </w:p>
    <w:p w14:paraId="00000049"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جزيرة شاتر</w:t>
      </w:r>
      <w:r>
        <w:rPr>
          <w:rFonts w:ascii="Times New Roman" w:eastAsia="Times New Roman" w:hAnsi="Times New Roman" w:cs="Times New Roman"/>
          <w:sz w:val="24"/>
          <w:szCs w:val="24"/>
          <w:rtl/>
        </w:rPr>
        <w:t>بقلم دينيس ليهان</w:t>
      </w:r>
    </w:p>
    <w:p w14:paraId="0000004A" w14:textId="77777777" w:rsidR="003C0BFD" w:rsidRDefault="00B004DB">
      <w:pPr>
        <w:bidi/>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المكان</w:t>
      </w:r>
      <w:r>
        <w:rPr>
          <w:rFonts w:ascii="Times New Roman" w:eastAsia="Times New Roman" w:hAnsi="Times New Roman" w:cs="Times New Roman"/>
          <w:i/>
          <w:iCs/>
          <w:sz w:val="24"/>
          <w:szCs w:val="24"/>
          <w:rtl/>
        </w:rPr>
        <w:t xml:space="preserve"> السري</w:t>
      </w:r>
      <w:r>
        <w:rPr>
          <w:rFonts w:ascii="Times New Roman" w:eastAsia="Times New Roman" w:hAnsi="Times New Roman" w:cs="Times New Roman"/>
          <w:sz w:val="24"/>
          <w:szCs w:val="24"/>
          <w:rtl/>
        </w:rPr>
        <w:t>بقلم تانا فرينش</w:t>
      </w:r>
    </w:p>
    <w:sectPr w:rsidR="003C0BFD">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FE076" w14:textId="77777777" w:rsidR="00B004DB" w:rsidRDefault="00B004DB">
      <w:pPr>
        <w:spacing w:after="0" w:line="240" w:lineRule="auto"/>
      </w:pPr>
      <w:r>
        <w:separator/>
      </w:r>
    </w:p>
  </w:endnote>
  <w:endnote w:type="continuationSeparator" w:id="0">
    <w:p w14:paraId="19E81464" w14:textId="77777777" w:rsidR="00B004DB" w:rsidRDefault="00B0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5CC4B60-2C01-4CC9-9364-F6E541043F3B}"/>
    <w:embedBold r:id="rId2" w:fontKey="{6ED05CBD-0BEC-43D5-9667-C77E6BE699E2}"/>
  </w:font>
  <w:font w:name="Georgia">
    <w:panose1 w:val="02040502050405020303"/>
    <w:charset w:val="00"/>
    <w:family w:val="roman"/>
    <w:pitch w:val="variable"/>
    <w:sig w:usb0="00000287" w:usb1="00000000" w:usb2="00000000" w:usb3="00000000" w:csb0="0000009F" w:csb1="00000000"/>
    <w:embedItalic r:id="rId3" w:fontKey="{6E6B5A1F-4942-486B-9649-743CEA2A64C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E19CC6AF-7072-4C96-A09D-96271CB633B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A7DD4" w14:textId="77777777" w:rsidR="00B004DB" w:rsidRDefault="00B004DB">
      <w:pPr>
        <w:spacing w:after="0" w:line="240" w:lineRule="auto"/>
      </w:pPr>
      <w:r>
        <w:separator/>
      </w:r>
    </w:p>
  </w:footnote>
  <w:footnote w:type="continuationSeparator" w:id="0">
    <w:p w14:paraId="771E21A5" w14:textId="77777777" w:rsidR="00B004DB" w:rsidRDefault="00B00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B" w14:textId="77777777" w:rsidR="003C0BFD" w:rsidRDefault="00B004DB">
    <w:pPr>
      <w:jc w:val="right"/>
      <w:rPr>
        <w:rFonts w:ascii="Arial" w:eastAsia="Arial" w:hAnsi="Arial" w:cs="Arial"/>
        <w:b/>
        <w:bCs/>
        <w:sz w:val="18"/>
        <w:szCs w:val="18"/>
      </w:rPr>
    </w:pPr>
    <w:r>
      <w:rPr>
        <w:rFonts w:ascii="Arial" w:eastAsia="Arial" w:hAnsi="Arial" w:cs="Arial"/>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C67982"/>
    <w:multiLevelType w:val="multilevel"/>
    <w:tmpl w:val="64E2A3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BFD"/>
    <w:rsid w:val="003C0BFD"/>
    <w:rsid w:val="006702E7"/>
    <w:rsid w:val="00B00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D5A749-B7AA-4F84-A651-068DF22E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mark.galligan</dc:creator>
  <cp:lastModifiedBy>Mark</cp:lastModifiedBy>
  <cp:revision>2</cp:revision>
  <dcterms:created xsi:type="dcterms:W3CDTF">2026-06-22T11:27:00Z</dcterms:created>
  <dcterms:modified xsi:type="dcterms:W3CDTF">2026-06-22T11:27:00Z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4936d619-a89a-4f8f-9013-c02812dbdae7</vt:lpwstr>
  </property>
</Properties>
</file>