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Commercial and Advertising Art CIP 50.0402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Rosita Mullane(ext 2514), Ken Smith(ext 2521)</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w:t>
      </w:r>
      <w:hyperlink r:id="rId6">
        <w:r w:rsidDel="00000000" w:rsidR="00000000" w:rsidRPr="00000000">
          <w:rPr>
            <w:rFonts w:ascii="Times New Roman" w:cs="Times New Roman" w:eastAsia="Times New Roman" w:hAnsi="Times New Roman"/>
            <w:color w:val="1155cc"/>
            <w:highlight w:val="white"/>
            <w:u w:val="single"/>
            <w:rtl w:val="0"/>
          </w:rPr>
          <w:t xml:space="preserve">rmullane@bcths.com</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highlight w:val="white"/>
        </w:rPr>
      </w:pPr>
      <w:hyperlink r:id="rId7">
        <w:r w:rsidDel="00000000" w:rsidR="00000000" w:rsidRPr="00000000">
          <w:rPr>
            <w:rFonts w:ascii="Times New Roman" w:cs="Times New Roman" w:eastAsia="Times New Roman" w:hAnsi="Times New Roman"/>
            <w:color w:val="1155cc"/>
            <w:highlight w:val="white"/>
            <w:u w:val="single"/>
            <w:rtl w:val="0"/>
          </w:rPr>
          <w:t xml:space="preserve">ksmith@bcths.com</w:t>
        </w:r>
      </w:hyperlink>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pm-2:30 pm (M-F)</w:t>
      </w:r>
    </w:p>
    <w:p w:rsidR="00000000" w:rsidDel="00000000" w:rsidP="00000000" w:rsidRDefault="00000000" w:rsidRPr="00000000" w14:paraId="0000000C">
      <w:pPr>
        <w:rPr>
          <w:rFonts w:ascii="Times New Roman" w:cs="Times New Roman" w:eastAsia="Times New Roman" w:hAnsi="Times New Roman"/>
        </w:rPr>
        <w:sectPr>
          <w:headerReference r:id="rId8" w:type="default"/>
          <w:headerReference r:id="rId9" w:type="first"/>
          <w:footerReference r:id="rId10" w:type="default"/>
          <w:footerReference r:id="rId11"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D">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E">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10">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This clustered program equips creative individuals with professional techniques to effectively develop visual communication solutions tailored to various business and consumer audiences. The curriculum covers concept design, content creation, illustration, typography, digital photography, digital imaging, and graphic design. Graduates can pursue multiple career pathways, including entry-level positions in print shops, design studios, corporate art departments, event and studio photography, publishing houses, art studios, and advertising agencies. They may also choose to further their education in graphic design, advertising/marketing, fine arts, art therapy, or art education at a post-secondary institution.</w:t>
      </w:r>
    </w:p>
    <w:p w:rsidR="00000000" w:rsidDel="00000000" w:rsidP="00000000" w:rsidRDefault="00000000" w:rsidRPr="00000000" w14:paraId="0000001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4">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Commercial &amp; Advertising Art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r w:rsidDel="00000000" w:rsidR="00000000" w:rsidRPr="00000000">
        <w:rPr>
          <w:rtl w:val="0"/>
        </w:rPr>
      </w:r>
    </w:p>
    <w:p w:rsidR="00000000" w:rsidDel="00000000" w:rsidP="00000000" w:rsidRDefault="00000000" w:rsidRPr="00000000" w14:paraId="00000015">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Adobe Certified Professional: Print &amp; Digital Media Publication Using Adobe InDesign/Certiport </w:t>
      </w:r>
    </w:p>
    <w:p w:rsidR="00000000" w:rsidDel="00000000" w:rsidP="00000000" w:rsidRDefault="00000000" w:rsidRPr="00000000" w14:paraId="00000016">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Adobe Certified Professional: Visual Communication Using Adobe Photoshop/Certiport</w:t>
      </w:r>
    </w:p>
    <w:p w:rsidR="00000000" w:rsidDel="00000000" w:rsidP="00000000" w:rsidRDefault="00000000" w:rsidRPr="00000000" w14:paraId="00000017">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Adobe Certified Professional: Graphic Design &amp; Illustration Using Adobe Illustration/Certiport</w:t>
      </w:r>
    </w:p>
    <w:p w:rsidR="00000000" w:rsidDel="00000000" w:rsidP="00000000" w:rsidRDefault="00000000" w:rsidRPr="00000000" w14:paraId="00000018">
      <w:pPr>
        <w:spacing w:line="240" w:lineRule="auto"/>
        <w:ind w:left="0" w:firstLine="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bCs w:val="1"/>
          <w:highlight w:val="white"/>
        </w:rPr>
        <w:sectPr>
          <w:headerReference r:id="rId12" w:type="default"/>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Students can earn up to 9 credits in the Graphic Design (curriculum code 1110) and Multimedia (curriculum code 1175) degree programs and Web Design and Multimedia (curriculum code 3147) certificate program at Bucks County Community College. Competencies achieved in the Commercial &amp; Advertising Art program at BCTHS are deemed potentially equivalent to the following Bucks County Community College courses: </w:t>
      </w:r>
    </w:p>
    <w:p w:rsidR="00000000" w:rsidDel="00000000" w:rsidP="00000000" w:rsidRDefault="00000000" w:rsidRPr="00000000" w14:paraId="0000001B">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VAFA 160-Introduction to Printmaking OR VAFA 161-Printmaking/Silkscreen (3 credits)</w:t>
      </w:r>
      <w:r w:rsidDel="00000000" w:rsidR="00000000" w:rsidRPr="00000000">
        <w:rPr>
          <w:rtl w:val="0"/>
        </w:rPr>
      </w:r>
    </w:p>
    <w:p w:rsidR="00000000" w:rsidDel="00000000" w:rsidP="00000000" w:rsidRDefault="00000000" w:rsidRPr="00000000" w14:paraId="0000001C">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VAMM 100-Digital Imaging (3 credits)</w:t>
      </w:r>
      <w:r w:rsidDel="00000000" w:rsidR="00000000" w:rsidRPr="00000000">
        <w:rPr>
          <w:rtl w:val="0"/>
        </w:rPr>
      </w:r>
    </w:p>
    <w:p w:rsidR="00000000" w:rsidDel="00000000" w:rsidP="00000000" w:rsidRDefault="00000000" w:rsidRPr="00000000" w14:paraId="0000001D">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VAGD999-Graphic Design &amp; Illustration elective (3 credits)</w:t>
      </w:r>
      <w:r w:rsidDel="00000000" w:rsidR="00000000" w:rsidRPr="00000000">
        <w:rPr>
          <w:rtl w:val="0"/>
        </w:rPr>
      </w:r>
    </w:p>
    <w:p w:rsidR="00000000" w:rsidDel="00000000" w:rsidP="00000000" w:rsidRDefault="00000000" w:rsidRPr="00000000" w14:paraId="0000001E">
      <w:pPr>
        <w:spacing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spacing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2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 </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w:t>
      </w:r>
      <w:r w:rsidDel="00000000" w:rsidR="00000000" w:rsidRPr="00000000">
        <w:rPr>
          <w:rFonts w:ascii="Times New Roman" w:cs="Times New Roman" w:eastAsia="Times New Roman" w:hAnsi="Times New Roman"/>
          <w:rtl w:val="0"/>
        </w:rPr>
        <w:t xml:space="preserve"> - Student is proficient and has mastered skill/task. Students are considered highly qualified for entry-level employment in this skill/task.</w:t>
      </w:r>
    </w:p>
    <w:p w:rsidR="00000000" w:rsidDel="00000000" w:rsidP="00000000" w:rsidRDefault="00000000" w:rsidRPr="00000000" w14:paraId="0000002A">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B">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Commercial &amp; Advertising Art program at BCTHS, students will be instructed and assessed on the following task units:</w:t>
      </w:r>
    </w:p>
    <w:p w:rsidR="00000000" w:rsidDel="00000000" w:rsidP="00000000" w:rsidRDefault="00000000" w:rsidRPr="00000000" w14:paraId="0000002C">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Orientation</w:t>
      </w:r>
    </w:p>
    <w:p w:rsidR="00000000" w:rsidDel="00000000" w:rsidP="00000000" w:rsidRDefault="00000000" w:rsidRPr="00000000" w14:paraId="0000002D">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Safety</w:t>
      </w:r>
    </w:p>
    <w:p w:rsidR="00000000" w:rsidDel="00000000" w:rsidP="00000000" w:rsidRDefault="00000000" w:rsidRPr="00000000" w14:paraId="0000002E">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Drawing and Illustration </w:t>
      </w:r>
    </w:p>
    <w:p w:rsidR="00000000" w:rsidDel="00000000" w:rsidP="00000000" w:rsidRDefault="00000000" w:rsidRPr="00000000" w14:paraId="0000002F">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Color Theory and Application</w:t>
      </w:r>
    </w:p>
    <w:p w:rsidR="00000000" w:rsidDel="00000000" w:rsidP="00000000" w:rsidRDefault="00000000" w:rsidRPr="00000000" w14:paraId="00000030">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Digital Imaging</w:t>
      </w:r>
    </w:p>
    <w:p w:rsidR="00000000" w:rsidDel="00000000" w:rsidP="00000000" w:rsidRDefault="00000000" w:rsidRPr="00000000" w14:paraId="00000031">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Design, Layout, and Production</w:t>
      </w:r>
    </w:p>
    <w:p w:rsidR="00000000" w:rsidDel="00000000" w:rsidP="00000000" w:rsidRDefault="00000000" w:rsidRPr="00000000" w14:paraId="00000032">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Typography</w:t>
      </w:r>
    </w:p>
    <w:p w:rsidR="00000000" w:rsidDel="00000000" w:rsidP="00000000" w:rsidRDefault="00000000" w:rsidRPr="00000000" w14:paraId="00000033">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Digital Photography</w:t>
      </w:r>
    </w:p>
    <w:p w:rsidR="00000000" w:rsidDel="00000000" w:rsidP="00000000" w:rsidRDefault="00000000" w:rsidRPr="00000000" w14:paraId="00000034">
      <w:pPr>
        <w:widowControl w:val="0"/>
        <w:numPr>
          <w:ilvl w:val="0"/>
          <w:numId w:val="4"/>
        </w:numPr>
        <w:spacing w:before="0" w:line="230.5638313293457"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900 Professional Practices</w:t>
      </w:r>
    </w:p>
    <w:p w:rsidR="00000000" w:rsidDel="00000000" w:rsidP="00000000" w:rsidRDefault="00000000" w:rsidRPr="00000000" w14:paraId="0000003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7">
      <w:pPr>
        <w:numPr>
          <w:ilvl w:val="0"/>
          <w:numId w:val="2"/>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must wear a “Commercial &amp; Advertising Art shirt or hoodie” on a daily basis along with appropriate jeans and footwear.</w:t>
      </w:r>
    </w:p>
    <w:p w:rsidR="00000000" w:rsidDel="00000000" w:rsidP="00000000" w:rsidRDefault="00000000" w:rsidRPr="00000000" w14:paraId="00000038">
      <w:pPr>
        <w:widowControl w:val="0"/>
        <w:numPr>
          <w:ilvl w:val="0"/>
          <w:numId w:val="2"/>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Neat, professional clothing, appropriate shoes. No open-toe shoes, “crocs,” slides, sandals or other open-back footwear. </w:t>
      </w:r>
      <w:r w:rsidDel="00000000" w:rsidR="00000000" w:rsidRPr="00000000">
        <w:rPr>
          <w:rtl w:val="0"/>
        </w:rPr>
      </w:r>
    </w:p>
    <w:p w:rsidR="00000000" w:rsidDel="00000000" w:rsidP="00000000" w:rsidRDefault="00000000" w:rsidRPr="00000000" w14:paraId="00000039">
      <w:pPr>
        <w:widowControl w:val="0"/>
        <w:numPr>
          <w:ilvl w:val="0"/>
          <w:numId w:val="2"/>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slippers or similar footwear.  </w:t>
      </w:r>
      <w:r w:rsidDel="00000000" w:rsidR="00000000" w:rsidRPr="00000000">
        <w:rPr>
          <w:rtl w:val="0"/>
        </w:rPr>
      </w:r>
    </w:p>
    <w:p w:rsidR="00000000" w:rsidDel="00000000" w:rsidP="00000000" w:rsidRDefault="00000000" w:rsidRPr="00000000" w14:paraId="0000003A">
      <w:pPr>
        <w:widowControl w:val="0"/>
        <w:numPr>
          <w:ilvl w:val="0"/>
          <w:numId w:val="2"/>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tank tops, low riding pants, shorts or torn jeans permitted in the program. </w:t>
      </w:r>
      <w:r w:rsidDel="00000000" w:rsidR="00000000" w:rsidRPr="00000000">
        <w:rPr>
          <w:rtl w:val="0"/>
        </w:rPr>
      </w:r>
    </w:p>
    <w:p w:rsidR="00000000" w:rsidDel="00000000" w:rsidP="00000000" w:rsidRDefault="00000000" w:rsidRPr="00000000" w14:paraId="0000003B">
      <w:pPr>
        <w:widowControl w:val="0"/>
        <w:spacing w:before="2.8106689453125" w:line="230.5638313293457" w:lineRule="auto"/>
        <w:ind w:right="170.46630859375"/>
        <w:rPr>
          <w:rFonts w:ascii="Times New Roman" w:cs="Times New Roman" w:eastAsia="Times New Roman" w:hAnsi="Times New Roman"/>
          <w:b w:val="1"/>
          <w:bCs w:val="1"/>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3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3D">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fully charged Chromebook for the start of each class is required.</w:t>
      </w:r>
    </w:p>
    <w:p w:rsidR="00000000" w:rsidDel="00000000" w:rsidP="00000000" w:rsidRDefault="00000000" w:rsidRPr="00000000" w14:paraId="0000003E">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( 1 ) Box of Drawing Pencils: 2H - 6B </w:t>
      </w:r>
    </w:p>
    <w:p w:rsidR="00000000" w:rsidDel="00000000" w:rsidP="00000000" w:rsidRDefault="00000000" w:rsidRPr="00000000" w14:paraId="0000003F">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( 6 ) Fine tip Sharpies</w:t>
      </w:r>
    </w:p>
    <w:p w:rsidR="00000000" w:rsidDel="00000000" w:rsidP="00000000" w:rsidRDefault="00000000" w:rsidRPr="00000000" w14:paraId="00000040">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( 6 ) PaperMate Flair - felt tip pens</w:t>
      </w:r>
    </w:p>
    <w:p w:rsidR="00000000" w:rsidDel="00000000" w:rsidP="00000000" w:rsidRDefault="00000000" w:rsidRPr="00000000" w14:paraId="00000041">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Colored Pencils and markers (any brand) up to 12 colors or more per box.</w:t>
      </w:r>
    </w:p>
    <w:p w:rsidR="00000000" w:rsidDel="00000000" w:rsidP="00000000" w:rsidRDefault="00000000" w:rsidRPr="00000000" w14:paraId="00000042">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Elmer’s glue sticks</w:t>
      </w:r>
    </w:p>
    <w:p w:rsidR="00000000" w:rsidDel="00000000" w:rsidP="00000000" w:rsidRDefault="00000000" w:rsidRPr="00000000" w14:paraId="00000043">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Tackle art box for supplies</w:t>
      </w:r>
    </w:p>
    <w:p w:rsidR="00000000" w:rsidDel="00000000" w:rsidP="00000000" w:rsidRDefault="00000000" w:rsidRPr="00000000" w14:paraId="00000044">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( 1 ) Combination / key lock</w:t>
      </w:r>
    </w:p>
    <w:p w:rsidR="00000000" w:rsidDel="00000000" w:rsidP="00000000" w:rsidRDefault="00000000" w:rsidRPr="00000000" w14:paraId="00000045">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Portfolio - Black, measuring 20x26 (Should hold 15 - 15"x20" mounted boards and a sketchbook.) No sleeves, nor floppy materials please</w:t>
      </w:r>
    </w:p>
    <w:p w:rsidR="00000000" w:rsidDel="00000000" w:rsidP="00000000" w:rsidRDefault="00000000" w:rsidRPr="00000000" w14:paraId="0000004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Commercial &amp; Advertising Art program are:</w:t>
      </w:r>
    </w:p>
    <w:p w:rsidR="00000000" w:rsidDel="00000000" w:rsidP="00000000" w:rsidRDefault="00000000" w:rsidRPr="00000000" w14:paraId="0000005A">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Graphic Design Solutions - 6th Edition, by Robin Landa </w:t>
      </w:r>
      <w:r w:rsidDel="00000000" w:rsidR="00000000" w:rsidRPr="00000000">
        <w:rPr>
          <w:rtl w:val="0"/>
        </w:rPr>
      </w:r>
    </w:p>
    <w:p w:rsidR="00000000" w:rsidDel="00000000" w:rsidP="00000000" w:rsidRDefault="00000000" w:rsidRPr="00000000" w14:paraId="0000005B">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Illustrator Classroom Workbook,  by Brian Wood  </w:t>
      </w:r>
      <w:r w:rsidDel="00000000" w:rsidR="00000000" w:rsidRPr="00000000">
        <w:rPr>
          <w:rtl w:val="0"/>
        </w:rPr>
      </w:r>
    </w:p>
    <w:p w:rsidR="00000000" w:rsidDel="00000000" w:rsidP="00000000" w:rsidRDefault="00000000" w:rsidRPr="00000000" w14:paraId="0000005C">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Illustrator CC for Graphic Design and Illustration Workbook, by Chad Chelius with Rob Schwartz </w:t>
      </w:r>
      <w:r w:rsidDel="00000000" w:rsidR="00000000" w:rsidRPr="00000000">
        <w:rPr>
          <w:rtl w:val="0"/>
        </w:rPr>
      </w:r>
    </w:p>
    <w:p w:rsidR="00000000" w:rsidDel="00000000" w:rsidP="00000000" w:rsidRDefault="00000000" w:rsidRPr="00000000" w14:paraId="0000005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software applications utilized in the Commercial &amp; Advertising Art program are : </w:t>
      </w:r>
    </w:p>
    <w:p w:rsidR="00000000" w:rsidDel="00000000" w:rsidP="00000000" w:rsidRDefault="00000000" w:rsidRPr="00000000" w14:paraId="0000005E">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Photoshop </w:t>
      </w:r>
      <w:r w:rsidDel="00000000" w:rsidR="00000000" w:rsidRPr="00000000">
        <w:rPr>
          <w:rtl w:val="0"/>
        </w:rPr>
      </w:r>
    </w:p>
    <w:p w:rsidR="00000000" w:rsidDel="00000000" w:rsidP="00000000" w:rsidRDefault="00000000" w:rsidRPr="00000000" w14:paraId="0000005F">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Bridge</w:t>
      </w:r>
      <w:r w:rsidDel="00000000" w:rsidR="00000000" w:rsidRPr="00000000">
        <w:rPr>
          <w:rtl w:val="0"/>
        </w:rPr>
      </w:r>
    </w:p>
    <w:p w:rsidR="00000000" w:rsidDel="00000000" w:rsidP="00000000" w:rsidRDefault="00000000" w:rsidRPr="00000000" w14:paraId="00000060">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InDesign</w:t>
      </w:r>
      <w:r w:rsidDel="00000000" w:rsidR="00000000" w:rsidRPr="00000000">
        <w:rPr>
          <w:rtl w:val="0"/>
        </w:rPr>
      </w:r>
    </w:p>
    <w:p w:rsidR="00000000" w:rsidDel="00000000" w:rsidP="00000000" w:rsidRDefault="00000000" w:rsidRPr="00000000" w14:paraId="00000061">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Acrobat Pro</w:t>
      </w:r>
      <w:r w:rsidDel="00000000" w:rsidR="00000000" w:rsidRPr="00000000">
        <w:rPr>
          <w:rtl w:val="0"/>
        </w:rPr>
      </w:r>
    </w:p>
    <w:p w:rsidR="00000000" w:rsidDel="00000000" w:rsidP="00000000" w:rsidRDefault="00000000" w:rsidRPr="00000000" w14:paraId="00000062">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Dreamweaver </w:t>
      </w:r>
      <w:r w:rsidDel="00000000" w:rsidR="00000000" w:rsidRPr="00000000">
        <w:rPr>
          <w:rtl w:val="0"/>
        </w:rPr>
      </w:r>
    </w:p>
    <w:p w:rsidR="00000000" w:rsidDel="00000000" w:rsidP="00000000" w:rsidRDefault="00000000" w:rsidRPr="00000000" w14:paraId="00000063">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Illustrator.</w:t>
      </w:r>
      <w:r w:rsidDel="00000000" w:rsidR="00000000" w:rsidRPr="00000000">
        <w:rPr>
          <w:rtl w:val="0"/>
        </w:rPr>
      </w:r>
    </w:p>
    <w:p w:rsidR="00000000" w:rsidDel="00000000" w:rsidP="00000000" w:rsidRDefault="00000000" w:rsidRPr="00000000" w14:paraId="0000006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Organizations-SkillsUSA</w:t>
      </w:r>
    </w:p>
    <w:p w:rsidR="00000000" w:rsidDel="00000000" w:rsidP="00000000" w:rsidRDefault="00000000" w:rsidRPr="00000000" w14:paraId="0000006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 Bucks County Technical High School</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Fonts w:ascii="Times New Roman" w:cs="Times New Roman" w:eastAsia="Times New Roman" w:hAnsi="Times New Roman"/>
          <w:rtl w:val="0"/>
        </w:rPr>
        <w:t xml:space="preserve">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6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w:t>
      </w:r>
      <w:r w:rsidDel="00000000" w:rsidR="00000000" w:rsidRPr="00000000">
        <w:rPr>
          <w:rFonts w:ascii="Times New Roman" w:cs="Times New Roman" w:eastAsia="Times New Roman" w:hAnsi="Times New Roman"/>
          <w:b w:val="1"/>
          <w:bCs w:val="1"/>
          <w:highlight w:val="white"/>
          <w:rtl w:val="0"/>
        </w:rPr>
        <w:t xml:space="preserve">(CTSO)</w:t>
      </w:r>
      <w:r w:rsidDel="00000000" w:rsidR="00000000" w:rsidRPr="00000000">
        <w:rPr>
          <w:rtl w:val="0"/>
        </w:rPr>
      </w:r>
    </w:p>
    <w:p w:rsidR="00000000" w:rsidDel="00000000" w:rsidP="00000000" w:rsidRDefault="00000000" w:rsidRPr="00000000" w14:paraId="0000006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B">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 </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C">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D">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70">
      <w:pPr>
        <w:widowControl w:val="0"/>
        <w:spacing w:after="160" w:line="259" w:lineRule="auto"/>
        <w:rPr>
          <w:rFonts w:ascii="Times New Roman" w:cs="Times New Roman" w:eastAsia="Times New Roman" w:hAnsi="Times New Roman"/>
          <w:highlight w:val="white"/>
          <w:u w:val="single"/>
        </w:rPr>
      </w:pPr>
      <w:r w:rsidDel="00000000" w:rsidR="00000000" w:rsidRPr="00000000">
        <w:rPr>
          <w:rtl w:val="0"/>
        </w:rPr>
      </w:r>
    </w:p>
    <w:p w:rsidR="00000000" w:rsidDel="00000000" w:rsidP="00000000" w:rsidRDefault="00000000" w:rsidRPr="00000000" w14:paraId="00000071">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72">
      <w:pPr>
        <w:widowControl w:val="0"/>
        <w:numPr>
          <w:ilvl w:val="0"/>
          <w:numId w:val="9"/>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73">
      <w:pPr>
        <w:widowControl w:val="0"/>
        <w:numPr>
          <w:ilvl w:val="0"/>
          <w:numId w:val="9"/>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4">
      <w:pPr>
        <w:widowControl w:val="0"/>
        <w:numPr>
          <w:ilvl w:val="0"/>
          <w:numId w:val="9"/>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5">
      <w:pPr>
        <w:widowControl w:val="0"/>
        <w:numPr>
          <w:ilvl w:val="0"/>
          <w:numId w:val="9"/>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6">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post-secondary credits a student must:</w:t>
      </w:r>
    </w:p>
    <w:p w:rsidR="00000000" w:rsidDel="00000000" w:rsidP="00000000" w:rsidRDefault="00000000" w:rsidRPr="00000000" w14:paraId="00000077">
      <w:pPr>
        <w:widowControl w:val="0"/>
        <w:numPr>
          <w:ilvl w:val="0"/>
          <w:numId w:val="10"/>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8">
      <w:pPr>
        <w:widowControl w:val="0"/>
        <w:numPr>
          <w:ilvl w:val="0"/>
          <w:numId w:val="10"/>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9">
      <w:pPr>
        <w:widowControl w:val="0"/>
        <w:numPr>
          <w:ilvl w:val="0"/>
          <w:numId w:val="10"/>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A">
      <w:pPr>
        <w:widowControl w:val="0"/>
        <w:numPr>
          <w:ilvl w:val="0"/>
          <w:numId w:val="10"/>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B">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8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8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8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8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w:t>
      </w:r>
    </w:p>
    <w:p w:rsidR="00000000" w:rsidDel="00000000" w:rsidP="00000000" w:rsidRDefault="00000000" w:rsidRPr="00000000" w14:paraId="00000088">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6-day rotation. This rotation will include 6 days of Technical instruction followed by 6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D">
      <w:pPr>
        <w:widowControl w:val="0"/>
        <w:numPr>
          <w:ilvl w:val="0"/>
          <w:numId w:val="7"/>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on the School’s website</w:t>
      </w:r>
    </w:p>
    <w:p w:rsidR="00000000" w:rsidDel="00000000" w:rsidP="00000000" w:rsidRDefault="00000000" w:rsidRPr="00000000" w14:paraId="0000008E">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F">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90">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91">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92">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3">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Smart pass is required anytime you leave the program</w:t>
      </w:r>
    </w:p>
    <w:p w:rsidR="00000000" w:rsidDel="00000000" w:rsidP="00000000" w:rsidRDefault="00000000" w:rsidRPr="00000000" w14:paraId="00000094">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5">
      <w:pPr>
        <w:widowControl w:val="0"/>
        <w:numPr>
          <w:ilvl w:val="0"/>
          <w:numId w:val="7"/>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on the School’s website are strictly enforced</w:t>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&amp; Work Ethic (Classwork, projects, hands-on activity) 70%</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Performance Evaluations) 30%</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Smith: Late Assignment &amp; Pacing Policy (Competency-Based Instruction)</w:t>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 a competency-based instruction model, students earn credit by demonstrating mastery of required skills rather than by meeting traditional due dates. Learning guide tasks may be submitted at any time during the student’s Level 3 instructional period, provided the work meets all competency requirements and is completed before the conclusion of Level 3 instruction. While late submissions are not penalized, students are expected to maintain consistent pacing, including achieving a minimum of 70% learning guide completion by the end of the Level 3 curriculum, to remain on track for program completion. Students who fall below this pacing expectation may require additional support, structured interventions, or adjusted timelines to ensure mastery.</w:t>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Mullane:Students are expected to keep up with lessons and projects during regular class time. This allows all students to complete projects in the allotted time and gives those students, who so desire, to experiment creatively. If work is late due to an excused absence, you will have one extra rotation to complete it with no reduction in grade (unless this time extends beyond the end of the marking period). If work is late due to an unexcused absence, you will have one extra rotation to complete it with a full-grade reduction.</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w:t>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Smith: Once the instructional day begins, all students are required to surrender personal electronic devices, including but not limited to smartphones, earbuds, smartwatches, and similar items.</w:t>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Procedure:</w:t>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widowControl w:val="0"/>
        <w:numPr>
          <w:ilvl w:val="0"/>
          <w:numId w:val="12"/>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rtl w:val="0"/>
        </w:rPr>
        <w:t xml:space="preserve">Prior to the start of each instructional block in the theory room</w:t>
      </w:r>
      <w:r w:rsidDel="00000000" w:rsidR="00000000" w:rsidRPr="00000000">
        <w:rPr>
          <w:rFonts w:ascii="Times New Roman" w:cs="Times New Roman" w:eastAsia="Times New Roman" w:hAnsi="Times New Roman"/>
          <w:rtl w:val="0"/>
        </w:rPr>
        <w:t xml:space="preserve">, students must power off their personal electronic devices and place them inside a box secured in the designated area in an area located in the program’s computer lab. Students are not allowed to charge their devices during this time period.</w:t>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widowControl w:val="0"/>
        <w:numPr>
          <w:ilvl w:val="0"/>
          <w:numId w:val="1"/>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Personal electronic devices must remain stored and inaccessible for the </w:t>
      </w:r>
      <w:r w:rsidDel="00000000" w:rsidR="00000000" w:rsidRPr="00000000">
        <w:rPr>
          <w:rFonts w:ascii="Times New Roman" w:cs="Times New Roman" w:eastAsia="Times New Roman" w:hAnsi="Times New Roman"/>
          <w:b w:val="1"/>
          <w:bCs w:val="1"/>
          <w:rtl w:val="0"/>
        </w:rPr>
        <w:t xml:space="preserve">entire duration of the instructional block</w:t>
      </w:r>
      <w:r w:rsidDel="00000000" w:rsidR="00000000" w:rsidRPr="00000000">
        <w:rPr>
          <w:rFonts w:ascii="Times New Roman" w:cs="Times New Roman" w:eastAsia="Times New Roman" w:hAnsi="Times New Roman"/>
          <w:rtl w:val="0"/>
        </w:rPr>
        <w:t xml:space="preserve">, including all instructional activities, labs, and program-related work time.</w:t>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numPr>
          <w:ilvl w:val="0"/>
          <w:numId w:val="11"/>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rtl w:val="0"/>
        </w:rPr>
        <w:t xml:space="preserve">Just before the conclusion of the instructional block, </w:t>
      </w:r>
      <w:r w:rsidDel="00000000" w:rsidR="00000000" w:rsidRPr="00000000">
        <w:rPr>
          <w:rFonts w:ascii="Times New Roman" w:cs="Times New Roman" w:eastAsia="Times New Roman" w:hAnsi="Times New Roman"/>
          <w:rtl w:val="0"/>
        </w:rPr>
        <w:t xml:space="preserve">and only after instructional objectives and clean-up responsibilities have been completed, students will be permitted to retrieve their personal electronic devices in the theory room.</w:t>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Enforcement:</w:t>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Failure to comply with this policy will result in disciplinary action in accordance with school and program policies.</w:t>
      </w:r>
    </w:p>
    <w:p w:rsidR="00000000" w:rsidDel="00000000" w:rsidP="00000000" w:rsidRDefault="00000000" w:rsidRPr="00000000" w14:paraId="000000B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Repeated violations may result in progressive disciplinary consequences.</w:t>
      </w:r>
    </w:p>
    <w:p w:rsidR="00000000" w:rsidDel="00000000" w:rsidP="00000000" w:rsidRDefault="00000000" w:rsidRPr="00000000" w14:paraId="000000B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policy is in place to ensure a focused, safe, and professional learning environment aligned with industry standards and school expectations.</w:t>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Mullane: BCTHS allows students to use cell phones, iPods, iPads, MP3 players and other portable devices between classes, during</w:t>
      </w:r>
    </w:p>
    <w:p w:rsidR="00000000" w:rsidDel="00000000" w:rsidP="00000000" w:rsidRDefault="00000000" w:rsidRPr="00000000" w14:paraId="000000B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and before and after school. Students may only have one earbud/headphone in their ear when in the hallways. Electronic devices may not accompany students when they leave the classroom during instructional time. Students may</w:t>
      </w:r>
    </w:p>
    <w:p w:rsidR="00000000" w:rsidDel="00000000" w:rsidP="00000000" w:rsidRDefault="00000000" w:rsidRPr="00000000" w14:paraId="000000B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make or take phone calls in the hallways without permission from BCTHS teachers/staff. You may not use your phones during an instructional period either in the classroom or in another location unless authorized by BCTHS personnel. This privilege may be suspended at any time. NO electronic recording of any kind (audio/visual) may take place within the without express permission of the teacher/staff member in charge. Violations will result in the immediate confiscation of the device. The device will be taken to the Temporary Placement Center (TPC) and returned to the student at the end of the day. Once a student has had their phone confiscated three times, they will receive a Saturday detention. A parent conference will result should there be more than 2 instances of Saturday detention. BCTHS retains the right to modify this procedure at any time.</w:t>
      </w:r>
    </w:p>
    <w:p w:rsidR="00000000" w:rsidDel="00000000" w:rsidP="00000000" w:rsidRDefault="00000000" w:rsidRPr="00000000" w14:paraId="000000C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C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C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C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signing below, we acknowledge that we have received, read, and understand the course syllabus. We are aware of the course expectations, grading policies, classroom procedures, and other important information outlined in the syllabus. </w:t>
      </w:r>
    </w:p>
    <w:p w:rsidR="00000000" w:rsidDel="00000000" w:rsidP="00000000" w:rsidRDefault="00000000" w:rsidRPr="00000000" w14:paraId="000000C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agree to support and adhere to the guidelines provided to ensure a successful and productive school year.</w:t>
      </w:r>
    </w:p>
    <w:p w:rsidR="00000000" w:rsidDel="00000000" w:rsidP="00000000" w:rsidRDefault="00000000" w:rsidRPr="00000000" w14:paraId="000000C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Name (Please Print) _______________________________________________</w:t>
      </w:r>
    </w:p>
    <w:p w:rsidR="00000000" w:rsidDel="00000000" w:rsidP="00000000" w:rsidRDefault="00000000" w:rsidRPr="00000000" w14:paraId="000000C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Signature _____________________________________ Date:______________ </w:t>
      </w:r>
    </w:p>
    <w:p w:rsidR="00000000" w:rsidDel="00000000" w:rsidP="00000000" w:rsidRDefault="00000000" w:rsidRPr="00000000" w14:paraId="000000C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Guardian (Please Print)_____________________________________________</w:t>
      </w:r>
    </w:p>
    <w:p w:rsidR="00000000" w:rsidDel="00000000" w:rsidP="00000000" w:rsidRDefault="00000000" w:rsidRPr="00000000" w14:paraId="000000D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Guardian Signature ______________________________ Date: _____________</w:t>
      </w:r>
    </w:p>
    <w:p w:rsidR="00000000" w:rsidDel="00000000" w:rsidP="00000000" w:rsidRDefault="00000000" w:rsidRPr="00000000" w14:paraId="000000D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header" Target="head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rmullane@bcths.com" TargetMode="External"/><Relationship Id="rId7" Type="http://schemas.openxmlformats.org/officeDocument/2006/relationships/hyperlink" Target="mailto:ksmith@bcth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