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D44F9C" w14:textId="77777777" w:rsidR="00AB4BD7" w:rsidRDefault="00000000">
      <w:pPr>
        <w:pStyle w:val="Title"/>
        <w:spacing w:line="280" w:lineRule="auto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7DC63935" wp14:editId="388DA196">
            <wp:simplePos x="0" y="0"/>
            <wp:positionH relativeFrom="page">
              <wp:posOffset>580634</wp:posOffset>
            </wp:positionH>
            <wp:positionV relativeFrom="paragraph">
              <wp:posOffset>183134</wp:posOffset>
            </wp:positionV>
            <wp:extent cx="1600564" cy="767714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564" cy="7677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24242"/>
        </w:rPr>
        <w:t>202</w:t>
      </w:r>
      <w:r w:rsidR="006245D1">
        <w:rPr>
          <w:color w:val="424242"/>
        </w:rPr>
        <w:t>5</w:t>
      </w:r>
      <w:r>
        <w:rPr>
          <w:color w:val="424242"/>
        </w:rPr>
        <w:t>-2</w:t>
      </w:r>
      <w:r w:rsidR="006245D1">
        <w:rPr>
          <w:color w:val="424242"/>
        </w:rPr>
        <w:t>6</w:t>
      </w:r>
      <w:r>
        <w:rPr>
          <w:color w:val="424242"/>
        </w:rPr>
        <w:t xml:space="preserve"> Family Engagement</w:t>
      </w:r>
      <w:r>
        <w:rPr>
          <w:color w:val="424242"/>
          <w:spacing w:val="-42"/>
        </w:rPr>
        <w:t xml:space="preserve"> </w:t>
      </w:r>
      <w:r>
        <w:rPr>
          <w:color w:val="424242"/>
        </w:rPr>
        <w:t>Plan</w:t>
      </w:r>
    </w:p>
    <w:p w14:paraId="15FEE1FA" w14:textId="77777777" w:rsidR="00AB4BD7" w:rsidRDefault="00000000">
      <w:pPr>
        <w:pStyle w:val="BodyText"/>
        <w:spacing w:before="117" w:line="276" w:lineRule="auto"/>
        <w:ind w:left="360" w:right="70"/>
      </w:pPr>
      <w:r>
        <w:rPr>
          <w:color w:val="424242"/>
        </w:rPr>
        <w:t>Saint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Paul</w:t>
      </w:r>
      <w:r>
        <w:rPr>
          <w:color w:val="424242"/>
          <w:spacing w:val="-7"/>
        </w:rPr>
        <w:t xml:space="preserve"> </w:t>
      </w:r>
      <w:r>
        <w:rPr>
          <w:color w:val="424242"/>
        </w:rPr>
        <w:t>Public</w:t>
      </w:r>
      <w:r>
        <w:rPr>
          <w:color w:val="424242"/>
          <w:spacing w:val="-8"/>
        </w:rPr>
        <w:t xml:space="preserve"> </w:t>
      </w:r>
      <w:r>
        <w:rPr>
          <w:color w:val="424242"/>
        </w:rPr>
        <w:t>Schools</w:t>
      </w:r>
      <w:r>
        <w:rPr>
          <w:color w:val="424242"/>
          <w:spacing w:val="-7"/>
        </w:rPr>
        <w:t xml:space="preserve"> </w:t>
      </w:r>
      <w:r>
        <w:rPr>
          <w:color w:val="424242"/>
        </w:rPr>
        <w:t>(SPPS)</w:t>
      </w:r>
      <w:r>
        <w:rPr>
          <w:color w:val="424242"/>
          <w:spacing w:val="-7"/>
        </w:rPr>
        <w:t xml:space="preserve"> </w:t>
      </w:r>
      <w:r>
        <w:rPr>
          <w:color w:val="424242"/>
        </w:rPr>
        <w:t>is</w:t>
      </w:r>
      <w:r>
        <w:rPr>
          <w:color w:val="424242"/>
          <w:spacing w:val="-8"/>
        </w:rPr>
        <w:t xml:space="preserve"> </w:t>
      </w:r>
      <w:r>
        <w:rPr>
          <w:color w:val="424242"/>
        </w:rPr>
        <w:t>committed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to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our</w:t>
      </w:r>
      <w:r>
        <w:rPr>
          <w:color w:val="424242"/>
          <w:spacing w:val="-7"/>
        </w:rPr>
        <w:t xml:space="preserve"> </w:t>
      </w:r>
      <w:r>
        <w:rPr>
          <w:color w:val="424242"/>
        </w:rPr>
        <w:t>mission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to</w:t>
      </w:r>
      <w:r>
        <w:rPr>
          <w:color w:val="424242"/>
          <w:spacing w:val="-7"/>
        </w:rPr>
        <w:t xml:space="preserve"> </w:t>
      </w:r>
      <w:r>
        <w:rPr>
          <w:color w:val="424242"/>
        </w:rPr>
        <w:t>inspire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students</w:t>
      </w:r>
      <w:r>
        <w:rPr>
          <w:color w:val="424242"/>
          <w:spacing w:val="-8"/>
        </w:rPr>
        <w:t xml:space="preserve"> </w:t>
      </w:r>
      <w:r>
        <w:rPr>
          <w:color w:val="424242"/>
        </w:rPr>
        <w:t>to</w:t>
      </w:r>
      <w:r>
        <w:rPr>
          <w:color w:val="424242"/>
          <w:spacing w:val="-7"/>
        </w:rPr>
        <w:t xml:space="preserve"> </w:t>
      </w:r>
      <w:r>
        <w:rPr>
          <w:color w:val="424242"/>
        </w:rPr>
        <w:t>think</w:t>
      </w:r>
      <w:r>
        <w:rPr>
          <w:color w:val="424242"/>
          <w:spacing w:val="-8"/>
        </w:rPr>
        <w:t xml:space="preserve"> </w:t>
      </w:r>
      <w:r>
        <w:rPr>
          <w:color w:val="424242"/>
        </w:rPr>
        <w:t>critically,</w:t>
      </w:r>
      <w:r>
        <w:rPr>
          <w:color w:val="424242"/>
          <w:spacing w:val="-8"/>
        </w:rPr>
        <w:t xml:space="preserve"> </w:t>
      </w:r>
      <w:r>
        <w:rPr>
          <w:color w:val="424242"/>
        </w:rPr>
        <w:t>pursue</w:t>
      </w:r>
      <w:r>
        <w:rPr>
          <w:color w:val="424242"/>
          <w:spacing w:val="-10"/>
        </w:rPr>
        <w:t xml:space="preserve"> </w:t>
      </w:r>
      <w:r>
        <w:rPr>
          <w:color w:val="424242"/>
        </w:rPr>
        <w:t>their dreams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and change the world. Just like a space launch needs engineers, mathematicians, and physicists to work together to send astronauts into space, families, schools, and communities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need to work together for children’s learning to take off. Our district has initiated regular opportunities outlined in this plan</w:t>
      </w:r>
      <w:r>
        <w:rPr>
          <w:color w:val="424242"/>
          <w:position w:val="7"/>
          <w:sz w:val="14"/>
        </w:rPr>
        <w:t>1</w:t>
      </w:r>
      <w:r>
        <w:rPr>
          <w:color w:val="424242"/>
          <w:spacing w:val="29"/>
          <w:position w:val="7"/>
          <w:sz w:val="14"/>
        </w:rPr>
        <w:t xml:space="preserve"> </w:t>
      </w:r>
      <w:r>
        <w:rPr>
          <w:color w:val="424242"/>
        </w:rPr>
        <w:t>so that staff can meet families and work in partnership to help their students succeed. Strong connections between families, schools and our community help children.</w:t>
      </w:r>
    </w:p>
    <w:p w14:paraId="6E2FE02D" w14:textId="77777777" w:rsidR="00AB4BD7" w:rsidRDefault="00000000" w:rsidP="00DB51C9">
      <w:pPr>
        <w:pStyle w:val="BodyText"/>
        <w:spacing w:line="276" w:lineRule="auto"/>
        <w:ind w:left="0" w:right="2908"/>
      </w:pPr>
      <w:r w:rsidRPr="006245D1">
        <w:rPr>
          <w:noProof/>
          <w:highlight w:val="yellow"/>
        </w:rPr>
        <w:drawing>
          <wp:anchor distT="0" distB="0" distL="0" distR="0" simplePos="0" relativeHeight="15729664" behindDoc="0" locked="0" layoutInCell="1" allowOverlap="1" wp14:anchorId="2C7CD095" wp14:editId="4B5ABCD8">
            <wp:simplePos x="0" y="0"/>
            <wp:positionH relativeFrom="page">
              <wp:posOffset>5457825</wp:posOffset>
            </wp:positionH>
            <wp:positionV relativeFrom="paragraph">
              <wp:posOffset>-84577</wp:posOffset>
            </wp:positionV>
            <wp:extent cx="1724025" cy="167640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B80C91" w14:textId="6071DE77" w:rsidR="00DB51C9" w:rsidRDefault="00E11220" w:rsidP="00E11220">
      <w:pPr>
        <w:pStyle w:val="Heading1"/>
        <w:tabs>
          <w:tab w:val="left" w:pos="2649"/>
        </w:tabs>
        <w:rPr>
          <w:color w:val="A44299"/>
        </w:rPr>
      </w:pPr>
      <w:bookmarkStart w:id="0" w:name="Welcoming_Environment"/>
      <w:bookmarkEnd w:id="0"/>
      <w:r>
        <w:rPr>
          <w:color w:val="A44299"/>
        </w:rPr>
        <w:tab/>
      </w:r>
    </w:p>
    <w:p w14:paraId="58C6F802" w14:textId="77777777" w:rsidR="00DB51C9" w:rsidRDefault="00DB51C9">
      <w:pPr>
        <w:pStyle w:val="Heading1"/>
        <w:rPr>
          <w:color w:val="A44299"/>
        </w:rPr>
      </w:pPr>
    </w:p>
    <w:p w14:paraId="64253CB1" w14:textId="77777777" w:rsidR="00AB4BD7" w:rsidRDefault="00000000">
      <w:pPr>
        <w:pStyle w:val="Heading1"/>
      </w:pPr>
      <w:r>
        <w:rPr>
          <w:color w:val="A44299"/>
        </w:rPr>
        <w:t>Welcoming</w:t>
      </w:r>
      <w:r>
        <w:rPr>
          <w:color w:val="A44299"/>
          <w:spacing w:val="-6"/>
        </w:rPr>
        <w:t xml:space="preserve"> </w:t>
      </w:r>
      <w:r>
        <w:rPr>
          <w:color w:val="A44299"/>
          <w:spacing w:val="-2"/>
        </w:rPr>
        <w:t>Environment</w:t>
      </w:r>
    </w:p>
    <w:p w14:paraId="03963596" w14:textId="77777777" w:rsidR="00AB4BD7" w:rsidRDefault="00000000">
      <w:pPr>
        <w:pStyle w:val="BodyText"/>
        <w:spacing w:before="307"/>
        <w:ind w:left="360"/>
      </w:pPr>
      <w:r>
        <w:rPr>
          <w:color w:val="424242"/>
        </w:rPr>
        <w:t>Family</w:t>
      </w:r>
      <w:r>
        <w:rPr>
          <w:color w:val="424242"/>
          <w:spacing w:val="-8"/>
        </w:rPr>
        <w:t xml:space="preserve"> </w:t>
      </w:r>
      <w:r>
        <w:rPr>
          <w:color w:val="424242"/>
        </w:rPr>
        <w:t>engagement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begins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with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an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environment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that</w:t>
      </w:r>
      <w:r>
        <w:rPr>
          <w:color w:val="424242"/>
          <w:spacing w:val="-8"/>
        </w:rPr>
        <w:t xml:space="preserve"> </w:t>
      </w:r>
      <w:r>
        <w:rPr>
          <w:color w:val="424242"/>
        </w:rPr>
        <w:t>welcomes,</w:t>
      </w:r>
      <w:r>
        <w:rPr>
          <w:color w:val="424242"/>
          <w:spacing w:val="-7"/>
        </w:rPr>
        <w:t xml:space="preserve"> </w:t>
      </w:r>
      <w:r>
        <w:rPr>
          <w:color w:val="424242"/>
        </w:rPr>
        <w:t>honors,</w:t>
      </w:r>
      <w:r>
        <w:rPr>
          <w:color w:val="424242"/>
          <w:spacing w:val="-3"/>
        </w:rPr>
        <w:t xml:space="preserve"> </w:t>
      </w:r>
      <w:r>
        <w:rPr>
          <w:color w:val="424242"/>
          <w:spacing w:val="-5"/>
        </w:rPr>
        <w:t>and</w:t>
      </w:r>
    </w:p>
    <w:p w14:paraId="34926275" w14:textId="77777777" w:rsidR="00DB51C9" w:rsidRDefault="00000000">
      <w:pPr>
        <w:pStyle w:val="BodyText"/>
        <w:spacing w:before="42" w:line="276" w:lineRule="auto"/>
        <w:ind w:left="360" w:right="70"/>
        <w:rPr>
          <w:color w:val="424242"/>
          <w:spacing w:val="-1"/>
        </w:rPr>
      </w:pPr>
      <w:r>
        <w:rPr>
          <w:color w:val="424242"/>
        </w:rPr>
        <w:t>connects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families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with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schools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and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with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each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other.</w:t>
      </w:r>
      <w:r>
        <w:rPr>
          <w:color w:val="424242"/>
          <w:spacing w:val="-10"/>
        </w:rPr>
        <w:t xml:space="preserve"> </w:t>
      </w:r>
      <w:r>
        <w:rPr>
          <w:color w:val="424242"/>
        </w:rPr>
        <w:t>To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build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our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capacity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to</w:t>
      </w:r>
      <w:r>
        <w:rPr>
          <w:color w:val="424242"/>
          <w:spacing w:val="-1"/>
        </w:rPr>
        <w:t xml:space="preserve"> </w:t>
      </w:r>
    </w:p>
    <w:p w14:paraId="6ED7E75C" w14:textId="77777777" w:rsidR="00AB4BD7" w:rsidRDefault="00000000">
      <w:pPr>
        <w:pStyle w:val="BodyText"/>
        <w:spacing w:before="42" w:line="276" w:lineRule="auto"/>
        <w:ind w:left="360" w:right="70"/>
      </w:pPr>
      <w:r>
        <w:rPr>
          <w:color w:val="424242"/>
        </w:rPr>
        <w:t>create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welcoming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environments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in SPPS, we will:</w:t>
      </w:r>
    </w:p>
    <w:p w14:paraId="6BD3B1D9" w14:textId="77777777" w:rsidR="00AB4BD7" w:rsidRDefault="00000000">
      <w:pPr>
        <w:pStyle w:val="ListParagraph"/>
        <w:numPr>
          <w:ilvl w:val="0"/>
          <w:numId w:val="1"/>
        </w:numPr>
        <w:tabs>
          <w:tab w:val="left" w:pos="1080"/>
        </w:tabs>
        <w:spacing w:before="208" w:line="290" w:lineRule="auto"/>
        <w:ind w:right="341"/>
        <w:jc w:val="both"/>
      </w:pPr>
      <w:r>
        <w:rPr>
          <w:color w:val="424242"/>
        </w:rPr>
        <w:t>Continue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our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commitment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to regular communications with families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and the community.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 xml:space="preserve">The district’s website, </w:t>
      </w:r>
      <w:hyperlink r:id="rId9">
        <w:r w:rsidR="00AB4BD7">
          <w:rPr>
            <w:color w:val="424242"/>
            <w:u w:val="single" w:color="424242"/>
          </w:rPr>
          <w:t>spps.org</w:t>
        </w:r>
      </w:hyperlink>
      <w:r>
        <w:rPr>
          <w:color w:val="424242"/>
        </w:rPr>
        <w:t>, is the central location for information about in person, distance learning and transition plans. Additional strategies include a biweekly newsletter, translated web pages, and a smartphone app.</w:t>
      </w:r>
    </w:p>
    <w:p w14:paraId="335AD495" w14:textId="77777777" w:rsidR="00AB4BD7" w:rsidRDefault="00000000">
      <w:pPr>
        <w:pStyle w:val="ListParagraph"/>
        <w:numPr>
          <w:ilvl w:val="0"/>
          <w:numId w:val="1"/>
        </w:numPr>
        <w:tabs>
          <w:tab w:val="left" w:pos="1080"/>
        </w:tabs>
        <w:spacing w:before="6" w:line="290" w:lineRule="auto"/>
        <w:ind w:right="644"/>
      </w:pPr>
      <w:r>
        <w:rPr>
          <w:color w:val="424242"/>
        </w:rPr>
        <w:t>Send</w:t>
      </w:r>
      <w:r>
        <w:rPr>
          <w:color w:val="424242"/>
          <w:spacing w:val="-10"/>
        </w:rPr>
        <w:t xml:space="preserve"> </w:t>
      </w:r>
      <w:r>
        <w:rPr>
          <w:color w:val="424242"/>
        </w:rPr>
        <w:t>updates</w:t>
      </w:r>
      <w:r>
        <w:rPr>
          <w:color w:val="424242"/>
          <w:spacing w:val="-7"/>
        </w:rPr>
        <w:t xml:space="preserve"> </w:t>
      </w:r>
      <w:r>
        <w:rPr>
          <w:color w:val="424242"/>
        </w:rPr>
        <w:t>via</w:t>
      </w:r>
      <w:r>
        <w:rPr>
          <w:color w:val="424242"/>
          <w:spacing w:val="-10"/>
        </w:rPr>
        <w:t xml:space="preserve"> </w:t>
      </w:r>
      <w:r>
        <w:rPr>
          <w:color w:val="424242"/>
        </w:rPr>
        <w:t>email,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text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and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robocall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as</w:t>
      </w:r>
      <w:r>
        <w:rPr>
          <w:color w:val="424242"/>
          <w:spacing w:val="-14"/>
        </w:rPr>
        <w:t xml:space="preserve"> </w:t>
      </w:r>
      <w:r>
        <w:rPr>
          <w:color w:val="424242"/>
        </w:rPr>
        <w:t>needed,</w:t>
      </w:r>
      <w:r>
        <w:rPr>
          <w:color w:val="424242"/>
          <w:spacing w:val="-8"/>
        </w:rPr>
        <w:t xml:space="preserve"> </w:t>
      </w:r>
      <w:r>
        <w:rPr>
          <w:color w:val="424242"/>
        </w:rPr>
        <w:t>in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five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primary</w:t>
      </w:r>
      <w:r>
        <w:rPr>
          <w:color w:val="424242"/>
          <w:spacing w:val="-7"/>
        </w:rPr>
        <w:t xml:space="preserve"> </w:t>
      </w:r>
      <w:r>
        <w:rPr>
          <w:color w:val="424242"/>
        </w:rPr>
        <w:t>languages:</w:t>
      </w:r>
      <w:r>
        <w:rPr>
          <w:color w:val="424242"/>
          <w:spacing w:val="-8"/>
        </w:rPr>
        <w:t xml:space="preserve"> </w:t>
      </w:r>
      <w:r>
        <w:rPr>
          <w:color w:val="424242"/>
        </w:rPr>
        <w:t>English,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Spanish, Hmong, Somali, and Karen</w:t>
      </w:r>
    </w:p>
    <w:p w14:paraId="3E9A309F" w14:textId="77777777" w:rsidR="00AB4BD7" w:rsidRDefault="00000000">
      <w:pPr>
        <w:pStyle w:val="ListParagraph"/>
        <w:numPr>
          <w:ilvl w:val="0"/>
          <w:numId w:val="1"/>
        </w:numPr>
        <w:tabs>
          <w:tab w:val="left" w:pos="1080"/>
        </w:tabs>
        <w:spacing w:before="4" w:line="276" w:lineRule="auto"/>
        <w:ind w:right="1280"/>
        <w:rPr>
          <w:sz w:val="18"/>
        </w:rPr>
      </w:pPr>
      <w:r>
        <w:rPr>
          <w:color w:val="424242"/>
        </w:rPr>
        <w:t>Provide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interpreters,</w:t>
      </w:r>
      <w:r>
        <w:rPr>
          <w:color w:val="424242"/>
          <w:spacing w:val="-7"/>
        </w:rPr>
        <w:t xml:space="preserve"> </w:t>
      </w:r>
      <w:r>
        <w:rPr>
          <w:color w:val="424242"/>
        </w:rPr>
        <w:t>translations,</w:t>
      </w:r>
      <w:r>
        <w:rPr>
          <w:color w:val="424242"/>
          <w:spacing w:val="-7"/>
        </w:rPr>
        <w:t xml:space="preserve"> </w:t>
      </w:r>
      <w:r>
        <w:rPr>
          <w:color w:val="424242"/>
        </w:rPr>
        <w:t>Language</w:t>
      </w:r>
      <w:r>
        <w:rPr>
          <w:color w:val="424242"/>
          <w:spacing w:val="-8"/>
        </w:rPr>
        <w:t xml:space="preserve"> </w:t>
      </w:r>
      <w:r>
        <w:rPr>
          <w:color w:val="424242"/>
        </w:rPr>
        <w:t>Line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and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other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supports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for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families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to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 xml:space="preserve">remove barriers to participation </w:t>
      </w:r>
      <w:r>
        <w:rPr>
          <w:color w:val="424242"/>
          <w:sz w:val="18"/>
        </w:rPr>
        <w:t>(§1116(e)(5) and (14) and (f))</w:t>
      </w:r>
    </w:p>
    <w:p w14:paraId="3C480B18" w14:textId="77777777" w:rsidR="00AB4BD7" w:rsidRDefault="00000000">
      <w:pPr>
        <w:pStyle w:val="ListParagraph"/>
        <w:numPr>
          <w:ilvl w:val="0"/>
          <w:numId w:val="1"/>
        </w:numPr>
        <w:tabs>
          <w:tab w:val="left" w:pos="1080"/>
        </w:tabs>
        <w:spacing w:line="280" w:lineRule="auto"/>
        <w:ind w:right="937"/>
      </w:pPr>
      <w:r>
        <w:rPr>
          <w:color w:val="424242"/>
        </w:rPr>
        <w:t>Simplify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access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to student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information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by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creating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a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single log-in for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parents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that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works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across multiple digital tools and includes the ability to complete forms and update information online</w:t>
      </w:r>
    </w:p>
    <w:p w14:paraId="32DE6E90" w14:textId="77777777" w:rsidR="00AB4BD7" w:rsidRDefault="00000000">
      <w:pPr>
        <w:pStyle w:val="ListParagraph"/>
        <w:numPr>
          <w:ilvl w:val="0"/>
          <w:numId w:val="1"/>
        </w:numPr>
        <w:tabs>
          <w:tab w:val="left" w:pos="1080"/>
        </w:tabs>
        <w:spacing w:line="276" w:lineRule="auto"/>
        <w:ind w:right="543"/>
      </w:pPr>
      <w:r>
        <w:rPr>
          <w:color w:val="424242"/>
        </w:rPr>
        <w:t>Provide</w:t>
      </w:r>
      <w:r>
        <w:rPr>
          <w:color w:val="424242"/>
          <w:spacing w:val="-10"/>
        </w:rPr>
        <w:t xml:space="preserve"> </w:t>
      </w:r>
      <w:r>
        <w:rPr>
          <w:color w:val="424242"/>
        </w:rPr>
        <w:t>family-focused</w:t>
      </w:r>
      <w:r>
        <w:rPr>
          <w:color w:val="424242"/>
          <w:spacing w:val="-10"/>
        </w:rPr>
        <w:t xml:space="preserve"> </w:t>
      </w:r>
      <w:r>
        <w:rPr>
          <w:color w:val="424242"/>
        </w:rPr>
        <w:t>technology</w:t>
      </w:r>
      <w:r>
        <w:rPr>
          <w:color w:val="424242"/>
          <w:spacing w:val="-12"/>
        </w:rPr>
        <w:t xml:space="preserve"> </w:t>
      </w:r>
      <w:r>
        <w:rPr>
          <w:color w:val="424242"/>
        </w:rPr>
        <w:t>support</w:t>
      </w:r>
      <w:r>
        <w:rPr>
          <w:color w:val="424242"/>
          <w:spacing w:val="-13"/>
        </w:rPr>
        <w:t xml:space="preserve"> </w:t>
      </w:r>
      <w:r>
        <w:rPr>
          <w:color w:val="424242"/>
        </w:rPr>
        <w:t>at</w:t>
      </w:r>
      <w:r>
        <w:rPr>
          <w:color w:val="424242"/>
          <w:spacing w:val="-15"/>
        </w:rPr>
        <w:t xml:space="preserve"> </w:t>
      </w:r>
      <w:r>
        <w:rPr>
          <w:color w:val="424242"/>
        </w:rPr>
        <w:t>651-603-4348,</w:t>
      </w:r>
      <w:r>
        <w:rPr>
          <w:color w:val="424242"/>
          <w:spacing w:val="-14"/>
        </w:rPr>
        <w:t xml:space="preserve"> </w:t>
      </w:r>
      <w:r>
        <w:rPr>
          <w:color w:val="424242"/>
        </w:rPr>
        <w:t>email</w:t>
      </w:r>
      <w:r>
        <w:rPr>
          <w:color w:val="424242"/>
          <w:spacing w:val="-12"/>
        </w:rPr>
        <w:t xml:space="preserve"> </w:t>
      </w:r>
      <w:hyperlink r:id="rId10">
        <w:r w:rsidR="00AB4BD7">
          <w:rPr>
            <w:color w:val="424242"/>
            <w:u w:val="single" w:color="424242"/>
          </w:rPr>
          <w:t>familysupport@spps.org</w:t>
        </w:r>
      </w:hyperlink>
      <w:r>
        <w:rPr>
          <w:color w:val="424242"/>
          <w:spacing w:val="-12"/>
        </w:rPr>
        <w:t xml:space="preserve"> </w:t>
      </w:r>
      <w:r>
        <w:rPr>
          <w:color w:val="424242"/>
        </w:rPr>
        <w:t>or</w:t>
      </w:r>
      <w:r>
        <w:rPr>
          <w:color w:val="424242"/>
          <w:spacing w:val="-12"/>
        </w:rPr>
        <w:t xml:space="preserve"> </w:t>
      </w:r>
      <w:r>
        <w:rPr>
          <w:color w:val="424242"/>
        </w:rPr>
        <w:t xml:space="preserve">visit </w:t>
      </w:r>
      <w:hyperlink r:id="rId11">
        <w:r w:rsidR="00AB4BD7">
          <w:rPr>
            <w:color w:val="424242"/>
            <w:spacing w:val="-2"/>
            <w:u w:val="single" w:color="424242"/>
          </w:rPr>
          <w:t>spps.org/</w:t>
        </w:r>
        <w:proofErr w:type="spellStart"/>
        <w:r w:rsidR="00AB4BD7">
          <w:rPr>
            <w:color w:val="424242"/>
            <w:spacing w:val="-2"/>
            <w:u w:val="single" w:color="424242"/>
          </w:rPr>
          <w:t>ipadhelp</w:t>
        </w:r>
        <w:proofErr w:type="spellEnd"/>
      </w:hyperlink>
    </w:p>
    <w:p w14:paraId="1A4451CC" w14:textId="77777777" w:rsidR="00AB4BD7" w:rsidRDefault="00000000">
      <w:pPr>
        <w:pStyle w:val="ListParagraph"/>
        <w:numPr>
          <w:ilvl w:val="0"/>
          <w:numId w:val="1"/>
        </w:numPr>
        <w:tabs>
          <w:tab w:val="left" w:pos="1080"/>
        </w:tabs>
        <w:spacing w:line="276" w:lineRule="auto"/>
        <w:ind w:right="1670"/>
      </w:pPr>
      <w:r>
        <w:rPr>
          <w:color w:val="424242"/>
        </w:rPr>
        <w:t>Participate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in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community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events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and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share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information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through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mass</w:t>
      </w:r>
      <w:r>
        <w:rPr>
          <w:color w:val="424242"/>
          <w:spacing w:val="-10"/>
        </w:rPr>
        <w:t xml:space="preserve"> </w:t>
      </w:r>
      <w:r>
        <w:rPr>
          <w:color w:val="424242"/>
        </w:rPr>
        <w:t>and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digital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media channels city-wide and year-round to provide families information in five languages</w:t>
      </w:r>
    </w:p>
    <w:p w14:paraId="4A02BD86" w14:textId="77777777" w:rsidR="00AB4BD7" w:rsidRDefault="00000000">
      <w:pPr>
        <w:pStyle w:val="BodyText"/>
        <w:spacing w:before="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30B86B4" wp14:editId="1C3B983C">
                <wp:simplePos x="0" y="0"/>
                <wp:positionH relativeFrom="page">
                  <wp:posOffset>457200</wp:posOffset>
                </wp:positionH>
                <wp:positionV relativeFrom="paragraph">
                  <wp:posOffset>187446</wp:posOffset>
                </wp:positionV>
                <wp:extent cx="1828800" cy="952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9525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9524"/>
                              </a:lnTo>
                              <a:lnTo>
                                <a:pt x="1828800" y="9524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9DDA2E" id="Graphic 4" o:spid="_x0000_s1026" style="position:absolute;margin-left:36pt;margin-top:14.75pt;width:2in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" path="m1828800,l,,,9524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62DA348" w14:textId="77777777" w:rsidR="00AB4BD7" w:rsidRDefault="00000000">
      <w:pPr>
        <w:spacing w:before="126" w:line="237" w:lineRule="auto"/>
        <w:ind w:left="360" w:right="70"/>
        <w:rPr>
          <w:i/>
          <w:sz w:val="18"/>
        </w:rPr>
      </w:pPr>
      <w:r>
        <w:rPr>
          <w:color w:val="424242"/>
          <w:position w:val="6"/>
          <w:sz w:val="12"/>
        </w:rPr>
        <w:t>1</w:t>
      </w:r>
      <w:r>
        <w:rPr>
          <w:color w:val="424242"/>
          <w:spacing w:val="27"/>
          <w:position w:val="6"/>
          <w:sz w:val="12"/>
        </w:rPr>
        <w:t xml:space="preserve"> </w:t>
      </w:r>
      <w:r>
        <w:rPr>
          <w:i/>
          <w:color w:val="424242"/>
          <w:sz w:val="18"/>
        </w:rPr>
        <w:t xml:space="preserve">Citations refer to </w:t>
      </w:r>
      <w:proofErr w:type="gramStart"/>
      <w:r>
        <w:rPr>
          <w:i/>
          <w:color w:val="424242"/>
          <w:sz w:val="18"/>
        </w:rPr>
        <w:t>the Every</w:t>
      </w:r>
      <w:proofErr w:type="gramEnd"/>
      <w:r>
        <w:rPr>
          <w:i/>
          <w:color w:val="424242"/>
          <w:sz w:val="18"/>
        </w:rPr>
        <w:t xml:space="preserve"> Student Succeeds Act, Title I, Section 1116 ii Parent Advisory Councils, MN Statutes, 125A.24, Indian </w:t>
      </w:r>
      <w:r>
        <w:rPr>
          <w:i/>
          <w:color w:val="424242"/>
          <w:spacing w:val="-2"/>
          <w:sz w:val="18"/>
        </w:rPr>
        <w:t>Education,</w:t>
      </w:r>
      <w:r>
        <w:rPr>
          <w:i/>
          <w:color w:val="424242"/>
          <w:spacing w:val="-11"/>
          <w:sz w:val="18"/>
        </w:rPr>
        <w:t xml:space="preserve"> </w:t>
      </w:r>
      <w:r>
        <w:rPr>
          <w:i/>
          <w:color w:val="424242"/>
          <w:spacing w:val="-2"/>
          <w:sz w:val="18"/>
        </w:rPr>
        <w:t>MN</w:t>
      </w:r>
      <w:r>
        <w:rPr>
          <w:i/>
          <w:color w:val="424242"/>
          <w:spacing w:val="-10"/>
          <w:sz w:val="18"/>
        </w:rPr>
        <w:t xml:space="preserve"> </w:t>
      </w:r>
      <w:r>
        <w:rPr>
          <w:i/>
          <w:color w:val="424242"/>
          <w:spacing w:val="-2"/>
          <w:sz w:val="18"/>
        </w:rPr>
        <w:t>Statutes,</w:t>
      </w:r>
      <w:r>
        <w:rPr>
          <w:i/>
          <w:color w:val="424242"/>
          <w:spacing w:val="-11"/>
          <w:sz w:val="18"/>
        </w:rPr>
        <w:t xml:space="preserve"> </w:t>
      </w:r>
      <w:r>
        <w:rPr>
          <w:i/>
          <w:color w:val="424242"/>
          <w:spacing w:val="-2"/>
          <w:sz w:val="18"/>
        </w:rPr>
        <w:t>124D.78</w:t>
      </w:r>
      <w:r>
        <w:rPr>
          <w:i/>
          <w:color w:val="424242"/>
          <w:spacing w:val="-10"/>
          <w:sz w:val="18"/>
        </w:rPr>
        <w:t xml:space="preserve"> </w:t>
      </w:r>
      <w:r>
        <w:rPr>
          <w:i/>
          <w:color w:val="424242"/>
          <w:spacing w:val="-2"/>
          <w:position w:val="6"/>
          <w:sz w:val="12"/>
        </w:rPr>
        <w:t>iii</w:t>
      </w:r>
      <w:r>
        <w:rPr>
          <w:i/>
          <w:color w:val="424242"/>
          <w:spacing w:val="-1"/>
          <w:position w:val="6"/>
          <w:sz w:val="12"/>
        </w:rPr>
        <w:t xml:space="preserve"> </w:t>
      </w:r>
      <w:r>
        <w:rPr>
          <w:i/>
          <w:color w:val="424242"/>
          <w:spacing w:val="-2"/>
          <w:sz w:val="18"/>
        </w:rPr>
        <w:t>District</w:t>
      </w:r>
      <w:r>
        <w:rPr>
          <w:i/>
          <w:color w:val="424242"/>
          <w:spacing w:val="-11"/>
          <w:sz w:val="18"/>
        </w:rPr>
        <w:t xml:space="preserve"> </w:t>
      </w:r>
      <w:r>
        <w:rPr>
          <w:i/>
          <w:color w:val="424242"/>
          <w:spacing w:val="-2"/>
          <w:sz w:val="18"/>
        </w:rPr>
        <w:t>Advisory</w:t>
      </w:r>
      <w:r>
        <w:rPr>
          <w:i/>
          <w:color w:val="424242"/>
          <w:spacing w:val="-9"/>
          <w:sz w:val="18"/>
        </w:rPr>
        <w:t xml:space="preserve"> </w:t>
      </w:r>
      <w:r>
        <w:rPr>
          <w:i/>
          <w:color w:val="424242"/>
          <w:spacing w:val="-2"/>
          <w:sz w:val="18"/>
        </w:rPr>
        <w:t>Committee,</w:t>
      </w:r>
      <w:r>
        <w:rPr>
          <w:i/>
          <w:color w:val="424242"/>
          <w:spacing w:val="-10"/>
          <w:sz w:val="18"/>
        </w:rPr>
        <w:t xml:space="preserve"> </w:t>
      </w:r>
      <w:r>
        <w:rPr>
          <w:i/>
          <w:color w:val="424242"/>
          <w:spacing w:val="-2"/>
          <w:sz w:val="18"/>
        </w:rPr>
        <w:t>MN</w:t>
      </w:r>
      <w:r>
        <w:rPr>
          <w:i/>
          <w:color w:val="424242"/>
          <w:spacing w:val="-11"/>
          <w:sz w:val="18"/>
        </w:rPr>
        <w:t xml:space="preserve"> </w:t>
      </w:r>
      <w:r>
        <w:rPr>
          <w:i/>
          <w:color w:val="424242"/>
          <w:spacing w:val="-2"/>
          <w:sz w:val="18"/>
        </w:rPr>
        <w:t>Statutes,</w:t>
      </w:r>
      <w:r>
        <w:rPr>
          <w:i/>
          <w:color w:val="424242"/>
          <w:spacing w:val="-10"/>
          <w:sz w:val="18"/>
        </w:rPr>
        <w:t xml:space="preserve"> </w:t>
      </w:r>
      <w:r>
        <w:rPr>
          <w:i/>
          <w:color w:val="424242"/>
          <w:spacing w:val="-2"/>
          <w:sz w:val="18"/>
        </w:rPr>
        <w:t>120B.11,</w:t>
      </w:r>
      <w:r>
        <w:rPr>
          <w:i/>
          <w:color w:val="424242"/>
          <w:spacing w:val="-11"/>
          <w:sz w:val="18"/>
        </w:rPr>
        <w:t xml:space="preserve"> </w:t>
      </w:r>
      <w:r>
        <w:rPr>
          <w:i/>
          <w:color w:val="424242"/>
          <w:spacing w:val="-2"/>
          <w:sz w:val="18"/>
        </w:rPr>
        <w:t>subd.</w:t>
      </w:r>
      <w:r>
        <w:rPr>
          <w:i/>
          <w:color w:val="424242"/>
          <w:spacing w:val="-10"/>
          <w:sz w:val="18"/>
        </w:rPr>
        <w:t xml:space="preserve"> </w:t>
      </w:r>
      <w:r>
        <w:rPr>
          <w:i/>
          <w:color w:val="424242"/>
          <w:spacing w:val="-2"/>
          <w:sz w:val="18"/>
        </w:rPr>
        <w:t>3,</w:t>
      </w:r>
      <w:r>
        <w:rPr>
          <w:i/>
          <w:color w:val="424242"/>
          <w:spacing w:val="-11"/>
          <w:sz w:val="18"/>
        </w:rPr>
        <w:t xml:space="preserve"> </w:t>
      </w:r>
      <w:r>
        <w:rPr>
          <w:i/>
          <w:color w:val="424242"/>
          <w:spacing w:val="-2"/>
          <w:sz w:val="18"/>
        </w:rPr>
        <w:t>124D.8955</w:t>
      </w:r>
      <w:r>
        <w:rPr>
          <w:i/>
          <w:color w:val="424242"/>
          <w:spacing w:val="29"/>
          <w:sz w:val="18"/>
        </w:rPr>
        <w:t xml:space="preserve"> </w:t>
      </w:r>
      <w:r>
        <w:rPr>
          <w:i/>
          <w:color w:val="424242"/>
          <w:spacing w:val="-2"/>
          <w:position w:val="6"/>
          <w:sz w:val="12"/>
        </w:rPr>
        <w:t>iv</w:t>
      </w:r>
      <w:r>
        <w:rPr>
          <w:i/>
          <w:color w:val="424242"/>
          <w:spacing w:val="10"/>
          <w:position w:val="6"/>
          <w:sz w:val="12"/>
        </w:rPr>
        <w:t xml:space="preserve"> </w:t>
      </w:r>
      <w:r>
        <w:rPr>
          <w:i/>
          <w:color w:val="424242"/>
          <w:spacing w:val="-2"/>
          <w:sz w:val="18"/>
        </w:rPr>
        <w:t>Community</w:t>
      </w:r>
      <w:r>
        <w:rPr>
          <w:i/>
          <w:color w:val="424242"/>
          <w:spacing w:val="27"/>
          <w:sz w:val="18"/>
        </w:rPr>
        <w:t xml:space="preserve"> </w:t>
      </w:r>
      <w:r>
        <w:rPr>
          <w:i/>
          <w:color w:val="424242"/>
          <w:spacing w:val="-2"/>
          <w:sz w:val="18"/>
        </w:rPr>
        <w:t xml:space="preserve">Education </w:t>
      </w:r>
      <w:r>
        <w:rPr>
          <w:i/>
          <w:color w:val="424242"/>
          <w:sz w:val="18"/>
        </w:rPr>
        <w:t>Advisory</w:t>
      </w:r>
      <w:r>
        <w:rPr>
          <w:i/>
          <w:color w:val="424242"/>
          <w:spacing w:val="-13"/>
          <w:sz w:val="18"/>
        </w:rPr>
        <w:t xml:space="preserve"> </w:t>
      </w:r>
      <w:r>
        <w:rPr>
          <w:i/>
          <w:color w:val="424242"/>
          <w:sz w:val="18"/>
        </w:rPr>
        <w:t>Council,</w:t>
      </w:r>
      <w:r>
        <w:rPr>
          <w:i/>
          <w:color w:val="424242"/>
          <w:spacing w:val="-12"/>
          <w:sz w:val="18"/>
        </w:rPr>
        <w:t xml:space="preserve"> </w:t>
      </w:r>
      <w:r>
        <w:rPr>
          <w:i/>
          <w:color w:val="424242"/>
          <w:sz w:val="18"/>
        </w:rPr>
        <w:t>MN</w:t>
      </w:r>
      <w:r>
        <w:rPr>
          <w:i/>
          <w:color w:val="424242"/>
          <w:spacing w:val="-13"/>
          <w:sz w:val="18"/>
        </w:rPr>
        <w:t xml:space="preserve"> </w:t>
      </w:r>
      <w:r>
        <w:rPr>
          <w:i/>
          <w:color w:val="424242"/>
          <w:sz w:val="18"/>
        </w:rPr>
        <w:t>Statutes</w:t>
      </w:r>
      <w:r>
        <w:rPr>
          <w:i/>
          <w:color w:val="424242"/>
          <w:spacing w:val="-12"/>
          <w:sz w:val="18"/>
        </w:rPr>
        <w:t xml:space="preserve"> </w:t>
      </w:r>
      <w:r>
        <w:rPr>
          <w:i/>
          <w:color w:val="424242"/>
          <w:sz w:val="18"/>
        </w:rPr>
        <w:t>124D.18,</w:t>
      </w:r>
      <w:r>
        <w:rPr>
          <w:i/>
          <w:color w:val="424242"/>
          <w:spacing w:val="10"/>
          <w:sz w:val="18"/>
        </w:rPr>
        <w:t xml:space="preserve"> </w:t>
      </w:r>
      <w:r>
        <w:rPr>
          <w:i/>
          <w:color w:val="424242"/>
          <w:sz w:val="18"/>
        </w:rPr>
        <w:t>21CCLC/Flipside</w:t>
      </w:r>
      <w:r>
        <w:rPr>
          <w:i/>
          <w:color w:val="424242"/>
          <w:spacing w:val="14"/>
          <w:sz w:val="18"/>
        </w:rPr>
        <w:t xml:space="preserve"> </w:t>
      </w:r>
      <w:r>
        <w:rPr>
          <w:i/>
          <w:color w:val="424242"/>
          <w:sz w:val="18"/>
        </w:rPr>
        <w:t>Advisory</w:t>
      </w:r>
      <w:r>
        <w:rPr>
          <w:i/>
          <w:color w:val="424242"/>
          <w:spacing w:val="13"/>
          <w:sz w:val="18"/>
        </w:rPr>
        <w:t xml:space="preserve"> </w:t>
      </w:r>
      <w:r>
        <w:rPr>
          <w:i/>
          <w:color w:val="424242"/>
          <w:sz w:val="18"/>
        </w:rPr>
        <w:t>Council</w:t>
      </w:r>
      <w:r>
        <w:rPr>
          <w:i/>
          <w:color w:val="424242"/>
          <w:spacing w:val="13"/>
          <w:sz w:val="18"/>
        </w:rPr>
        <w:t xml:space="preserve"> </w:t>
      </w:r>
      <w:r>
        <w:rPr>
          <w:i/>
          <w:color w:val="424242"/>
          <w:position w:val="6"/>
          <w:sz w:val="12"/>
        </w:rPr>
        <w:t>v</w:t>
      </w:r>
      <w:r>
        <w:rPr>
          <w:i/>
          <w:color w:val="424242"/>
          <w:spacing w:val="-3"/>
          <w:position w:val="6"/>
          <w:sz w:val="12"/>
        </w:rPr>
        <w:t xml:space="preserve"> </w:t>
      </w:r>
      <w:r>
        <w:rPr>
          <w:i/>
          <w:color w:val="424242"/>
          <w:sz w:val="18"/>
        </w:rPr>
        <w:t>Elementary</w:t>
      </w:r>
      <w:r>
        <w:rPr>
          <w:i/>
          <w:color w:val="424242"/>
          <w:spacing w:val="13"/>
          <w:sz w:val="18"/>
        </w:rPr>
        <w:t xml:space="preserve"> </w:t>
      </w:r>
      <w:r>
        <w:rPr>
          <w:i/>
          <w:color w:val="424242"/>
          <w:sz w:val="18"/>
        </w:rPr>
        <w:t>Student</w:t>
      </w:r>
      <w:r>
        <w:rPr>
          <w:i/>
          <w:color w:val="424242"/>
          <w:spacing w:val="15"/>
          <w:sz w:val="18"/>
        </w:rPr>
        <w:t xml:space="preserve"> </w:t>
      </w:r>
      <w:r>
        <w:rPr>
          <w:i/>
          <w:color w:val="424242"/>
          <w:sz w:val="18"/>
        </w:rPr>
        <w:t>Succeeds</w:t>
      </w:r>
      <w:r>
        <w:rPr>
          <w:i/>
          <w:color w:val="424242"/>
          <w:spacing w:val="16"/>
          <w:sz w:val="18"/>
        </w:rPr>
        <w:t xml:space="preserve"> </w:t>
      </w:r>
      <w:r>
        <w:rPr>
          <w:i/>
          <w:color w:val="424242"/>
          <w:sz w:val="18"/>
        </w:rPr>
        <w:t>Act</w:t>
      </w:r>
      <w:r>
        <w:rPr>
          <w:i/>
          <w:color w:val="424242"/>
          <w:spacing w:val="13"/>
          <w:sz w:val="18"/>
        </w:rPr>
        <w:t xml:space="preserve"> </w:t>
      </w:r>
      <w:r>
        <w:rPr>
          <w:i/>
          <w:color w:val="424242"/>
          <w:sz w:val="18"/>
        </w:rPr>
        <w:t>(ESSA),</w:t>
      </w:r>
      <w:r>
        <w:rPr>
          <w:i/>
          <w:color w:val="424242"/>
          <w:spacing w:val="14"/>
          <w:sz w:val="18"/>
        </w:rPr>
        <w:t xml:space="preserve"> </w:t>
      </w:r>
      <w:r>
        <w:rPr>
          <w:i/>
          <w:color w:val="424242"/>
          <w:sz w:val="18"/>
        </w:rPr>
        <w:t>Title</w:t>
      </w:r>
      <w:r>
        <w:rPr>
          <w:i/>
          <w:color w:val="424242"/>
          <w:spacing w:val="15"/>
          <w:sz w:val="18"/>
        </w:rPr>
        <w:t xml:space="preserve"> </w:t>
      </w:r>
      <w:r>
        <w:rPr>
          <w:i/>
          <w:color w:val="424242"/>
          <w:sz w:val="18"/>
        </w:rPr>
        <w:t xml:space="preserve">III, </w:t>
      </w:r>
      <w:r>
        <w:rPr>
          <w:i/>
          <w:color w:val="424242"/>
          <w:spacing w:val="-2"/>
          <w:sz w:val="18"/>
        </w:rPr>
        <w:t>Section</w:t>
      </w:r>
      <w:r>
        <w:rPr>
          <w:i/>
          <w:color w:val="424242"/>
          <w:spacing w:val="-11"/>
          <w:sz w:val="18"/>
        </w:rPr>
        <w:t xml:space="preserve"> </w:t>
      </w:r>
      <w:r>
        <w:rPr>
          <w:i/>
          <w:color w:val="424242"/>
          <w:spacing w:val="-2"/>
          <w:sz w:val="18"/>
        </w:rPr>
        <w:t>3302</w:t>
      </w:r>
      <w:r>
        <w:rPr>
          <w:i/>
          <w:color w:val="424242"/>
          <w:spacing w:val="-10"/>
          <w:sz w:val="18"/>
        </w:rPr>
        <w:t xml:space="preserve"> </w:t>
      </w:r>
      <w:r>
        <w:rPr>
          <w:i/>
          <w:color w:val="424242"/>
          <w:spacing w:val="-2"/>
          <w:position w:val="6"/>
          <w:sz w:val="12"/>
        </w:rPr>
        <w:t>vi</w:t>
      </w:r>
      <w:r>
        <w:rPr>
          <w:i/>
          <w:color w:val="424242"/>
          <w:position w:val="6"/>
          <w:sz w:val="12"/>
        </w:rPr>
        <w:t xml:space="preserve"> </w:t>
      </w:r>
      <w:r>
        <w:rPr>
          <w:i/>
          <w:color w:val="424242"/>
          <w:spacing w:val="-2"/>
          <w:sz w:val="18"/>
        </w:rPr>
        <w:t>English</w:t>
      </w:r>
      <w:r>
        <w:rPr>
          <w:i/>
          <w:color w:val="424242"/>
          <w:spacing w:val="-11"/>
          <w:sz w:val="18"/>
        </w:rPr>
        <w:t xml:space="preserve"> </w:t>
      </w:r>
      <w:r>
        <w:rPr>
          <w:i/>
          <w:color w:val="424242"/>
          <w:spacing w:val="-2"/>
          <w:sz w:val="18"/>
        </w:rPr>
        <w:t>Learners,</w:t>
      </w:r>
      <w:r>
        <w:rPr>
          <w:i/>
          <w:color w:val="424242"/>
          <w:spacing w:val="-5"/>
          <w:sz w:val="18"/>
        </w:rPr>
        <w:t xml:space="preserve"> </w:t>
      </w:r>
      <w:r>
        <w:rPr>
          <w:i/>
          <w:color w:val="424242"/>
          <w:spacing w:val="-2"/>
          <w:sz w:val="18"/>
        </w:rPr>
        <w:t>MN</w:t>
      </w:r>
      <w:r>
        <w:rPr>
          <w:i/>
          <w:color w:val="424242"/>
          <w:spacing w:val="-11"/>
          <w:sz w:val="18"/>
        </w:rPr>
        <w:t xml:space="preserve"> </w:t>
      </w:r>
      <w:r>
        <w:rPr>
          <w:i/>
          <w:color w:val="424242"/>
          <w:spacing w:val="-2"/>
          <w:sz w:val="18"/>
        </w:rPr>
        <w:t>Statutes</w:t>
      </w:r>
      <w:r>
        <w:rPr>
          <w:i/>
          <w:color w:val="424242"/>
          <w:spacing w:val="-8"/>
          <w:sz w:val="18"/>
        </w:rPr>
        <w:t xml:space="preserve"> </w:t>
      </w:r>
      <w:r>
        <w:rPr>
          <w:i/>
          <w:color w:val="424242"/>
          <w:spacing w:val="-2"/>
          <w:sz w:val="18"/>
        </w:rPr>
        <w:t>124D.60</w:t>
      </w:r>
      <w:r>
        <w:rPr>
          <w:i/>
          <w:color w:val="424242"/>
          <w:spacing w:val="-9"/>
          <w:sz w:val="18"/>
        </w:rPr>
        <w:t xml:space="preserve"> </w:t>
      </w:r>
      <w:r>
        <w:rPr>
          <w:i/>
          <w:color w:val="424242"/>
          <w:spacing w:val="-2"/>
          <w:position w:val="6"/>
          <w:sz w:val="12"/>
        </w:rPr>
        <w:t>vii</w:t>
      </w:r>
      <w:r>
        <w:rPr>
          <w:i/>
          <w:color w:val="424242"/>
          <w:spacing w:val="7"/>
          <w:position w:val="6"/>
          <w:sz w:val="12"/>
        </w:rPr>
        <w:t xml:space="preserve"> </w:t>
      </w:r>
      <w:r>
        <w:rPr>
          <w:i/>
          <w:color w:val="424242"/>
          <w:spacing w:val="-2"/>
          <w:sz w:val="18"/>
        </w:rPr>
        <w:t>Parent</w:t>
      </w:r>
      <w:r>
        <w:rPr>
          <w:i/>
          <w:color w:val="424242"/>
          <w:spacing w:val="-10"/>
          <w:sz w:val="18"/>
        </w:rPr>
        <w:t xml:space="preserve"> </w:t>
      </w:r>
      <w:r>
        <w:rPr>
          <w:i/>
          <w:color w:val="424242"/>
          <w:spacing w:val="-2"/>
          <w:sz w:val="18"/>
        </w:rPr>
        <w:t>participation</w:t>
      </w:r>
      <w:r>
        <w:rPr>
          <w:i/>
          <w:color w:val="424242"/>
          <w:spacing w:val="-11"/>
          <w:sz w:val="18"/>
        </w:rPr>
        <w:t xml:space="preserve"> </w:t>
      </w:r>
      <w:r>
        <w:rPr>
          <w:i/>
          <w:color w:val="424242"/>
          <w:spacing w:val="-2"/>
          <w:sz w:val="18"/>
        </w:rPr>
        <w:t>in</w:t>
      </w:r>
      <w:r>
        <w:rPr>
          <w:i/>
          <w:color w:val="424242"/>
          <w:spacing w:val="-10"/>
          <w:sz w:val="18"/>
        </w:rPr>
        <w:t xml:space="preserve"> </w:t>
      </w:r>
      <w:r>
        <w:rPr>
          <w:i/>
          <w:color w:val="424242"/>
          <w:spacing w:val="-2"/>
          <w:sz w:val="18"/>
        </w:rPr>
        <w:t>Special</w:t>
      </w:r>
      <w:r>
        <w:rPr>
          <w:i/>
          <w:color w:val="424242"/>
          <w:spacing w:val="-11"/>
          <w:sz w:val="18"/>
        </w:rPr>
        <w:t xml:space="preserve"> </w:t>
      </w:r>
      <w:r>
        <w:rPr>
          <w:i/>
          <w:color w:val="424242"/>
          <w:spacing w:val="-2"/>
          <w:sz w:val="18"/>
        </w:rPr>
        <w:t>Education</w:t>
      </w:r>
      <w:r>
        <w:rPr>
          <w:i/>
          <w:color w:val="424242"/>
          <w:spacing w:val="-7"/>
          <w:sz w:val="18"/>
        </w:rPr>
        <w:t xml:space="preserve"> </w:t>
      </w:r>
      <w:r>
        <w:rPr>
          <w:i/>
          <w:color w:val="424242"/>
          <w:spacing w:val="-2"/>
          <w:position w:val="6"/>
          <w:sz w:val="12"/>
        </w:rPr>
        <w:t>viii</w:t>
      </w:r>
      <w:r>
        <w:rPr>
          <w:i/>
          <w:color w:val="424242"/>
          <w:spacing w:val="7"/>
          <w:position w:val="6"/>
          <w:sz w:val="12"/>
        </w:rPr>
        <w:t xml:space="preserve"> </w:t>
      </w:r>
      <w:r>
        <w:rPr>
          <w:i/>
          <w:color w:val="424242"/>
          <w:spacing w:val="-2"/>
          <w:sz w:val="18"/>
        </w:rPr>
        <w:t>Annual</w:t>
      </w:r>
      <w:r>
        <w:rPr>
          <w:i/>
          <w:color w:val="424242"/>
          <w:spacing w:val="-10"/>
          <w:sz w:val="18"/>
        </w:rPr>
        <w:t xml:space="preserve"> </w:t>
      </w:r>
      <w:r>
        <w:rPr>
          <w:i/>
          <w:color w:val="424242"/>
          <w:spacing w:val="-2"/>
          <w:sz w:val="18"/>
        </w:rPr>
        <w:t>Curriculum</w:t>
      </w:r>
      <w:r>
        <w:rPr>
          <w:i/>
          <w:color w:val="424242"/>
          <w:spacing w:val="32"/>
          <w:sz w:val="18"/>
        </w:rPr>
        <w:t xml:space="preserve"> </w:t>
      </w:r>
      <w:r>
        <w:rPr>
          <w:i/>
          <w:color w:val="424242"/>
          <w:spacing w:val="-2"/>
          <w:sz w:val="18"/>
        </w:rPr>
        <w:t>Report,</w:t>
      </w:r>
      <w:r>
        <w:rPr>
          <w:i/>
          <w:color w:val="424242"/>
          <w:spacing w:val="27"/>
          <w:sz w:val="18"/>
        </w:rPr>
        <w:t xml:space="preserve"> </w:t>
      </w:r>
      <w:r>
        <w:rPr>
          <w:i/>
          <w:color w:val="424242"/>
          <w:spacing w:val="-2"/>
          <w:sz w:val="18"/>
        </w:rPr>
        <w:t>MN Statutes</w:t>
      </w:r>
      <w:r>
        <w:rPr>
          <w:i/>
          <w:color w:val="424242"/>
          <w:spacing w:val="9"/>
          <w:sz w:val="18"/>
        </w:rPr>
        <w:t xml:space="preserve"> </w:t>
      </w:r>
      <w:r>
        <w:rPr>
          <w:i/>
          <w:color w:val="424242"/>
          <w:spacing w:val="-2"/>
          <w:sz w:val="18"/>
        </w:rPr>
        <w:t>120B.11,</w:t>
      </w:r>
      <w:r>
        <w:rPr>
          <w:i/>
          <w:color w:val="424242"/>
          <w:sz w:val="18"/>
        </w:rPr>
        <w:t xml:space="preserve"> </w:t>
      </w:r>
      <w:r>
        <w:rPr>
          <w:i/>
          <w:color w:val="424242"/>
          <w:spacing w:val="-2"/>
          <w:sz w:val="18"/>
        </w:rPr>
        <w:t>Parental</w:t>
      </w:r>
      <w:r>
        <w:rPr>
          <w:i/>
          <w:color w:val="424242"/>
          <w:spacing w:val="11"/>
          <w:sz w:val="18"/>
        </w:rPr>
        <w:t xml:space="preserve"> </w:t>
      </w:r>
      <w:r>
        <w:rPr>
          <w:i/>
          <w:color w:val="424242"/>
          <w:spacing w:val="-2"/>
          <w:sz w:val="18"/>
        </w:rPr>
        <w:t>Curriculum</w:t>
      </w:r>
      <w:r>
        <w:rPr>
          <w:i/>
          <w:color w:val="424242"/>
          <w:spacing w:val="12"/>
          <w:sz w:val="18"/>
        </w:rPr>
        <w:t xml:space="preserve"> </w:t>
      </w:r>
      <w:r>
        <w:rPr>
          <w:i/>
          <w:color w:val="424242"/>
          <w:spacing w:val="-2"/>
          <w:sz w:val="18"/>
        </w:rPr>
        <w:t>Review,</w:t>
      </w:r>
      <w:r>
        <w:rPr>
          <w:i/>
          <w:color w:val="424242"/>
          <w:spacing w:val="11"/>
          <w:sz w:val="18"/>
        </w:rPr>
        <w:t xml:space="preserve"> </w:t>
      </w:r>
      <w:r>
        <w:rPr>
          <w:i/>
          <w:color w:val="424242"/>
          <w:spacing w:val="-2"/>
          <w:sz w:val="18"/>
        </w:rPr>
        <w:t>MN</w:t>
      </w:r>
      <w:r>
        <w:rPr>
          <w:i/>
          <w:color w:val="424242"/>
          <w:spacing w:val="7"/>
          <w:sz w:val="18"/>
        </w:rPr>
        <w:t xml:space="preserve"> </w:t>
      </w:r>
      <w:r>
        <w:rPr>
          <w:i/>
          <w:color w:val="424242"/>
          <w:spacing w:val="-2"/>
          <w:sz w:val="18"/>
        </w:rPr>
        <w:t>Statutes</w:t>
      </w:r>
      <w:r>
        <w:rPr>
          <w:i/>
          <w:color w:val="424242"/>
          <w:spacing w:val="9"/>
          <w:sz w:val="18"/>
        </w:rPr>
        <w:t xml:space="preserve"> </w:t>
      </w:r>
      <w:r>
        <w:rPr>
          <w:i/>
          <w:color w:val="424242"/>
          <w:spacing w:val="-2"/>
          <w:sz w:val="18"/>
        </w:rPr>
        <w:t>120B.20</w:t>
      </w:r>
      <w:r>
        <w:rPr>
          <w:i/>
          <w:color w:val="424242"/>
          <w:sz w:val="18"/>
        </w:rPr>
        <w:t xml:space="preserve"> </w:t>
      </w:r>
      <w:r>
        <w:rPr>
          <w:i/>
          <w:color w:val="424242"/>
          <w:spacing w:val="-2"/>
          <w:position w:val="6"/>
          <w:sz w:val="12"/>
        </w:rPr>
        <w:t>ix</w:t>
      </w:r>
      <w:r>
        <w:rPr>
          <w:i/>
          <w:color w:val="424242"/>
          <w:position w:val="6"/>
          <w:sz w:val="12"/>
        </w:rPr>
        <w:t xml:space="preserve"> </w:t>
      </w:r>
      <w:r>
        <w:rPr>
          <w:i/>
          <w:color w:val="424242"/>
          <w:spacing w:val="-2"/>
          <w:sz w:val="18"/>
        </w:rPr>
        <w:t>World’s</w:t>
      </w:r>
      <w:r>
        <w:rPr>
          <w:i/>
          <w:color w:val="424242"/>
          <w:sz w:val="18"/>
        </w:rPr>
        <w:t xml:space="preserve"> </w:t>
      </w:r>
      <w:r>
        <w:rPr>
          <w:i/>
          <w:color w:val="424242"/>
          <w:spacing w:val="-2"/>
          <w:sz w:val="18"/>
        </w:rPr>
        <w:t>Best</w:t>
      </w:r>
      <w:r>
        <w:rPr>
          <w:i/>
          <w:color w:val="424242"/>
          <w:spacing w:val="7"/>
          <w:sz w:val="18"/>
        </w:rPr>
        <w:t xml:space="preserve"> </w:t>
      </w:r>
      <w:r>
        <w:rPr>
          <w:i/>
          <w:color w:val="424242"/>
          <w:spacing w:val="-2"/>
          <w:sz w:val="18"/>
        </w:rPr>
        <w:t>Workforce</w:t>
      </w:r>
      <w:r>
        <w:rPr>
          <w:i/>
          <w:color w:val="424242"/>
          <w:spacing w:val="6"/>
          <w:sz w:val="18"/>
        </w:rPr>
        <w:t xml:space="preserve"> </w:t>
      </w:r>
      <w:r>
        <w:rPr>
          <w:i/>
          <w:color w:val="424242"/>
          <w:spacing w:val="-2"/>
          <w:sz w:val="18"/>
        </w:rPr>
        <w:t>Plan,</w:t>
      </w:r>
      <w:r>
        <w:rPr>
          <w:i/>
          <w:color w:val="424242"/>
          <w:spacing w:val="7"/>
          <w:sz w:val="18"/>
        </w:rPr>
        <w:t xml:space="preserve"> </w:t>
      </w:r>
      <w:r>
        <w:rPr>
          <w:i/>
          <w:color w:val="424242"/>
          <w:spacing w:val="-2"/>
          <w:sz w:val="18"/>
        </w:rPr>
        <w:t>MN</w:t>
      </w:r>
      <w:r>
        <w:rPr>
          <w:i/>
          <w:color w:val="424242"/>
          <w:spacing w:val="7"/>
          <w:sz w:val="18"/>
        </w:rPr>
        <w:t xml:space="preserve"> </w:t>
      </w:r>
      <w:r>
        <w:rPr>
          <w:i/>
          <w:color w:val="424242"/>
          <w:spacing w:val="-2"/>
          <w:sz w:val="18"/>
        </w:rPr>
        <w:t>Statutes,</w:t>
      </w:r>
      <w:r>
        <w:rPr>
          <w:i/>
          <w:color w:val="424242"/>
          <w:spacing w:val="7"/>
          <w:sz w:val="18"/>
        </w:rPr>
        <w:t xml:space="preserve"> </w:t>
      </w:r>
      <w:r>
        <w:rPr>
          <w:i/>
          <w:color w:val="424242"/>
          <w:spacing w:val="-2"/>
          <w:sz w:val="18"/>
        </w:rPr>
        <w:t>120B.125</w:t>
      </w:r>
      <w:r>
        <w:rPr>
          <w:i/>
          <w:color w:val="424242"/>
          <w:spacing w:val="10"/>
          <w:sz w:val="18"/>
        </w:rPr>
        <w:t xml:space="preserve"> </w:t>
      </w:r>
      <w:r>
        <w:rPr>
          <w:i/>
          <w:color w:val="424242"/>
          <w:spacing w:val="-2"/>
          <w:position w:val="6"/>
          <w:sz w:val="12"/>
        </w:rPr>
        <w:t>x</w:t>
      </w:r>
      <w:r>
        <w:rPr>
          <w:i/>
          <w:color w:val="424242"/>
          <w:position w:val="6"/>
          <w:sz w:val="12"/>
        </w:rPr>
        <w:t xml:space="preserve"> </w:t>
      </w:r>
      <w:r>
        <w:rPr>
          <w:i/>
          <w:color w:val="424242"/>
          <w:spacing w:val="-2"/>
          <w:sz w:val="18"/>
        </w:rPr>
        <w:t xml:space="preserve">Reading </w:t>
      </w:r>
      <w:r>
        <w:rPr>
          <w:i/>
          <w:color w:val="424242"/>
          <w:sz w:val="18"/>
        </w:rPr>
        <w:t>Well By Third Grade, MN Statutes, 120B.12</w:t>
      </w:r>
    </w:p>
    <w:p w14:paraId="7FDDE6AE" w14:textId="77777777" w:rsidR="00AB4BD7" w:rsidRDefault="00AB4BD7">
      <w:pPr>
        <w:spacing w:line="237" w:lineRule="auto"/>
        <w:rPr>
          <w:i/>
          <w:sz w:val="18"/>
        </w:rPr>
        <w:sectPr w:rsidR="00AB4BD7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2240" w:h="15840"/>
          <w:pgMar w:top="1120" w:right="720" w:bottom="600" w:left="360" w:header="0" w:footer="404" w:gutter="0"/>
          <w:pgNumType w:start="1"/>
          <w:cols w:space="720"/>
        </w:sectPr>
      </w:pPr>
    </w:p>
    <w:p w14:paraId="7EE7A621" w14:textId="77777777" w:rsidR="00AB4BD7" w:rsidRDefault="00000000">
      <w:pPr>
        <w:pStyle w:val="Heading1"/>
        <w:spacing w:before="295"/>
        <w:ind w:left="2671"/>
      </w:pPr>
      <w:r>
        <w:rPr>
          <w:noProof/>
        </w:rPr>
        <w:lastRenderedPageBreak/>
        <w:drawing>
          <wp:anchor distT="0" distB="0" distL="0" distR="0" simplePos="0" relativeHeight="15730176" behindDoc="0" locked="0" layoutInCell="1" allowOverlap="1" wp14:anchorId="354BFE67" wp14:editId="3F6B8FA2">
            <wp:simplePos x="0" y="0"/>
            <wp:positionH relativeFrom="page">
              <wp:posOffset>428370</wp:posOffset>
            </wp:positionH>
            <wp:positionV relativeFrom="paragraph">
              <wp:posOffset>5080</wp:posOffset>
            </wp:positionV>
            <wp:extent cx="1372108" cy="1372107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2108" cy="13721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" w:name="Family_Partnerships"/>
      <w:bookmarkEnd w:id="1"/>
      <w:r>
        <w:rPr>
          <w:color w:val="EE4034"/>
        </w:rPr>
        <w:t>Family</w:t>
      </w:r>
      <w:r>
        <w:rPr>
          <w:color w:val="EE4034"/>
          <w:spacing w:val="-4"/>
        </w:rPr>
        <w:t xml:space="preserve"> </w:t>
      </w:r>
      <w:r>
        <w:rPr>
          <w:color w:val="EE4034"/>
          <w:spacing w:val="-2"/>
        </w:rPr>
        <w:t>Partnerships</w:t>
      </w:r>
    </w:p>
    <w:p w14:paraId="17DD4909" w14:textId="77777777" w:rsidR="00AB4BD7" w:rsidRDefault="00000000">
      <w:pPr>
        <w:pStyle w:val="BodyText"/>
        <w:spacing w:before="492" w:line="280" w:lineRule="auto"/>
        <w:ind w:left="2671"/>
      </w:pPr>
      <w:r>
        <w:rPr>
          <w:color w:val="424242"/>
        </w:rPr>
        <w:t>Family</w:t>
      </w:r>
      <w:r>
        <w:rPr>
          <w:color w:val="424242"/>
          <w:spacing w:val="-13"/>
        </w:rPr>
        <w:t xml:space="preserve"> </w:t>
      </w:r>
      <w:r>
        <w:rPr>
          <w:color w:val="424242"/>
        </w:rPr>
        <w:t>engagement</w:t>
      </w:r>
      <w:r>
        <w:rPr>
          <w:color w:val="424242"/>
          <w:spacing w:val="-13"/>
        </w:rPr>
        <w:t xml:space="preserve"> </w:t>
      </w:r>
      <w:r>
        <w:rPr>
          <w:color w:val="424242"/>
        </w:rPr>
        <w:t>is</w:t>
      </w:r>
      <w:r>
        <w:rPr>
          <w:color w:val="424242"/>
          <w:spacing w:val="-12"/>
        </w:rPr>
        <w:t xml:space="preserve"> </w:t>
      </w:r>
      <w:r>
        <w:rPr>
          <w:color w:val="424242"/>
        </w:rPr>
        <w:t>a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commitment</w:t>
      </w:r>
      <w:r>
        <w:rPr>
          <w:color w:val="424242"/>
          <w:spacing w:val="-13"/>
        </w:rPr>
        <w:t xml:space="preserve"> </w:t>
      </w:r>
      <w:r>
        <w:rPr>
          <w:color w:val="424242"/>
        </w:rPr>
        <w:t>to</w:t>
      </w:r>
      <w:r>
        <w:rPr>
          <w:color w:val="424242"/>
          <w:spacing w:val="-14"/>
        </w:rPr>
        <w:t xml:space="preserve"> </w:t>
      </w:r>
      <w:r>
        <w:rPr>
          <w:color w:val="424242"/>
        </w:rPr>
        <w:t>systemic,</w:t>
      </w:r>
      <w:r>
        <w:rPr>
          <w:color w:val="424242"/>
          <w:spacing w:val="-13"/>
        </w:rPr>
        <w:t xml:space="preserve"> </w:t>
      </w:r>
      <w:r>
        <w:rPr>
          <w:color w:val="424242"/>
        </w:rPr>
        <w:t>integrated,</w:t>
      </w:r>
      <w:r>
        <w:rPr>
          <w:color w:val="424242"/>
          <w:spacing w:val="-16"/>
        </w:rPr>
        <w:t xml:space="preserve"> </w:t>
      </w:r>
      <w:r>
        <w:rPr>
          <w:color w:val="424242"/>
        </w:rPr>
        <w:t>and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sustained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partnership with families. To build our capacity for family partnerships in SPPS, we will:</w:t>
      </w:r>
    </w:p>
    <w:p w14:paraId="1F479A4A" w14:textId="77777777" w:rsidR="00AB4BD7" w:rsidRDefault="00AB4BD7">
      <w:pPr>
        <w:pStyle w:val="BodyText"/>
        <w:ind w:left="0"/>
      </w:pPr>
    </w:p>
    <w:p w14:paraId="18F6CF51" w14:textId="77777777" w:rsidR="00AB4BD7" w:rsidRDefault="00AB4BD7">
      <w:pPr>
        <w:pStyle w:val="BodyText"/>
        <w:spacing w:before="72"/>
        <w:ind w:left="0"/>
      </w:pPr>
    </w:p>
    <w:p w14:paraId="4F7C2660" w14:textId="77777777" w:rsidR="00AB4BD7" w:rsidRDefault="00000000">
      <w:pPr>
        <w:pStyle w:val="ListParagraph"/>
        <w:numPr>
          <w:ilvl w:val="0"/>
          <w:numId w:val="1"/>
        </w:numPr>
        <w:tabs>
          <w:tab w:val="left" w:pos="1080"/>
        </w:tabs>
      </w:pPr>
      <w:r>
        <w:rPr>
          <w:color w:val="424242"/>
        </w:rPr>
        <w:t>Provide</w:t>
      </w:r>
      <w:r>
        <w:rPr>
          <w:color w:val="424242"/>
          <w:spacing w:val="-8"/>
        </w:rPr>
        <w:t xml:space="preserve"> </w:t>
      </w:r>
      <w:r>
        <w:rPr>
          <w:color w:val="424242"/>
        </w:rPr>
        <w:t>an</w:t>
      </w:r>
      <w:r>
        <w:rPr>
          <w:color w:val="424242"/>
          <w:spacing w:val="-8"/>
        </w:rPr>
        <w:t xml:space="preserve"> </w:t>
      </w:r>
      <w:hyperlink r:id="rId19">
        <w:r w:rsidR="00AB4BD7">
          <w:rPr>
            <w:color w:val="424242"/>
            <w:u w:val="single" w:color="424242"/>
          </w:rPr>
          <w:t>ombudsperson</w:t>
        </w:r>
      </w:hyperlink>
      <w:r>
        <w:rPr>
          <w:color w:val="424242"/>
          <w:spacing w:val="-7"/>
        </w:rPr>
        <w:t xml:space="preserve"> </w:t>
      </w:r>
      <w:r>
        <w:rPr>
          <w:color w:val="424242"/>
        </w:rPr>
        <w:t>to</w:t>
      </w:r>
      <w:r>
        <w:rPr>
          <w:color w:val="424242"/>
          <w:spacing w:val="-12"/>
        </w:rPr>
        <w:t xml:space="preserve"> </w:t>
      </w:r>
      <w:r>
        <w:rPr>
          <w:color w:val="424242"/>
        </w:rPr>
        <w:t>help</w:t>
      </w:r>
      <w:r>
        <w:rPr>
          <w:color w:val="424242"/>
          <w:spacing w:val="-8"/>
        </w:rPr>
        <w:t xml:space="preserve"> </w:t>
      </w:r>
      <w:r>
        <w:rPr>
          <w:color w:val="424242"/>
        </w:rPr>
        <w:t>families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solve</w:t>
      </w:r>
      <w:r>
        <w:rPr>
          <w:color w:val="424242"/>
          <w:spacing w:val="-7"/>
        </w:rPr>
        <w:t xml:space="preserve"> </w:t>
      </w:r>
      <w:r>
        <w:rPr>
          <w:color w:val="424242"/>
          <w:spacing w:val="-2"/>
        </w:rPr>
        <w:t>problems</w:t>
      </w:r>
    </w:p>
    <w:p w14:paraId="68D90372" w14:textId="77777777" w:rsidR="00AB4BD7" w:rsidRDefault="00000000">
      <w:pPr>
        <w:pStyle w:val="ListParagraph"/>
        <w:numPr>
          <w:ilvl w:val="0"/>
          <w:numId w:val="1"/>
        </w:numPr>
        <w:tabs>
          <w:tab w:val="left" w:pos="1080"/>
        </w:tabs>
        <w:spacing w:before="43" w:line="276" w:lineRule="auto"/>
        <w:ind w:right="571"/>
        <w:rPr>
          <w:position w:val="6"/>
          <w:sz w:val="12"/>
        </w:rPr>
      </w:pPr>
      <w:r>
        <w:rPr>
          <w:color w:val="424242"/>
        </w:rPr>
        <w:t>Convene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advisory</w:t>
      </w:r>
      <w:r>
        <w:rPr>
          <w:color w:val="424242"/>
          <w:spacing w:val="-7"/>
        </w:rPr>
        <w:t xml:space="preserve"> </w:t>
      </w:r>
      <w:r>
        <w:rPr>
          <w:color w:val="424242"/>
        </w:rPr>
        <w:t>councils</w:t>
      </w:r>
      <w:r>
        <w:rPr>
          <w:color w:val="424242"/>
          <w:spacing w:val="-8"/>
        </w:rPr>
        <w:t xml:space="preserve"> </w:t>
      </w:r>
      <w:r>
        <w:rPr>
          <w:color w:val="424242"/>
        </w:rPr>
        <w:t>as</w:t>
      </w:r>
      <w:r>
        <w:rPr>
          <w:color w:val="424242"/>
          <w:spacing w:val="-8"/>
        </w:rPr>
        <w:t xml:space="preserve"> </w:t>
      </w:r>
      <w:r>
        <w:rPr>
          <w:color w:val="424242"/>
        </w:rPr>
        <w:t>a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forum</w:t>
      </w:r>
      <w:r>
        <w:rPr>
          <w:color w:val="424242"/>
          <w:spacing w:val="-7"/>
        </w:rPr>
        <w:t xml:space="preserve"> </w:t>
      </w:r>
      <w:r>
        <w:rPr>
          <w:color w:val="424242"/>
        </w:rPr>
        <w:t>for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families</w:t>
      </w:r>
      <w:r>
        <w:rPr>
          <w:color w:val="424242"/>
          <w:spacing w:val="-12"/>
        </w:rPr>
        <w:t xml:space="preserve"> </w:t>
      </w:r>
      <w:r>
        <w:rPr>
          <w:color w:val="424242"/>
        </w:rPr>
        <w:t>and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community</w:t>
      </w:r>
      <w:r>
        <w:rPr>
          <w:color w:val="424242"/>
          <w:spacing w:val="-7"/>
        </w:rPr>
        <w:t xml:space="preserve"> </w:t>
      </w:r>
      <w:r>
        <w:rPr>
          <w:color w:val="424242"/>
        </w:rPr>
        <w:t>to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advise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the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district,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and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for</w:t>
      </w:r>
      <w:r>
        <w:rPr>
          <w:color w:val="424242"/>
          <w:spacing w:val="-7"/>
        </w:rPr>
        <w:t xml:space="preserve"> </w:t>
      </w:r>
      <w:r>
        <w:rPr>
          <w:color w:val="424242"/>
        </w:rPr>
        <w:t xml:space="preserve">the district to share information </w:t>
      </w:r>
      <w:r>
        <w:rPr>
          <w:color w:val="424242"/>
          <w:sz w:val="18"/>
        </w:rPr>
        <w:t>(MN 125A.24</w:t>
      </w:r>
      <w:r>
        <w:rPr>
          <w:color w:val="424242"/>
          <w:position w:val="6"/>
          <w:sz w:val="12"/>
        </w:rPr>
        <w:t>ii</w:t>
      </w:r>
      <w:r>
        <w:rPr>
          <w:color w:val="424242"/>
          <w:sz w:val="18"/>
        </w:rPr>
        <w:t>, MN 120B.11, subd. 3.</w:t>
      </w:r>
      <w:r>
        <w:rPr>
          <w:color w:val="424242"/>
          <w:position w:val="6"/>
          <w:sz w:val="12"/>
        </w:rPr>
        <w:t>iii</w:t>
      </w:r>
      <w:r>
        <w:rPr>
          <w:color w:val="424242"/>
          <w:sz w:val="18"/>
        </w:rPr>
        <w:t>)</w:t>
      </w:r>
      <w:r>
        <w:rPr>
          <w:color w:val="424242"/>
          <w:position w:val="6"/>
          <w:sz w:val="12"/>
        </w:rPr>
        <w:t>iv</w:t>
      </w:r>
    </w:p>
    <w:p w14:paraId="68660CB2" w14:textId="77777777" w:rsidR="00AB4BD7" w:rsidRDefault="00000000">
      <w:pPr>
        <w:pStyle w:val="ListParagraph"/>
        <w:numPr>
          <w:ilvl w:val="0"/>
          <w:numId w:val="1"/>
        </w:numPr>
        <w:tabs>
          <w:tab w:val="left" w:pos="1080"/>
        </w:tabs>
        <w:spacing w:line="276" w:lineRule="auto"/>
        <w:ind w:right="1108"/>
        <w:rPr>
          <w:sz w:val="18"/>
        </w:rPr>
      </w:pPr>
      <w:r>
        <w:rPr>
          <w:color w:val="424242"/>
        </w:rPr>
        <w:t>Provide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parent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training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district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wide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and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at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schools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to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establish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a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strong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foundation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for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 xml:space="preserve">family engagement in education </w:t>
      </w:r>
      <w:r>
        <w:rPr>
          <w:color w:val="424242"/>
          <w:sz w:val="18"/>
        </w:rPr>
        <w:t>(§1116(e)(1) and (2))</w:t>
      </w:r>
    </w:p>
    <w:p w14:paraId="2E01F22A" w14:textId="77777777" w:rsidR="00AB4BD7" w:rsidRDefault="00000000">
      <w:pPr>
        <w:pStyle w:val="ListParagraph"/>
        <w:numPr>
          <w:ilvl w:val="0"/>
          <w:numId w:val="1"/>
        </w:numPr>
        <w:tabs>
          <w:tab w:val="left" w:pos="1080"/>
        </w:tabs>
        <w:spacing w:before="1"/>
        <w:rPr>
          <w:sz w:val="18"/>
        </w:rPr>
      </w:pPr>
      <w:r>
        <w:rPr>
          <w:color w:val="424242"/>
        </w:rPr>
        <w:t>Host</w:t>
      </w:r>
      <w:r>
        <w:rPr>
          <w:color w:val="424242"/>
          <w:spacing w:val="-8"/>
        </w:rPr>
        <w:t xml:space="preserve"> </w:t>
      </w:r>
      <w:r>
        <w:rPr>
          <w:color w:val="424242"/>
        </w:rPr>
        <w:t>districtwide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meetings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for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families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to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provide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information,</w:t>
      </w:r>
      <w:r>
        <w:rPr>
          <w:color w:val="424242"/>
          <w:spacing w:val="-7"/>
        </w:rPr>
        <w:t xml:space="preserve"> </w:t>
      </w:r>
      <w:r>
        <w:rPr>
          <w:color w:val="424242"/>
        </w:rPr>
        <w:t>resources,</w:t>
      </w:r>
      <w:r>
        <w:rPr>
          <w:color w:val="424242"/>
          <w:spacing w:val="-7"/>
        </w:rPr>
        <w:t xml:space="preserve"> </w:t>
      </w:r>
      <w:r>
        <w:rPr>
          <w:color w:val="424242"/>
        </w:rPr>
        <w:t>and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support</w:t>
      </w:r>
      <w:r>
        <w:rPr>
          <w:color w:val="424242"/>
          <w:spacing w:val="5"/>
        </w:rPr>
        <w:t xml:space="preserve"> </w:t>
      </w:r>
      <w:r>
        <w:rPr>
          <w:color w:val="424242"/>
          <w:sz w:val="18"/>
        </w:rPr>
        <w:t>(§1116(e)(1)</w:t>
      </w:r>
      <w:r>
        <w:rPr>
          <w:color w:val="424242"/>
          <w:spacing w:val="-3"/>
          <w:sz w:val="18"/>
        </w:rPr>
        <w:t xml:space="preserve"> </w:t>
      </w:r>
      <w:r>
        <w:rPr>
          <w:color w:val="424242"/>
          <w:sz w:val="18"/>
        </w:rPr>
        <w:t>and</w:t>
      </w:r>
      <w:r>
        <w:rPr>
          <w:color w:val="424242"/>
          <w:spacing w:val="-4"/>
          <w:sz w:val="18"/>
        </w:rPr>
        <w:t xml:space="preserve"> (2),</w:t>
      </w:r>
    </w:p>
    <w:p w14:paraId="1BB40582" w14:textId="77777777" w:rsidR="00AB4BD7" w:rsidRDefault="00000000">
      <w:pPr>
        <w:spacing w:before="65"/>
        <w:ind w:left="1080"/>
        <w:rPr>
          <w:sz w:val="18"/>
        </w:rPr>
      </w:pPr>
      <w:r>
        <w:rPr>
          <w:color w:val="424242"/>
          <w:sz w:val="18"/>
        </w:rPr>
        <w:t>§3302(e)</w:t>
      </w:r>
      <w:r>
        <w:rPr>
          <w:color w:val="424242"/>
          <w:sz w:val="18"/>
          <w:vertAlign w:val="superscript"/>
        </w:rPr>
        <w:t>v</w:t>
      </w:r>
      <w:r>
        <w:rPr>
          <w:color w:val="424242"/>
          <w:sz w:val="18"/>
        </w:rPr>
        <w:t>,</w:t>
      </w:r>
      <w:r>
        <w:rPr>
          <w:color w:val="424242"/>
          <w:spacing w:val="-9"/>
          <w:sz w:val="18"/>
        </w:rPr>
        <w:t xml:space="preserve"> </w:t>
      </w:r>
      <w:r>
        <w:rPr>
          <w:color w:val="424242"/>
          <w:sz w:val="18"/>
        </w:rPr>
        <w:t>MN</w:t>
      </w:r>
      <w:r>
        <w:rPr>
          <w:color w:val="424242"/>
          <w:spacing w:val="-8"/>
          <w:sz w:val="18"/>
        </w:rPr>
        <w:t xml:space="preserve"> </w:t>
      </w:r>
      <w:r>
        <w:rPr>
          <w:color w:val="424242"/>
          <w:sz w:val="18"/>
        </w:rPr>
        <w:t>124D.60,</w:t>
      </w:r>
      <w:r>
        <w:rPr>
          <w:color w:val="424242"/>
          <w:spacing w:val="-7"/>
          <w:sz w:val="18"/>
        </w:rPr>
        <w:t xml:space="preserve"> </w:t>
      </w:r>
      <w:r>
        <w:rPr>
          <w:color w:val="424242"/>
          <w:sz w:val="18"/>
        </w:rPr>
        <w:t>subd.</w:t>
      </w:r>
      <w:r>
        <w:rPr>
          <w:color w:val="424242"/>
          <w:spacing w:val="-5"/>
          <w:sz w:val="18"/>
        </w:rPr>
        <w:t xml:space="preserve"> </w:t>
      </w:r>
      <w:r>
        <w:rPr>
          <w:color w:val="424242"/>
          <w:spacing w:val="-2"/>
          <w:sz w:val="18"/>
        </w:rPr>
        <w:t>3.</w:t>
      </w:r>
      <w:r>
        <w:rPr>
          <w:color w:val="424242"/>
          <w:spacing w:val="-2"/>
          <w:sz w:val="18"/>
          <w:vertAlign w:val="superscript"/>
        </w:rPr>
        <w:t>vi</w:t>
      </w:r>
      <w:r>
        <w:rPr>
          <w:color w:val="424242"/>
          <w:spacing w:val="-2"/>
          <w:sz w:val="18"/>
        </w:rPr>
        <w:t>)</w:t>
      </w:r>
      <w:r>
        <w:rPr>
          <w:color w:val="424242"/>
          <w:spacing w:val="-2"/>
          <w:sz w:val="18"/>
          <w:vertAlign w:val="superscript"/>
        </w:rPr>
        <w:t>vii</w:t>
      </w:r>
    </w:p>
    <w:p w14:paraId="6444144E" w14:textId="77777777" w:rsidR="00AB4BD7" w:rsidRDefault="00000000">
      <w:pPr>
        <w:pStyle w:val="ListParagraph"/>
        <w:numPr>
          <w:ilvl w:val="0"/>
          <w:numId w:val="1"/>
        </w:numPr>
        <w:tabs>
          <w:tab w:val="left" w:pos="1080"/>
        </w:tabs>
        <w:spacing w:before="36" w:line="276" w:lineRule="auto"/>
        <w:ind w:right="611"/>
        <w:rPr>
          <w:sz w:val="18"/>
        </w:rPr>
      </w:pPr>
      <w:r>
        <w:rPr>
          <w:color w:val="424242"/>
        </w:rPr>
        <w:t>Provide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training,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technical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assistance,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and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tools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for</w:t>
      </w:r>
      <w:r>
        <w:rPr>
          <w:color w:val="424242"/>
          <w:spacing w:val="-7"/>
        </w:rPr>
        <w:t xml:space="preserve"> </w:t>
      </w:r>
      <w:r>
        <w:rPr>
          <w:color w:val="424242"/>
        </w:rPr>
        <w:t>school-based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family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liaison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staff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and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others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 xml:space="preserve">to support strong family engagement at school sites </w:t>
      </w:r>
      <w:r>
        <w:rPr>
          <w:color w:val="424242"/>
          <w:sz w:val="18"/>
        </w:rPr>
        <w:t>(§1116(e)(3))</w:t>
      </w:r>
    </w:p>
    <w:p w14:paraId="22CBEA80" w14:textId="77777777" w:rsidR="00AB4BD7" w:rsidRDefault="00000000">
      <w:pPr>
        <w:pStyle w:val="ListParagraph"/>
        <w:numPr>
          <w:ilvl w:val="0"/>
          <w:numId w:val="1"/>
        </w:numPr>
        <w:tabs>
          <w:tab w:val="left" w:pos="1080"/>
        </w:tabs>
        <w:spacing w:before="3" w:line="276" w:lineRule="auto"/>
        <w:ind w:right="527"/>
        <w:rPr>
          <w:sz w:val="18"/>
        </w:rPr>
      </w:pPr>
      <w:r>
        <w:rPr>
          <w:color w:val="424242"/>
        </w:rPr>
        <w:t>Conduct,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with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the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involvement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of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parents,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an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annual</w:t>
      </w:r>
      <w:r>
        <w:rPr>
          <w:color w:val="424242"/>
          <w:spacing w:val="-7"/>
        </w:rPr>
        <w:t xml:space="preserve"> </w:t>
      </w:r>
      <w:r>
        <w:rPr>
          <w:color w:val="424242"/>
        </w:rPr>
        <w:t>evaluation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of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the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effectiveness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of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the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 xml:space="preserve">district’s engagement, including identifying barriers to parents’ participation </w:t>
      </w:r>
      <w:r>
        <w:rPr>
          <w:color w:val="424242"/>
          <w:sz w:val="18"/>
        </w:rPr>
        <w:t>(§1116(a)(2)(E))</w:t>
      </w:r>
    </w:p>
    <w:p w14:paraId="03EFF523" w14:textId="77777777" w:rsidR="00AB4BD7" w:rsidRDefault="00000000">
      <w:pPr>
        <w:pStyle w:val="ListParagraph"/>
        <w:numPr>
          <w:ilvl w:val="0"/>
          <w:numId w:val="1"/>
        </w:numPr>
        <w:tabs>
          <w:tab w:val="left" w:pos="1080"/>
        </w:tabs>
        <w:spacing w:before="13" w:line="276" w:lineRule="auto"/>
        <w:ind w:right="791"/>
        <w:rPr>
          <w:sz w:val="18"/>
        </w:rPr>
      </w:pPr>
      <w:r>
        <w:rPr>
          <w:color w:val="424242"/>
        </w:rPr>
        <w:t>Convene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the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District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Parent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Advisory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Council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to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jointly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develop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plans</w:t>
      </w:r>
      <w:r>
        <w:rPr>
          <w:color w:val="424242"/>
          <w:spacing w:val="-10"/>
        </w:rPr>
        <w:t xml:space="preserve"> </w:t>
      </w:r>
      <w:r>
        <w:rPr>
          <w:color w:val="424242"/>
        </w:rPr>
        <w:t>as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required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by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State</w:t>
      </w:r>
      <w:r>
        <w:rPr>
          <w:color w:val="424242"/>
          <w:position w:val="7"/>
          <w:sz w:val="14"/>
        </w:rPr>
        <w:t>viii</w:t>
      </w:r>
      <w:r>
        <w:rPr>
          <w:color w:val="424242"/>
          <w:spacing w:val="16"/>
          <w:position w:val="7"/>
          <w:sz w:val="14"/>
        </w:rPr>
        <w:t xml:space="preserve"> </w:t>
      </w:r>
      <w:r>
        <w:rPr>
          <w:color w:val="424242"/>
        </w:rPr>
        <w:t>and Federal</w:t>
      </w:r>
      <w:r w:rsidR="006245D1">
        <w:rPr>
          <w:color w:val="424242"/>
        </w:rPr>
        <w:t xml:space="preserve"> </w:t>
      </w:r>
      <w:r>
        <w:rPr>
          <w:color w:val="424242"/>
        </w:rPr>
        <w:t xml:space="preserve">law </w:t>
      </w:r>
      <w:r>
        <w:rPr>
          <w:color w:val="424242"/>
          <w:sz w:val="18"/>
        </w:rPr>
        <w:t>(§1116(a)(1) and (2))</w:t>
      </w:r>
    </w:p>
    <w:p w14:paraId="279C01E1" w14:textId="77777777" w:rsidR="00AB4BD7" w:rsidRDefault="00000000">
      <w:pPr>
        <w:pStyle w:val="ListParagraph"/>
        <w:numPr>
          <w:ilvl w:val="0"/>
          <w:numId w:val="1"/>
        </w:numPr>
        <w:tabs>
          <w:tab w:val="left" w:pos="1080"/>
        </w:tabs>
        <w:spacing w:line="280" w:lineRule="auto"/>
        <w:ind w:right="220"/>
        <w:rPr>
          <w:sz w:val="18"/>
        </w:rPr>
      </w:pPr>
      <w:r>
        <w:rPr>
          <w:color w:val="424242"/>
        </w:rPr>
        <w:t>Work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with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the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Saint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Paul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Federation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of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Educators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to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support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Parent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Teacher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Home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Visits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and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 xml:space="preserve">provide teacher training in family engagement </w:t>
      </w:r>
      <w:r>
        <w:rPr>
          <w:color w:val="424242"/>
          <w:sz w:val="18"/>
        </w:rPr>
        <w:t>(§1116(e)(3))</w:t>
      </w:r>
    </w:p>
    <w:p w14:paraId="2700D720" w14:textId="77777777" w:rsidR="00AB4BD7" w:rsidRDefault="00000000">
      <w:pPr>
        <w:pStyle w:val="ListParagraph"/>
        <w:numPr>
          <w:ilvl w:val="0"/>
          <w:numId w:val="1"/>
        </w:numPr>
        <w:tabs>
          <w:tab w:val="left" w:pos="1080"/>
        </w:tabs>
        <w:spacing w:line="280" w:lineRule="auto"/>
        <w:ind w:right="411"/>
        <w:rPr>
          <w:sz w:val="18"/>
        </w:rPr>
      </w:pPr>
      <w:r>
        <w:rPr>
          <w:color w:val="424242"/>
        </w:rPr>
        <w:t>Support families’ engagement in Pre-K-Grade 3 alignment and the transition into public school, including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home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activities,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school</w:t>
      </w:r>
      <w:r>
        <w:rPr>
          <w:color w:val="424242"/>
          <w:spacing w:val="-8"/>
        </w:rPr>
        <w:t xml:space="preserve"> </w:t>
      </w:r>
      <w:r>
        <w:rPr>
          <w:color w:val="424242"/>
        </w:rPr>
        <w:t>events,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and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partnerships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supported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by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the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Office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of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Early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 xml:space="preserve">Learning </w:t>
      </w:r>
      <w:r>
        <w:rPr>
          <w:color w:val="424242"/>
          <w:spacing w:val="-2"/>
          <w:sz w:val="18"/>
        </w:rPr>
        <w:t>(§1116(a)(2)(D))</w:t>
      </w:r>
    </w:p>
    <w:p w14:paraId="6649BDEA" w14:textId="77777777" w:rsidR="00AB4BD7" w:rsidRDefault="00AB4BD7">
      <w:pPr>
        <w:pStyle w:val="BodyText"/>
        <w:ind w:left="0"/>
      </w:pPr>
    </w:p>
    <w:p w14:paraId="3607AB4D" w14:textId="77777777" w:rsidR="00AB4BD7" w:rsidRDefault="00AB4BD7">
      <w:pPr>
        <w:pStyle w:val="BodyText"/>
        <w:spacing w:before="193"/>
        <w:ind w:left="0"/>
      </w:pPr>
    </w:p>
    <w:p w14:paraId="5F437506" w14:textId="77777777" w:rsidR="00AB4BD7" w:rsidRDefault="00000000">
      <w:pPr>
        <w:pStyle w:val="Heading1"/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1C720801" wp14:editId="5DA9D325">
            <wp:simplePos x="0" y="0"/>
            <wp:positionH relativeFrom="page">
              <wp:posOffset>5763640</wp:posOffset>
            </wp:positionH>
            <wp:positionV relativeFrom="paragraph">
              <wp:posOffset>-132294</wp:posOffset>
            </wp:positionV>
            <wp:extent cx="1484884" cy="1484884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4884" cy="1484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" w:name="Teaching_and_Learning"/>
      <w:bookmarkEnd w:id="2"/>
      <w:r>
        <w:rPr>
          <w:color w:val="AFBB20"/>
        </w:rPr>
        <w:t>Teaching and</w:t>
      </w:r>
      <w:r>
        <w:rPr>
          <w:color w:val="AFBB20"/>
          <w:spacing w:val="-4"/>
        </w:rPr>
        <w:t xml:space="preserve"> </w:t>
      </w:r>
      <w:r>
        <w:rPr>
          <w:color w:val="AFBB20"/>
          <w:spacing w:val="-2"/>
        </w:rPr>
        <w:t>Learning</w:t>
      </w:r>
    </w:p>
    <w:p w14:paraId="39ED4F08" w14:textId="77777777" w:rsidR="00AB4BD7" w:rsidRDefault="00000000">
      <w:pPr>
        <w:pStyle w:val="BodyText"/>
        <w:spacing w:before="218" w:line="276" w:lineRule="auto"/>
        <w:ind w:left="360" w:right="2541"/>
      </w:pPr>
      <w:r>
        <w:rPr>
          <w:color w:val="424242"/>
        </w:rPr>
        <w:t>Families’ engagement in supporting, encouraging, and monitoring their child’s education is strongly associated with student achievement, and family and community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engagement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is</w:t>
      </w:r>
      <w:r>
        <w:rPr>
          <w:color w:val="424242"/>
          <w:spacing w:val="-16"/>
        </w:rPr>
        <w:t xml:space="preserve"> </w:t>
      </w:r>
      <w:r>
        <w:rPr>
          <w:color w:val="424242"/>
        </w:rPr>
        <w:t>an</w:t>
      </w:r>
      <w:r>
        <w:rPr>
          <w:color w:val="424242"/>
          <w:spacing w:val="-12"/>
        </w:rPr>
        <w:t xml:space="preserve"> </w:t>
      </w:r>
      <w:r>
        <w:rPr>
          <w:color w:val="424242"/>
        </w:rPr>
        <w:t>essential</w:t>
      </w:r>
      <w:r>
        <w:rPr>
          <w:color w:val="424242"/>
          <w:spacing w:val="-8"/>
        </w:rPr>
        <w:t xml:space="preserve"> </w:t>
      </w:r>
      <w:r>
        <w:rPr>
          <w:color w:val="424242"/>
        </w:rPr>
        <w:t>element</w:t>
      </w:r>
      <w:r>
        <w:rPr>
          <w:color w:val="424242"/>
          <w:spacing w:val="-10"/>
        </w:rPr>
        <w:t xml:space="preserve"> </w:t>
      </w:r>
      <w:r>
        <w:rPr>
          <w:color w:val="424242"/>
        </w:rPr>
        <w:t>of</w:t>
      </w:r>
      <w:r>
        <w:rPr>
          <w:color w:val="424242"/>
          <w:spacing w:val="-12"/>
        </w:rPr>
        <w:t xml:space="preserve"> </w:t>
      </w:r>
      <w:r>
        <w:rPr>
          <w:color w:val="424242"/>
        </w:rPr>
        <w:t>whole-school</w:t>
      </w:r>
      <w:r>
        <w:rPr>
          <w:color w:val="424242"/>
          <w:spacing w:val="-8"/>
        </w:rPr>
        <w:t xml:space="preserve"> </w:t>
      </w:r>
      <w:r>
        <w:rPr>
          <w:color w:val="424242"/>
        </w:rPr>
        <w:t>improvement.</w:t>
      </w:r>
      <w:r>
        <w:rPr>
          <w:color w:val="424242"/>
          <w:spacing w:val="-10"/>
        </w:rPr>
        <w:t xml:space="preserve"> </w:t>
      </w:r>
      <w:r>
        <w:rPr>
          <w:color w:val="424242"/>
        </w:rPr>
        <w:t>To build our capacity for engaging families in teaching and learning, we will:</w:t>
      </w:r>
    </w:p>
    <w:p w14:paraId="5FFDB64D" w14:textId="77777777" w:rsidR="00AB4BD7" w:rsidRDefault="00AB4BD7">
      <w:pPr>
        <w:pStyle w:val="BodyText"/>
        <w:ind w:left="0"/>
      </w:pPr>
    </w:p>
    <w:p w14:paraId="2347A45B" w14:textId="77777777" w:rsidR="00AB4BD7" w:rsidRDefault="00AB4BD7">
      <w:pPr>
        <w:pStyle w:val="BodyText"/>
        <w:spacing w:before="70"/>
        <w:ind w:left="0"/>
      </w:pPr>
    </w:p>
    <w:p w14:paraId="0E78FE9E" w14:textId="77777777" w:rsidR="00AB4BD7" w:rsidRDefault="00000000">
      <w:pPr>
        <w:pStyle w:val="ListParagraph"/>
        <w:numPr>
          <w:ilvl w:val="0"/>
          <w:numId w:val="1"/>
        </w:numPr>
        <w:tabs>
          <w:tab w:val="left" w:pos="1080"/>
        </w:tabs>
        <w:spacing w:before="1"/>
      </w:pPr>
      <w:r>
        <w:rPr>
          <w:color w:val="424242"/>
        </w:rPr>
        <w:t>Provide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direct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support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to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teachers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in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schools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implementing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Academic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Parent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Teacher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Teams</w:t>
      </w:r>
      <w:r>
        <w:rPr>
          <w:color w:val="424242"/>
          <w:spacing w:val="-5"/>
        </w:rPr>
        <w:t xml:space="preserve"> </w:t>
      </w:r>
      <w:r>
        <w:rPr>
          <w:color w:val="424242"/>
          <w:spacing w:val="-2"/>
        </w:rPr>
        <w:t>(APTT)</w:t>
      </w:r>
    </w:p>
    <w:p w14:paraId="52CCB8C8" w14:textId="77777777" w:rsidR="00AB4BD7" w:rsidRDefault="00000000">
      <w:pPr>
        <w:pStyle w:val="ListParagraph"/>
        <w:numPr>
          <w:ilvl w:val="0"/>
          <w:numId w:val="1"/>
        </w:numPr>
        <w:tabs>
          <w:tab w:val="left" w:pos="1080"/>
        </w:tabs>
        <w:spacing w:before="42" w:line="276" w:lineRule="auto"/>
        <w:ind w:right="585"/>
      </w:pPr>
      <w:r>
        <w:rPr>
          <w:color w:val="424242"/>
        </w:rPr>
        <w:t>Support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implementation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of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the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Latino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Consent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Decree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(LCD)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to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improve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services</w:t>
      </w:r>
      <w:r>
        <w:rPr>
          <w:color w:val="424242"/>
          <w:spacing w:val="-10"/>
        </w:rPr>
        <w:t xml:space="preserve"> </w:t>
      </w:r>
      <w:r>
        <w:rPr>
          <w:color w:val="424242"/>
        </w:rPr>
        <w:t>and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supports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for eligible students</w:t>
      </w:r>
    </w:p>
    <w:p w14:paraId="12D9B224" w14:textId="77777777" w:rsidR="00AB4BD7" w:rsidRDefault="00000000">
      <w:pPr>
        <w:pStyle w:val="ListParagraph"/>
        <w:numPr>
          <w:ilvl w:val="0"/>
          <w:numId w:val="1"/>
        </w:numPr>
        <w:tabs>
          <w:tab w:val="left" w:pos="1080"/>
        </w:tabs>
        <w:spacing w:before="3"/>
      </w:pPr>
      <w:r>
        <w:rPr>
          <w:color w:val="424242"/>
        </w:rPr>
        <w:t>Implement</w:t>
      </w:r>
      <w:r>
        <w:rPr>
          <w:color w:val="424242"/>
          <w:spacing w:val="-7"/>
        </w:rPr>
        <w:t xml:space="preserve"> </w:t>
      </w:r>
      <w:r>
        <w:rPr>
          <w:color w:val="424242"/>
        </w:rPr>
        <w:t>School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Attendance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Matters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strategies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to</w:t>
      </w:r>
      <w:r>
        <w:rPr>
          <w:color w:val="424242"/>
          <w:spacing w:val="-7"/>
        </w:rPr>
        <w:t xml:space="preserve"> </w:t>
      </w:r>
      <w:r>
        <w:rPr>
          <w:color w:val="424242"/>
        </w:rPr>
        <w:t>support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student</w:t>
      </w:r>
      <w:r>
        <w:rPr>
          <w:color w:val="424242"/>
          <w:spacing w:val="-9"/>
        </w:rPr>
        <w:t xml:space="preserve"> </w:t>
      </w:r>
      <w:r>
        <w:rPr>
          <w:color w:val="424242"/>
          <w:spacing w:val="-2"/>
        </w:rPr>
        <w:t>attendance</w:t>
      </w:r>
    </w:p>
    <w:p w14:paraId="4493CE9E" w14:textId="77777777" w:rsidR="00AB4BD7" w:rsidRDefault="00000000">
      <w:pPr>
        <w:pStyle w:val="ListParagraph"/>
        <w:numPr>
          <w:ilvl w:val="0"/>
          <w:numId w:val="1"/>
        </w:numPr>
        <w:tabs>
          <w:tab w:val="left" w:pos="1080"/>
        </w:tabs>
        <w:spacing w:before="42"/>
        <w:rPr>
          <w:sz w:val="18"/>
        </w:rPr>
      </w:pPr>
      <w:r>
        <w:rPr>
          <w:color w:val="424242"/>
        </w:rPr>
        <w:t>Provide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parents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with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information about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academic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standards</w:t>
      </w:r>
      <w:r>
        <w:rPr>
          <w:color w:val="424242"/>
          <w:spacing w:val="-1"/>
        </w:rPr>
        <w:t xml:space="preserve"> </w:t>
      </w:r>
      <w:r>
        <w:rPr>
          <w:color w:val="424242"/>
          <w:spacing w:val="-2"/>
          <w:sz w:val="18"/>
        </w:rPr>
        <w:t>(§1116(e)(1))</w:t>
      </w:r>
    </w:p>
    <w:p w14:paraId="756A5E6F" w14:textId="77777777" w:rsidR="00AB4BD7" w:rsidRDefault="00000000">
      <w:pPr>
        <w:pStyle w:val="ListParagraph"/>
        <w:numPr>
          <w:ilvl w:val="0"/>
          <w:numId w:val="1"/>
        </w:numPr>
        <w:tabs>
          <w:tab w:val="left" w:pos="1080"/>
        </w:tabs>
        <w:spacing w:before="42"/>
        <w:rPr>
          <w:sz w:val="18"/>
        </w:rPr>
      </w:pPr>
      <w:r>
        <w:rPr>
          <w:color w:val="424242"/>
        </w:rPr>
        <w:t>Support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implementation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of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the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Literacy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Plan’s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family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engagement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activities</w:t>
      </w:r>
      <w:r>
        <w:rPr>
          <w:color w:val="424242"/>
          <w:spacing w:val="-8"/>
        </w:rPr>
        <w:t xml:space="preserve"> </w:t>
      </w:r>
      <w:r>
        <w:rPr>
          <w:color w:val="424242"/>
        </w:rPr>
        <w:t>(</w:t>
      </w:r>
      <w:r>
        <w:rPr>
          <w:color w:val="424242"/>
          <w:sz w:val="18"/>
        </w:rPr>
        <w:t>MN</w:t>
      </w:r>
      <w:r>
        <w:rPr>
          <w:color w:val="424242"/>
          <w:spacing w:val="-1"/>
          <w:sz w:val="18"/>
        </w:rPr>
        <w:t xml:space="preserve"> </w:t>
      </w:r>
      <w:r>
        <w:rPr>
          <w:color w:val="424242"/>
          <w:spacing w:val="-2"/>
          <w:sz w:val="18"/>
        </w:rPr>
        <w:t>120B.12</w:t>
      </w:r>
      <w:r>
        <w:rPr>
          <w:color w:val="424242"/>
          <w:spacing w:val="-2"/>
          <w:sz w:val="18"/>
          <w:vertAlign w:val="superscript"/>
        </w:rPr>
        <w:t>x</w:t>
      </w:r>
      <w:r>
        <w:rPr>
          <w:color w:val="424242"/>
          <w:spacing w:val="-2"/>
          <w:sz w:val="18"/>
        </w:rPr>
        <w:t>)</w:t>
      </w:r>
    </w:p>
    <w:p w14:paraId="0CB5BCC4" w14:textId="77777777" w:rsidR="00AB4BD7" w:rsidRDefault="00000000">
      <w:pPr>
        <w:pStyle w:val="ListParagraph"/>
        <w:numPr>
          <w:ilvl w:val="0"/>
          <w:numId w:val="1"/>
        </w:numPr>
        <w:tabs>
          <w:tab w:val="left" w:pos="1080"/>
        </w:tabs>
        <w:spacing w:before="37"/>
        <w:rPr>
          <w:sz w:val="18"/>
        </w:rPr>
      </w:pPr>
      <w:r>
        <w:rPr>
          <w:color w:val="424242"/>
        </w:rPr>
        <w:t>Provide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families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with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information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about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student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 xml:space="preserve">assessments </w:t>
      </w:r>
      <w:r>
        <w:rPr>
          <w:color w:val="424242"/>
          <w:spacing w:val="-2"/>
          <w:sz w:val="18"/>
        </w:rPr>
        <w:t>(§1116(e)(1))</w:t>
      </w:r>
    </w:p>
    <w:p w14:paraId="33176905" w14:textId="77777777" w:rsidR="00AB4BD7" w:rsidRDefault="00AB4BD7">
      <w:pPr>
        <w:pStyle w:val="ListParagraph"/>
        <w:rPr>
          <w:sz w:val="18"/>
        </w:rPr>
        <w:sectPr w:rsidR="00AB4BD7">
          <w:pgSz w:w="12240" w:h="15840"/>
          <w:pgMar w:top="900" w:right="720" w:bottom="600" w:left="360" w:header="0" w:footer="404" w:gutter="0"/>
          <w:cols w:space="720"/>
        </w:sectPr>
      </w:pPr>
    </w:p>
    <w:p w14:paraId="2424B90A" w14:textId="77777777" w:rsidR="00AB4BD7" w:rsidRDefault="00000000">
      <w:pPr>
        <w:pStyle w:val="Heading1"/>
        <w:spacing w:before="310"/>
      </w:pPr>
      <w:r>
        <w:rPr>
          <w:noProof/>
        </w:rPr>
        <w:lastRenderedPageBreak/>
        <w:drawing>
          <wp:anchor distT="0" distB="0" distL="0" distR="0" simplePos="0" relativeHeight="15731712" behindDoc="0" locked="0" layoutInCell="1" allowOverlap="1" wp14:anchorId="571628E7" wp14:editId="082C066E">
            <wp:simplePos x="0" y="0"/>
            <wp:positionH relativeFrom="page">
              <wp:posOffset>5676900</wp:posOffset>
            </wp:positionH>
            <wp:positionV relativeFrom="paragraph">
              <wp:posOffset>6350</wp:posOffset>
            </wp:positionV>
            <wp:extent cx="1504950" cy="1504950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3" w:name="Community_Partnerships"/>
      <w:bookmarkEnd w:id="3"/>
      <w:r>
        <w:rPr>
          <w:color w:val="F79628"/>
        </w:rPr>
        <w:t>Community</w:t>
      </w:r>
      <w:r>
        <w:rPr>
          <w:color w:val="F79628"/>
          <w:spacing w:val="-8"/>
        </w:rPr>
        <w:t xml:space="preserve"> </w:t>
      </w:r>
      <w:r>
        <w:rPr>
          <w:color w:val="F79628"/>
          <w:spacing w:val="-2"/>
        </w:rPr>
        <w:t>Partnerships</w:t>
      </w:r>
    </w:p>
    <w:p w14:paraId="2FDB6E67" w14:textId="77777777" w:rsidR="00AB4BD7" w:rsidRDefault="00000000">
      <w:pPr>
        <w:pStyle w:val="BodyText"/>
        <w:spacing w:before="212" w:line="276" w:lineRule="auto"/>
        <w:ind w:left="360" w:right="2908"/>
      </w:pPr>
      <w:r>
        <w:rPr>
          <w:color w:val="424242"/>
        </w:rPr>
        <w:t>Saint Paul Public Schools works in partnership with organizations in our community in order to meet the diverse needs of students and families in our schools.</w:t>
      </w:r>
      <w:r>
        <w:rPr>
          <w:color w:val="424242"/>
          <w:spacing w:val="-12"/>
        </w:rPr>
        <w:t xml:space="preserve"> </w:t>
      </w:r>
      <w:r>
        <w:rPr>
          <w:color w:val="424242"/>
        </w:rPr>
        <w:t>In</w:t>
      </w:r>
      <w:r>
        <w:rPr>
          <w:color w:val="424242"/>
          <w:spacing w:val="-13"/>
        </w:rPr>
        <w:t xml:space="preserve"> </w:t>
      </w:r>
      <w:r>
        <w:rPr>
          <w:color w:val="424242"/>
        </w:rPr>
        <w:t>order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to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build</w:t>
      </w:r>
      <w:r>
        <w:rPr>
          <w:color w:val="424242"/>
          <w:spacing w:val="-8"/>
        </w:rPr>
        <w:t xml:space="preserve"> </w:t>
      </w:r>
      <w:r>
        <w:rPr>
          <w:color w:val="424242"/>
        </w:rPr>
        <w:t>our</w:t>
      </w:r>
      <w:r>
        <w:rPr>
          <w:color w:val="424242"/>
          <w:spacing w:val="-10"/>
        </w:rPr>
        <w:t xml:space="preserve"> </w:t>
      </w:r>
      <w:r>
        <w:rPr>
          <w:color w:val="424242"/>
        </w:rPr>
        <w:t>capacity</w:t>
      </w:r>
      <w:r>
        <w:rPr>
          <w:color w:val="424242"/>
          <w:spacing w:val="-10"/>
        </w:rPr>
        <w:t xml:space="preserve"> </w:t>
      </w:r>
      <w:r>
        <w:rPr>
          <w:color w:val="424242"/>
        </w:rPr>
        <w:t>to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develop</w:t>
      </w:r>
      <w:r>
        <w:rPr>
          <w:color w:val="424242"/>
          <w:spacing w:val="-7"/>
        </w:rPr>
        <w:t xml:space="preserve"> </w:t>
      </w:r>
      <w:r>
        <w:rPr>
          <w:color w:val="424242"/>
        </w:rPr>
        <w:t>mutually</w:t>
      </w:r>
      <w:r>
        <w:rPr>
          <w:color w:val="424242"/>
          <w:spacing w:val="-11"/>
        </w:rPr>
        <w:t xml:space="preserve"> </w:t>
      </w:r>
      <w:r>
        <w:rPr>
          <w:color w:val="424242"/>
        </w:rPr>
        <w:t>beneficial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relationships with the primary goal of improving student success, we will:</w:t>
      </w:r>
    </w:p>
    <w:p w14:paraId="102740FC" w14:textId="77777777" w:rsidR="00AB4BD7" w:rsidRDefault="00AB4BD7">
      <w:pPr>
        <w:pStyle w:val="BodyText"/>
        <w:spacing w:before="39"/>
        <w:ind w:left="0"/>
      </w:pPr>
    </w:p>
    <w:p w14:paraId="4CF4B5AC" w14:textId="77777777" w:rsidR="00AB4BD7" w:rsidRDefault="00000000">
      <w:pPr>
        <w:pStyle w:val="ListParagraph"/>
        <w:numPr>
          <w:ilvl w:val="0"/>
          <w:numId w:val="1"/>
        </w:numPr>
        <w:tabs>
          <w:tab w:val="left" w:pos="1080"/>
        </w:tabs>
        <w:spacing w:line="280" w:lineRule="auto"/>
        <w:ind w:right="887"/>
      </w:pPr>
      <w:r>
        <w:rPr>
          <w:color w:val="424242"/>
        </w:rPr>
        <w:t>Provide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a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single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point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of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contact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for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community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partners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seeking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to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work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with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Saint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Paul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Public Schools, including orienting new partners</w:t>
      </w:r>
    </w:p>
    <w:p w14:paraId="62EA752D" w14:textId="77777777" w:rsidR="00AB4BD7" w:rsidRDefault="00000000">
      <w:pPr>
        <w:pStyle w:val="ListParagraph"/>
        <w:numPr>
          <w:ilvl w:val="0"/>
          <w:numId w:val="1"/>
        </w:numPr>
        <w:tabs>
          <w:tab w:val="left" w:pos="1080"/>
        </w:tabs>
        <w:spacing w:line="247" w:lineRule="exact"/>
      </w:pPr>
      <w:r>
        <w:rPr>
          <w:color w:val="424242"/>
        </w:rPr>
        <w:t>Facilitate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the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distribution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of</w:t>
      </w:r>
      <w:r>
        <w:rPr>
          <w:color w:val="424242"/>
          <w:spacing w:val="-8"/>
        </w:rPr>
        <w:t xml:space="preserve"> </w:t>
      </w:r>
      <w:r>
        <w:rPr>
          <w:color w:val="424242"/>
        </w:rPr>
        <w:t>partners’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flyers</w:t>
      </w:r>
      <w:r>
        <w:rPr>
          <w:color w:val="424242"/>
          <w:spacing w:val="-7"/>
        </w:rPr>
        <w:t xml:space="preserve"> </w:t>
      </w:r>
      <w:r>
        <w:rPr>
          <w:color w:val="424242"/>
        </w:rPr>
        <w:t>to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families through</w:t>
      </w:r>
      <w:r>
        <w:rPr>
          <w:color w:val="424242"/>
          <w:spacing w:val="-3"/>
        </w:rPr>
        <w:t xml:space="preserve"> </w:t>
      </w:r>
      <w:r>
        <w:rPr>
          <w:color w:val="424242"/>
          <w:spacing w:val="-2"/>
        </w:rPr>
        <w:t>schools</w:t>
      </w:r>
    </w:p>
    <w:p w14:paraId="579E3C8D" w14:textId="77777777" w:rsidR="00AB4BD7" w:rsidRDefault="00000000">
      <w:pPr>
        <w:pStyle w:val="ListParagraph"/>
        <w:numPr>
          <w:ilvl w:val="0"/>
          <w:numId w:val="1"/>
        </w:numPr>
        <w:tabs>
          <w:tab w:val="left" w:pos="1080"/>
        </w:tabs>
        <w:spacing w:before="47"/>
      </w:pPr>
      <w:r>
        <w:rPr>
          <w:color w:val="424242"/>
        </w:rPr>
        <w:t>Help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find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volunteer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opportunities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for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community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members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to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support</w:t>
      </w:r>
      <w:r>
        <w:rPr>
          <w:color w:val="424242"/>
          <w:spacing w:val="-5"/>
        </w:rPr>
        <w:t xml:space="preserve"> </w:t>
      </w:r>
      <w:r>
        <w:rPr>
          <w:color w:val="424242"/>
          <w:spacing w:val="-2"/>
        </w:rPr>
        <w:t>schools</w:t>
      </w:r>
    </w:p>
    <w:p w14:paraId="6C85DB11" w14:textId="77777777" w:rsidR="00AB4BD7" w:rsidRDefault="00000000">
      <w:pPr>
        <w:pStyle w:val="ListParagraph"/>
        <w:numPr>
          <w:ilvl w:val="0"/>
          <w:numId w:val="1"/>
        </w:numPr>
        <w:tabs>
          <w:tab w:val="left" w:pos="1080"/>
        </w:tabs>
        <w:spacing w:before="37"/>
      </w:pPr>
      <w:r>
        <w:rPr>
          <w:color w:val="424242"/>
        </w:rPr>
        <w:t>Support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independent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parent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organizations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(PTOs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and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PTAs)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as</w:t>
      </w:r>
      <w:r>
        <w:rPr>
          <w:color w:val="424242"/>
          <w:spacing w:val="-6"/>
        </w:rPr>
        <w:t xml:space="preserve"> </w:t>
      </w:r>
      <w:r>
        <w:rPr>
          <w:color w:val="424242"/>
          <w:spacing w:val="-2"/>
        </w:rPr>
        <w:t>requested</w:t>
      </w:r>
    </w:p>
    <w:p w14:paraId="6631FFF4" w14:textId="77777777" w:rsidR="00AB4BD7" w:rsidRDefault="00000000">
      <w:pPr>
        <w:pStyle w:val="ListParagraph"/>
        <w:numPr>
          <w:ilvl w:val="0"/>
          <w:numId w:val="1"/>
        </w:numPr>
        <w:tabs>
          <w:tab w:val="left" w:pos="1080"/>
        </w:tabs>
        <w:spacing w:before="42" w:line="276" w:lineRule="auto"/>
        <w:ind w:right="616"/>
        <w:jc w:val="both"/>
      </w:pPr>
      <w:r>
        <w:rPr>
          <w:color w:val="424242"/>
        </w:rPr>
        <w:t>Partner with Saint Paul Public Libraries to issue SPPS</w:t>
      </w:r>
      <w:r>
        <w:rPr>
          <w:color w:val="424242"/>
          <w:spacing w:val="-1"/>
        </w:rPr>
        <w:t xml:space="preserve"> </w:t>
      </w:r>
      <w:proofErr w:type="gramStart"/>
      <w:r>
        <w:rPr>
          <w:color w:val="424242"/>
        </w:rPr>
        <w:t>students</w:t>
      </w:r>
      <w:proofErr w:type="gramEnd"/>
      <w:r>
        <w:rPr>
          <w:color w:val="424242"/>
        </w:rPr>
        <w:t xml:space="preserve"> electronic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library cards for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easier library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access.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Library resources include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one-on-one online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homework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help, research databases, e-books, electronic magazines, and more.</w:t>
      </w:r>
    </w:p>
    <w:p w14:paraId="27351952" w14:textId="77777777" w:rsidR="00AB4BD7" w:rsidRDefault="00000000">
      <w:pPr>
        <w:pStyle w:val="ListParagraph"/>
        <w:numPr>
          <w:ilvl w:val="0"/>
          <w:numId w:val="1"/>
        </w:numPr>
        <w:tabs>
          <w:tab w:val="left" w:pos="1080"/>
        </w:tabs>
        <w:spacing w:before="2" w:line="276" w:lineRule="auto"/>
        <w:ind w:right="242"/>
        <w:jc w:val="both"/>
        <w:rPr>
          <w:sz w:val="18"/>
        </w:rPr>
      </w:pPr>
      <w:r>
        <w:rPr>
          <w:color w:val="424242"/>
        </w:rPr>
        <w:t xml:space="preserve">Participate in city-wide coordination, including HeadStart, childcare, and other partners to coordinate and align Pre-K – Grade 3 programs and resources </w:t>
      </w:r>
      <w:r>
        <w:rPr>
          <w:color w:val="424242"/>
          <w:sz w:val="18"/>
        </w:rPr>
        <w:t>(§1116(a)(2)(D), and (e)(4))</w:t>
      </w:r>
    </w:p>
    <w:p w14:paraId="3B1924EC" w14:textId="77777777" w:rsidR="00AB4BD7" w:rsidRDefault="00AB4BD7">
      <w:pPr>
        <w:pStyle w:val="BodyText"/>
        <w:spacing w:before="155"/>
        <w:ind w:left="0"/>
      </w:pPr>
    </w:p>
    <w:p w14:paraId="4EAA4C2C" w14:textId="77777777" w:rsidR="00AB4BD7" w:rsidRDefault="00000000">
      <w:pPr>
        <w:pStyle w:val="BodyText"/>
        <w:spacing w:before="1" w:line="276" w:lineRule="auto"/>
        <w:ind w:left="360" w:right="364"/>
      </w:pPr>
      <w:r>
        <w:rPr>
          <w:color w:val="424242"/>
        </w:rPr>
        <w:t xml:space="preserve">This family engagement plan includes specific activities to support students in </w:t>
      </w:r>
      <w:hyperlink r:id="rId22">
        <w:r w:rsidR="00AB4BD7">
          <w:rPr>
            <w:color w:val="424242"/>
            <w:u w:val="single" w:color="424242"/>
          </w:rPr>
          <w:t>SPPS Title I schools</w:t>
        </w:r>
      </w:hyperlink>
      <w:r>
        <w:rPr>
          <w:color w:val="424242"/>
        </w:rPr>
        <w:t xml:space="preserve"> and their families.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Title I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is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the primary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federal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education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law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that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provides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funding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to give students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extra help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in meeting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grade-level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expectations.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There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are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many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opportunities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for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family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engagement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in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the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SPPS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district and schools that may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not be included in this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plan. This plan was created with contributions from the following SPPS Parent Advisory Councils (PAC’s): American Indian Parent Advisory Council (AIPAC), Districtwide Parent Advisory (DPAC), Hmong Parent Advisory Council (HPAC) Karen Parent Advisory Council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(KPAC), Somali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Parent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Advisory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Council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(SPAC)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and Special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Education Advisory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Council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 xml:space="preserve">(SEAC). For more information, contact the Office of Family Engagement and Community Partnerships at 651-767- 8347 or email </w:t>
      </w:r>
      <w:hyperlink r:id="rId23">
        <w:r w:rsidR="00AB4BD7">
          <w:rPr>
            <w:color w:val="0000FF"/>
            <w:u w:val="single" w:color="0000FF"/>
          </w:rPr>
          <w:t>family.engagement@spps.org</w:t>
        </w:r>
      </w:hyperlink>
      <w:r>
        <w:rPr>
          <w:color w:val="424242"/>
        </w:rPr>
        <w:t>.</w:t>
      </w:r>
    </w:p>
    <w:p w14:paraId="76391709" w14:textId="77777777" w:rsidR="00AB4BD7" w:rsidRDefault="00AB4BD7">
      <w:pPr>
        <w:pStyle w:val="BodyText"/>
        <w:spacing w:before="164"/>
        <w:ind w:left="0"/>
      </w:pPr>
    </w:p>
    <w:p w14:paraId="0735B96C" w14:textId="77777777" w:rsidR="00AB4BD7" w:rsidRDefault="00000000">
      <w:pPr>
        <w:ind w:left="360"/>
        <w:rPr>
          <w:i/>
        </w:rPr>
      </w:pPr>
      <w:r>
        <w:rPr>
          <w:i/>
          <w:color w:val="424242"/>
        </w:rPr>
        <w:t>Updated</w:t>
      </w:r>
      <w:r>
        <w:rPr>
          <w:i/>
          <w:color w:val="424242"/>
          <w:spacing w:val="-14"/>
        </w:rPr>
        <w:t xml:space="preserve"> </w:t>
      </w:r>
      <w:r w:rsidR="00DB51C9">
        <w:rPr>
          <w:i/>
          <w:color w:val="424242"/>
          <w:spacing w:val="-2"/>
        </w:rPr>
        <w:t>9</w:t>
      </w:r>
      <w:r>
        <w:rPr>
          <w:i/>
          <w:color w:val="424242"/>
          <w:spacing w:val="-2"/>
        </w:rPr>
        <w:t>/31/202</w:t>
      </w:r>
      <w:r w:rsidR="00DB51C9">
        <w:rPr>
          <w:i/>
          <w:color w:val="424242"/>
          <w:spacing w:val="-2"/>
        </w:rPr>
        <w:t>5</w:t>
      </w:r>
    </w:p>
    <w:p w14:paraId="33170F2B" w14:textId="77777777" w:rsidR="00AB4BD7" w:rsidRDefault="00AB4BD7">
      <w:pPr>
        <w:pStyle w:val="BodyText"/>
        <w:ind w:left="0"/>
        <w:rPr>
          <w:i/>
          <w:sz w:val="20"/>
        </w:rPr>
      </w:pPr>
    </w:p>
    <w:p w14:paraId="16ADC189" w14:textId="77777777" w:rsidR="00AB4BD7" w:rsidRDefault="00AB4BD7">
      <w:pPr>
        <w:pStyle w:val="BodyText"/>
        <w:ind w:left="0"/>
        <w:rPr>
          <w:i/>
          <w:sz w:val="20"/>
        </w:rPr>
      </w:pPr>
    </w:p>
    <w:p w14:paraId="22E6613D" w14:textId="77777777" w:rsidR="00AB4BD7" w:rsidRDefault="00AB4BD7">
      <w:pPr>
        <w:pStyle w:val="BodyText"/>
        <w:ind w:left="0"/>
        <w:rPr>
          <w:i/>
          <w:sz w:val="20"/>
        </w:rPr>
      </w:pPr>
    </w:p>
    <w:p w14:paraId="7B2D2B09" w14:textId="77777777" w:rsidR="00AB4BD7" w:rsidRDefault="00AB4BD7">
      <w:pPr>
        <w:pStyle w:val="BodyText"/>
        <w:ind w:left="0"/>
        <w:rPr>
          <w:i/>
          <w:sz w:val="20"/>
        </w:rPr>
      </w:pPr>
    </w:p>
    <w:p w14:paraId="0ED8FC39" w14:textId="77777777" w:rsidR="00AB4BD7" w:rsidRDefault="00AB4BD7">
      <w:pPr>
        <w:pStyle w:val="BodyText"/>
        <w:ind w:left="0"/>
        <w:rPr>
          <w:i/>
          <w:sz w:val="20"/>
        </w:rPr>
      </w:pPr>
    </w:p>
    <w:p w14:paraId="3550C53D" w14:textId="77777777" w:rsidR="00AB4BD7" w:rsidRDefault="00AB4BD7">
      <w:pPr>
        <w:pStyle w:val="BodyText"/>
        <w:ind w:left="0"/>
        <w:rPr>
          <w:i/>
          <w:sz w:val="20"/>
        </w:rPr>
      </w:pPr>
    </w:p>
    <w:p w14:paraId="76AB8747" w14:textId="77777777" w:rsidR="00AB4BD7" w:rsidRDefault="00AB4BD7">
      <w:pPr>
        <w:pStyle w:val="BodyText"/>
        <w:ind w:left="0"/>
        <w:rPr>
          <w:i/>
          <w:sz w:val="20"/>
        </w:rPr>
      </w:pPr>
    </w:p>
    <w:p w14:paraId="2D71B1FE" w14:textId="77777777" w:rsidR="00AB4BD7" w:rsidRDefault="00000000">
      <w:pPr>
        <w:pStyle w:val="BodyText"/>
        <w:spacing w:before="18"/>
        <w:ind w:left="0"/>
        <w:rPr>
          <w:i/>
          <w:sz w:val="20"/>
        </w:rPr>
      </w:pPr>
      <w:r>
        <w:rPr>
          <w:i/>
          <w:noProof/>
          <w:sz w:val="20"/>
        </w:rPr>
        <w:drawing>
          <wp:anchor distT="0" distB="0" distL="0" distR="0" simplePos="0" relativeHeight="487590400" behindDoc="1" locked="0" layoutInCell="1" allowOverlap="1" wp14:anchorId="1BFF5BA4" wp14:editId="2E6B6677">
            <wp:simplePos x="0" y="0"/>
            <wp:positionH relativeFrom="page">
              <wp:posOffset>476250</wp:posOffset>
            </wp:positionH>
            <wp:positionV relativeFrom="paragraph">
              <wp:posOffset>172769</wp:posOffset>
            </wp:positionV>
            <wp:extent cx="6633176" cy="1059465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3176" cy="1059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B4BD7">
      <w:pgSz w:w="12240" w:h="15840"/>
      <w:pgMar w:top="660" w:right="720" w:bottom="600" w:left="360" w:header="0" w:footer="4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64FC4D" w14:textId="77777777" w:rsidR="00011DFA" w:rsidRDefault="00011DFA">
      <w:r>
        <w:separator/>
      </w:r>
    </w:p>
  </w:endnote>
  <w:endnote w:type="continuationSeparator" w:id="0">
    <w:p w14:paraId="56B583BF" w14:textId="77777777" w:rsidR="00011DFA" w:rsidRDefault="00011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093603" w14:textId="77777777" w:rsidR="005E1CDC" w:rsidRDefault="005E1C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C7B736" w14:textId="77777777" w:rsidR="00AB4BD7" w:rsidRDefault="00000000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2816" behindDoc="1" locked="0" layoutInCell="1" allowOverlap="1" wp14:anchorId="21B44898" wp14:editId="1C51C3AA">
              <wp:simplePos x="0" y="0"/>
              <wp:positionH relativeFrom="page">
                <wp:posOffset>7194550</wp:posOffset>
              </wp:positionH>
              <wp:positionV relativeFrom="page">
                <wp:posOffset>9662058</wp:posOffset>
              </wp:positionV>
              <wp:extent cx="167005" cy="1816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C0524B" w14:textId="77777777" w:rsidR="00AB4BD7" w:rsidRDefault="00000000">
                          <w:pPr>
                            <w:pStyle w:val="BodyText"/>
                            <w:spacing w:before="13"/>
                            <w:ind w:left="60"/>
                          </w:pPr>
                          <w:r>
                            <w:rPr>
                              <w:color w:val="424242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424242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color w:val="424242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424242"/>
                              <w:spacing w:val="-10"/>
                            </w:rPr>
                            <w:t>1</w:t>
                          </w:r>
                          <w:r>
                            <w:rPr>
                              <w:color w:val="424242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B4489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566.5pt;margin-top:760.8pt;width:13.15pt;height:14.3pt;z-index:-1579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" filled="f" stroked="f">
              <v:textbox inset="0,0,0,0">
                <w:txbxContent>
                  <w:p w14:paraId="46C0524B" w14:textId="77777777" w:rsidR="00AB4BD7" w:rsidRDefault="00000000">
                    <w:pPr>
                      <w:pStyle w:val="BodyText"/>
                      <w:spacing w:before="13"/>
                      <w:ind w:left="60"/>
                    </w:pPr>
                    <w:r>
                      <w:rPr>
                        <w:color w:val="424242"/>
                        <w:spacing w:val="-10"/>
                      </w:rPr>
                      <w:fldChar w:fldCharType="begin"/>
                    </w:r>
                    <w:r>
                      <w:rPr>
                        <w:color w:val="424242"/>
                        <w:spacing w:val="-10"/>
                      </w:rPr>
                      <w:instrText xml:space="preserve"> PAGE </w:instrText>
                    </w:r>
                    <w:r>
                      <w:rPr>
                        <w:color w:val="424242"/>
                        <w:spacing w:val="-10"/>
                      </w:rPr>
                      <w:fldChar w:fldCharType="separate"/>
                    </w:r>
                    <w:r>
                      <w:rPr>
                        <w:color w:val="424242"/>
                        <w:spacing w:val="-10"/>
                      </w:rPr>
                      <w:t>1</w:t>
                    </w:r>
                    <w:r>
                      <w:rPr>
                        <w:color w:val="424242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F1E62E" w14:textId="77777777" w:rsidR="005E1CDC" w:rsidRDefault="005E1C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971071" w14:textId="77777777" w:rsidR="00011DFA" w:rsidRDefault="00011DFA">
      <w:r>
        <w:separator/>
      </w:r>
    </w:p>
  </w:footnote>
  <w:footnote w:type="continuationSeparator" w:id="0">
    <w:p w14:paraId="488CEE87" w14:textId="77777777" w:rsidR="00011DFA" w:rsidRDefault="00011D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B6BC61" w14:textId="77777777" w:rsidR="005E1CDC" w:rsidRDefault="00E1122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487531008" behindDoc="1" locked="0" layoutInCell="0" allowOverlap="1" wp14:anchorId="58D88540" wp14:editId="057CC5FD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085965" cy="3815080"/>
              <wp:effectExtent l="0" t="0" r="0" b="0"/>
              <wp:wrapNone/>
              <wp:docPr id="1651687044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085965" cy="381508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81E6C5" w14:textId="77777777" w:rsidR="00E11220" w:rsidRDefault="00E11220" w:rsidP="00E11220">
                          <w:pPr>
                            <w:jc w:val="center"/>
                            <w:rPr>
                              <w:color w:val="C0C0C0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C0C0C0"/>
                              <w:sz w:val="16"/>
                              <w:szCs w:val="16"/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D88540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0;margin-top:0;width:557.95pt;height:300.4pt;z-index:-157854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" o:allowincell="f" filled="f" stroked="f">
              <v:stroke joinstyle="round"/>
              <v:path arrowok="t"/>
              <v:textbox>
                <w:txbxContent>
                  <w:p w14:paraId="4181E6C5" w14:textId="77777777" w:rsidR="00E11220" w:rsidRDefault="00E11220" w:rsidP="00E11220">
                    <w:pPr>
                      <w:jc w:val="center"/>
                      <w:rPr>
                        <w:color w:val="C0C0C0"/>
                        <w:sz w:val="16"/>
                        <w:szCs w:val="16"/>
                      </w:rPr>
                    </w:pPr>
                    <w:r>
                      <w:rPr>
                        <w:color w:val="C0C0C0"/>
                        <w:sz w:val="16"/>
                        <w:szCs w:val="16"/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B23027" w14:textId="383D3001" w:rsidR="005E1CDC" w:rsidRDefault="005E1C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AD0F48" w14:textId="77777777" w:rsidR="005E1CDC" w:rsidRDefault="00011DFA">
    <w:pPr>
      <w:pStyle w:val="Header"/>
    </w:pPr>
    <w:r>
      <w:rPr>
        <w:noProof/>
      </w:rPr>
      <w:pict w14:anchorId="07CC1F7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025" type="#_x0000_t136" alt="" style="position:absolute;margin-left:0;margin-top:0;width:557.95pt;height:300.4pt;z-index:-157895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Arial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823743"/>
    <w:multiLevelType w:val="hybridMultilevel"/>
    <w:tmpl w:val="73F06090"/>
    <w:lvl w:ilvl="0" w:tplc="D932CBBA">
      <w:numFmt w:val="bullet"/>
      <w:lvlText w:val="●"/>
      <w:lvlJc w:val="left"/>
      <w:pPr>
        <w:ind w:left="108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24242"/>
        <w:spacing w:val="0"/>
        <w:w w:val="100"/>
        <w:sz w:val="22"/>
        <w:szCs w:val="22"/>
        <w:lang w:val="en-US" w:eastAsia="en-US" w:bidi="ar-SA"/>
      </w:rPr>
    </w:lvl>
    <w:lvl w:ilvl="1" w:tplc="167AB358">
      <w:numFmt w:val="bullet"/>
      <w:lvlText w:val="•"/>
      <w:lvlJc w:val="left"/>
      <w:pPr>
        <w:ind w:left="2088" w:hanging="360"/>
      </w:pPr>
      <w:rPr>
        <w:rFonts w:hint="default"/>
        <w:lang w:val="en-US" w:eastAsia="en-US" w:bidi="ar-SA"/>
      </w:rPr>
    </w:lvl>
    <w:lvl w:ilvl="2" w:tplc="ABE05F86">
      <w:numFmt w:val="bullet"/>
      <w:lvlText w:val="•"/>
      <w:lvlJc w:val="left"/>
      <w:pPr>
        <w:ind w:left="3096" w:hanging="360"/>
      </w:pPr>
      <w:rPr>
        <w:rFonts w:hint="default"/>
        <w:lang w:val="en-US" w:eastAsia="en-US" w:bidi="ar-SA"/>
      </w:rPr>
    </w:lvl>
    <w:lvl w:ilvl="3" w:tplc="10060CFC">
      <w:numFmt w:val="bullet"/>
      <w:lvlText w:val="•"/>
      <w:lvlJc w:val="left"/>
      <w:pPr>
        <w:ind w:left="4104" w:hanging="360"/>
      </w:pPr>
      <w:rPr>
        <w:rFonts w:hint="default"/>
        <w:lang w:val="en-US" w:eastAsia="en-US" w:bidi="ar-SA"/>
      </w:rPr>
    </w:lvl>
    <w:lvl w:ilvl="4" w:tplc="62247D52">
      <w:numFmt w:val="bullet"/>
      <w:lvlText w:val="•"/>
      <w:lvlJc w:val="left"/>
      <w:pPr>
        <w:ind w:left="5112" w:hanging="360"/>
      </w:pPr>
      <w:rPr>
        <w:rFonts w:hint="default"/>
        <w:lang w:val="en-US" w:eastAsia="en-US" w:bidi="ar-SA"/>
      </w:rPr>
    </w:lvl>
    <w:lvl w:ilvl="5" w:tplc="2BE67DBA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 w:tplc="D6AAF68A">
      <w:numFmt w:val="bullet"/>
      <w:lvlText w:val="•"/>
      <w:lvlJc w:val="left"/>
      <w:pPr>
        <w:ind w:left="7128" w:hanging="360"/>
      </w:pPr>
      <w:rPr>
        <w:rFonts w:hint="default"/>
        <w:lang w:val="en-US" w:eastAsia="en-US" w:bidi="ar-SA"/>
      </w:rPr>
    </w:lvl>
    <w:lvl w:ilvl="7" w:tplc="D43697FC">
      <w:numFmt w:val="bullet"/>
      <w:lvlText w:val="•"/>
      <w:lvlJc w:val="left"/>
      <w:pPr>
        <w:ind w:left="8136" w:hanging="360"/>
      </w:pPr>
      <w:rPr>
        <w:rFonts w:hint="default"/>
        <w:lang w:val="en-US" w:eastAsia="en-US" w:bidi="ar-SA"/>
      </w:rPr>
    </w:lvl>
    <w:lvl w:ilvl="8" w:tplc="12CA0E28">
      <w:numFmt w:val="bullet"/>
      <w:lvlText w:val="•"/>
      <w:lvlJc w:val="left"/>
      <w:pPr>
        <w:ind w:left="9144" w:hanging="360"/>
      </w:pPr>
      <w:rPr>
        <w:rFonts w:hint="default"/>
        <w:lang w:val="en-US" w:eastAsia="en-US" w:bidi="ar-SA"/>
      </w:rPr>
    </w:lvl>
  </w:abstractNum>
  <w:num w:numId="1" w16cid:durableId="1875581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BD7"/>
    <w:rsid w:val="00011DFA"/>
    <w:rsid w:val="00050393"/>
    <w:rsid w:val="003A1FAE"/>
    <w:rsid w:val="005156D3"/>
    <w:rsid w:val="005E1CDC"/>
    <w:rsid w:val="006245D1"/>
    <w:rsid w:val="006470E2"/>
    <w:rsid w:val="00AB4BD7"/>
    <w:rsid w:val="00B31C4F"/>
    <w:rsid w:val="00B62973"/>
    <w:rsid w:val="00DB51C9"/>
    <w:rsid w:val="00E1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37575F"/>
  <w15:docId w15:val="{2A7EA086-B521-A04E-97C6-3D8AF8B2D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80"/>
    </w:pPr>
  </w:style>
  <w:style w:type="paragraph" w:styleId="Title">
    <w:name w:val="Title"/>
    <w:basedOn w:val="Normal"/>
    <w:uiPriority w:val="10"/>
    <w:qFormat/>
    <w:pPr>
      <w:spacing w:before="68"/>
      <w:ind w:left="4772" w:right="70"/>
    </w:pPr>
    <w:rPr>
      <w:b/>
      <w:bCs/>
      <w:sz w:val="60"/>
      <w:szCs w:val="60"/>
    </w:rPr>
  </w:style>
  <w:style w:type="paragraph" w:styleId="ListParagraph">
    <w:name w:val="List Paragraph"/>
    <w:basedOn w:val="Normal"/>
    <w:uiPriority w:val="1"/>
    <w:qFormat/>
    <w:pPr>
      <w:ind w:left="108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E1C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1CDC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E1C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1CDC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image" Target="media/image3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5.jpeg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image" Target="media/image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pps.org/ipadhelp" TargetMode="External"/><Relationship Id="rId24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openxmlformats.org/officeDocument/2006/relationships/hyperlink" Target="mailto:family.engagement@spps.org" TargetMode="External"/><Relationship Id="rId10" Type="http://schemas.openxmlformats.org/officeDocument/2006/relationships/hyperlink" Target="mailto:familysupport@spps.org" TargetMode="External"/><Relationship Id="rId19" Type="http://schemas.openxmlformats.org/officeDocument/2006/relationships/hyperlink" Target="https://www.spps.org/ombudspers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pps.org/" TargetMode="External"/><Relationship Id="rId14" Type="http://schemas.openxmlformats.org/officeDocument/2006/relationships/footer" Target="footer1.xml"/><Relationship Id="rId22" Type="http://schemas.openxmlformats.org/officeDocument/2006/relationships/hyperlink" Target="https://www.spps.org/Domain/118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1089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Anne McInerney</cp:lastModifiedBy>
  <cp:revision>2</cp:revision>
  <dcterms:created xsi:type="dcterms:W3CDTF">2026-01-15T16:59:00Z</dcterms:created>
  <dcterms:modified xsi:type="dcterms:W3CDTF">2026-01-15T16:59:00Z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2025-09-18T00:00:00Z</vt:filetime>
  </property>
</Properties>
</file>