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C61BB" w14:textId="77777777" w:rsidR="00D0376B" w:rsidRDefault="00D0376B" w:rsidP="00D0376B">
      <w:r>
        <w:t xml:space="preserve">The </w:t>
      </w:r>
      <w:r w:rsidRPr="00D0376B">
        <w:rPr>
          <w:b/>
          <w:bCs/>
        </w:rPr>
        <w:t>purpose</w:t>
      </w:r>
      <w:r>
        <w:t xml:space="preserve"> of Title IV, Part A is to improve student academic achievement by increasing the capacity of LEAs and schools to: </w:t>
      </w:r>
    </w:p>
    <w:p w14:paraId="38A4BC3A" w14:textId="77777777" w:rsidR="00D0376B" w:rsidRDefault="00D0376B" w:rsidP="00D0376B">
      <w:r>
        <w:t xml:space="preserve">● provide all students with access to a well-rounded education, </w:t>
      </w:r>
    </w:p>
    <w:p w14:paraId="7D835E44" w14:textId="77777777" w:rsidR="00D0376B" w:rsidRDefault="00D0376B" w:rsidP="00D0376B">
      <w:r>
        <w:t xml:space="preserve">● improve school conditions for student learning, and </w:t>
      </w:r>
    </w:p>
    <w:p w14:paraId="5DBB48AE" w14:textId="22D5C215" w:rsidR="00D0376B" w:rsidRDefault="00D0376B" w:rsidP="00D0376B">
      <w:r>
        <w:t>● improve the use of technology in order to improve the academic achievement and digital literacy of all students.</w:t>
      </w:r>
    </w:p>
    <w:p w14:paraId="7F22FA42" w14:textId="77777777" w:rsidR="00D0376B" w:rsidRDefault="00D0376B" w:rsidP="00D0376B">
      <w:r>
        <w:t>A</w:t>
      </w:r>
      <w:r>
        <w:t xml:space="preserve">t a minimum, the LEA must use funds to focus on the three program content areas: </w:t>
      </w:r>
    </w:p>
    <w:p w14:paraId="05613C26" w14:textId="77777777" w:rsidR="00D0376B" w:rsidRDefault="00D0376B" w:rsidP="00D0376B">
      <w:r>
        <w:t xml:space="preserve">● At least 20 percent of funds for activities to support well-rounded educational opportunities, </w:t>
      </w:r>
    </w:p>
    <w:p w14:paraId="7245EA61" w14:textId="77777777" w:rsidR="00D0376B" w:rsidRDefault="00D0376B" w:rsidP="00D0376B">
      <w:r>
        <w:t xml:space="preserve">● At least 20 percent of funds for activities to support safe and healthy students, and </w:t>
      </w:r>
    </w:p>
    <w:p w14:paraId="74E029CD" w14:textId="4A89C643" w:rsidR="00D0376B" w:rsidRDefault="00D0376B" w:rsidP="00D0376B">
      <w:r>
        <w:t>● A portion of funds for activities to support effective use of technology (15% restriction on technology infrastructure).</w:t>
      </w:r>
    </w:p>
    <w:p w14:paraId="340BD871" w14:textId="77777777" w:rsidR="00444F77" w:rsidRDefault="00444F77"/>
    <w:p w14:paraId="01F692C5" w14:textId="1EFF7DCC" w:rsidR="00D0376B" w:rsidRDefault="00D0376B" w:rsidP="00D0376B">
      <w:r>
        <w:t xml:space="preserve">The Title IV, Part A </w:t>
      </w:r>
      <w:r w:rsidRPr="00D0376B">
        <w:rPr>
          <w:b/>
          <w:bCs/>
          <w:u w:val="single"/>
        </w:rPr>
        <w:t>Waiver</w:t>
      </w:r>
      <w:r>
        <w:t xml:space="preserve"> removes</w:t>
      </w:r>
      <w:r>
        <w:t xml:space="preserve"> these</w:t>
      </w:r>
      <w:r>
        <w:t xml:space="preserve"> federal spending caps to allow flexible funding.</w:t>
      </w:r>
    </w:p>
    <w:p w14:paraId="520A3C06" w14:textId="3ABD3F49" w:rsidR="00D0376B" w:rsidRDefault="00D0376B">
      <w:r>
        <w:t xml:space="preserve">Jefferson Parish Schools will request a waiver in order to remove the requirement for funds to be used for technology professional development and technology infrastructure, so that all Title IV funds can be spent on Safe and Healthy and Well-Rounded activities. We are able to request this waiver because these activities are already covered by other funding sources. JPS has a </w:t>
      </w:r>
      <w:r w:rsidR="00191F07">
        <w:t xml:space="preserve">sustainable </w:t>
      </w:r>
      <w:r>
        <w:t xml:space="preserve">plan in place to replenish 1:1 </w:t>
      </w:r>
      <w:proofErr w:type="spellStart"/>
      <w:r>
        <w:t>chromebooks</w:t>
      </w:r>
      <w:proofErr w:type="spellEnd"/>
      <w:r>
        <w:t xml:space="preserve"> for students and technology professional development is already incorporated into existing </w:t>
      </w:r>
      <w:r w:rsidR="00191F07">
        <w:t xml:space="preserve">training </w:t>
      </w:r>
      <w:r>
        <w:t>opportunities</w:t>
      </w:r>
      <w:r w:rsidR="00191F07">
        <w:t>.</w:t>
      </w:r>
      <w:r>
        <w:t xml:space="preserve"> </w:t>
      </w:r>
    </w:p>
    <w:sectPr w:rsidR="00D037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76B"/>
    <w:rsid w:val="00191F07"/>
    <w:rsid w:val="00444F77"/>
    <w:rsid w:val="00456CD6"/>
    <w:rsid w:val="006D28C8"/>
    <w:rsid w:val="00D03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AEB2"/>
  <w15:chartTrackingRefBased/>
  <w15:docId w15:val="{CE11EFC3-42F8-41EA-B4D9-0AFD2CFA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76B"/>
  </w:style>
  <w:style w:type="paragraph" w:styleId="Heading1">
    <w:name w:val="heading 1"/>
    <w:basedOn w:val="Normal"/>
    <w:next w:val="Normal"/>
    <w:link w:val="Heading1Char"/>
    <w:uiPriority w:val="9"/>
    <w:qFormat/>
    <w:rsid w:val="00D03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76B"/>
    <w:rPr>
      <w:rFonts w:eastAsiaTheme="majorEastAsia" w:cstheme="majorBidi"/>
      <w:color w:val="272727" w:themeColor="text1" w:themeTint="D8"/>
    </w:rPr>
  </w:style>
  <w:style w:type="paragraph" w:styleId="Title">
    <w:name w:val="Title"/>
    <w:basedOn w:val="Normal"/>
    <w:next w:val="Normal"/>
    <w:link w:val="TitleChar"/>
    <w:uiPriority w:val="10"/>
    <w:qFormat/>
    <w:rsid w:val="00D03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76B"/>
    <w:pPr>
      <w:spacing w:before="160"/>
      <w:jc w:val="center"/>
    </w:pPr>
    <w:rPr>
      <w:i/>
      <w:iCs/>
      <w:color w:val="404040" w:themeColor="text1" w:themeTint="BF"/>
    </w:rPr>
  </w:style>
  <w:style w:type="character" w:customStyle="1" w:styleId="QuoteChar">
    <w:name w:val="Quote Char"/>
    <w:basedOn w:val="DefaultParagraphFont"/>
    <w:link w:val="Quote"/>
    <w:uiPriority w:val="29"/>
    <w:rsid w:val="00D0376B"/>
    <w:rPr>
      <w:i/>
      <w:iCs/>
      <w:color w:val="404040" w:themeColor="text1" w:themeTint="BF"/>
    </w:rPr>
  </w:style>
  <w:style w:type="paragraph" w:styleId="ListParagraph">
    <w:name w:val="List Paragraph"/>
    <w:basedOn w:val="Normal"/>
    <w:uiPriority w:val="34"/>
    <w:qFormat/>
    <w:rsid w:val="00D0376B"/>
    <w:pPr>
      <w:ind w:left="720"/>
      <w:contextualSpacing/>
    </w:pPr>
  </w:style>
  <w:style w:type="character" w:styleId="IntenseEmphasis">
    <w:name w:val="Intense Emphasis"/>
    <w:basedOn w:val="DefaultParagraphFont"/>
    <w:uiPriority w:val="21"/>
    <w:qFormat/>
    <w:rsid w:val="00D0376B"/>
    <w:rPr>
      <w:i/>
      <w:iCs/>
      <w:color w:val="0F4761" w:themeColor="accent1" w:themeShade="BF"/>
    </w:rPr>
  </w:style>
  <w:style w:type="paragraph" w:styleId="IntenseQuote">
    <w:name w:val="Intense Quote"/>
    <w:basedOn w:val="Normal"/>
    <w:next w:val="Normal"/>
    <w:link w:val="IntenseQuoteChar"/>
    <w:uiPriority w:val="30"/>
    <w:qFormat/>
    <w:rsid w:val="00D03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76B"/>
    <w:rPr>
      <w:i/>
      <w:iCs/>
      <w:color w:val="0F4761" w:themeColor="accent1" w:themeShade="BF"/>
    </w:rPr>
  </w:style>
  <w:style w:type="character" w:styleId="IntenseReference">
    <w:name w:val="Intense Reference"/>
    <w:basedOn w:val="DefaultParagraphFont"/>
    <w:uiPriority w:val="32"/>
    <w:qFormat/>
    <w:rsid w:val="00D037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YVETTE.GAUTHREAUX</dc:creator>
  <cp:keywords/>
  <dc:description/>
  <cp:lastModifiedBy>YVETTE.GAUTHREAUX</cp:lastModifiedBy>
  <cp:revision>1</cp:revision>
  <dcterms:created xsi:type="dcterms:W3CDTF">2026-05-28T12:28:00Z</dcterms:created>
  <dcterms:modified xsi:type="dcterms:W3CDTF">2026-05-28T12:44:00Z</dcterms:modified>
</cp:coreProperties>
</file>