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AC059" w14:textId="626548CB" w:rsidR="002806CD" w:rsidRPr="002806CD" w:rsidRDefault="002806CD" w:rsidP="00066550">
      <w:pPr>
        <w:pStyle w:val="ListParagraph"/>
        <w:numPr>
          <w:ilvl w:val="0"/>
          <w:numId w:val="3"/>
        </w:numPr>
      </w:pPr>
      <w:r w:rsidRPr="002806CD">
        <w:t>Would it be acceptable to highlight ~20 projects in the table and separately state the total number of similar projects?</w:t>
      </w:r>
      <w:r>
        <w:t xml:space="preserve"> </w:t>
      </w:r>
      <w:r w:rsidRPr="002806CD">
        <w:t>Please let us know if this approach is acceptable or if we must include all requested information for each similar project.</w:t>
      </w:r>
    </w:p>
    <w:p w14:paraId="05B1DFB1" w14:textId="59F809A1" w:rsidR="002806CD" w:rsidRPr="002806CD" w:rsidRDefault="00066550" w:rsidP="00066550">
      <w:pPr>
        <w:ind w:left="720"/>
        <w:rPr>
          <w:b/>
          <w:bCs/>
        </w:rPr>
      </w:pPr>
      <w:r w:rsidRPr="00066550">
        <w:rPr>
          <w:b/>
          <w:bCs/>
        </w:rPr>
        <w:t>Please highlight projects where the square footage and K-12 constraints are present in North Carolina.</w:t>
      </w:r>
    </w:p>
    <w:p w14:paraId="164131E8" w14:textId="77777777" w:rsidR="00066550" w:rsidRDefault="002806CD" w:rsidP="00066550">
      <w:pPr>
        <w:pStyle w:val="ListParagraph"/>
        <w:numPr>
          <w:ilvl w:val="0"/>
          <w:numId w:val="3"/>
        </w:numPr>
      </w:pPr>
      <w:r w:rsidRPr="002806CD">
        <w:t xml:space="preserve">We also did not see a page limit. Could you please confirm </w:t>
      </w:r>
      <w:proofErr w:type="gramStart"/>
      <w:r w:rsidRPr="002806CD">
        <w:t>whether or not</w:t>
      </w:r>
      <w:proofErr w:type="gramEnd"/>
      <w:r w:rsidRPr="002806CD">
        <w:t xml:space="preserve"> there is a page limit, and if so, what the limit is?</w:t>
      </w:r>
    </w:p>
    <w:p w14:paraId="106BF845" w14:textId="7D8C9BC8" w:rsidR="00066550" w:rsidRPr="00066550" w:rsidRDefault="00066550" w:rsidP="00066550">
      <w:pPr>
        <w:ind w:left="720"/>
        <w:rPr>
          <w:b/>
          <w:bCs/>
        </w:rPr>
      </w:pPr>
      <w:r w:rsidRPr="00066550">
        <w:rPr>
          <w:b/>
          <w:bCs/>
        </w:rPr>
        <w:t>The information provided needs to be succinct and provide all the necessary information outlined in the RFQ. No page limit is presented.</w:t>
      </w:r>
    </w:p>
    <w:p w14:paraId="69005F98" w14:textId="10E98F6A" w:rsidR="002806CD" w:rsidRDefault="00066550" w:rsidP="00066550">
      <w:pPr>
        <w:pStyle w:val="ListParagraph"/>
        <w:numPr>
          <w:ilvl w:val="0"/>
          <w:numId w:val="3"/>
        </w:numPr>
      </w:pPr>
      <w:r>
        <w:t>P</w:t>
      </w:r>
      <w:r w:rsidR="002806CD" w:rsidRPr="002806CD">
        <w:t>age 2, 2 e iv</w:t>
      </w:r>
      <w:r>
        <w:t>, i</w:t>
      </w:r>
      <w:r w:rsidR="002806CD" w:rsidRPr="002806CD">
        <w:t>t requests "Jurisdictions your organization is legally qualified to offer and practice professional </w:t>
      </w:r>
      <w:r w:rsidR="002806CD" w:rsidRPr="00066550">
        <w:rPr>
          <w:b/>
          <w:bCs/>
          <w:u w:val="single"/>
        </w:rPr>
        <w:t>structural </w:t>
      </w:r>
      <w:r w:rsidR="002806CD" w:rsidRPr="002806CD">
        <w:t>engineering services"</w:t>
      </w:r>
      <w:r>
        <w:t xml:space="preserve">. </w:t>
      </w:r>
      <w:r w:rsidRPr="002806CD">
        <w:t>Could you clarify whether this is intended to say structural or mechanical engineering services?</w:t>
      </w:r>
    </w:p>
    <w:p w14:paraId="1C830498" w14:textId="07AFDF96" w:rsidR="002806CD" w:rsidRDefault="002806CD" w:rsidP="00066550">
      <w:pPr>
        <w:ind w:firstLine="720"/>
        <w:rPr>
          <w:b/>
          <w:bCs/>
        </w:rPr>
      </w:pPr>
      <w:r w:rsidRPr="002806CD">
        <w:rPr>
          <w:b/>
          <w:bCs/>
        </w:rPr>
        <w:t xml:space="preserve">This should </w:t>
      </w:r>
      <w:r w:rsidR="00B03A5D" w:rsidRPr="002806CD">
        <w:rPr>
          <w:b/>
          <w:bCs/>
        </w:rPr>
        <w:t>be</w:t>
      </w:r>
      <w:r w:rsidRPr="002806CD">
        <w:rPr>
          <w:b/>
          <w:bCs/>
        </w:rPr>
        <w:t xml:space="preserve"> mechanical engineering, not structural engineering.</w:t>
      </w:r>
    </w:p>
    <w:p w14:paraId="6A39B656" w14:textId="3B90D0D0" w:rsidR="00066550" w:rsidRPr="00301A02" w:rsidRDefault="00066550" w:rsidP="00066550">
      <w:pPr>
        <w:pStyle w:val="ListParagraph"/>
        <w:numPr>
          <w:ilvl w:val="0"/>
          <w:numId w:val="3"/>
        </w:numPr>
      </w:pPr>
      <w:r w:rsidRPr="00301A02">
        <w:t>Is there a budget for this project or is developing a project budget part of the project scope?</w:t>
      </w:r>
    </w:p>
    <w:p w14:paraId="4314FE26" w14:textId="0F920A0C" w:rsidR="00066550" w:rsidRPr="00F57C67" w:rsidRDefault="00F57C67" w:rsidP="00F57C67">
      <w:pPr>
        <w:ind w:left="720"/>
        <w:rPr>
          <w:b/>
          <w:bCs/>
        </w:rPr>
      </w:pPr>
      <w:r w:rsidRPr="00F57C67">
        <w:rPr>
          <w:b/>
          <w:bCs/>
        </w:rPr>
        <w:t>Developing a project budget is part of the project scope</w:t>
      </w:r>
    </w:p>
    <w:p w14:paraId="1766C9C7" w14:textId="49160DD9" w:rsidR="00066550" w:rsidRDefault="00066550" w:rsidP="00066550">
      <w:pPr>
        <w:pStyle w:val="ListParagraph"/>
        <w:numPr>
          <w:ilvl w:val="0"/>
          <w:numId w:val="3"/>
        </w:numPr>
      </w:pPr>
      <w:r w:rsidRPr="00301A02">
        <w:t>The scope reads that system to be replaced “in-kind.”  Does that include the 2-pipe system as well.  Just curious as a 2-pipe system does not allow for current dehumidification requirements.</w:t>
      </w:r>
    </w:p>
    <w:p w14:paraId="5D57A631" w14:textId="0C11AEAC" w:rsidR="00066550" w:rsidRPr="00066550" w:rsidRDefault="00066550" w:rsidP="00066550">
      <w:pPr>
        <w:ind w:firstLine="720"/>
        <w:rPr>
          <w:b/>
          <w:bCs/>
        </w:rPr>
      </w:pPr>
      <w:r w:rsidRPr="00066550">
        <w:rPr>
          <w:b/>
          <w:bCs/>
        </w:rPr>
        <w:t xml:space="preserve">There is a 4-pipe system at this </w:t>
      </w:r>
      <w:r w:rsidR="00B03A5D" w:rsidRPr="00066550">
        <w:rPr>
          <w:b/>
          <w:bCs/>
        </w:rPr>
        <w:t>building,</w:t>
      </w:r>
      <w:r w:rsidRPr="00066550">
        <w:rPr>
          <w:b/>
          <w:bCs/>
        </w:rPr>
        <w:t xml:space="preserve"> and it does not include piping.</w:t>
      </w:r>
    </w:p>
    <w:p w14:paraId="4BAA5688" w14:textId="10E2194F" w:rsidR="00066550" w:rsidRDefault="00066550" w:rsidP="00F57C67">
      <w:pPr>
        <w:pStyle w:val="ListParagraph"/>
        <w:numPr>
          <w:ilvl w:val="0"/>
          <w:numId w:val="3"/>
        </w:numPr>
      </w:pPr>
      <w:r w:rsidRPr="00301A02">
        <w:t xml:space="preserve">Does the scope just include the piping system and controls?  Are there any air-handling unit(s) being </w:t>
      </w:r>
      <w:proofErr w:type="gramStart"/>
      <w:r w:rsidRPr="00301A02">
        <w:t>replaced</w:t>
      </w:r>
      <w:proofErr w:type="gramEnd"/>
      <w:r w:rsidRPr="00301A02">
        <w:t xml:space="preserve"> the scope?  If so, does it also include the associated ductwork and air distribution.</w:t>
      </w:r>
    </w:p>
    <w:p w14:paraId="061C39EA" w14:textId="0E8E1724" w:rsidR="00945FBF" w:rsidRDefault="00945FBF" w:rsidP="00945FBF">
      <w:pPr>
        <w:ind w:left="720"/>
        <w:rPr>
          <w:b/>
          <w:bCs/>
        </w:rPr>
      </w:pPr>
      <w:r w:rsidRPr="00945FBF">
        <w:rPr>
          <w:b/>
          <w:bCs/>
        </w:rPr>
        <w:t>The scope is for the replacement of the air handlers with like kind replacement</w:t>
      </w:r>
      <w:r>
        <w:rPr>
          <w:b/>
          <w:bCs/>
        </w:rPr>
        <w:t>. Not anticipating replacing any ductwork unless adjustments are needed. Controls will need to be updated during this replacement project.</w:t>
      </w:r>
    </w:p>
    <w:p w14:paraId="633B83A1" w14:textId="380D2055" w:rsidR="00B03A5D" w:rsidRDefault="00B03A5D" w:rsidP="00B03A5D">
      <w:pPr>
        <w:pStyle w:val="ListParagraph"/>
        <w:numPr>
          <w:ilvl w:val="0"/>
          <w:numId w:val="3"/>
        </w:numPr>
      </w:pPr>
      <w:r w:rsidRPr="00B03A5D">
        <w:t>Could you please confirm whether the Statement of Qualifications should be submitted through</w:t>
      </w:r>
      <w:r>
        <w:t xml:space="preserve"> </w:t>
      </w:r>
      <w:r w:rsidRPr="00B03A5D">
        <w:t>the NC.gov website </w:t>
      </w:r>
      <w:r w:rsidRPr="00B03A5D">
        <w:rPr>
          <w:i/>
          <w:iCs/>
        </w:rPr>
        <w:t>and </w:t>
      </w:r>
      <w:r w:rsidRPr="00B03A5D">
        <w:t>emailed to you, or if email submission alone is all that's required?</w:t>
      </w:r>
    </w:p>
    <w:p w14:paraId="592711E2" w14:textId="3107F200" w:rsidR="00B03A5D" w:rsidRDefault="00B03A5D" w:rsidP="00B03A5D">
      <w:pPr>
        <w:ind w:left="720"/>
        <w:rPr>
          <w:b/>
          <w:bCs/>
        </w:rPr>
      </w:pPr>
      <w:r w:rsidRPr="00B03A5D">
        <w:rPr>
          <w:b/>
          <w:bCs/>
        </w:rPr>
        <w:t>Emailed to me with the subject line in the RFQ by the date required.</w:t>
      </w:r>
    </w:p>
    <w:p w14:paraId="5D7E0E40" w14:textId="45DDDDCC" w:rsidR="00B03A5D" w:rsidRDefault="00B03A5D" w:rsidP="00B03A5D">
      <w:pPr>
        <w:pStyle w:val="ListParagraph"/>
        <w:numPr>
          <w:ilvl w:val="0"/>
          <w:numId w:val="3"/>
        </w:numPr>
      </w:pPr>
      <w:r w:rsidRPr="00B03A5D">
        <w:lastRenderedPageBreak/>
        <w:t>The RFQ refers to the existing as a 2-pipe system.   I wanted to verify if that was indeed a 2-pipe or a 4-pipe system.</w:t>
      </w:r>
      <w:r w:rsidRPr="00B03A5D">
        <w:t xml:space="preserve"> </w:t>
      </w:r>
      <w:r w:rsidRPr="00B03A5D">
        <w:t xml:space="preserve">I realize </w:t>
      </w:r>
      <w:proofErr w:type="gramStart"/>
      <w:r w:rsidRPr="00B03A5D">
        <w:t>that  does</w:t>
      </w:r>
      <w:proofErr w:type="gramEnd"/>
      <w:r w:rsidRPr="00B03A5D">
        <w:t xml:space="preserve"> not impact the submission requirements for the </w:t>
      </w:r>
      <w:proofErr w:type="gramStart"/>
      <w:r w:rsidRPr="00B03A5D">
        <w:t>RFQ, but</w:t>
      </w:r>
      <w:proofErr w:type="gramEnd"/>
      <w:r w:rsidRPr="00B03A5D">
        <w:t xml:space="preserve"> just wanted to verify.</w:t>
      </w:r>
    </w:p>
    <w:p w14:paraId="516A600F" w14:textId="77777777" w:rsidR="00B03A5D" w:rsidRDefault="00B03A5D" w:rsidP="00B03A5D">
      <w:pPr>
        <w:pStyle w:val="ListParagraph"/>
      </w:pPr>
    </w:p>
    <w:p w14:paraId="7C556CA8" w14:textId="0DFDAD4A" w:rsidR="00B03A5D" w:rsidRPr="00B03A5D" w:rsidRDefault="00B03A5D" w:rsidP="00B03A5D">
      <w:pPr>
        <w:pStyle w:val="ListParagraph"/>
        <w:rPr>
          <w:b/>
          <w:bCs/>
        </w:rPr>
      </w:pPr>
      <w:r w:rsidRPr="00B03A5D">
        <w:rPr>
          <w:b/>
          <w:bCs/>
        </w:rPr>
        <w:t>It is a 4-pipe system.</w:t>
      </w:r>
    </w:p>
    <w:p w14:paraId="3F2920FB" w14:textId="74EB9154" w:rsidR="00B03A5D" w:rsidRPr="00B03A5D" w:rsidRDefault="00B03A5D" w:rsidP="00B03A5D">
      <w:pPr>
        <w:pStyle w:val="ListParagraph"/>
      </w:pPr>
    </w:p>
    <w:p w14:paraId="7112CF41" w14:textId="77777777" w:rsidR="00B03A5D" w:rsidRDefault="00B03A5D" w:rsidP="00945FBF">
      <w:pPr>
        <w:ind w:left="720"/>
      </w:pPr>
    </w:p>
    <w:p w14:paraId="3A6FB32E" w14:textId="77777777" w:rsidR="00066550" w:rsidRPr="002806CD" w:rsidRDefault="00066550" w:rsidP="00066550">
      <w:pPr>
        <w:ind w:firstLine="360"/>
        <w:rPr>
          <w:b/>
          <w:bCs/>
        </w:rPr>
      </w:pPr>
    </w:p>
    <w:p w14:paraId="4E602D6C" w14:textId="77777777" w:rsidR="002806CD" w:rsidRPr="002806CD" w:rsidRDefault="002806CD" w:rsidP="002806CD"/>
    <w:p w14:paraId="64A1673A" w14:textId="77777777" w:rsidR="002806CD" w:rsidRPr="00301A02" w:rsidRDefault="002806CD" w:rsidP="002806CD"/>
    <w:p w14:paraId="75D68866" w14:textId="77777777" w:rsidR="008F1663" w:rsidRDefault="008F1663"/>
    <w:sectPr w:rsidR="008F166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66904" w14:textId="77777777" w:rsidR="008870DF" w:rsidRDefault="008870DF" w:rsidP="00301A02">
      <w:pPr>
        <w:spacing w:after="0" w:line="240" w:lineRule="auto"/>
      </w:pPr>
      <w:r>
        <w:separator/>
      </w:r>
    </w:p>
  </w:endnote>
  <w:endnote w:type="continuationSeparator" w:id="0">
    <w:p w14:paraId="7010B2F2" w14:textId="77777777" w:rsidR="008870DF" w:rsidRDefault="008870DF" w:rsidP="00301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D88CF" w14:textId="77777777" w:rsidR="008870DF" w:rsidRDefault="008870DF" w:rsidP="00301A02">
      <w:pPr>
        <w:spacing w:after="0" w:line="240" w:lineRule="auto"/>
      </w:pPr>
      <w:r>
        <w:separator/>
      </w:r>
    </w:p>
  </w:footnote>
  <w:footnote w:type="continuationSeparator" w:id="0">
    <w:p w14:paraId="5C1894BB" w14:textId="77777777" w:rsidR="008870DF" w:rsidRDefault="008870DF" w:rsidP="00301A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D6778" w14:textId="02FAD0B7" w:rsidR="00301A02" w:rsidRDefault="00301A02" w:rsidP="00301A02">
    <w:pPr>
      <w:pStyle w:val="Header"/>
      <w:jc w:val="center"/>
      <w:rPr>
        <w:b/>
        <w:bCs/>
      </w:rPr>
    </w:pPr>
    <w:r w:rsidRPr="00301A02">
      <w:rPr>
        <w:b/>
        <w:bCs/>
      </w:rPr>
      <w:t>A.L. Stanback RFQ Questions and Responses</w:t>
    </w:r>
  </w:p>
  <w:p w14:paraId="005241E5" w14:textId="166F3068" w:rsidR="00301A02" w:rsidRPr="00301A02" w:rsidRDefault="00301A02" w:rsidP="00301A02">
    <w:pPr>
      <w:pStyle w:val="Header"/>
      <w:jc w:val="center"/>
      <w:rPr>
        <w:b/>
        <w:bCs/>
      </w:rPr>
    </w:pPr>
    <w:r>
      <w:rPr>
        <w:b/>
        <w:bCs/>
      </w:rPr>
      <w:t>Responses in bold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962EB"/>
    <w:multiLevelType w:val="multilevel"/>
    <w:tmpl w:val="5F023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F1E"/>
    <w:multiLevelType w:val="multilevel"/>
    <w:tmpl w:val="3FC24D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D13331"/>
    <w:multiLevelType w:val="multilevel"/>
    <w:tmpl w:val="00A65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1323042082">
    <w:abstractNumId w:val="0"/>
  </w:num>
  <w:num w:numId="2" w16cid:durableId="298150529">
    <w:abstractNumId w:val="1"/>
  </w:num>
  <w:num w:numId="3" w16cid:durableId="21353684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A02"/>
    <w:rsid w:val="00066550"/>
    <w:rsid w:val="00155101"/>
    <w:rsid w:val="002806CD"/>
    <w:rsid w:val="00301A02"/>
    <w:rsid w:val="00395610"/>
    <w:rsid w:val="003E7AB8"/>
    <w:rsid w:val="00552AE8"/>
    <w:rsid w:val="0082047F"/>
    <w:rsid w:val="008870DF"/>
    <w:rsid w:val="00891FF0"/>
    <w:rsid w:val="008A671C"/>
    <w:rsid w:val="008F1663"/>
    <w:rsid w:val="00945FBF"/>
    <w:rsid w:val="00AD625E"/>
    <w:rsid w:val="00B03A5D"/>
    <w:rsid w:val="00EA0303"/>
    <w:rsid w:val="00F57C67"/>
    <w:rsid w:val="00FC5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69EFF"/>
  <w15:chartTrackingRefBased/>
  <w15:docId w15:val="{18D1D6B2-0E58-41B1-8ABC-C7B178197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1A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1A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1A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1A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1A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1A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1A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1A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1A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1A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1A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1A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1A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1A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1A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1A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1A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1A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1A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1A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1A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1A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1A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1A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1A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1A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A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A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1A0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01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1A02"/>
  </w:style>
  <w:style w:type="paragraph" w:styleId="Footer">
    <w:name w:val="footer"/>
    <w:basedOn w:val="Normal"/>
    <w:link w:val="FooterChar"/>
    <w:uiPriority w:val="99"/>
    <w:unhideWhenUsed/>
    <w:rsid w:val="00301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1A02"/>
  </w:style>
  <w:style w:type="character" w:customStyle="1" w:styleId="il">
    <w:name w:val="il"/>
    <w:basedOn w:val="DefaultParagraphFont"/>
    <w:rsid w:val="00B03A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1542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Gartrell</dc:creator>
  <cp:keywords/>
  <dc:description/>
  <cp:lastModifiedBy>Melanie Gartrell</cp:lastModifiedBy>
  <cp:revision>3</cp:revision>
  <dcterms:created xsi:type="dcterms:W3CDTF">2026-05-21T13:24:00Z</dcterms:created>
  <dcterms:modified xsi:type="dcterms:W3CDTF">2026-05-27T20:07:00Z</dcterms:modified>
</cp:coreProperties>
</file>