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EC7E85" w14:paraId="3FA89813" w14:textId="77777777">
      <w:pPr>
        <w:rPr>
          <w:b/>
          <w:bCs/>
        </w:rPr>
      </w:pPr>
    </w:p>
    <w:p w:rsidR="00EC7E85" w14:paraId="41DEDEC1" w14:textId="77777777">
      <w:pPr>
        <w:jc w:val="center"/>
        <w:rPr>
          <w:b/>
          <w:bCs/>
        </w:rPr>
      </w:pPr>
      <w:r>
        <w:rPr>
          <w:b/>
          <w:bCs/>
        </w:rPr>
        <w:t>Program Approval Addendum for Previously Approved Programs</w:t>
      </w:r>
      <w:r>
        <w:rPr>
          <w:b/>
          <w:bCs/>
        </w:rPr>
        <w:br/>
        <w:t>2023 Wisconsin Act 20: Reading and Language Arts Compliance</w:t>
      </w:r>
    </w:p>
    <w:p w:rsidR="00EC7E85" w14:paraId="1E146164" w14:textId="77777777"/>
    <w:p w:rsidR="00EC7E85" w14:paraId="0EE8F38D" w14:textId="77777777">
      <w:r>
        <w:rPr>
          <w:i/>
          <w:iCs/>
        </w:rPr>
        <w:t>Date</w:t>
      </w:r>
      <w:r>
        <w:t>: 12/15/2025</w:t>
      </w:r>
    </w:p>
    <w:p w:rsidR="00EC7E85" w14:paraId="19D420DF" w14:textId="77777777">
      <w:r>
        <w:rPr>
          <w:i/>
          <w:iCs/>
        </w:rPr>
        <w:t>Entity Name</w:t>
      </w:r>
      <w:r>
        <w:t>:  College of Menominee Nation</w:t>
      </w:r>
      <w:r>
        <w:tab/>
      </w:r>
    </w:p>
    <w:p w:rsidR="00EC7E85" w14:paraId="79FDCAC6" w14:textId="77777777">
      <w:r>
        <w:rPr>
          <w:i/>
          <w:iCs/>
        </w:rPr>
        <w:t>Approved Educator Preparation Program</w:t>
      </w:r>
      <w:r>
        <w:t>:  College of Menominee Nation, Cross-Categorical K-12</w:t>
      </w:r>
    </w:p>
    <w:p w:rsidR="00EC7E85" w14:paraId="1858FDE0" w14:textId="77777777">
      <w:r>
        <w:rPr>
          <w:i/>
          <w:iCs/>
        </w:rPr>
        <w:t>Submitter Name</w:t>
      </w:r>
      <w:r>
        <w:t>:  Dr. Kelli Chelberg</w:t>
      </w:r>
    </w:p>
    <w:p w:rsidR="00EC7E85" w14:paraId="29103C17" w14:textId="77777777">
      <w:r>
        <w:pict>
          <v:rect id="Horizontal Line 1" o:spid="_x0000_i1025" style="width:9in;height:1.1pt;mso-left-percent:-10001;mso-position-horizontal-relative:char;mso-position-vertical-relative:line;mso-top-percent:-10001;mso-wrap-style:square;visibility:visible;v-text-anchor:top" filled="f">
            <o:lock v:ext="edit" aspectratio="t" verticies="t" text="t" shapetype="t"/>
            <w10:anchorlock/>
          </v:rect>
        </w:pict>
      </w:r>
    </w:p>
    <w:tbl>
      <w:tblPr>
        <w:tblStyle w:val="a2"/>
        <w:tblW w:w="128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40"/>
        <w:gridCol w:w="2985"/>
        <w:gridCol w:w="3142"/>
        <w:gridCol w:w="3683"/>
        <w:gridCol w:w="1890"/>
      </w:tblGrid>
      <w:tr w14:paraId="1C0A5B06" w14:textId="77777777" w:rsidTr="00DC00DE">
        <w:tblPrEx>
          <w:tblW w:w="12840" w:type="dxa"/>
          <w:tblInd w:w="108" w:type="dxa"/>
          <w:tblLayout w:type="fixed"/>
          <w:tblLook w:val="0000"/>
        </w:tblPrEx>
        <w:trPr>
          <w:trHeight w:val="1331"/>
        </w:trPr>
        <w:tc>
          <w:tcPr>
            <w:tcW w:w="1140" w:type="dxa"/>
            <w:tcBorders>
              <w:left w:val="single" w:sz="4" w:space="0" w:color="000000"/>
              <w:right w:val="single" w:sz="4" w:space="0" w:color="000000"/>
            </w:tcBorders>
          </w:tcPr>
          <w:p w:rsidR="00EC7E85" w14:paraId="6EDDFD4B" w14:textId="77777777">
            <w:pPr>
              <w:rPr>
                <w:b/>
                <w:bCs/>
                <w:sz w:val="20"/>
                <w:szCs w:val="20"/>
              </w:rPr>
            </w:pPr>
            <w:r>
              <w:rPr>
                <w:b/>
                <w:bCs/>
                <w:sz w:val="20"/>
                <w:szCs w:val="20"/>
              </w:rPr>
              <w:t>Citation</w:t>
            </w:r>
          </w:p>
          <w:p w:rsidR="00EC7E85" w14:paraId="554B1643" w14:textId="77777777">
            <w:pPr>
              <w:rPr>
                <w:sz w:val="20"/>
                <w:szCs w:val="20"/>
                <w:highlight w:val="yellow"/>
                <w:u w:val="single"/>
              </w:rPr>
            </w:pPr>
          </w:p>
        </w:tc>
        <w:tc>
          <w:tcPr>
            <w:tcW w:w="2985" w:type="dxa"/>
            <w:tcBorders>
              <w:top w:val="single" w:sz="4" w:space="0" w:color="000000"/>
              <w:left w:val="single" w:sz="4" w:space="0" w:color="000000"/>
              <w:bottom w:val="single" w:sz="4" w:space="0" w:color="000000"/>
              <w:right w:val="single" w:sz="4" w:space="0" w:color="000000"/>
            </w:tcBorders>
          </w:tcPr>
          <w:p w:rsidR="00EC7E85" w14:paraId="3CA1F776" w14:textId="77777777">
            <w:pPr>
              <w:spacing w:before="40" w:after="20"/>
              <w:rPr>
                <w:sz w:val="20"/>
                <w:szCs w:val="20"/>
                <w:highlight w:val="yellow"/>
              </w:rPr>
            </w:pPr>
            <w:r>
              <w:rPr>
                <w:b/>
                <w:bCs/>
                <w:sz w:val="20"/>
                <w:szCs w:val="20"/>
              </w:rPr>
              <w:t>Requirement</w:t>
            </w:r>
          </w:p>
        </w:tc>
        <w:tc>
          <w:tcPr>
            <w:tcW w:w="3142" w:type="dxa"/>
            <w:tcBorders>
              <w:left w:val="single" w:sz="4" w:space="0" w:color="000000"/>
              <w:right w:val="single" w:sz="4" w:space="0" w:color="000000"/>
            </w:tcBorders>
          </w:tcPr>
          <w:p w:rsidR="00EC7E85" w14:paraId="2C9F2BA8" w14:textId="77777777">
            <w:pPr>
              <w:rPr>
                <w:b/>
                <w:bCs/>
                <w:sz w:val="20"/>
                <w:szCs w:val="20"/>
              </w:rPr>
            </w:pPr>
            <w:r>
              <w:rPr>
                <w:b/>
                <w:bCs/>
                <w:sz w:val="20"/>
                <w:szCs w:val="20"/>
              </w:rPr>
              <w:t xml:space="preserve">Institutional Evidence </w:t>
            </w:r>
          </w:p>
          <w:p w:rsidR="00EC7E85" w14:paraId="715A91F0" w14:textId="77777777">
            <w:pPr>
              <w:spacing w:before="40" w:after="20"/>
              <w:rPr>
                <w:b/>
                <w:bCs/>
                <w:sz w:val="20"/>
                <w:szCs w:val="20"/>
                <w:highlight w:val="yellow"/>
              </w:rPr>
            </w:pPr>
          </w:p>
        </w:tc>
        <w:tc>
          <w:tcPr>
            <w:tcW w:w="3683" w:type="dxa"/>
            <w:tcBorders>
              <w:left w:val="single" w:sz="4" w:space="0" w:color="000000"/>
              <w:right w:val="single" w:sz="4" w:space="0" w:color="000000"/>
            </w:tcBorders>
          </w:tcPr>
          <w:p w:rsidR="00EC7E85" w14:paraId="3A9D9016" w14:textId="77777777">
            <w:pPr>
              <w:pBdr>
                <w:top w:val="nil"/>
                <w:left w:val="nil"/>
                <w:bottom w:val="nil"/>
                <w:right w:val="nil"/>
                <w:between w:val="nil"/>
              </w:pBdr>
              <w:spacing w:after="0" w:line="240" w:lineRule="auto"/>
              <w:rPr>
                <w:sz w:val="20"/>
                <w:szCs w:val="20"/>
                <w:highlight w:val="yellow"/>
              </w:rPr>
            </w:pPr>
            <w:r>
              <w:rPr>
                <w:b/>
                <w:bCs/>
                <w:sz w:val="20"/>
                <w:szCs w:val="20"/>
              </w:rPr>
              <w:t>Evidence provided that the license program meets this statutory requirement</w:t>
            </w:r>
          </w:p>
        </w:tc>
        <w:tc>
          <w:tcPr>
            <w:tcW w:w="1890" w:type="dxa"/>
            <w:tcBorders>
              <w:left w:val="single" w:sz="4" w:space="0" w:color="000000"/>
              <w:right w:val="single" w:sz="4" w:space="0" w:color="000000"/>
            </w:tcBorders>
          </w:tcPr>
          <w:p w:rsidR="00EC7E85" w14:paraId="49AD650C" w14:textId="77777777">
            <w:pPr>
              <w:rPr>
                <w:b/>
                <w:bCs/>
                <w:sz w:val="20"/>
                <w:szCs w:val="20"/>
              </w:rPr>
            </w:pPr>
            <w:r>
              <w:rPr>
                <w:b/>
                <w:bCs/>
                <w:sz w:val="20"/>
                <w:szCs w:val="20"/>
              </w:rPr>
              <w:t>Additional reviewer feedback or technical assistance for consideration (not required):</w:t>
            </w:r>
          </w:p>
        </w:tc>
      </w:tr>
      <w:tr w14:paraId="4E844D46" w14:textId="77777777" w:rsidTr="00DC00DE">
        <w:tblPrEx>
          <w:tblW w:w="12840" w:type="dxa"/>
          <w:tblInd w:w="108" w:type="dxa"/>
          <w:tblLayout w:type="fixed"/>
          <w:tblLook w:val="0000"/>
        </w:tblPrEx>
        <w:trPr>
          <w:trHeight w:val="228"/>
        </w:trPr>
        <w:tc>
          <w:tcPr>
            <w:tcW w:w="1140" w:type="dxa"/>
            <w:tcBorders>
              <w:left w:val="single" w:sz="4" w:space="0" w:color="000000"/>
              <w:right w:val="single" w:sz="4" w:space="0" w:color="000000"/>
            </w:tcBorders>
          </w:tcPr>
          <w:p w:rsidR="00EC7E85" w14:paraId="5452AA9A" w14:textId="77777777">
            <w:pPr>
              <w:rPr>
                <w:sz w:val="20"/>
                <w:szCs w:val="20"/>
                <w:u w:val="single"/>
              </w:rPr>
            </w:pPr>
            <w:r>
              <w:rPr>
                <w:sz w:val="20"/>
                <w:szCs w:val="20"/>
                <w:u w:val="single"/>
              </w:rPr>
              <w:t>Wis. Stats 118.19 (12)</w:t>
            </w:r>
          </w:p>
          <w:p w:rsidR="00EC7E85" w14:paraId="0267C358" w14:textId="77777777">
            <w:pPr>
              <w:rPr>
                <w:sz w:val="20"/>
                <w:szCs w:val="20"/>
                <w:u w:val="single"/>
              </w:rPr>
            </w:pPr>
            <w:r>
              <w:rPr>
                <w:sz w:val="20"/>
                <w:szCs w:val="20"/>
                <w:u w:val="single"/>
              </w:rPr>
              <w:t xml:space="preserve">Reading and </w:t>
            </w:r>
            <w:r>
              <w:rPr>
                <w:sz w:val="20"/>
                <w:szCs w:val="20"/>
                <w:u w:val="single"/>
              </w:rPr>
              <w:t>Language Arts</w:t>
            </w:r>
          </w:p>
          <w:p w:rsidR="00EC7E85" w14:paraId="61BDC1F0" w14:textId="77777777">
            <w:pPr>
              <w:rPr>
                <w:sz w:val="20"/>
                <w:szCs w:val="20"/>
                <w:u w:val="single"/>
              </w:rPr>
            </w:pPr>
          </w:p>
        </w:tc>
        <w:tc>
          <w:tcPr>
            <w:tcW w:w="2985" w:type="dxa"/>
            <w:tcBorders>
              <w:top w:val="single" w:sz="4" w:space="0" w:color="000000"/>
              <w:left w:val="single" w:sz="4" w:space="0" w:color="000000"/>
              <w:bottom w:val="single" w:sz="4" w:space="0" w:color="000000"/>
              <w:right w:val="single" w:sz="4" w:space="0" w:color="000000"/>
            </w:tcBorders>
          </w:tcPr>
          <w:p w:rsidR="00EC7E85" w14:paraId="47C5EC28" w14:textId="77777777">
            <w:pPr>
              <w:spacing w:before="40" w:after="20"/>
              <w:rPr>
                <w:sz w:val="20"/>
                <w:szCs w:val="20"/>
                <w:highlight w:val="white"/>
              </w:rPr>
            </w:pPr>
            <w:r>
              <w:rPr>
                <w:sz w:val="20"/>
                <w:szCs w:val="20"/>
                <w:highlight w:val="white"/>
              </w:rPr>
              <w:t xml:space="preserve">For </w:t>
            </w:r>
            <w:r>
              <w:rPr>
                <w:sz w:val="20"/>
                <w:szCs w:val="20"/>
              </w:rPr>
              <w:t>cross-categorical special education, early childhood regular and special education, elementary and middle school (K-9), reading teacher and reading specialist licenses,</w:t>
            </w:r>
            <w:r>
              <w:rPr>
                <w:sz w:val="20"/>
                <w:szCs w:val="20"/>
                <w:highlight w:val="white"/>
              </w:rPr>
              <w:t xml:space="preserve"> instruction prepared the </w:t>
            </w:r>
            <w:r>
              <w:rPr>
                <w:sz w:val="20"/>
                <w:szCs w:val="20"/>
                <w:highlight w:val="white"/>
              </w:rPr>
              <w:t>applicant to teach reading and language arts using science-based early reading instruction, as defined in s. </w:t>
            </w:r>
            <w:hyperlink r:id="rId5">
              <w:r>
                <w:rPr>
                  <w:color w:val="0000BB"/>
                  <w:sz w:val="20"/>
                  <w:szCs w:val="20"/>
                  <w:highlight w:val="white"/>
                  <w:u w:val="single"/>
                </w:rPr>
                <w:t>118.015 (1c) (b)</w:t>
              </w:r>
            </w:hyperlink>
            <w:r>
              <w:rPr>
                <w:sz w:val="20"/>
                <w:szCs w:val="20"/>
              </w:rPr>
              <w:t>.  All elements listed below (1-9) must be addressed under 118.015 (1c) (b).</w:t>
            </w:r>
          </w:p>
        </w:tc>
        <w:tc>
          <w:tcPr>
            <w:tcW w:w="3142" w:type="dxa"/>
            <w:tcBorders>
              <w:left w:val="single" w:sz="4" w:space="0" w:color="000000"/>
              <w:right w:val="single" w:sz="4" w:space="0" w:color="000000"/>
            </w:tcBorders>
          </w:tcPr>
          <w:p w:rsidR="00EC7E85" w14:paraId="0F018E74" w14:textId="77777777">
            <w:pPr>
              <w:spacing w:before="40" w:after="20"/>
              <w:rPr>
                <w:sz w:val="20"/>
                <w:szCs w:val="20"/>
              </w:rPr>
            </w:pPr>
          </w:p>
        </w:tc>
        <w:tc>
          <w:tcPr>
            <w:tcW w:w="3683" w:type="dxa"/>
            <w:tcBorders>
              <w:left w:val="single" w:sz="4" w:space="0" w:color="000000"/>
              <w:right w:val="single" w:sz="4" w:space="0" w:color="000000"/>
            </w:tcBorders>
          </w:tcPr>
          <w:p w:rsidR="00EC7E85" w14:paraId="49C2BC66" w14:textId="77777777">
            <w:pPr>
              <w:pBdr>
                <w:top w:val="nil"/>
                <w:left w:val="nil"/>
                <w:bottom w:val="nil"/>
                <w:right w:val="nil"/>
                <w:between w:val="nil"/>
              </w:pBdr>
              <w:spacing w:after="0" w:line="240" w:lineRule="auto"/>
              <w:rPr>
                <w:sz w:val="20"/>
                <w:szCs w:val="20"/>
              </w:rPr>
            </w:pPr>
          </w:p>
          <w:bookmarkStart w:id="0" w:name="bookmark=id.t6xuh0ma11u8" w:colFirst="0" w:colLast="0"/>
          <w:bookmarkEnd w:id="0"/>
          <w:p w:rsidR="00F5309F" w:rsidRPr="00034267" w:rsidP="00F5309F" w14:paraId="322854B3"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F5309F" w:rsidRPr="00034267" w:rsidP="00F5309F" w14:paraId="50463237" w14:textId="77777777">
            <w:pPr>
              <w:pStyle w:val="CommentText"/>
              <w:rPr>
                <w:rFonts w:asciiTheme="minorHAnsi" w:hAnsiTheme="minorHAnsi"/>
              </w:rPr>
            </w:pPr>
          </w:p>
          <w:p w:rsidR="00F5309F" w:rsidP="00F5309F" w14:paraId="300143FE"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3377D2" w:rsidP="00F5309F" w14:paraId="46F9B922" w14:textId="77777777">
            <w:pPr>
              <w:pStyle w:val="CommentText"/>
              <w:rPr>
                <w:rFonts w:asciiTheme="minorHAnsi" w:hAnsiTheme="minorHAnsi"/>
              </w:rPr>
            </w:pPr>
          </w:p>
          <w:p w:rsidR="003377D2" w:rsidP="003377D2" w14:paraId="319BBEE0" w14:textId="793FF0AC">
            <w:pPr>
              <w:pBdr>
                <w:top w:val="nil"/>
                <w:left w:val="nil"/>
                <w:bottom w:val="nil"/>
                <w:right w:val="nil"/>
                <w:between w:val="nil"/>
              </w:pBdr>
              <w:spacing w:after="0" w:line="240" w:lineRule="auto"/>
              <w:rPr>
                <w:b/>
                <w:sz w:val="20"/>
                <w:szCs w:val="20"/>
                <w:u w:val="single"/>
              </w:rPr>
            </w:pPr>
            <w:r>
              <w:rPr>
                <w:b/>
                <w:sz w:val="20"/>
                <w:szCs w:val="20"/>
                <w:u w:val="single"/>
              </w:rPr>
              <w:t>4/</w:t>
            </w:r>
            <w:r w:rsidR="00FD77D0">
              <w:rPr>
                <w:b/>
                <w:sz w:val="20"/>
                <w:szCs w:val="20"/>
                <w:u w:val="single"/>
              </w:rPr>
              <w:t>7</w:t>
            </w:r>
            <w:r>
              <w:rPr>
                <w:b/>
                <w:sz w:val="20"/>
                <w:szCs w:val="20"/>
                <w:u w:val="single"/>
              </w:rPr>
              <w:t>/26 DPI Comments</w:t>
            </w:r>
          </w:p>
          <w:p w:rsidR="003377D2" w:rsidRPr="003377D2" w:rsidP="003377D2" w14:paraId="3EF6635A" w14:textId="77777777">
            <w:pPr>
              <w:pBdr>
                <w:top w:val="nil"/>
                <w:left w:val="nil"/>
                <w:bottom w:val="nil"/>
                <w:right w:val="nil"/>
                <w:between w:val="nil"/>
              </w:pBdr>
              <w:spacing w:after="0" w:line="240" w:lineRule="auto"/>
              <w:rPr>
                <w:b/>
                <w:sz w:val="20"/>
                <w:szCs w:val="20"/>
                <w:u w:val="single"/>
              </w:rPr>
            </w:pPr>
            <w:r w:rsidRPr="003377D2">
              <w:rPr>
                <w:sz w:val="20"/>
                <w:szCs w:val="20"/>
              </w:rPr>
              <w:t xml:space="preserve">Meets requirements for instruction and assessment in each component and subcomponent. </w:t>
            </w:r>
          </w:p>
          <w:p w:rsidR="003377D2" w:rsidRPr="00034267" w:rsidP="00F5309F" w14:paraId="39EF6FAB" w14:textId="77777777">
            <w:pPr>
              <w:pStyle w:val="CommentText"/>
              <w:rPr>
                <w:rFonts w:asciiTheme="minorHAnsi" w:hAnsiTheme="minorHAnsi"/>
              </w:rPr>
            </w:pPr>
          </w:p>
          <w:p w:rsidR="00EC7E85" w14:paraId="0ACB6F59" w14:textId="77777777">
            <w:pPr>
              <w:pBdr>
                <w:top w:val="nil"/>
                <w:left w:val="nil"/>
                <w:bottom w:val="nil"/>
                <w:right w:val="nil"/>
                <w:between w:val="nil"/>
              </w:pBdr>
              <w:spacing w:after="0" w:line="240" w:lineRule="auto"/>
              <w:rPr>
                <w:sz w:val="20"/>
                <w:szCs w:val="20"/>
              </w:rPr>
            </w:pPr>
            <w:r>
              <w:rPr>
                <w:b/>
                <w:bCs/>
                <w:sz w:val="20"/>
                <w:szCs w:val="20"/>
                <w:u w:val="single"/>
              </w:rPr>
              <w:t>2/11/26 DPI Comments</w:t>
            </w:r>
            <w:r>
              <w:rPr>
                <w:sz w:val="20"/>
                <w:szCs w:val="20"/>
                <w:u w:val="single"/>
              </w:rPr>
              <w:t xml:space="preserve"> </w:t>
            </w:r>
            <w:r>
              <w:rPr>
                <w:sz w:val="20"/>
                <w:szCs w:val="20"/>
                <w:u w:val="single"/>
              </w:rPr>
              <w:br/>
            </w:r>
            <w:r>
              <w:rPr>
                <w:sz w:val="20"/>
                <w:szCs w:val="20"/>
              </w:rPr>
              <w:t>In order to meet the requirements for this row, institutional evidence must show where each component 1-9 (and subcomponent, if defined) is taught and how each candidate is assessed on their knowledge of each component (and subcomponent, if defined).</w:t>
            </w:r>
          </w:p>
        </w:tc>
        <w:tc>
          <w:tcPr>
            <w:tcW w:w="1890" w:type="dxa"/>
            <w:tcBorders>
              <w:left w:val="single" w:sz="4" w:space="0" w:color="000000"/>
              <w:right w:val="single" w:sz="4" w:space="0" w:color="000000"/>
            </w:tcBorders>
          </w:tcPr>
          <w:p w:rsidR="00EC7E85" w14:paraId="397B6952" w14:textId="77777777">
            <w:pPr>
              <w:rPr>
                <w:sz w:val="20"/>
                <w:szCs w:val="20"/>
              </w:rPr>
            </w:pPr>
          </w:p>
        </w:tc>
      </w:tr>
    </w:tbl>
    <w:p w:rsidR="00EC7E85" w14:paraId="44955224" w14:textId="77777777"/>
    <w:tbl>
      <w:tblPr>
        <w:tblStyle w:val="a3"/>
        <w:tblW w:w="128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25"/>
        <w:gridCol w:w="2925"/>
        <w:gridCol w:w="3217"/>
        <w:gridCol w:w="3683"/>
        <w:gridCol w:w="1890"/>
      </w:tblGrid>
      <w:tr w14:paraId="5339D362" w14:textId="77777777" w:rsidTr="00DC00DE">
        <w:tblPrEx>
          <w:tblW w:w="12840" w:type="dxa"/>
          <w:tblInd w:w="108" w:type="dxa"/>
          <w:tblLayout w:type="fixed"/>
          <w:tblLook w:val="0000"/>
        </w:tblPrEx>
        <w:trPr>
          <w:trHeight w:val="228"/>
        </w:trPr>
        <w:tc>
          <w:tcPr>
            <w:tcW w:w="1125" w:type="dxa"/>
            <w:vMerge w:val="restart"/>
            <w:tcBorders>
              <w:left w:val="single" w:sz="4" w:space="0" w:color="000000"/>
              <w:right w:val="single" w:sz="4" w:space="0" w:color="000000"/>
            </w:tcBorders>
          </w:tcPr>
          <w:p w:rsidR="00DC00DE" w:rsidP="00DC00DE" w14:paraId="2F7D1582" w14:textId="77777777">
            <w:pPr>
              <w:widowControl w:val="0"/>
              <w:pBdr>
                <w:top w:val="nil"/>
                <w:left w:val="nil"/>
                <w:bottom w:val="nil"/>
                <w:right w:val="nil"/>
                <w:between w:val="nil"/>
              </w:pBdr>
              <w:spacing w:after="0" w:line="276" w:lineRule="auto"/>
              <w:rPr>
                <w:sz w:val="20"/>
                <w:szCs w:val="20"/>
              </w:rPr>
            </w:pPr>
          </w:p>
        </w:tc>
        <w:tc>
          <w:tcPr>
            <w:tcW w:w="2925" w:type="dxa"/>
            <w:tcBorders>
              <w:top w:val="single" w:sz="4" w:space="0" w:color="000000"/>
              <w:left w:val="single" w:sz="4" w:space="0" w:color="000000"/>
              <w:bottom w:val="single" w:sz="4" w:space="0" w:color="000000"/>
              <w:right w:val="single" w:sz="4" w:space="0" w:color="000000"/>
            </w:tcBorders>
          </w:tcPr>
          <w:p w:rsidR="00DC00DE" w:rsidP="00DC00DE" w14:paraId="6CAEDB50" w14:textId="77777777">
            <w:pPr>
              <w:rPr>
                <w:sz w:val="20"/>
                <w:szCs w:val="20"/>
              </w:rPr>
            </w:pPr>
            <w:r>
              <w:rPr>
                <w:sz w:val="20"/>
                <w:szCs w:val="20"/>
              </w:rPr>
              <w:t>1. Phonological awareness, including word awareness, rhyme recognition, repetition and creation of alliteration, syllable counting or identification, onset, and rime manipulation.</w:t>
            </w:r>
          </w:p>
        </w:tc>
        <w:tc>
          <w:tcPr>
            <w:tcW w:w="3217" w:type="dxa"/>
            <w:tcBorders>
              <w:left w:val="single" w:sz="4" w:space="0" w:color="000000"/>
              <w:right w:val="single" w:sz="4" w:space="0" w:color="000000"/>
            </w:tcBorders>
          </w:tcPr>
          <w:p w:rsidR="00DC00DE" w:rsidP="00DC00DE" w14:paraId="0B208A05" w14:textId="77777777">
            <w:pPr>
              <w:spacing w:before="40" w:after="20"/>
              <w:rPr>
                <w:b/>
                <w:bCs/>
                <w:sz w:val="20"/>
                <w:szCs w:val="20"/>
              </w:rPr>
            </w:pPr>
            <w:r>
              <w:rPr>
                <w:b/>
                <w:bCs/>
                <w:sz w:val="20"/>
                <w:szCs w:val="20"/>
              </w:rPr>
              <w:t>Instruction:</w:t>
            </w:r>
          </w:p>
          <w:p w:rsidR="00DC00DE" w:rsidP="00DC00DE" w14:paraId="7A5BA254" w14:textId="77777777">
            <w:pPr>
              <w:spacing w:before="40" w:after="20"/>
              <w:rPr>
                <w:b/>
                <w:bCs/>
                <w:sz w:val="20"/>
                <w:szCs w:val="20"/>
              </w:rPr>
            </w:pPr>
            <w:hyperlink r:id="rId6">
              <w:r>
                <w:rPr>
                  <w:b/>
                  <w:bCs/>
                  <w:color w:val="1155CC"/>
                  <w:sz w:val="20"/>
                  <w:szCs w:val="20"/>
                  <w:u w:val="single"/>
                </w:rPr>
                <w:t>EDU452</w:t>
              </w:r>
            </w:hyperlink>
            <w:hyperlink r:id="rId7">
              <w:r>
                <w:rPr>
                  <w:b/>
                  <w:bCs/>
                  <w:color w:val="1155CC"/>
                  <w:sz w:val="20"/>
                  <w:szCs w:val="20"/>
                  <w:u w:val="single"/>
                </w:rPr>
                <w:t xml:space="preserve"> Module 4</w:t>
              </w:r>
            </w:hyperlink>
            <w:r>
              <w:t xml:space="preserve"> Meets</w:t>
            </w:r>
          </w:p>
          <w:p w:rsidR="00DC00DE" w:rsidP="00DC00DE" w14:paraId="286F596B" w14:textId="77777777">
            <w:pPr>
              <w:spacing w:before="40" w:after="20"/>
              <w:rPr>
                <w:b/>
                <w:bCs/>
                <w:color w:val="009939"/>
                <w:sz w:val="20"/>
                <w:szCs w:val="20"/>
                <w:shd w:val="clear" w:color="auto" w:fill="93C47D"/>
              </w:rPr>
            </w:pPr>
          </w:p>
          <w:p w:rsidR="00DC00DE" w:rsidP="00DC00DE" w14:paraId="52C61CBC" w14:textId="77777777">
            <w:pPr>
              <w:spacing w:before="40" w:after="20"/>
              <w:rPr>
                <w:b/>
                <w:bCs/>
                <w:sz w:val="20"/>
                <w:szCs w:val="20"/>
                <w:shd w:val="clear" w:color="auto" w:fill="FF9900"/>
              </w:rPr>
            </w:pPr>
            <w:r>
              <w:rPr>
                <w:b/>
                <w:bCs/>
                <w:sz w:val="20"/>
                <w:szCs w:val="20"/>
              </w:rPr>
              <w:t xml:space="preserve">Assessment: </w:t>
            </w:r>
          </w:p>
          <w:p w:rsidR="00DC00DE" w:rsidP="00DC00DE" w14:paraId="15494159" w14:textId="77777777">
            <w:pPr>
              <w:spacing w:before="40" w:after="20"/>
              <w:rPr>
                <w:b/>
                <w:bCs/>
                <w:i/>
                <w:iCs/>
                <w:sz w:val="20"/>
                <w:szCs w:val="20"/>
                <w:shd w:val="clear" w:color="auto" w:fill="FF9900"/>
              </w:rPr>
            </w:pPr>
            <w:hyperlink r:id="rId8">
              <w:r>
                <w:rPr>
                  <w:b/>
                  <w:bCs/>
                  <w:color w:val="1155CC"/>
                  <w:sz w:val="20"/>
                  <w:szCs w:val="20"/>
                  <w:u w:val="single"/>
                </w:rPr>
                <w:t>1 EDU452 Phonological Awareness create test</w:t>
              </w:r>
            </w:hyperlink>
          </w:p>
          <w:p w:rsidR="00DC00DE" w:rsidP="00DC00DE" w14:paraId="365CC022" w14:textId="77777777">
            <w:pPr>
              <w:spacing w:before="240" w:after="240"/>
              <w:rPr>
                <w:b/>
                <w:bCs/>
                <w:i/>
                <w:iCs/>
                <w:sz w:val="20"/>
                <w:szCs w:val="20"/>
                <w:shd w:val="clear" w:color="auto" w:fill="FF9900"/>
              </w:rPr>
            </w:pPr>
            <w:hyperlink r:id="rId9">
              <w:r>
                <w:rPr>
                  <w:b/>
                  <w:bCs/>
                  <w:i/>
                  <w:iCs/>
                  <w:color w:val="1155CC"/>
                  <w:sz w:val="20"/>
                  <w:szCs w:val="20"/>
                  <w:u w:val="single"/>
                  <w:shd w:val="clear" w:color="auto" w:fill="FF9900"/>
                </w:rPr>
                <w:t>EDU452</w:t>
              </w:r>
            </w:hyperlink>
            <w:r>
              <w:rPr>
                <w:b/>
                <w:bCs/>
                <w:i/>
                <w:iCs/>
                <w:sz w:val="20"/>
                <w:szCs w:val="20"/>
                <w:shd w:val="clear" w:color="auto" w:fill="FF9900"/>
              </w:rPr>
              <w:t>Reading Pre/Post Test</w:t>
            </w:r>
          </w:p>
          <w:p w:rsidR="00DC00DE" w:rsidP="00DC00DE" w14:paraId="1F43B929" w14:textId="77777777">
            <w:pPr>
              <w:spacing w:before="40" w:after="20"/>
              <w:rPr>
                <w:b/>
                <w:bCs/>
                <w:sz w:val="20"/>
                <w:szCs w:val="20"/>
              </w:rPr>
            </w:pPr>
          </w:p>
        </w:tc>
        <w:tc>
          <w:tcPr>
            <w:tcW w:w="3683" w:type="dxa"/>
            <w:tcBorders>
              <w:left w:val="single" w:sz="4" w:space="0" w:color="000000"/>
              <w:right w:val="single" w:sz="4" w:space="0" w:color="000000"/>
            </w:tcBorders>
          </w:tcPr>
          <w:p w:rsidR="00DC00DE" w:rsidP="00DC00DE" w14:paraId="4C6EF146" w14:textId="77777777">
            <w:pPr>
              <w:pBdr>
                <w:top w:val="nil"/>
                <w:left w:val="nil"/>
                <w:bottom w:val="nil"/>
                <w:right w:val="nil"/>
                <w:between w:val="nil"/>
              </w:pBdr>
              <w:spacing w:after="0" w:line="240" w:lineRule="auto"/>
              <w:rPr>
                <w:sz w:val="20"/>
                <w:szCs w:val="20"/>
              </w:rPr>
            </w:pPr>
          </w:p>
          <w:p w:rsidR="00DC00DE" w:rsidRPr="00034267" w:rsidP="00DC00DE" w14:paraId="572AF3ED"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DC00DE" w:rsidRPr="00034267" w:rsidP="00DC00DE" w14:paraId="25DCC1B6" w14:textId="77777777">
            <w:pPr>
              <w:pStyle w:val="CommentText"/>
              <w:rPr>
                <w:rFonts w:asciiTheme="minorHAnsi" w:hAnsiTheme="minorHAnsi"/>
              </w:rPr>
            </w:pPr>
          </w:p>
          <w:p w:rsidR="00DC00DE" w:rsidRPr="00034267" w:rsidP="00DC00DE" w14:paraId="21002B33"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DC00DE" w:rsidP="00DC00DE" w14:paraId="1E861354" w14:textId="77777777">
            <w:pPr>
              <w:pBdr>
                <w:top w:val="nil"/>
                <w:left w:val="nil"/>
                <w:bottom w:val="nil"/>
                <w:right w:val="nil"/>
                <w:between w:val="nil"/>
              </w:pBdr>
              <w:spacing w:after="0" w:line="240" w:lineRule="auto"/>
              <w:rPr>
                <w:sz w:val="20"/>
                <w:szCs w:val="20"/>
              </w:rPr>
            </w:pPr>
          </w:p>
          <w:p w:rsidR="00DC00DE" w:rsidP="00DC00DE" w14:paraId="01A82A5E" w14:textId="285219C1">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DC00DE" w:rsidP="00DC00DE" w14:paraId="0687F568" w14:textId="28DE3C79">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400D243B" w14:textId="77777777">
            <w:pPr>
              <w:pBdr>
                <w:top w:val="nil"/>
                <w:left w:val="nil"/>
                <w:bottom w:val="nil"/>
                <w:right w:val="nil"/>
                <w:between w:val="nil"/>
              </w:pBdr>
              <w:spacing w:after="0" w:line="240" w:lineRule="auto"/>
              <w:rPr>
                <w:sz w:val="20"/>
                <w:szCs w:val="20"/>
              </w:rPr>
            </w:pPr>
          </w:p>
          <w:p w:rsidR="00DC00DE" w:rsidP="00DC00DE" w14:paraId="6CD0865D" w14:textId="1881E0BD">
            <w:pPr>
              <w:pBdr>
                <w:top w:val="nil"/>
                <w:left w:val="nil"/>
                <w:bottom w:val="nil"/>
                <w:right w:val="nil"/>
                <w:between w:val="nil"/>
              </w:pBdr>
              <w:spacing w:after="0" w:line="240" w:lineRule="auto"/>
              <w:rPr>
                <w:b/>
                <w:bCs/>
                <w:sz w:val="20"/>
                <w:szCs w:val="20"/>
                <w:u w:val="single"/>
              </w:rPr>
            </w:pPr>
            <w:r>
              <w:rPr>
                <w:b/>
                <w:bCs/>
                <w:sz w:val="20"/>
                <w:szCs w:val="20"/>
              </w:rPr>
              <w:t>Assessment :</w:t>
            </w:r>
            <w:r>
              <w:rPr>
                <w:sz w:val="20"/>
                <w:szCs w:val="20"/>
              </w:rPr>
              <w:t xml:space="preserve"> Meets based on the EDU  452 Reading Pre/Post Test.</w:t>
            </w:r>
          </w:p>
          <w:p w:rsidR="00DC00DE" w:rsidP="00DC00DE" w14:paraId="049FCDD5" w14:textId="77777777">
            <w:pPr>
              <w:pBdr>
                <w:top w:val="nil"/>
                <w:left w:val="nil"/>
                <w:bottom w:val="nil"/>
                <w:right w:val="nil"/>
                <w:between w:val="nil"/>
              </w:pBdr>
              <w:spacing w:after="0" w:line="240" w:lineRule="auto"/>
              <w:rPr>
                <w:sz w:val="20"/>
                <w:szCs w:val="20"/>
              </w:rPr>
            </w:pPr>
          </w:p>
          <w:p w:rsidR="00DC00DE" w:rsidP="00DC00DE" w14:paraId="5E0F6126" w14:textId="77777777">
            <w:pPr>
              <w:pBdr>
                <w:top w:val="nil"/>
                <w:left w:val="nil"/>
                <w:bottom w:val="nil"/>
                <w:right w:val="nil"/>
                <w:between w:val="nil"/>
              </w:pBdr>
              <w:spacing w:after="0" w:line="240" w:lineRule="auto"/>
              <w:rPr>
                <w:sz w:val="20"/>
                <w:szCs w:val="20"/>
              </w:rPr>
            </w:pPr>
          </w:p>
          <w:p w:rsidR="00DC00DE" w:rsidP="00DC00DE" w14:paraId="18A04227" w14:textId="77777777">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DC00DE" w:rsidP="00DC00DE" w14:paraId="57169454" w14:textId="77777777">
            <w:pPr>
              <w:pBdr>
                <w:top w:val="nil"/>
                <w:left w:val="nil"/>
                <w:bottom w:val="nil"/>
                <w:right w:val="nil"/>
                <w:between w:val="nil"/>
              </w:pBdr>
              <w:spacing w:after="0" w:line="240" w:lineRule="auto"/>
              <w:rPr>
                <w:sz w:val="20"/>
                <w:szCs w:val="20"/>
              </w:rPr>
            </w:pPr>
          </w:p>
          <w:p w:rsidR="00DC00DE" w:rsidP="00DC00DE" w14:paraId="18454345"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34325EFF" w14:textId="77777777">
            <w:pPr>
              <w:pBdr>
                <w:top w:val="nil"/>
                <w:left w:val="nil"/>
                <w:bottom w:val="nil"/>
                <w:right w:val="nil"/>
                <w:between w:val="nil"/>
              </w:pBdr>
              <w:spacing w:after="0" w:line="240" w:lineRule="auto"/>
              <w:rPr>
                <w:sz w:val="20"/>
                <w:szCs w:val="20"/>
              </w:rPr>
            </w:pPr>
          </w:p>
          <w:p w:rsidR="00DC00DE" w:rsidP="00DC00DE" w14:paraId="60ADB6D0" w14:textId="0B732792">
            <w:pPr>
              <w:pBdr>
                <w:top w:val="nil"/>
                <w:left w:val="nil"/>
                <w:bottom w:val="nil"/>
                <w:right w:val="nil"/>
                <w:between w:val="nil"/>
              </w:pBdr>
              <w:spacing w:after="0" w:line="240" w:lineRule="auto"/>
              <w:rPr>
                <w:sz w:val="20"/>
                <w:szCs w:val="20"/>
              </w:rPr>
            </w:pPr>
            <w:r>
              <w:rPr>
                <w:b/>
                <w:bCs/>
                <w:sz w:val="20"/>
                <w:szCs w:val="20"/>
              </w:rPr>
              <w:t>Assessment:</w:t>
            </w:r>
            <w:r>
              <w:rPr>
                <w:sz w:val="20"/>
                <w:szCs w:val="20"/>
              </w:rPr>
              <w:t xml:space="preserve"> Needs revisions. Please provide evidence that shows how each individual candidate will be evaluated about their knowledge of phonological awareness. Specifically, please provide evidence that shows how candidates will be measured in their individual  </w:t>
            </w:r>
            <w:r>
              <w:rPr>
                <w:sz w:val="20"/>
                <w:szCs w:val="20"/>
              </w:rPr>
              <w:t>understanding of the terms phonological awareness, word awareness, rhyme recognition, repetition and creation of alliteration, syllable counting or identification, onset, and rime manipulation.</w:t>
            </w:r>
          </w:p>
        </w:tc>
        <w:tc>
          <w:tcPr>
            <w:tcW w:w="1890" w:type="dxa"/>
            <w:tcBorders>
              <w:left w:val="single" w:sz="4" w:space="0" w:color="000000"/>
              <w:right w:val="single" w:sz="4" w:space="0" w:color="000000"/>
            </w:tcBorders>
          </w:tcPr>
          <w:p w:rsidR="00DC00DE" w:rsidP="00DC00DE" w14:paraId="034B3996" w14:textId="77777777">
            <w:pPr>
              <w:rPr>
                <w:sz w:val="20"/>
                <w:szCs w:val="20"/>
              </w:rPr>
            </w:pPr>
            <w:r>
              <w:rPr>
                <w:sz w:val="20"/>
                <w:szCs w:val="20"/>
              </w:rPr>
              <w:br/>
            </w:r>
          </w:p>
          <w:p w:rsidR="00DC00DE" w:rsidP="00DC00DE" w14:paraId="77ECD1CE" w14:textId="77777777">
            <w:pPr>
              <w:rPr>
                <w:sz w:val="20"/>
                <w:szCs w:val="20"/>
              </w:rPr>
            </w:pPr>
          </w:p>
        </w:tc>
      </w:tr>
      <w:tr w14:paraId="3887097E" w14:textId="77777777" w:rsidTr="00DC00DE">
        <w:tblPrEx>
          <w:tblW w:w="12840" w:type="dxa"/>
          <w:tblInd w:w="108" w:type="dxa"/>
          <w:tblLayout w:type="fixed"/>
          <w:tblLook w:val="0000"/>
        </w:tblPrEx>
        <w:trPr>
          <w:trHeight w:val="228"/>
        </w:trPr>
        <w:tc>
          <w:tcPr>
            <w:tcW w:w="1125" w:type="dxa"/>
            <w:vMerge/>
            <w:tcBorders>
              <w:left w:val="single" w:sz="4" w:space="0" w:color="000000"/>
              <w:right w:val="single" w:sz="4" w:space="0" w:color="000000"/>
            </w:tcBorders>
          </w:tcPr>
          <w:p w:rsidR="00DC00DE" w:rsidP="00DC00DE" w14:paraId="6C6F37A2" w14:textId="77777777">
            <w:pPr>
              <w:widowControl w:val="0"/>
              <w:pBdr>
                <w:top w:val="nil"/>
                <w:left w:val="nil"/>
                <w:bottom w:val="nil"/>
                <w:right w:val="nil"/>
                <w:between w:val="nil"/>
              </w:pBdr>
              <w:spacing w:after="0" w:line="276" w:lineRule="auto"/>
              <w:rPr>
                <w:sz w:val="20"/>
                <w:szCs w:val="20"/>
              </w:rPr>
            </w:pPr>
          </w:p>
        </w:tc>
        <w:tc>
          <w:tcPr>
            <w:tcW w:w="2925" w:type="dxa"/>
            <w:tcBorders>
              <w:top w:val="single" w:sz="4" w:space="0" w:color="000000"/>
              <w:left w:val="single" w:sz="4" w:space="0" w:color="000000"/>
              <w:bottom w:val="single" w:sz="4" w:space="0" w:color="000000"/>
              <w:right w:val="single" w:sz="4" w:space="0" w:color="000000"/>
            </w:tcBorders>
          </w:tcPr>
          <w:p w:rsidR="00DC00DE" w:rsidP="00DC00DE" w14:paraId="01B62450" w14:textId="77777777">
            <w:pPr>
              <w:rPr>
                <w:sz w:val="20"/>
                <w:szCs w:val="20"/>
              </w:rPr>
            </w:pPr>
            <w:r>
              <w:rPr>
                <w:sz w:val="20"/>
                <w:szCs w:val="20"/>
              </w:rPr>
              <w:t>2. Phonemic awareness, including phoneme identification, isolation, blending, segmentation, addition, substitution, and deletion</w:t>
            </w:r>
          </w:p>
        </w:tc>
        <w:tc>
          <w:tcPr>
            <w:tcW w:w="3217" w:type="dxa"/>
            <w:tcBorders>
              <w:left w:val="single" w:sz="4" w:space="0" w:color="000000"/>
              <w:right w:val="single" w:sz="4" w:space="0" w:color="000000"/>
            </w:tcBorders>
          </w:tcPr>
          <w:p w:rsidR="00DC00DE" w:rsidP="00DC00DE" w14:paraId="439BB81A" w14:textId="77777777">
            <w:pPr>
              <w:spacing w:before="40" w:after="20"/>
              <w:rPr>
                <w:b/>
                <w:bCs/>
                <w:sz w:val="20"/>
                <w:szCs w:val="20"/>
              </w:rPr>
            </w:pPr>
            <w:r>
              <w:rPr>
                <w:b/>
                <w:bCs/>
                <w:sz w:val="20"/>
                <w:szCs w:val="20"/>
              </w:rPr>
              <w:t>Instruction:</w:t>
            </w:r>
          </w:p>
          <w:p w:rsidR="00DC00DE" w:rsidP="00DC00DE" w14:paraId="47F28946" w14:textId="77777777">
            <w:pPr>
              <w:spacing w:before="40" w:after="20"/>
              <w:rPr>
                <w:b/>
                <w:bCs/>
                <w:sz w:val="20"/>
                <w:szCs w:val="20"/>
              </w:rPr>
            </w:pPr>
            <w:hyperlink r:id="rId10">
              <w:r>
                <w:rPr>
                  <w:b/>
                  <w:bCs/>
                  <w:color w:val="1155CC"/>
                  <w:sz w:val="20"/>
                  <w:szCs w:val="20"/>
                  <w:u w:val="single"/>
                </w:rPr>
                <w:t>EDU452Module 4 and 5</w:t>
              </w:r>
            </w:hyperlink>
          </w:p>
          <w:p w:rsidR="00DC00DE" w:rsidP="00DC00DE" w14:paraId="3E892C61" w14:textId="77777777">
            <w:pPr>
              <w:spacing w:before="40" w:after="20"/>
              <w:rPr>
                <w:b/>
                <w:bCs/>
                <w:color w:val="009939"/>
                <w:sz w:val="20"/>
                <w:szCs w:val="20"/>
                <w:shd w:val="clear" w:color="auto" w:fill="FF9900"/>
              </w:rPr>
            </w:pPr>
          </w:p>
          <w:p w:rsidR="00DC00DE" w:rsidP="00DC00DE" w14:paraId="2F7858EF" w14:textId="77777777">
            <w:pPr>
              <w:spacing w:before="40" w:after="20"/>
              <w:rPr>
                <w:b/>
                <w:bCs/>
                <w:sz w:val="20"/>
                <w:szCs w:val="20"/>
              </w:rPr>
            </w:pPr>
            <w:r>
              <w:rPr>
                <w:b/>
                <w:bCs/>
                <w:sz w:val="20"/>
                <w:szCs w:val="20"/>
              </w:rPr>
              <w:t>Assessment:</w:t>
            </w:r>
          </w:p>
          <w:p w:rsidR="00DC00DE" w:rsidP="00DC00DE" w14:paraId="36F89E8B" w14:textId="77777777">
            <w:pPr>
              <w:spacing w:before="40" w:after="20"/>
              <w:rPr>
                <w:b/>
                <w:bCs/>
                <w:color w:val="009939"/>
                <w:sz w:val="20"/>
                <w:szCs w:val="20"/>
              </w:rPr>
            </w:pPr>
            <w:hyperlink r:id="rId11" w:anchor="heading=h.qctcp6lsrmf4">
              <w:r>
                <w:rPr>
                  <w:b/>
                  <w:bCs/>
                  <w:color w:val="1155CC"/>
                  <w:sz w:val="20"/>
                  <w:szCs w:val="20"/>
                  <w:u w:val="single"/>
                </w:rPr>
                <w:t>2 EDU425 Phonemic awareness guide</w:t>
              </w:r>
            </w:hyperlink>
          </w:p>
          <w:p w:rsidR="00DC00DE" w:rsidP="00DC00DE" w14:paraId="7AE70C8A" w14:textId="77777777">
            <w:pPr>
              <w:spacing w:before="40" w:after="20"/>
              <w:rPr>
                <w:b/>
                <w:bCs/>
                <w:sz w:val="20"/>
                <w:szCs w:val="20"/>
              </w:rPr>
            </w:pPr>
          </w:p>
        </w:tc>
        <w:tc>
          <w:tcPr>
            <w:tcW w:w="3683" w:type="dxa"/>
            <w:tcBorders>
              <w:left w:val="single" w:sz="4" w:space="0" w:color="000000"/>
              <w:right w:val="single" w:sz="4" w:space="0" w:color="000000"/>
            </w:tcBorders>
          </w:tcPr>
          <w:p w:rsidR="00DC00DE" w:rsidP="00DC00DE" w14:paraId="0CD9065E" w14:textId="77777777">
            <w:pPr>
              <w:pBdr>
                <w:top w:val="nil"/>
                <w:left w:val="nil"/>
                <w:bottom w:val="nil"/>
                <w:right w:val="nil"/>
                <w:between w:val="nil"/>
              </w:pBdr>
              <w:spacing w:after="0" w:line="240" w:lineRule="auto"/>
              <w:rPr>
                <w:sz w:val="20"/>
                <w:szCs w:val="20"/>
              </w:rPr>
            </w:pPr>
          </w:p>
          <w:p w:rsidR="00DC00DE" w:rsidRPr="00034267" w:rsidP="00DC00DE" w14:paraId="0FC1234C"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DC00DE" w:rsidRPr="00034267" w:rsidP="00DC00DE" w14:paraId="7F73CDA2" w14:textId="77777777">
            <w:pPr>
              <w:pStyle w:val="CommentText"/>
              <w:rPr>
                <w:rFonts w:asciiTheme="minorHAnsi" w:hAnsiTheme="minorHAnsi"/>
              </w:rPr>
            </w:pPr>
          </w:p>
          <w:p w:rsidR="00DC00DE" w:rsidRPr="00034267" w:rsidP="00DC00DE" w14:paraId="18A4B471"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DC00DE" w:rsidP="00DC00DE" w14:paraId="1721C25B" w14:textId="77777777">
            <w:pPr>
              <w:pBdr>
                <w:top w:val="nil"/>
                <w:left w:val="nil"/>
                <w:bottom w:val="nil"/>
                <w:right w:val="nil"/>
                <w:between w:val="nil"/>
              </w:pBdr>
              <w:spacing w:after="0" w:line="240" w:lineRule="auto"/>
              <w:rPr>
                <w:sz w:val="20"/>
                <w:szCs w:val="20"/>
                <w:u w:val="single"/>
              </w:rPr>
            </w:pPr>
          </w:p>
          <w:p w:rsidR="00DC00DE" w:rsidP="00DC00DE" w14:paraId="426828AD" w14:textId="17392351">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DC00DE" w:rsidP="00DC00DE" w14:paraId="30ED3A75"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17E86A88" w14:textId="77777777">
            <w:pPr>
              <w:pBdr>
                <w:top w:val="nil"/>
                <w:left w:val="nil"/>
                <w:bottom w:val="nil"/>
                <w:right w:val="nil"/>
                <w:between w:val="nil"/>
              </w:pBdr>
              <w:spacing w:after="0" w:line="240" w:lineRule="auto"/>
              <w:rPr>
                <w:sz w:val="20"/>
                <w:szCs w:val="20"/>
              </w:rPr>
            </w:pPr>
          </w:p>
          <w:p w:rsidR="00DC00DE" w:rsidP="00DC00DE" w14:paraId="4A4B9695" w14:textId="277ADA1E">
            <w:pPr>
              <w:pBdr>
                <w:top w:val="nil"/>
                <w:left w:val="nil"/>
                <w:bottom w:val="nil"/>
                <w:right w:val="nil"/>
                <w:between w:val="nil"/>
              </w:pBdr>
              <w:spacing w:after="0" w:line="240" w:lineRule="auto"/>
              <w:rPr>
                <w:b/>
                <w:bCs/>
                <w:sz w:val="20"/>
                <w:szCs w:val="20"/>
                <w:u w:val="single"/>
              </w:rPr>
            </w:pPr>
            <w:r>
              <w:rPr>
                <w:b/>
                <w:bCs/>
                <w:sz w:val="20"/>
                <w:szCs w:val="20"/>
              </w:rPr>
              <w:t>Assessment :</w:t>
            </w:r>
            <w:r>
              <w:rPr>
                <w:sz w:val="20"/>
                <w:szCs w:val="20"/>
              </w:rPr>
              <w:t xml:space="preserve"> Meets</w:t>
            </w:r>
          </w:p>
          <w:p w:rsidR="00DC00DE" w:rsidP="00DC00DE" w14:paraId="783EDBB1" w14:textId="77777777">
            <w:pPr>
              <w:pBdr>
                <w:top w:val="nil"/>
                <w:left w:val="nil"/>
                <w:bottom w:val="nil"/>
                <w:right w:val="nil"/>
                <w:between w:val="nil"/>
              </w:pBdr>
              <w:spacing w:after="0" w:line="240" w:lineRule="auto"/>
              <w:rPr>
                <w:sz w:val="20"/>
                <w:szCs w:val="20"/>
                <w:u w:val="single"/>
              </w:rPr>
            </w:pPr>
          </w:p>
          <w:p w:rsidR="00DC00DE" w:rsidP="00DC00DE" w14:paraId="0C26AA83" w14:textId="77777777">
            <w:pPr>
              <w:pBdr>
                <w:top w:val="nil"/>
                <w:left w:val="nil"/>
                <w:bottom w:val="nil"/>
                <w:right w:val="nil"/>
                <w:between w:val="nil"/>
              </w:pBdr>
              <w:spacing w:after="0" w:line="240" w:lineRule="auto"/>
              <w:rPr>
                <w:sz w:val="20"/>
                <w:szCs w:val="20"/>
                <w:u w:val="single"/>
              </w:rPr>
            </w:pPr>
          </w:p>
          <w:p w:rsidR="00DC00DE" w:rsidP="00DC00DE" w14:paraId="0529D496" w14:textId="77777777">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DC00DE" w:rsidP="00DC00DE" w14:paraId="48AFC389"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19ED413A" w14:textId="77777777">
            <w:pPr>
              <w:pBdr>
                <w:top w:val="nil"/>
                <w:left w:val="nil"/>
                <w:bottom w:val="nil"/>
                <w:right w:val="nil"/>
                <w:between w:val="nil"/>
              </w:pBdr>
              <w:spacing w:after="0" w:line="240" w:lineRule="auto"/>
              <w:rPr>
                <w:sz w:val="20"/>
                <w:szCs w:val="20"/>
              </w:rPr>
            </w:pPr>
          </w:p>
          <w:p w:rsidR="00DC00DE" w:rsidP="00DC00DE" w14:paraId="25E6BCC9" w14:textId="65174E78">
            <w:pPr>
              <w:pBdr>
                <w:top w:val="nil"/>
                <w:left w:val="nil"/>
                <w:bottom w:val="nil"/>
                <w:right w:val="nil"/>
                <w:between w:val="nil"/>
              </w:pBdr>
              <w:spacing w:after="0" w:line="240" w:lineRule="auto"/>
              <w:rPr>
                <w:sz w:val="20"/>
                <w:szCs w:val="20"/>
              </w:rPr>
            </w:pPr>
            <w:r>
              <w:rPr>
                <w:b/>
                <w:bCs/>
                <w:sz w:val="20"/>
                <w:szCs w:val="20"/>
              </w:rPr>
              <w:t xml:space="preserve">Assessment: </w:t>
            </w:r>
            <w:r>
              <w:rPr>
                <w:sz w:val="20"/>
                <w:szCs w:val="20"/>
              </w:rPr>
              <w:t>Meets</w:t>
            </w:r>
          </w:p>
        </w:tc>
        <w:tc>
          <w:tcPr>
            <w:tcW w:w="1890" w:type="dxa"/>
            <w:tcBorders>
              <w:left w:val="single" w:sz="4" w:space="0" w:color="000000"/>
              <w:right w:val="single" w:sz="4" w:space="0" w:color="000000"/>
            </w:tcBorders>
          </w:tcPr>
          <w:p w:rsidR="00DC00DE" w:rsidP="00DC00DE" w14:paraId="1FE53DF8" w14:textId="77777777">
            <w:pPr>
              <w:rPr>
                <w:sz w:val="20"/>
                <w:szCs w:val="20"/>
              </w:rPr>
            </w:pPr>
          </w:p>
        </w:tc>
      </w:tr>
      <w:tr w14:paraId="6DB00AD9" w14:textId="77777777" w:rsidTr="00DC00DE">
        <w:tblPrEx>
          <w:tblW w:w="12840" w:type="dxa"/>
          <w:tblInd w:w="108" w:type="dxa"/>
          <w:tblLayout w:type="fixed"/>
          <w:tblLook w:val="0000"/>
        </w:tblPrEx>
        <w:trPr>
          <w:trHeight w:val="228"/>
        </w:trPr>
        <w:tc>
          <w:tcPr>
            <w:tcW w:w="1125" w:type="dxa"/>
            <w:vMerge/>
            <w:tcBorders>
              <w:left w:val="single" w:sz="4" w:space="0" w:color="000000"/>
              <w:right w:val="single" w:sz="4" w:space="0" w:color="000000"/>
            </w:tcBorders>
          </w:tcPr>
          <w:p w:rsidR="00DC00DE" w:rsidP="00DC00DE" w14:paraId="2F83FBAB" w14:textId="77777777">
            <w:pPr>
              <w:widowControl w:val="0"/>
              <w:pBdr>
                <w:top w:val="nil"/>
                <w:left w:val="nil"/>
                <w:bottom w:val="nil"/>
                <w:right w:val="nil"/>
                <w:between w:val="nil"/>
              </w:pBdr>
              <w:spacing w:after="0" w:line="276" w:lineRule="auto"/>
              <w:rPr>
                <w:sz w:val="20"/>
                <w:szCs w:val="20"/>
              </w:rPr>
            </w:pPr>
          </w:p>
        </w:tc>
        <w:tc>
          <w:tcPr>
            <w:tcW w:w="2925" w:type="dxa"/>
            <w:tcBorders>
              <w:top w:val="single" w:sz="4" w:space="0" w:color="000000"/>
              <w:left w:val="single" w:sz="4" w:space="0" w:color="000000"/>
              <w:bottom w:val="single" w:sz="4" w:space="0" w:color="000000"/>
              <w:right w:val="single" w:sz="4" w:space="0" w:color="000000"/>
            </w:tcBorders>
          </w:tcPr>
          <w:p w:rsidR="00DC00DE" w:rsidP="00DC00DE" w14:paraId="755AA13D" w14:textId="77777777">
            <w:pPr>
              <w:rPr>
                <w:sz w:val="20"/>
                <w:szCs w:val="20"/>
              </w:rPr>
            </w:pPr>
            <w:r>
              <w:rPr>
                <w:sz w:val="20"/>
                <w:szCs w:val="20"/>
              </w:rPr>
              <w:t>3. Phonics. Meaning the study of the relationships between sounds and words; this includes alphabetic principle, decoding, orthographic knowledge, encoding, and fluency.</w:t>
            </w:r>
          </w:p>
          <w:p w:rsidR="00DC00DE" w:rsidP="00DC00DE" w14:paraId="30E8A45C" w14:textId="77777777">
            <w:pPr>
              <w:spacing w:before="40" w:after="20"/>
              <w:rPr>
                <w:sz w:val="20"/>
                <w:szCs w:val="20"/>
                <w:highlight w:val="white"/>
              </w:rPr>
            </w:pPr>
          </w:p>
        </w:tc>
        <w:tc>
          <w:tcPr>
            <w:tcW w:w="3217" w:type="dxa"/>
            <w:tcBorders>
              <w:left w:val="single" w:sz="4" w:space="0" w:color="000000"/>
              <w:right w:val="single" w:sz="4" w:space="0" w:color="000000"/>
            </w:tcBorders>
          </w:tcPr>
          <w:p w:rsidR="00DC00DE" w:rsidP="00DC00DE" w14:paraId="67F6395B" w14:textId="77777777">
            <w:pPr>
              <w:spacing w:before="40" w:after="20"/>
              <w:rPr>
                <w:b/>
                <w:bCs/>
                <w:sz w:val="20"/>
                <w:szCs w:val="20"/>
                <w:highlight w:val="green"/>
              </w:rPr>
            </w:pPr>
            <w:r>
              <w:rPr>
                <w:b/>
                <w:bCs/>
                <w:sz w:val="20"/>
                <w:szCs w:val="20"/>
              </w:rPr>
              <w:t>Instruction:</w:t>
            </w:r>
          </w:p>
          <w:p w:rsidR="00DC00DE" w:rsidP="00DC00DE" w14:paraId="6C035363" w14:textId="77777777">
            <w:pPr>
              <w:spacing w:before="40" w:after="20"/>
              <w:rPr>
                <w:b/>
                <w:bCs/>
                <w:sz w:val="20"/>
                <w:szCs w:val="20"/>
              </w:rPr>
            </w:pPr>
            <w:hyperlink r:id="rId12">
              <w:r>
                <w:rPr>
                  <w:b/>
                  <w:bCs/>
                  <w:color w:val="1155CC"/>
                  <w:sz w:val="20"/>
                  <w:szCs w:val="20"/>
                  <w:u w:val="single"/>
                </w:rPr>
                <w:t>EDU452 Module 5</w:t>
              </w:r>
            </w:hyperlink>
          </w:p>
          <w:p w:rsidR="00DC00DE" w:rsidP="00DC00DE" w14:paraId="56A2FC6B" w14:textId="77777777">
            <w:pPr>
              <w:spacing w:before="40" w:after="20"/>
              <w:rPr>
                <w:b/>
                <w:bCs/>
                <w:sz w:val="20"/>
                <w:szCs w:val="20"/>
              </w:rPr>
            </w:pPr>
          </w:p>
          <w:p w:rsidR="00DC00DE" w:rsidP="00DC00DE" w14:paraId="45BA6DA9" w14:textId="77777777">
            <w:pPr>
              <w:spacing w:before="40" w:after="20"/>
              <w:rPr>
                <w:b/>
                <w:bCs/>
                <w:sz w:val="20"/>
                <w:szCs w:val="20"/>
              </w:rPr>
            </w:pPr>
            <w:r>
              <w:rPr>
                <w:b/>
                <w:bCs/>
                <w:sz w:val="20"/>
                <w:szCs w:val="20"/>
              </w:rPr>
              <w:t>Assessment:</w:t>
            </w:r>
          </w:p>
          <w:p w:rsidR="00DC00DE" w:rsidP="00DC00DE" w14:paraId="1C0DCF9A" w14:textId="77777777">
            <w:pPr>
              <w:spacing w:before="40" w:after="20"/>
              <w:rPr>
                <w:b/>
                <w:bCs/>
                <w:sz w:val="20"/>
                <w:szCs w:val="20"/>
              </w:rPr>
            </w:pPr>
            <w:hyperlink r:id="rId13">
              <w:r>
                <w:rPr>
                  <w:b/>
                  <w:bCs/>
                  <w:color w:val="1155CC"/>
                  <w:sz w:val="20"/>
                  <w:szCs w:val="20"/>
                  <w:u w:val="single"/>
                </w:rPr>
                <w:t>4 EDU452 Phonic Guide</w:t>
              </w:r>
            </w:hyperlink>
          </w:p>
          <w:p w:rsidR="00DC00DE" w:rsidP="00DC00DE" w14:paraId="58E20D4D" w14:textId="77777777">
            <w:pPr>
              <w:shd w:val="clear" w:color="auto" w:fill="FFFFFF"/>
              <w:spacing w:after="240"/>
              <w:rPr>
                <w:rFonts w:ascii="Calibri" w:eastAsia="Calibri" w:hAnsi="Calibri" w:cs="Calibri"/>
                <w:color w:val="0000FF"/>
                <w:sz w:val="22"/>
                <w:szCs w:val="22"/>
                <w:shd w:val="clear" w:color="auto" w:fill="FF9900"/>
              </w:rPr>
            </w:pPr>
            <w:r>
              <w:rPr>
                <w:rFonts w:ascii="Calibri" w:eastAsia="Calibri" w:hAnsi="Calibri" w:cs="Calibri"/>
                <w:color w:val="0000FF"/>
                <w:sz w:val="22"/>
                <w:szCs w:val="22"/>
                <w:shd w:val="clear" w:color="auto" w:fill="FF9900"/>
              </w:rPr>
              <w:t xml:space="preserve"> </w:t>
            </w:r>
          </w:p>
          <w:p w:rsidR="00DC00DE" w:rsidP="00DC00DE" w14:paraId="73253250" w14:textId="77777777">
            <w:pPr>
              <w:spacing w:before="240" w:after="240"/>
              <w:rPr>
                <w:rFonts w:ascii="Calibri" w:eastAsia="Calibri" w:hAnsi="Calibri" w:cs="Calibri"/>
                <w:i/>
                <w:iCs/>
                <w:color w:val="0000FF"/>
                <w:sz w:val="22"/>
                <w:szCs w:val="22"/>
                <w:shd w:val="clear" w:color="auto" w:fill="FF9900"/>
              </w:rPr>
            </w:pPr>
            <w:hyperlink r:id="rId14">
              <w:r>
                <w:rPr>
                  <w:rFonts w:ascii="Calibri" w:eastAsia="Calibri" w:hAnsi="Calibri" w:cs="Calibri"/>
                  <w:i/>
                  <w:iCs/>
                  <w:color w:val="1155CC"/>
                  <w:sz w:val="22"/>
                  <w:szCs w:val="22"/>
                  <w:u w:val="single"/>
                  <w:shd w:val="clear" w:color="auto" w:fill="FF9900"/>
                </w:rPr>
                <w:t>EDU452ReadingPre/Post Test</w:t>
              </w:r>
            </w:hyperlink>
          </w:p>
          <w:p w:rsidR="00DC00DE" w:rsidP="00DC00DE" w14:paraId="7508241D" w14:textId="77777777">
            <w:pPr>
              <w:spacing w:before="40" w:after="20"/>
              <w:rPr>
                <w:b/>
                <w:bCs/>
                <w:sz w:val="20"/>
                <w:szCs w:val="20"/>
              </w:rPr>
            </w:pPr>
          </w:p>
        </w:tc>
        <w:tc>
          <w:tcPr>
            <w:tcW w:w="3683" w:type="dxa"/>
            <w:tcBorders>
              <w:left w:val="single" w:sz="4" w:space="0" w:color="000000"/>
              <w:right w:val="single" w:sz="4" w:space="0" w:color="000000"/>
            </w:tcBorders>
          </w:tcPr>
          <w:p w:rsidR="008554B0" w:rsidP="008554B0" w14:paraId="4CB2F473" w14:textId="77777777">
            <w:pPr>
              <w:pBdr>
                <w:top w:val="nil"/>
                <w:left w:val="nil"/>
                <w:bottom w:val="nil"/>
                <w:right w:val="nil"/>
                <w:between w:val="nil"/>
              </w:pBdr>
              <w:spacing w:after="0" w:line="240" w:lineRule="auto"/>
              <w:rPr>
                <w:sz w:val="20"/>
                <w:szCs w:val="20"/>
              </w:rPr>
            </w:pPr>
          </w:p>
          <w:p w:rsidR="008554B0" w:rsidRPr="00034267" w:rsidP="008554B0" w14:paraId="0858BDE4"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8554B0" w:rsidRPr="00034267" w:rsidP="008554B0" w14:paraId="4F798CB3" w14:textId="77777777">
            <w:pPr>
              <w:pStyle w:val="CommentText"/>
              <w:rPr>
                <w:rFonts w:asciiTheme="minorHAnsi" w:hAnsiTheme="minorHAnsi"/>
              </w:rPr>
            </w:pPr>
          </w:p>
          <w:p w:rsidR="008554B0" w:rsidRPr="00034267" w:rsidP="008554B0" w14:paraId="051783B3"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8554B0" w:rsidP="00DC00DE" w14:paraId="2D3E5E43" w14:textId="77777777">
            <w:pPr>
              <w:pBdr>
                <w:top w:val="nil"/>
                <w:left w:val="nil"/>
                <w:bottom w:val="nil"/>
                <w:right w:val="nil"/>
                <w:between w:val="nil"/>
              </w:pBdr>
              <w:spacing w:after="0" w:line="240" w:lineRule="auto"/>
              <w:rPr>
                <w:color w:val="000000"/>
                <w:sz w:val="18"/>
                <w:szCs w:val="18"/>
              </w:rPr>
            </w:pPr>
          </w:p>
          <w:p w:rsidR="00DC00DE" w:rsidP="00DC00DE" w14:paraId="2F0E71F0" w14:textId="2D478A96">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DC00DE" w:rsidP="00DC00DE" w14:paraId="5835D123"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23A51A76" w14:textId="77777777">
            <w:pPr>
              <w:pBdr>
                <w:top w:val="nil"/>
                <w:left w:val="nil"/>
                <w:bottom w:val="nil"/>
                <w:right w:val="nil"/>
                <w:between w:val="nil"/>
              </w:pBdr>
              <w:spacing w:after="0" w:line="240" w:lineRule="auto"/>
              <w:rPr>
                <w:sz w:val="20"/>
                <w:szCs w:val="20"/>
              </w:rPr>
            </w:pPr>
          </w:p>
          <w:p w:rsidR="00DC00DE" w:rsidP="00DC00DE" w14:paraId="39781DCF" w14:textId="34307FBE">
            <w:pPr>
              <w:pBdr>
                <w:top w:val="nil"/>
                <w:left w:val="nil"/>
                <w:bottom w:val="nil"/>
                <w:right w:val="nil"/>
                <w:between w:val="nil"/>
              </w:pBdr>
              <w:spacing w:after="0" w:line="240" w:lineRule="auto"/>
              <w:rPr>
                <w:sz w:val="20"/>
                <w:szCs w:val="20"/>
              </w:rPr>
            </w:pPr>
            <w:r>
              <w:rPr>
                <w:b/>
                <w:bCs/>
                <w:sz w:val="20"/>
                <w:szCs w:val="20"/>
              </w:rPr>
              <w:t>Assessment :</w:t>
            </w:r>
            <w:r>
              <w:rPr>
                <w:sz w:val="20"/>
                <w:szCs w:val="20"/>
              </w:rPr>
              <w:t xml:space="preserve"> Meets based on the EDU 452 Reading Pre/Post Test</w:t>
            </w:r>
            <w:r w:rsidR="001C1CB7">
              <w:rPr>
                <w:sz w:val="20"/>
                <w:szCs w:val="20"/>
              </w:rPr>
              <w:t xml:space="preserve">. Fluency is missing from the pre/post test. That said, the reviewer identified that the EPP minimally meets the requirments </w:t>
            </w:r>
            <w:r w:rsidR="001C1CB7">
              <w:rPr>
                <w:sz w:val="20"/>
                <w:szCs w:val="20"/>
              </w:rPr>
              <w:t xml:space="preserve">based on the fluency assessment artifact shared in row 9. </w:t>
            </w:r>
          </w:p>
          <w:p w:rsidR="00DC00DE" w:rsidP="00DC00DE" w14:paraId="501C6C89" w14:textId="77777777">
            <w:pPr>
              <w:pBdr>
                <w:top w:val="nil"/>
                <w:left w:val="nil"/>
                <w:bottom w:val="nil"/>
                <w:right w:val="nil"/>
                <w:between w:val="nil"/>
              </w:pBdr>
              <w:spacing w:after="0" w:line="240" w:lineRule="auto"/>
              <w:rPr>
                <w:sz w:val="20"/>
                <w:szCs w:val="20"/>
              </w:rPr>
            </w:pPr>
          </w:p>
          <w:p w:rsidR="00DC00DE" w:rsidP="00DC00DE" w14:paraId="6D7C918B" w14:textId="77777777">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DC00DE" w:rsidP="00DC00DE" w14:paraId="1623E00A"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79569EDE" w14:textId="77777777">
            <w:pPr>
              <w:pBdr>
                <w:top w:val="nil"/>
                <w:left w:val="nil"/>
                <w:bottom w:val="nil"/>
                <w:right w:val="nil"/>
                <w:between w:val="nil"/>
              </w:pBdr>
              <w:spacing w:after="0" w:line="240" w:lineRule="auto"/>
              <w:rPr>
                <w:sz w:val="20"/>
                <w:szCs w:val="20"/>
              </w:rPr>
            </w:pPr>
          </w:p>
          <w:p w:rsidR="00DC00DE" w:rsidP="00DC00DE" w14:paraId="0B19B68B" w14:textId="77777777">
            <w:pPr>
              <w:pBdr>
                <w:top w:val="nil"/>
                <w:left w:val="nil"/>
                <w:bottom w:val="nil"/>
                <w:right w:val="nil"/>
                <w:between w:val="nil"/>
              </w:pBdr>
              <w:spacing w:after="0" w:line="240" w:lineRule="auto"/>
              <w:rPr>
                <w:sz w:val="20"/>
                <w:szCs w:val="20"/>
              </w:rPr>
            </w:pPr>
            <w:r>
              <w:rPr>
                <w:b/>
                <w:bCs/>
                <w:sz w:val="20"/>
                <w:szCs w:val="20"/>
              </w:rPr>
              <w:t>Assessment:</w:t>
            </w:r>
            <w:r>
              <w:rPr>
                <w:sz w:val="20"/>
                <w:szCs w:val="20"/>
              </w:rPr>
              <w:t xml:space="preserve"> Needs revisions. Please provide evidence that shows how each candidate will be evaluated on their knowledge of phonics. Specifically, please provide evidence that shows how each candidate will be measured in their understanding of the terms phonics, alphabetic principle, decoding, orthographic knowledge, encoding, and fluency.</w:t>
            </w:r>
          </w:p>
        </w:tc>
        <w:tc>
          <w:tcPr>
            <w:tcW w:w="1890" w:type="dxa"/>
            <w:tcBorders>
              <w:left w:val="single" w:sz="4" w:space="0" w:color="000000"/>
              <w:right w:val="single" w:sz="4" w:space="0" w:color="000000"/>
            </w:tcBorders>
          </w:tcPr>
          <w:p w:rsidR="00DC00DE" w:rsidP="00DC00DE" w14:paraId="747CAAC4" w14:textId="77777777">
            <w:pPr>
              <w:rPr>
                <w:sz w:val="20"/>
                <w:szCs w:val="20"/>
              </w:rPr>
            </w:pPr>
          </w:p>
        </w:tc>
      </w:tr>
      <w:tr w14:paraId="2C90E6CD" w14:textId="77777777" w:rsidTr="00DC00DE">
        <w:tblPrEx>
          <w:tblW w:w="12840" w:type="dxa"/>
          <w:tblInd w:w="108" w:type="dxa"/>
          <w:tblLayout w:type="fixed"/>
          <w:tblLook w:val="0000"/>
        </w:tblPrEx>
        <w:trPr>
          <w:trHeight w:val="228"/>
        </w:trPr>
        <w:tc>
          <w:tcPr>
            <w:tcW w:w="1125" w:type="dxa"/>
            <w:vMerge w:val="restart"/>
            <w:tcBorders>
              <w:top w:val="nil"/>
              <w:left w:val="single" w:sz="4" w:space="0" w:color="000000"/>
              <w:right w:val="single" w:sz="4" w:space="0" w:color="000000"/>
            </w:tcBorders>
          </w:tcPr>
          <w:p w:rsidR="00DC00DE" w:rsidP="00DC00DE" w14:paraId="159D2B62" w14:textId="77777777">
            <w:pPr>
              <w:rPr>
                <w:sz w:val="20"/>
                <w:szCs w:val="20"/>
                <w:u w:val="single"/>
              </w:rPr>
            </w:pPr>
          </w:p>
        </w:tc>
        <w:tc>
          <w:tcPr>
            <w:tcW w:w="2925" w:type="dxa"/>
            <w:tcBorders>
              <w:top w:val="single" w:sz="4" w:space="0" w:color="000000"/>
              <w:left w:val="single" w:sz="4" w:space="0" w:color="000000"/>
              <w:bottom w:val="single" w:sz="4" w:space="0" w:color="000000"/>
              <w:right w:val="single" w:sz="4" w:space="0" w:color="000000"/>
            </w:tcBorders>
          </w:tcPr>
          <w:p w:rsidR="00DC00DE" w:rsidP="00DC00DE" w14:paraId="49960E84" w14:textId="77777777">
            <w:pPr>
              <w:rPr>
                <w:sz w:val="20"/>
                <w:szCs w:val="20"/>
              </w:rPr>
            </w:pPr>
            <w:r>
              <w:rPr>
                <w:sz w:val="20"/>
                <w:szCs w:val="20"/>
              </w:rPr>
              <w:t>4. Building background knowledge.</w:t>
            </w:r>
          </w:p>
        </w:tc>
        <w:tc>
          <w:tcPr>
            <w:tcW w:w="3217" w:type="dxa"/>
            <w:tcBorders>
              <w:left w:val="single" w:sz="4" w:space="0" w:color="000000"/>
              <w:right w:val="single" w:sz="4" w:space="0" w:color="000000"/>
            </w:tcBorders>
          </w:tcPr>
          <w:p w:rsidR="00DC00DE" w:rsidP="00DC00DE" w14:paraId="1CB7B579" w14:textId="77777777">
            <w:pPr>
              <w:spacing w:before="40" w:after="20"/>
              <w:rPr>
                <w:rFonts w:ascii="Calibri" w:eastAsia="Calibri" w:hAnsi="Calibri" w:cs="Calibri"/>
                <w:sz w:val="22"/>
                <w:szCs w:val="22"/>
              </w:rPr>
            </w:pPr>
            <w:r>
              <w:rPr>
                <w:rFonts w:ascii="Calibri" w:eastAsia="Calibri" w:hAnsi="Calibri" w:cs="Calibri"/>
                <w:sz w:val="22"/>
                <w:szCs w:val="22"/>
              </w:rPr>
              <w:t>Instruction:</w:t>
            </w:r>
          </w:p>
          <w:p w:rsidR="00DC00DE" w:rsidP="00DC00DE" w14:paraId="4EB99C6D" w14:textId="77777777">
            <w:pPr>
              <w:spacing w:before="40" w:after="20"/>
              <w:rPr>
                <w:rFonts w:ascii="Calibri" w:eastAsia="Calibri" w:hAnsi="Calibri" w:cs="Calibri"/>
                <w:sz w:val="22"/>
                <w:szCs w:val="22"/>
                <w:shd w:val="clear" w:color="auto" w:fill="FF9900"/>
              </w:rPr>
            </w:pPr>
          </w:p>
          <w:p w:rsidR="00DC00DE" w:rsidP="00DC00DE" w14:paraId="41B2E7A6" w14:textId="77777777">
            <w:pPr>
              <w:spacing w:before="40" w:after="20"/>
              <w:rPr>
                <w:rFonts w:ascii="Calibri" w:eastAsia="Calibri" w:hAnsi="Calibri" w:cs="Calibri"/>
                <w:sz w:val="22"/>
                <w:szCs w:val="22"/>
              </w:rPr>
            </w:pPr>
            <w:hyperlink r:id="rId15">
              <w:r>
                <w:rPr>
                  <w:rFonts w:ascii="Calibri" w:eastAsia="Calibri" w:hAnsi="Calibri" w:cs="Calibri"/>
                  <w:color w:val="1155CC"/>
                  <w:sz w:val="22"/>
                  <w:szCs w:val="22"/>
                  <w:u w:val="single"/>
                </w:rPr>
                <w:t>EDU452 Module 13 and 14</w:t>
              </w:r>
            </w:hyperlink>
          </w:p>
          <w:p w:rsidR="00DC00DE" w:rsidP="00DC00DE" w14:paraId="076DB448" w14:textId="77777777">
            <w:pPr>
              <w:spacing w:before="40" w:after="20"/>
              <w:rPr>
                <w:rFonts w:ascii="Calibri" w:eastAsia="Calibri" w:hAnsi="Calibri" w:cs="Calibri"/>
                <w:sz w:val="22"/>
                <w:szCs w:val="22"/>
              </w:rPr>
            </w:pPr>
          </w:p>
          <w:p w:rsidR="00DC00DE" w:rsidP="00DC00DE" w14:paraId="16A9F3FE" w14:textId="77777777">
            <w:pPr>
              <w:spacing w:before="40" w:after="20"/>
              <w:rPr>
                <w:rFonts w:ascii="Calibri" w:eastAsia="Calibri" w:hAnsi="Calibri" w:cs="Calibri"/>
                <w:color w:val="F79646"/>
                <w:sz w:val="22"/>
                <w:szCs w:val="22"/>
                <w:shd w:val="clear" w:color="auto" w:fill="FF9900"/>
              </w:rPr>
            </w:pPr>
            <w:r>
              <w:rPr>
                <w:rFonts w:ascii="Calibri" w:eastAsia="Calibri" w:hAnsi="Calibri" w:cs="Calibri"/>
                <w:sz w:val="22"/>
                <w:szCs w:val="22"/>
              </w:rPr>
              <w:t>Assessment:</w:t>
            </w:r>
          </w:p>
          <w:p w:rsidR="00DC00DE" w:rsidP="00DC00DE" w14:paraId="110215D7" w14:textId="77777777">
            <w:pPr>
              <w:spacing w:before="40" w:after="20"/>
              <w:rPr>
                <w:rFonts w:ascii="Calibri" w:eastAsia="Calibri" w:hAnsi="Calibri" w:cs="Calibri"/>
                <w:sz w:val="22"/>
                <w:szCs w:val="22"/>
              </w:rPr>
            </w:pPr>
          </w:p>
          <w:p w:rsidR="00DC00DE" w:rsidP="00DC00DE" w14:paraId="180CA649" w14:textId="77777777">
            <w:pPr>
              <w:spacing w:before="40" w:after="20"/>
              <w:rPr>
                <w:rFonts w:ascii="Calibri" w:eastAsia="Calibri" w:hAnsi="Calibri" w:cs="Calibri"/>
                <w:color w:val="0000FF"/>
                <w:sz w:val="22"/>
                <w:szCs w:val="22"/>
                <w:shd w:val="clear" w:color="auto" w:fill="FF9900"/>
              </w:rPr>
            </w:pPr>
            <w:hyperlink r:id="rId16">
              <w:r>
                <w:rPr>
                  <w:rFonts w:ascii="Calibri" w:eastAsia="Calibri" w:hAnsi="Calibri" w:cs="Calibri"/>
                  <w:color w:val="0000FF"/>
                  <w:sz w:val="22"/>
                  <w:szCs w:val="22"/>
                  <w:u w:val="single"/>
                  <w:shd w:val="clear" w:color="auto" w:fill="FF9900"/>
                </w:rPr>
                <w:t>8 Indigenous Story Activities Rubric Modification under Exemplary Section in Selection of Traditional Indigenous Story</w:t>
              </w:r>
            </w:hyperlink>
          </w:p>
          <w:p w:rsidR="00DC00DE" w:rsidP="00DC00DE" w14:paraId="3853F571" w14:textId="77777777">
            <w:pPr>
              <w:spacing w:before="40" w:after="20"/>
              <w:rPr>
                <w:rFonts w:ascii="Calibri" w:eastAsia="Calibri" w:hAnsi="Calibri" w:cs="Calibri"/>
                <w:sz w:val="22"/>
                <w:szCs w:val="22"/>
              </w:rPr>
            </w:pPr>
          </w:p>
        </w:tc>
        <w:tc>
          <w:tcPr>
            <w:tcW w:w="3683" w:type="dxa"/>
            <w:tcBorders>
              <w:left w:val="single" w:sz="4" w:space="0" w:color="000000"/>
              <w:right w:val="single" w:sz="4" w:space="0" w:color="000000"/>
            </w:tcBorders>
          </w:tcPr>
          <w:p w:rsidR="00DC00DE" w:rsidP="00DC00DE" w14:paraId="07FBCF5D" w14:textId="77777777">
            <w:pPr>
              <w:pBdr>
                <w:top w:val="nil"/>
                <w:left w:val="nil"/>
                <w:bottom w:val="nil"/>
                <w:right w:val="nil"/>
                <w:between w:val="nil"/>
              </w:pBdr>
              <w:spacing w:after="0" w:line="240" w:lineRule="auto"/>
              <w:rPr>
                <w:sz w:val="20"/>
                <w:szCs w:val="20"/>
              </w:rPr>
            </w:pPr>
          </w:p>
          <w:p w:rsidR="00DC00DE" w:rsidRPr="00034267" w:rsidP="00DC00DE" w14:paraId="2491E43D"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DC00DE" w:rsidRPr="00034267" w:rsidP="00DC00DE" w14:paraId="0BEDC57D" w14:textId="77777777">
            <w:pPr>
              <w:pStyle w:val="CommentText"/>
              <w:rPr>
                <w:rFonts w:asciiTheme="minorHAnsi" w:hAnsiTheme="minorHAnsi"/>
              </w:rPr>
            </w:pPr>
          </w:p>
          <w:p w:rsidR="00DC00DE" w:rsidRPr="00034267" w:rsidP="00DC00DE" w14:paraId="3BBE1145"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DC00DE" w:rsidP="00DC00DE" w14:paraId="7BAEEE5A" w14:textId="77777777">
            <w:pPr>
              <w:pBdr>
                <w:top w:val="nil"/>
                <w:left w:val="nil"/>
                <w:bottom w:val="nil"/>
                <w:right w:val="nil"/>
                <w:between w:val="nil"/>
              </w:pBdr>
              <w:spacing w:after="0" w:line="240" w:lineRule="auto"/>
              <w:rPr>
                <w:sz w:val="20"/>
                <w:szCs w:val="20"/>
                <w:u w:val="single"/>
              </w:rPr>
            </w:pPr>
          </w:p>
          <w:p w:rsidR="00DC00DE" w:rsidP="00DC00DE" w14:paraId="3125F791" w14:textId="09D62828">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DC00DE" w:rsidP="00DC00DE" w14:paraId="18975656"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00D7E0DC" w14:textId="77777777">
            <w:pPr>
              <w:pBdr>
                <w:top w:val="nil"/>
                <w:left w:val="nil"/>
                <w:bottom w:val="nil"/>
                <w:right w:val="nil"/>
                <w:between w:val="nil"/>
              </w:pBdr>
              <w:spacing w:after="0" w:line="240" w:lineRule="auto"/>
              <w:rPr>
                <w:sz w:val="20"/>
                <w:szCs w:val="20"/>
              </w:rPr>
            </w:pPr>
          </w:p>
          <w:p w:rsidR="00DC00DE" w:rsidP="00DC00DE" w14:paraId="74DA1390" w14:textId="0041BB36">
            <w:pPr>
              <w:pBdr>
                <w:top w:val="nil"/>
                <w:left w:val="nil"/>
                <w:bottom w:val="nil"/>
                <w:right w:val="nil"/>
                <w:between w:val="nil"/>
              </w:pBdr>
              <w:spacing w:after="0" w:line="240" w:lineRule="auto"/>
              <w:rPr>
                <w:b/>
                <w:bCs/>
                <w:sz w:val="20"/>
                <w:szCs w:val="20"/>
                <w:u w:val="single"/>
              </w:rPr>
            </w:pPr>
            <w:r>
              <w:rPr>
                <w:b/>
                <w:bCs/>
                <w:sz w:val="20"/>
                <w:szCs w:val="20"/>
              </w:rPr>
              <w:t>Assessment :</w:t>
            </w:r>
            <w:r>
              <w:rPr>
                <w:sz w:val="20"/>
                <w:szCs w:val="20"/>
              </w:rPr>
              <w:t xml:space="preserve"> Meets </w:t>
            </w:r>
          </w:p>
          <w:p w:rsidR="00DC00DE" w:rsidP="00DC00DE" w14:paraId="37E040E2" w14:textId="77777777">
            <w:pPr>
              <w:pBdr>
                <w:top w:val="nil"/>
                <w:left w:val="nil"/>
                <w:bottom w:val="nil"/>
                <w:right w:val="nil"/>
                <w:between w:val="nil"/>
              </w:pBdr>
              <w:spacing w:after="0" w:line="240" w:lineRule="auto"/>
              <w:rPr>
                <w:sz w:val="20"/>
                <w:szCs w:val="20"/>
                <w:u w:val="single"/>
              </w:rPr>
            </w:pPr>
          </w:p>
          <w:p w:rsidR="00DC00DE" w:rsidP="00DC00DE" w14:paraId="657C47C6" w14:textId="77777777">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DC00DE" w:rsidP="00DC00DE" w14:paraId="33D1CACA"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C31932" w:rsidP="00DC00DE" w14:paraId="2F254DB2" w14:textId="77777777">
            <w:pPr>
              <w:pBdr>
                <w:top w:val="nil"/>
                <w:left w:val="nil"/>
                <w:bottom w:val="nil"/>
                <w:right w:val="nil"/>
                <w:between w:val="nil"/>
              </w:pBdr>
              <w:spacing w:after="0" w:line="240" w:lineRule="auto"/>
              <w:rPr>
                <w:sz w:val="20"/>
                <w:szCs w:val="20"/>
              </w:rPr>
            </w:pPr>
          </w:p>
          <w:p w:rsidR="00DC00DE" w:rsidP="00DC00DE" w14:paraId="247EA40F" w14:textId="57BE007B">
            <w:pPr>
              <w:pBdr>
                <w:top w:val="nil"/>
                <w:left w:val="nil"/>
                <w:bottom w:val="nil"/>
                <w:right w:val="nil"/>
                <w:between w:val="nil"/>
              </w:pBdr>
              <w:spacing w:after="0" w:line="240" w:lineRule="auto"/>
              <w:rPr>
                <w:sz w:val="20"/>
                <w:szCs w:val="20"/>
              </w:rPr>
            </w:pPr>
            <w:r>
              <w:rPr>
                <w:b/>
                <w:bCs/>
                <w:sz w:val="20"/>
                <w:szCs w:val="20"/>
              </w:rPr>
              <w:t xml:space="preserve">Assessment: </w:t>
            </w:r>
            <w:r>
              <w:rPr>
                <w:sz w:val="20"/>
                <w:szCs w:val="20"/>
              </w:rPr>
              <w:t xml:space="preserve">Needs revisions. The rubric is thoughtfully constructed and clearly emphasizes cultural authenticity, contextual understanding, and inclusive instructional design, which are strong foundations for </w:t>
            </w:r>
            <w:r>
              <w:rPr>
                <w:sz w:val="20"/>
                <w:szCs w:val="20"/>
              </w:rPr>
              <w:t xml:space="preserve">literacy instruction. However, this row requires evidence how each candidate will be measured in their understanding of building background knowledge. </w:t>
            </w:r>
          </w:p>
        </w:tc>
        <w:tc>
          <w:tcPr>
            <w:tcW w:w="1890" w:type="dxa"/>
            <w:tcBorders>
              <w:left w:val="single" w:sz="4" w:space="0" w:color="000000"/>
              <w:right w:val="single" w:sz="4" w:space="0" w:color="000000"/>
            </w:tcBorders>
          </w:tcPr>
          <w:p w:rsidR="00DC00DE" w:rsidP="00DC00DE" w14:paraId="296897B6" w14:textId="77777777">
            <w:pPr>
              <w:rPr>
                <w:sz w:val="20"/>
                <w:szCs w:val="20"/>
              </w:rPr>
            </w:pPr>
          </w:p>
        </w:tc>
      </w:tr>
      <w:tr w14:paraId="1A4B4CF4" w14:textId="77777777" w:rsidTr="00DC00DE">
        <w:tblPrEx>
          <w:tblW w:w="12840" w:type="dxa"/>
          <w:tblInd w:w="108" w:type="dxa"/>
          <w:tblLayout w:type="fixed"/>
          <w:tblLook w:val="0000"/>
        </w:tblPrEx>
        <w:trPr>
          <w:trHeight w:val="228"/>
        </w:trPr>
        <w:tc>
          <w:tcPr>
            <w:tcW w:w="1125" w:type="dxa"/>
            <w:vMerge/>
            <w:tcBorders>
              <w:top w:val="nil"/>
              <w:left w:val="single" w:sz="4" w:space="0" w:color="000000"/>
              <w:right w:val="single" w:sz="4" w:space="0" w:color="000000"/>
            </w:tcBorders>
          </w:tcPr>
          <w:p w:rsidR="00DC00DE" w:rsidP="00DC00DE" w14:paraId="4DF31D77" w14:textId="77777777">
            <w:pPr>
              <w:widowControl w:val="0"/>
              <w:pBdr>
                <w:top w:val="nil"/>
                <w:left w:val="nil"/>
                <w:bottom w:val="nil"/>
                <w:right w:val="nil"/>
                <w:between w:val="nil"/>
              </w:pBdr>
              <w:spacing w:after="0" w:line="276" w:lineRule="auto"/>
              <w:rPr>
                <w:sz w:val="20"/>
                <w:szCs w:val="20"/>
              </w:rPr>
            </w:pPr>
          </w:p>
        </w:tc>
        <w:tc>
          <w:tcPr>
            <w:tcW w:w="2925" w:type="dxa"/>
            <w:tcBorders>
              <w:top w:val="single" w:sz="4" w:space="0" w:color="000000"/>
              <w:left w:val="single" w:sz="4" w:space="0" w:color="000000"/>
              <w:bottom w:val="single" w:sz="4" w:space="0" w:color="000000"/>
              <w:right w:val="single" w:sz="4" w:space="0" w:color="000000"/>
            </w:tcBorders>
          </w:tcPr>
          <w:p w:rsidR="00DC00DE" w:rsidP="00DC00DE" w14:paraId="02BE33A7" w14:textId="77777777">
            <w:pPr>
              <w:spacing w:before="40" w:after="20"/>
              <w:rPr>
                <w:sz w:val="20"/>
                <w:szCs w:val="20"/>
                <w:highlight w:val="white"/>
              </w:rPr>
            </w:pPr>
            <w:r>
              <w:rPr>
                <w:sz w:val="20"/>
                <w:szCs w:val="20"/>
              </w:rPr>
              <w:t>5. Oral language development.</w:t>
            </w:r>
          </w:p>
        </w:tc>
        <w:tc>
          <w:tcPr>
            <w:tcW w:w="3217" w:type="dxa"/>
            <w:tcBorders>
              <w:left w:val="single" w:sz="4" w:space="0" w:color="000000"/>
              <w:right w:val="single" w:sz="4" w:space="0" w:color="000000"/>
            </w:tcBorders>
          </w:tcPr>
          <w:p w:rsidR="00DC00DE" w:rsidP="00DC00DE" w14:paraId="55D043D7" w14:textId="77777777">
            <w:pPr>
              <w:spacing w:before="40" w:after="20"/>
              <w:rPr>
                <w:rFonts w:ascii="Calibri" w:eastAsia="Calibri" w:hAnsi="Calibri" w:cs="Calibri"/>
                <w:sz w:val="22"/>
                <w:szCs w:val="22"/>
                <w:highlight w:val="green"/>
              </w:rPr>
            </w:pPr>
            <w:r>
              <w:rPr>
                <w:rFonts w:ascii="Calibri" w:eastAsia="Calibri" w:hAnsi="Calibri" w:cs="Calibri"/>
                <w:sz w:val="22"/>
                <w:szCs w:val="22"/>
              </w:rPr>
              <w:t>Instruction:</w:t>
            </w:r>
          </w:p>
          <w:p w:rsidR="00DC00DE" w:rsidP="00DC00DE" w14:paraId="31C77576" w14:textId="77777777">
            <w:pPr>
              <w:spacing w:before="40" w:after="20"/>
              <w:rPr>
                <w:rFonts w:ascii="Calibri" w:eastAsia="Calibri" w:hAnsi="Calibri" w:cs="Calibri"/>
                <w:sz w:val="22"/>
                <w:szCs w:val="22"/>
                <w:shd w:val="clear" w:color="auto" w:fill="FF9900"/>
              </w:rPr>
            </w:pPr>
            <w:hyperlink r:id="rId17">
              <w:r>
                <w:rPr>
                  <w:rFonts w:ascii="Calibri" w:eastAsia="Calibri" w:hAnsi="Calibri" w:cs="Calibri"/>
                  <w:color w:val="1155CC"/>
                  <w:sz w:val="22"/>
                  <w:szCs w:val="22"/>
                  <w:u w:val="single"/>
                  <w:shd w:val="clear" w:color="auto" w:fill="FF9900"/>
                </w:rPr>
                <w:t>EDU452 Module 2</w:t>
              </w:r>
            </w:hyperlink>
            <w:r>
              <w:rPr>
                <w:rFonts w:ascii="Calibri" w:eastAsia="Calibri" w:hAnsi="Calibri" w:cs="Calibri"/>
                <w:sz w:val="22"/>
                <w:szCs w:val="22"/>
                <w:shd w:val="clear" w:color="auto" w:fill="FF9900"/>
              </w:rPr>
              <w:t xml:space="preserve"> </w:t>
            </w:r>
          </w:p>
          <w:p w:rsidR="00DC00DE" w:rsidP="00DC00DE" w14:paraId="4BF1FEFE" w14:textId="77777777">
            <w:pPr>
              <w:spacing w:before="40" w:after="20"/>
              <w:rPr>
                <w:rFonts w:ascii="Calibri" w:eastAsia="Calibri" w:hAnsi="Calibri" w:cs="Calibri"/>
                <w:sz w:val="22"/>
                <w:szCs w:val="22"/>
              </w:rPr>
            </w:pPr>
          </w:p>
          <w:p w:rsidR="00DC00DE" w:rsidP="00DC00DE" w14:paraId="1DD028EC" w14:textId="77777777">
            <w:pPr>
              <w:spacing w:before="40" w:after="20"/>
              <w:rPr>
                <w:rFonts w:ascii="Calibri" w:eastAsia="Calibri" w:hAnsi="Calibri" w:cs="Calibri"/>
                <w:sz w:val="22"/>
                <w:szCs w:val="22"/>
              </w:rPr>
            </w:pPr>
            <w:r>
              <w:rPr>
                <w:rFonts w:ascii="Calibri" w:eastAsia="Calibri" w:hAnsi="Calibri" w:cs="Calibri"/>
                <w:sz w:val="22"/>
                <w:szCs w:val="22"/>
              </w:rPr>
              <w:t>Assessment:</w:t>
            </w:r>
          </w:p>
          <w:p w:rsidR="00DC00DE" w:rsidP="00DC00DE" w14:paraId="55BEA69F" w14:textId="77777777">
            <w:pPr>
              <w:spacing w:before="40" w:after="20"/>
              <w:rPr>
                <w:rFonts w:ascii="Calibri" w:eastAsia="Calibri" w:hAnsi="Calibri" w:cs="Calibri"/>
                <w:sz w:val="22"/>
                <w:szCs w:val="22"/>
              </w:rPr>
            </w:pPr>
            <w:hyperlink r:id="rId18">
              <w:r>
                <w:rPr>
                  <w:rFonts w:ascii="Calibri" w:eastAsia="Calibri" w:hAnsi="Calibri" w:cs="Calibri"/>
                  <w:color w:val="1155CC"/>
                  <w:sz w:val="22"/>
                  <w:szCs w:val="22"/>
                  <w:u w:val="single"/>
                </w:rPr>
                <w:t>EDU425 Oral Language Activity</w:t>
              </w:r>
            </w:hyperlink>
          </w:p>
        </w:tc>
        <w:tc>
          <w:tcPr>
            <w:tcW w:w="3683" w:type="dxa"/>
            <w:tcBorders>
              <w:left w:val="single" w:sz="4" w:space="0" w:color="000000"/>
              <w:right w:val="single" w:sz="4" w:space="0" w:color="000000"/>
            </w:tcBorders>
          </w:tcPr>
          <w:p w:rsidR="00DC00DE" w:rsidP="00DC00DE" w14:paraId="0E0B0725" w14:textId="77777777">
            <w:pPr>
              <w:pBdr>
                <w:top w:val="nil"/>
                <w:left w:val="nil"/>
                <w:bottom w:val="nil"/>
                <w:right w:val="nil"/>
                <w:between w:val="nil"/>
              </w:pBdr>
              <w:spacing w:after="0" w:line="240" w:lineRule="auto"/>
              <w:rPr>
                <w:sz w:val="20"/>
                <w:szCs w:val="20"/>
              </w:rPr>
            </w:pPr>
          </w:p>
          <w:p w:rsidR="00DC00DE" w:rsidRPr="00034267" w:rsidP="00DC00DE" w14:paraId="23A6342F"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DC00DE" w:rsidRPr="00034267" w:rsidP="00DC00DE" w14:paraId="3A2CA446" w14:textId="77777777">
            <w:pPr>
              <w:pStyle w:val="CommentText"/>
              <w:rPr>
                <w:rFonts w:asciiTheme="minorHAnsi" w:hAnsiTheme="minorHAnsi"/>
              </w:rPr>
            </w:pPr>
          </w:p>
          <w:p w:rsidR="00DC00DE" w:rsidRPr="00034267" w:rsidP="00DC00DE" w14:paraId="5DA6E9EB"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DC00DE" w:rsidP="00DC00DE" w14:paraId="44CAB4D6" w14:textId="77777777">
            <w:pPr>
              <w:pBdr>
                <w:top w:val="nil"/>
                <w:left w:val="nil"/>
                <w:bottom w:val="nil"/>
                <w:right w:val="nil"/>
                <w:between w:val="nil"/>
              </w:pBdr>
              <w:spacing w:after="0" w:line="240" w:lineRule="auto"/>
              <w:rPr>
                <w:b/>
                <w:bCs/>
                <w:sz w:val="20"/>
                <w:szCs w:val="20"/>
                <w:u w:val="single"/>
              </w:rPr>
            </w:pPr>
          </w:p>
          <w:p w:rsidR="00C31932" w:rsidP="00C31932" w14:paraId="707A00F8" w14:textId="65DF9A27">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C31932" w:rsidP="00C31932" w14:paraId="1384117F"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C31932" w:rsidP="00C31932" w14:paraId="4CA00216" w14:textId="77777777">
            <w:pPr>
              <w:pBdr>
                <w:top w:val="nil"/>
                <w:left w:val="nil"/>
                <w:bottom w:val="nil"/>
                <w:right w:val="nil"/>
                <w:between w:val="nil"/>
              </w:pBdr>
              <w:spacing w:after="0" w:line="240" w:lineRule="auto"/>
              <w:rPr>
                <w:sz w:val="20"/>
                <w:szCs w:val="20"/>
              </w:rPr>
            </w:pPr>
          </w:p>
          <w:p w:rsidR="00C31932" w:rsidP="00C31932" w14:paraId="317CF4BD" w14:textId="202E1EE2">
            <w:pPr>
              <w:pBdr>
                <w:top w:val="nil"/>
                <w:left w:val="nil"/>
                <w:bottom w:val="nil"/>
                <w:right w:val="nil"/>
                <w:between w:val="nil"/>
              </w:pBdr>
              <w:spacing w:after="0" w:line="240" w:lineRule="auto"/>
              <w:rPr>
                <w:b/>
                <w:bCs/>
                <w:sz w:val="20"/>
                <w:szCs w:val="20"/>
                <w:u w:val="single"/>
              </w:rPr>
            </w:pPr>
            <w:r>
              <w:rPr>
                <w:b/>
                <w:bCs/>
                <w:sz w:val="20"/>
                <w:szCs w:val="20"/>
              </w:rPr>
              <w:t>Assessment :</w:t>
            </w:r>
            <w:r>
              <w:rPr>
                <w:sz w:val="20"/>
                <w:szCs w:val="20"/>
              </w:rPr>
              <w:t xml:space="preserve"> Meets </w:t>
            </w:r>
          </w:p>
          <w:p w:rsidR="00C31932" w:rsidP="00DC00DE" w14:paraId="5399F68A" w14:textId="77777777">
            <w:pPr>
              <w:pBdr>
                <w:top w:val="nil"/>
                <w:left w:val="nil"/>
                <w:bottom w:val="nil"/>
                <w:right w:val="nil"/>
                <w:between w:val="nil"/>
              </w:pBdr>
              <w:spacing w:after="0" w:line="240" w:lineRule="auto"/>
              <w:rPr>
                <w:b/>
                <w:bCs/>
                <w:sz w:val="20"/>
                <w:szCs w:val="20"/>
                <w:u w:val="single"/>
              </w:rPr>
            </w:pPr>
          </w:p>
          <w:p w:rsidR="00DC00DE" w:rsidRPr="00DC00DE" w:rsidP="00DC00DE" w14:paraId="187C3A2B" w14:textId="7E725C6F">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DC00DE" w:rsidP="00DC00DE" w14:paraId="70D05212"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Partially Meets. The addendum states Module 1 but the syllabus lists oral language development under Module 2.</w:t>
            </w:r>
          </w:p>
          <w:p w:rsidR="00DC00DE" w:rsidP="00DC00DE" w14:paraId="02E95D33" w14:textId="77777777">
            <w:pPr>
              <w:pBdr>
                <w:top w:val="nil"/>
                <w:left w:val="nil"/>
                <w:bottom w:val="nil"/>
                <w:right w:val="nil"/>
                <w:between w:val="nil"/>
              </w:pBdr>
              <w:spacing w:after="0" w:line="240" w:lineRule="auto"/>
              <w:rPr>
                <w:sz w:val="20"/>
                <w:szCs w:val="20"/>
              </w:rPr>
            </w:pPr>
          </w:p>
          <w:p w:rsidR="00DC00DE" w:rsidP="00DC00DE" w14:paraId="4DA92D24" w14:textId="77777777">
            <w:pPr>
              <w:spacing w:line="240" w:lineRule="auto"/>
              <w:rPr>
                <w:sz w:val="20"/>
                <w:szCs w:val="20"/>
              </w:rPr>
            </w:pPr>
            <w:r>
              <w:rPr>
                <w:b/>
                <w:bCs/>
                <w:sz w:val="20"/>
                <w:szCs w:val="20"/>
              </w:rPr>
              <w:t>Assessment:</w:t>
            </w:r>
            <w:r>
              <w:rPr>
                <w:sz w:val="20"/>
                <w:szCs w:val="20"/>
              </w:rPr>
              <w:t xml:space="preserve"> Meets.</w:t>
            </w:r>
          </w:p>
        </w:tc>
        <w:tc>
          <w:tcPr>
            <w:tcW w:w="1890" w:type="dxa"/>
            <w:tcBorders>
              <w:left w:val="single" w:sz="4" w:space="0" w:color="000000"/>
              <w:right w:val="single" w:sz="4" w:space="0" w:color="000000"/>
            </w:tcBorders>
          </w:tcPr>
          <w:p w:rsidR="00DC00DE" w:rsidP="00DC00DE" w14:paraId="6E35A016" w14:textId="77777777">
            <w:pPr>
              <w:rPr>
                <w:sz w:val="20"/>
                <w:szCs w:val="20"/>
              </w:rPr>
            </w:pPr>
          </w:p>
        </w:tc>
      </w:tr>
      <w:tr w14:paraId="7819A1A0" w14:textId="77777777" w:rsidTr="00DC00DE">
        <w:tblPrEx>
          <w:tblW w:w="12840" w:type="dxa"/>
          <w:tblInd w:w="108" w:type="dxa"/>
          <w:tblLayout w:type="fixed"/>
          <w:tblLook w:val="0000"/>
        </w:tblPrEx>
        <w:trPr>
          <w:trHeight w:val="228"/>
        </w:trPr>
        <w:tc>
          <w:tcPr>
            <w:tcW w:w="1125" w:type="dxa"/>
            <w:vMerge/>
            <w:tcBorders>
              <w:top w:val="nil"/>
              <w:left w:val="single" w:sz="4" w:space="0" w:color="000000"/>
              <w:right w:val="single" w:sz="4" w:space="0" w:color="000000"/>
            </w:tcBorders>
          </w:tcPr>
          <w:p w:rsidR="00DC00DE" w:rsidP="00DC00DE" w14:paraId="55D3E1C4" w14:textId="77777777">
            <w:pPr>
              <w:widowControl w:val="0"/>
              <w:pBdr>
                <w:top w:val="nil"/>
                <w:left w:val="nil"/>
                <w:bottom w:val="nil"/>
                <w:right w:val="nil"/>
                <w:between w:val="nil"/>
              </w:pBdr>
              <w:spacing w:after="0" w:line="276" w:lineRule="auto"/>
              <w:rPr>
                <w:sz w:val="20"/>
                <w:szCs w:val="20"/>
              </w:rPr>
            </w:pPr>
          </w:p>
        </w:tc>
        <w:tc>
          <w:tcPr>
            <w:tcW w:w="2925" w:type="dxa"/>
            <w:tcBorders>
              <w:top w:val="single" w:sz="4" w:space="0" w:color="000000"/>
              <w:left w:val="single" w:sz="4" w:space="0" w:color="000000"/>
              <w:bottom w:val="single" w:sz="4" w:space="0" w:color="000000"/>
              <w:right w:val="single" w:sz="4" w:space="0" w:color="000000"/>
            </w:tcBorders>
          </w:tcPr>
          <w:p w:rsidR="00DC00DE" w:rsidP="00DC00DE" w14:paraId="3C88EDBA" w14:textId="77777777">
            <w:pPr>
              <w:rPr>
                <w:sz w:val="20"/>
                <w:szCs w:val="20"/>
              </w:rPr>
            </w:pPr>
            <w:r>
              <w:rPr>
                <w:sz w:val="20"/>
                <w:szCs w:val="20"/>
              </w:rPr>
              <w:t>6. Vocabulary building to develop lexical and morphological knowledge.</w:t>
            </w:r>
          </w:p>
        </w:tc>
        <w:tc>
          <w:tcPr>
            <w:tcW w:w="3217" w:type="dxa"/>
            <w:tcBorders>
              <w:left w:val="single" w:sz="4" w:space="0" w:color="000000"/>
              <w:right w:val="single" w:sz="4" w:space="0" w:color="000000"/>
            </w:tcBorders>
          </w:tcPr>
          <w:p w:rsidR="00DC00DE" w:rsidP="00DC00DE" w14:paraId="6C14C405" w14:textId="77777777">
            <w:pPr>
              <w:spacing w:before="40" w:after="20"/>
              <w:rPr>
                <w:rFonts w:ascii="Calibri" w:eastAsia="Calibri" w:hAnsi="Calibri" w:cs="Calibri"/>
                <w:sz w:val="22"/>
                <w:szCs w:val="22"/>
                <w:highlight w:val="green"/>
              </w:rPr>
            </w:pPr>
            <w:r>
              <w:rPr>
                <w:rFonts w:ascii="Calibri" w:eastAsia="Calibri" w:hAnsi="Calibri" w:cs="Calibri"/>
                <w:sz w:val="22"/>
                <w:szCs w:val="22"/>
              </w:rPr>
              <w:t>Instruction:</w:t>
            </w:r>
          </w:p>
          <w:p w:rsidR="00DC00DE" w:rsidP="00DC00DE" w14:paraId="73B0F0A5" w14:textId="77777777">
            <w:pPr>
              <w:spacing w:before="40" w:after="20"/>
              <w:rPr>
                <w:rFonts w:ascii="Calibri" w:eastAsia="Calibri" w:hAnsi="Calibri" w:cs="Calibri"/>
                <w:sz w:val="22"/>
                <w:szCs w:val="22"/>
              </w:rPr>
            </w:pPr>
            <w:hyperlink r:id="rId19">
              <w:r>
                <w:rPr>
                  <w:rFonts w:ascii="Calibri" w:eastAsia="Calibri" w:hAnsi="Calibri" w:cs="Calibri"/>
                  <w:color w:val="1155CC"/>
                  <w:sz w:val="22"/>
                  <w:szCs w:val="22"/>
                  <w:u w:val="single"/>
                </w:rPr>
                <w:t>EDU452 Module 11</w:t>
              </w:r>
            </w:hyperlink>
          </w:p>
          <w:p w:rsidR="00DC00DE" w:rsidP="00DC00DE" w14:paraId="660CDB4E" w14:textId="77777777">
            <w:pPr>
              <w:spacing w:before="40" w:after="20"/>
              <w:rPr>
                <w:rFonts w:ascii="Calibri" w:eastAsia="Calibri" w:hAnsi="Calibri" w:cs="Calibri"/>
                <w:sz w:val="22"/>
                <w:szCs w:val="22"/>
              </w:rPr>
            </w:pPr>
          </w:p>
          <w:p w:rsidR="00DC00DE" w:rsidP="00DC00DE" w14:paraId="164638CC" w14:textId="77777777">
            <w:pPr>
              <w:spacing w:before="40" w:after="20"/>
              <w:rPr>
                <w:rFonts w:ascii="Calibri" w:eastAsia="Calibri" w:hAnsi="Calibri" w:cs="Calibri"/>
                <w:sz w:val="22"/>
                <w:szCs w:val="22"/>
              </w:rPr>
            </w:pPr>
          </w:p>
          <w:p w:rsidR="00DC00DE" w:rsidP="00DC00DE" w14:paraId="1EFDAE72" w14:textId="77777777">
            <w:pPr>
              <w:spacing w:before="40" w:after="20"/>
              <w:rPr>
                <w:rFonts w:ascii="Calibri" w:eastAsia="Calibri" w:hAnsi="Calibri" w:cs="Calibri"/>
                <w:sz w:val="22"/>
                <w:szCs w:val="22"/>
              </w:rPr>
            </w:pPr>
            <w:r>
              <w:rPr>
                <w:rFonts w:ascii="Calibri" w:eastAsia="Calibri" w:hAnsi="Calibri" w:cs="Calibri"/>
                <w:sz w:val="22"/>
                <w:szCs w:val="22"/>
              </w:rPr>
              <w:t>Assessment:</w:t>
            </w:r>
          </w:p>
          <w:p w:rsidR="00DC00DE" w:rsidP="00DC00DE" w14:paraId="051A1812" w14:textId="77777777">
            <w:pPr>
              <w:spacing w:before="40" w:after="20"/>
              <w:rPr>
                <w:rFonts w:ascii="Calibri" w:eastAsia="Calibri" w:hAnsi="Calibri" w:cs="Calibri"/>
                <w:color w:val="F79646"/>
                <w:sz w:val="22"/>
                <w:szCs w:val="22"/>
              </w:rPr>
            </w:pPr>
            <w:hyperlink r:id="rId20">
              <w:r>
                <w:rPr>
                  <w:rFonts w:ascii="Calibri" w:eastAsia="Calibri" w:hAnsi="Calibri" w:cs="Calibri"/>
                  <w:color w:val="1155CC"/>
                  <w:sz w:val="22"/>
                  <w:szCs w:val="22"/>
                  <w:u w:val="single"/>
                </w:rPr>
                <w:t>6 Vocabulary building discussion boa</w:t>
              </w:r>
            </w:hyperlink>
            <w:r>
              <w:rPr>
                <w:rFonts w:ascii="Calibri" w:eastAsia="Calibri" w:hAnsi="Calibri" w:cs="Calibri"/>
                <w:color w:val="F79646"/>
                <w:sz w:val="22"/>
                <w:szCs w:val="22"/>
              </w:rPr>
              <w:t>rd</w:t>
            </w:r>
          </w:p>
          <w:p w:rsidR="00DC00DE" w:rsidP="00DC00DE" w14:paraId="551A170C" w14:textId="77777777">
            <w:pPr>
              <w:spacing w:before="40" w:after="20"/>
              <w:rPr>
                <w:rFonts w:ascii="Calibri" w:eastAsia="Calibri" w:hAnsi="Calibri" w:cs="Calibri"/>
                <w:color w:val="F79646"/>
                <w:sz w:val="22"/>
                <w:szCs w:val="22"/>
              </w:rPr>
            </w:pPr>
          </w:p>
          <w:p w:rsidR="00DC00DE" w:rsidP="00DC00DE" w14:paraId="64F2FD26" w14:textId="77777777">
            <w:pPr>
              <w:spacing w:before="40" w:after="20"/>
              <w:rPr>
                <w:rFonts w:ascii="Calibri" w:eastAsia="Calibri" w:hAnsi="Calibri" w:cs="Calibri"/>
                <w:color w:val="4A86E8"/>
                <w:sz w:val="22"/>
                <w:szCs w:val="22"/>
                <w:shd w:val="clear" w:color="auto" w:fill="FF9900"/>
              </w:rPr>
            </w:pPr>
            <w:hyperlink r:id="rId21">
              <w:r>
                <w:rPr>
                  <w:rFonts w:ascii="Calibri" w:eastAsia="Calibri" w:hAnsi="Calibri" w:cs="Calibri"/>
                  <w:color w:val="1155CC"/>
                  <w:sz w:val="22"/>
                  <w:szCs w:val="22"/>
                  <w:u w:val="single"/>
                  <w:shd w:val="clear" w:color="auto" w:fill="FF9900"/>
                </w:rPr>
                <w:t>EDU452ReadingPro/Post Test</w:t>
              </w:r>
            </w:hyperlink>
          </w:p>
          <w:p w:rsidR="00DC00DE" w:rsidP="00DC00DE" w14:paraId="58E69A2E" w14:textId="77777777">
            <w:pPr>
              <w:spacing w:before="40" w:after="20"/>
              <w:rPr>
                <w:rFonts w:ascii="Calibri" w:eastAsia="Calibri" w:hAnsi="Calibri" w:cs="Calibri"/>
                <w:color w:val="4A86E8"/>
                <w:sz w:val="22"/>
                <w:szCs w:val="22"/>
                <w:shd w:val="clear" w:color="auto" w:fill="FF9900"/>
              </w:rPr>
            </w:pPr>
          </w:p>
          <w:p w:rsidR="00DC00DE" w:rsidP="00DC00DE" w14:paraId="21B5CED3" w14:textId="77777777">
            <w:pPr>
              <w:spacing w:before="40" w:after="20"/>
              <w:rPr>
                <w:rFonts w:ascii="Calibri" w:eastAsia="Calibri" w:hAnsi="Calibri" w:cs="Calibri"/>
                <w:color w:val="F79646"/>
                <w:sz w:val="22"/>
                <w:szCs w:val="22"/>
              </w:rPr>
            </w:pPr>
            <w:r>
              <w:rPr>
                <w:rFonts w:ascii="Calibri" w:eastAsia="Calibri" w:hAnsi="Calibri" w:cs="Calibri"/>
                <w:color w:val="F79646"/>
                <w:sz w:val="22"/>
                <w:szCs w:val="22"/>
              </w:rPr>
              <w:t xml:space="preserve"> </w:t>
            </w:r>
          </w:p>
          <w:p w:rsidR="00DC00DE" w:rsidP="00DC00DE" w14:paraId="56CC2EA5" w14:textId="77777777">
            <w:pPr>
              <w:spacing w:before="40" w:after="20"/>
              <w:rPr>
                <w:rFonts w:ascii="Calibri" w:eastAsia="Calibri" w:hAnsi="Calibri" w:cs="Calibri"/>
                <w:color w:val="F79646"/>
                <w:sz w:val="22"/>
                <w:szCs w:val="22"/>
                <w:shd w:val="clear" w:color="auto" w:fill="FF9900"/>
              </w:rPr>
            </w:pPr>
          </w:p>
          <w:p w:rsidR="00DC00DE" w:rsidP="00DC00DE" w14:paraId="72266068" w14:textId="77777777">
            <w:pPr>
              <w:spacing w:before="40" w:after="20"/>
              <w:rPr>
                <w:rFonts w:ascii="Calibri" w:eastAsia="Calibri" w:hAnsi="Calibri" w:cs="Calibri"/>
                <w:sz w:val="22"/>
                <w:szCs w:val="22"/>
              </w:rPr>
            </w:pPr>
          </w:p>
        </w:tc>
        <w:tc>
          <w:tcPr>
            <w:tcW w:w="3683" w:type="dxa"/>
            <w:tcBorders>
              <w:left w:val="single" w:sz="4" w:space="0" w:color="000000"/>
              <w:right w:val="single" w:sz="4" w:space="0" w:color="000000"/>
            </w:tcBorders>
          </w:tcPr>
          <w:p w:rsidR="00DC00DE" w:rsidP="00DC00DE" w14:paraId="454D6846" w14:textId="77777777">
            <w:pPr>
              <w:pBdr>
                <w:top w:val="nil"/>
                <w:left w:val="nil"/>
                <w:bottom w:val="nil"/>
                <w:right w:val="nil"/>
                <w:between w:val="nil"/>
              </w:pBdr>
              <w:spacing w:after="0" w:line="240" w:lineRule="auto"/>
              <w:rPr>
                <w:color w:val="000000"/>
                <w:sz w:val="18"/>
                <w:szCs w:val="18"/>
              </w:rPr>
            </w:pPr>
          </w:p>
          <w:p w:rsidR="00DC00DE" w:rsidRPr="00034267" w:rsidP="00DC00DE" w14:paraId="7236840C"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DC00DE" w:rsidRPr="00034267" w:rsidP="00DC00DE" w14:paraId="3074B3D3" w14:textId="77777777">
            <w:pPr>
              <w:pStyle w:val="CommentText"/>
              <w:rPr>
                <w:rFonts w:asciiTheme="minorHAnsi" w:hAnsiTheme="minorHAnsi"/>
              </w:rPr>
            </w:pPr>
          </w:p>
          <w:p w:rsidR="00DC00DE" w:rsidRPr="00034267" w:rsidP="00DC00DE" w14:paraId="08237C0C"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DC00DE" w:rsidP="00DC00DE" w14:paraId="6804146A" w14:textId="77777777">
            <w:pPr>
              <w:pBdr>
                <w:top w:val="nil"/>
                <w:left w:val="nil"/>
                <w:bottom w:val="nil"/>
                <w:right w:val="nil"/>
                <w:between w:val="nil"/>
              </w:pBdr>
              <w:spacing w:after="0" w:line="240" w:lineRule="auto"/>
              <w:rPr>
                <w:sz w:val="20"/>
                <w:szCs w:val="20"/>
              </w:rPr>
            </w:pPr>
          </w:p>
          <w:p w:rsidR="00C31932" w:rsidP="00C31932" w14:paraId="0325A317" w14:textId="317C9042">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C31932" w:rsidP="00C31932" w14:paraId="55EE69F1"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C31932" w:rsidP="00C31932" w14:paraId="3663326C" w14:textId="77777777">
            <w:pPr>
              <w:pBdr>
                <w:top w:val="nil"/>
                <w:left w:val="nil"/>
                <w:bottom w:val="nil"/>
                <w:right w:val="nil"/>
                <w:between w:val="nil"/>
              </w:pBdr>
              <w:spacing w:after="0" w:line="240" w:lineRule="auto"/>
              <w:rPr>
                <w:sz w:val="20"/>
                <w:szCs w:val="20"/>
              </w:rPr>
            </w:pPr>
          </w:p>
          <w:p w:rsidR="00C31932" w:rsidP="00C31932" w14:paraId="16922AFC" w14:textId="40131795">
            <w:pPr>
              <w:pBdr>
                <w:top w:val="nil"/>
                <w:left w:val="nil"/>
                <w:bottom w:val="nil"/>
                <w:right w:val="nil"/>
                <w:between w:val="nil"/>
              </w:pBdr>
              <w:spacing w:after="0" w:line="240" w:lineRule="auto"/>
              <w:rPr>
                <w:b/>
                <w:bCs/>
                <w:sz w:val="20"/>
                <w:szCs w:val="20"/>
                <w:u w:val="single"/>
              </w:rPr>
            </w:pPr>
            <w:r>
              <w:rPr>
                <w:b/>
                <w:bCs/>
                <w:sz w:val="20"/>
                <w:szCs w:val="20"/>
              </w:rPr>
              <w:t>Assessment :</w:t>
            </w:r>
            <w:r>
              <w:rPr>
                <w:sz w:val="20"/>
                <w:szCs w:val="20"/>
              </w:rPr>
              <w:t xml:space="preserve"> Meets </w:t>
            </w:r>
          </w:p>
          <w:p w:rsidR="00DC00DE" w:rsidP="00DC00DE" w14:paraId="7F9010E7" w14:textId="77777777">
            <w:pPr>
              <w:pBdr>
                <w:top w:val="nil"/>
                <w:left w:val="nil"/>
                <w:bottom w:val="nil"/>
                <w:right w:val="nil"/>
                <w:between w:val="nil"/>
              </w:pBdr>
              <w:spacing w:after="0" w:line="240" w:lineRule="auto"/>
              <w:rPr>
                <w:sz w:val="20"/>
                <w:szCs w:val="20"/>
              </w:rPr>
            </w:pPr>
          </w:p>
          <w:p w:rsidR="00DC00DE" w:rsidP="00DC00DE" w14:paraId="54E56B6C" w14:textId="77777777">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DC00DE" w:rsidP="00DC00DE" w14:paraId="2281E206"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6BC8BCCC" w14:textId="77777777">
            <w:pPr>
              <w:pBdr>
                <w:top w:val="nil"/>
                <w:left w:val="nil"/>
                <w:bottom w:val="nil"/>
                <w:right w:val="nil"/>
                <w:between w:val="nil"/>
              </w:pBdr>
              <w:spacing w:after="0" w:line="240" w:lineRule="auto"/>
              <w:rPr>
                <w:sz w:val="20"/>
                <w:szCs w:val="20"/>
              </w:rPr>
            </w:pPr>
          </w:p>
          <w:p w:rsidR="00DC00DE" w:rsidP="00DC00DE" w14:paraId="0EFFC451" w14:textId="77777777">
            <w:pPr>
              <w:pBdr>
                <w:top w:val="nil"/>
                <w:left w:val="nil"/>
                <w:bottom w:val="nil"/>
                <w:right w:val="nil"/>
                <w:between w:val="nil"/>
              </w:pBdr>
              <w:spacing w:after="0" w:line="240" w:lineRule="auto"/>
              <w:rPr>
                <w:sz w:val="20"/>
                <w:szCs w:val="20"/>
              </w:rPr>
            </w:pPr>
            <w:r>
              <w:rPr>
                <w:b/>
                <w:bCs/>
                <w:sz w:val="20"/>
                <w:szCs w:val="20"/>
              </w:rPr>
              <w:t>Assessment:</w:t>
            </w:r>
            <w:r>
              <w:rPr>
                <w:sz w:val="20"/>
                <w:szCs w:val="20"/>
              </w:rPr>
              <w:t xml:space="preserve"> Meets minimal requirements. Based on the description provided, the artifact minimally meets the requirement because it asks candidates to explain a vocabulary strategy, apply it in context, and connect it to lexical and morphological theory. These components allow the instructor to see whether candidates understand how vocabulary instruction supports word meaning, word structure, and language development. However, the artifact does not include explicit assessment criteria or a rubric detailing how understanding will be evaluated. To fully meet the requirement, please state how candidates’ knowledge of lexical and morphological development will be measured.</w:t>
            </w:r>
          </w:p>
        </w:tc>
        <w:tc>
          <w:tcPr>
            <w:tcW w:w="1890" w:type="dxa"/>
            <w:tcBorders>
              <w:left w:val="single" w:sz="4" w:space="0" w:color="000000"/>
              <w:right w:val="single" w:sz="4" w:space="0" w:color="000000"/>
            </w:tcBorders>
          </w:tcPr>
          <w:p w:rsidR="00DC00DE" w:rsidP="00DC00DE" w14:paraId="051B019D" w14:textId="77777777">
            <w:pPr>
              <w:rPr>
                <w:sz w:val="20"/>
                <w:szCs w:val="20"/>
              </w:rPr>
            </w:pPr>
          </w:p>
        </w:tc>
      </w:tr>
      <w:tr w14:paraId="1DA31606" w14:textId="77777777" w:rsidTr="00DC00DE">
        <w:tblPrEx>
          <w:tblW w:w="12840" w:type="dxa"/>
          <w:tblInd w:w="108" w:type="dxa"/>
          <w:tblLayout w:type="fixed"/>
          <w:tblLook w:val="0000"/>
        </w:tblPrEx>
        <w:trPr>
          <w:trHeight w:val="228"/>
        </w:trPr>
        <w:tc>
          <w:tcPr>
            <w:tcW w:w="1125" w:type="dxa"/>
            <w:vMerge/>
            <w:tcBorders>
              <w:top w:val="nil"/>
              <w:left w:val="single" w:sz="4" w:space="0" w:color="000000"/>
              <w:right w:val="single" w:sz="4" w:space="0" w:color="000000"/>
            </w:tcBorders>
          </w:tcPr>
          <w:p w:rsidR="00DC00DE" w:rsidP="00DC00DE" w14:paraId="0A5A5CCE" w14:textId="77777777">
            <w:pPr>
              <w:widowControl w:val="0"/>
              <w:pBdr>
                <w:top w:val="nil"/>
                <w:left w:val="nil"/>
                <w:bottom w:val="nil"/>
                <w:right w:val="nil"/>
                <w:between w:val="nil"/>
              </w:pBdr>
              <w:spacing w:after="0" w:line="276" w:lineRule="auto"/>
              <w:rPr>
                <w:sz w:val="20"/>
                <w:szCs w:val="20"/>
              </w:rPr>
            </w:pPr>
          </w:p>
        </w:tc>
        <w:tc>
          <w:tcPr>
            <w:tcW w:w="2925" w:type="dxa"/>
            <w:tcBorders>
              <w:top w:val="single" w:sz="4" w:space="0" w:color="000000"/>
              <w:left w:val="single" w:sz="4" w:space="0" w:color="000000"/>
              <w:bottom w:val="single" w:sz="4" w:space="0" w:color="000000"/>
              <w:right w:val="single" w:sz="4" w:space="0" w:color="000000"/>
            </w:tcBorders>
          </w:tcPr>
          <w:p w:rsidR="00DC00DE" w:rsidP="00DC00DE" w14:paraId="47A7110B" w14:textId="77777777">
            <w:pPr>
              <w:rPr>
                <w:sz w:val="20"/>
                <w:szCs w:val="20"/>
              </w:rPr>
            </w:pPr>
            <w:r>
              <w:rPr>
                <w:sz w:val="20"/>
                <w:szCs w:val="20"/>
              </w:rPr>
              <w:t>7. Instruction in writing.</w:t>
            </w:r>
          </w:p>
        </w:tc>
        <w:tc>
          <w:tcPr>
            <w:tcW w:w="3217" w:type="dxa"/>
            <w:tcBorders>
              <w:left w:val="single" w:sz="4" w:space="0" w:color="000000"/>
              <w:right w:val="single" w:sz="4" w:space="0" w:color="000000"/>
            </w:tcBorders>
          </w:tcPr>
          <w:p w:rsidR="00DC00DE" w:rsidP="00DC00DE" w14:paraId="6F45B466" w14:textId="77777777">
            <w:pPr>
              <w:spacing w:before="40" w:after="20"/>
              <w:rPr>
                <w:rFonts w:ascii="Calibri" w:eastAsia="Calibri" w:hAnsi="Calibri" w:cs="Calibri"/>
                <w:sz w:val="22"/>
                <w:szCs w:val="22"/>
              </w:rPr>
            </w:pPr>
            <w:r>
              <w:rPr>
                <w:rFonts w:ascii="Calibri" w:eastAsia="Calibri" w:hAnsi="Calibri" w:cs="Calibri"/>
                <w:sz w:val="22"/>
                <w:szCs w:val="22"/>
              </w:rPr>
              <w:t>Instruction:</w:t>
            </w:r>
          </w:p>
          <w:p w:rsidR="00DC00DE" w:rsidP="00DC00DE" w14:paraId="6026B25A" w14:textId="77777777">
            <w:pPr>
              <w:spacing w:before="40" w:after="20"/>
              <w:rPr>
                <w:rFonts w:ascii="Calibri" w:eastAsia="Calibri" w:hAnsi="Calibri" w:cs="Calibri"/>
                <w:sz w:val="22"/>
                <w:szCs w:val="22"/>
              </w:rPr>
            </w:pPr>
            <w:hyperlink r:id="rId22">
              <w:r>
                <w:rPr>
                  <w:rFonts w:ascii="Calibri" w:eastAsia="Calibri" w:hAnsi="Calibri" w:cs="Calibri"/>
                  <w:color w:val="1155CC"/>
                  <w:sz w:val="22"/>
                  <w:szCs w:val="22"/>
                  <w:u w:val="single"/>
                </w:rPr>
                <w:t>EDU452 Module 2-8</w:t>
              </w:r>
            </w:hyperlink>
          </w:p>
          <w:p w:rsidR="00DC00DE" w:rsidP="00DC00DE" w14:paraId="479505EE" w14:textId="77777777">
            <w:pPr>
              <w:spacing w:before="40" w:after="20"/>
              <w:rPr>
                <w:rFonts w:ascii="Calibri" w:eastAsia="Calibri" w:hAnsi="Calibri" w:cs="Calibri"/>
                <w:sz w:val="22"/>
                <w:szCs w:val="22"/>
              </w:rPr>
            </w:pPr>
          </w:p>
          <w:p w:rsidR="00DC00DE" w:rsidP="00DC00DE" w14:paraId="3B115021" w14:textId="77777777">
            <w:pPr>
              <w:spacing w:before="40" w:after="20"/>
              <w:rPr>
                <w:rFonts w:ascii="Calibri" w:eastAsia="Calibri" w:hAnsi="Calibri" w:cs="Calibri"/>
                <w:sz w:val="22"/>
                <w:szCs w:val="22"/>
              </w:rPr>
            </w:pPr>
            <w:r>
              <w:rPr>
                <w:rFonts w:ascii="Calibri" w:eastAsia="Calibri" w:hAnsi="Calibri" w:cs="Calibri"/>
                <w:sz w:val="22"/>
                <w:szCs w:val="22"/>
              </w:rPr>
              <w:t>Assessment:</w:t>
            </w:r>
          </w:p>
          <w:p w:rsidR="00DC00DE" w:rsidP="00DC00DE" w14:paraId="223BE592" w14:textId="77777777">
            <w:pPr>
              <w:spacing w:before="40" w:after="20"/>
              <w:rPr>
                <w:rFonts w:ascii="Calibri" w:eastAsia="Calibri" w:hAnsi="Calibri" w:cs="Calibri"/>
                <w:sz w:val="22"/>
                <w:szCs w:val="22"/>
              </w:rPr>
            </w:pPr>
            <w:hyperlink r:id="rId23">
              <w:r>
                <w:rPr>
                  <w:rFonts w:ascii="Calibri" w:eastAsia="Calibri" w:hAnsi="Calibri" w:cs="Calibri"/>
                  <w:color w:val="1155CC"/>
                  <w:sz w:val="22"/>
                  <w:szCs w:val="22"/>
                  <w:u w:val="single"/>
                </w:rPr>
                <w:t>Writing Lesson Special Education</w:t>
              </w:r>
            </w:hyperlink>
          </w:p>
        </w:tc>
        <w:tc>
          <w:tcPr>
            <w:tcW w:w="3683" w:type="dxa"/>
            <w:tcBorders>
              <w:left w:val="single" w:sz="4" w:space="0" w:color="000000"/>
              <w:right w:val="single" w:sz="4" w:space="0" w:color="000000"/>
            </w:tcBorders>
          </w:tcPr>
          <w:p w:rsidR="00DC00DE" w:rsidP="00DC00DE" w14:paraId="6EE2D4DF" w14:textId="77777777">
            <w:pPr>
              <w:pBdr>
                <w:top w:val="nil"/>
                <w:left w:val="nil"/>
                <w:bottom w:val="nil"/>
                <w:right w:val="nil"/>
                <w:between w:val="nil"/>
              </w:pBdr>
              <w:spacing w:after="0" w:line="240" w:lineRule="auto"/>
              <w:rPr>
                <w:sz w:val="20"/>
                <w:szCs w:val="20"/>
              </w:rPr>
            </w:pPr>
          </w:p>
          <w:p w:rsidR="00DC00DE" w:rsidRPr="00034267" w:rsidP="00DC00DE" w14:paraId="7091A754"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DC00DE" w:rsidRPr="00034267" w:rsidP="00DC00DE" w14:paraId="1ECD313C" w14:textId="77777777">
            <w:pPr>
              <w:pStyle w:val="CommentText"/>
              <w:rPr>
                <w:rFonts w:asciiTheme="minorHAnsi" w:hAnsiTheme="minorHAnsi"/>
              </w:rPr>
            </w:pPr>
          </w:p>
          <w:p w:rsidR="00DC00DE" w:rsidRPr="00034267" w:rsidP="00DC00DE" w14:paraId="40E69E0B"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DC00DE" w:rsidP="00DC00DE" w14:paraId="4AD5509E" w14:textId="77777777">
            <w:pPr>
              <w:pBdr>
                <w:top w:val="nil"/>
                <w:left w:val="nil"/>
                <w:bottom w:val="nil"/>
                <w:right w:val="nil"/>
                <w:between w:val="nil"/>
              </w:pBdr>
              <w:spacing w:after="0" w:line="240" w:lineRule="auto"/>
              <w:rPr>
                <w:sz w:val="20"/>
                <w:szCs w:val="20"/>
              </w:rPr>
            </w:pPr>
          </w:p>
          <w:p w:rsidR="00C31932" w:rsidP="00C31932" w14:paraId="634AE792" w14:textId="1177B52C">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C31932" w:rsidP="00C31932" w14:paraId="4BA2A6DA"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C31932" w:rsidP="00C31932" w14:paraId="39E7D8BB" w14:textId="77777777">
            <w:pPr>
              <w:pBdr>
                <w:top w:val="nil"/>
                <w:left w:val="nil"/>
                <w:bottom w:val="nil"/>
                <w:right w:val="nil"/>
                <w:between w:val="nil"/>
              </w:pBdr>
              <w:spacing w:after="0" w:line="240" w:lineRule="auto"/>
              <w:rPr>
                <w:sz w:val="20"/>
                <w:szCs w:val="20"/>
              </w:rPr>
            </w:pPr>
          </w:p>
          <w:p w:rsidR="00C31932" w:rsidP="00C31932" w14:paraId="0E72481E" w14:textId="77777777">
            <w:pPr>
              <w:pBdr>
                <w:top w:val="nil"/>
                <w:left w:val="nil"/>
                <w:bottom w:val="nil"/>
                <w:right w:val="nil"/>
                <w:between w:val="nil"/>
              </w:pBdr>
              <w:spacing w:after="0" w:line="240" w:lineRule="auto"/>
              <w:rPr>
                <w:b/>
                <w:bCs/>
                <w:sz w:val="20"/>
                <w:szCs w:val="20"/>
                <w:u w:val="single"/>
              </w:rPr>
            </w:pPr>
            <w:r>
              <w:rPr>
                <w:b/>
                <w:bCs/>
                <w:sz w:val="20"/>
                <w:szCs w:val="20"/>
              </w:rPr>
              <w:t>Assessment :</w:t>
            </w:r>
            <w:r>
              <w:rPr>
                <w:sz w:val="20"/>
                <w:szCs w:val="20"/>
              </w:rPr>
              <w:t xml:space="preserve"> Meets based on the EDU 452 Reading Pre/Post Test and </w:t>
            </w:r>
          </w:p>
          <w:p w:rsidR="00C31932" w:rsidP="00DC00DE" w14:paraId="6B9E42AF" w14:textId="77777777">
            <w:pPr>
              <w:pBdr>
                <w:top w:val="nil"/>
                <w:left w:val="nil"/>
                <w:bottom w:val="nil"/>
                <w:right w:val="nil"/>
                <w:between w:val="nil"/>
              </w:pBdr>
              <w:spacing w:after="0" w:line="240" w:lineRule="auto"/>
              <w:rPr>
                <w:sz w:val="20"/>
                <w:szCs w:val="20"/>
              </w:rPr>
            </w:pPr>
          </w:p>
          <w:p w:rsidR="00DC00DE" w:rsidP="00DC00DE" w14:paraId="74828BFF" w14:textId="77777777">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DC00DE" w:rsidP="00DC00DE" w14:paraId="2446492C"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DC00DE" w:rsidP="00DC00DE" w14:paraId="3771D961" w14:textId="77777777">
            <w:pPr>
              <w:pBdr>
                <w:top w:val="nil"/>
                <w:left w:val="nil"/>
                <w:bottom w:val="nil"/>
                <w:right w:val="nil"/>
                <w:between w:val="nil"/>
              </w:pBdr>
              <w:spacing w:after="0" w:line="240" w:lineRule="auto"/>
              <w:rPr>
                <w:sz w:val="20"/>
                <w:szCs w:val="20"/>
              </w:rPr>
            </w:pPr>
          </w:p>
          <w:p w:rsidR="00DC00DE" w:rsidP="00DC00DE" w14:paraId="7DDD9082" w14:textId="625C675A">
            <w:pPr>
              <w:pBdr>
                <w:top w:val="nil"/>
                <w:left w:val="nil"/>
                <w:bottom w:val="nil"/>
                <w:right w:val="nil"/>
                <w:between w:val="nil"/>
              </w:pBdr>
              <w:spacing w:after="0" w:line="240" w:lineRule="auto"/>
              <w:rPr>
                <w:sz w:val="20"/>
                <w:szCs w:val="20"/>
              </w:rPr>
            </w:pPr>
            <w:r>
              <w:rPr>
                <w:b/>
                <w:bCs/>
                <w:sz w:val="20"/>
                <w:szCs w:val="20"/>
              </w:rPr>
              <w:t xml:space="preserve">Assessment: </w:t>
            </w:r>
            <w:r>
              <w:rPr>
                <w:sz w:val="20"/>
                <w:szCs w:val="20"/>
              </w:rPr>
              <w:t>Meets</w:t>
            </w:r>
          </w:p>
        </w:tc>
        <w:tc>
          <w:tcPr>
            <w:tcW w:w="1890" w:type="dxa"/>
            <w:tcBorders>
              <w:left w:val="single" w:sz="4" w:space="0" w:color="000000"/>
              <w:right w:val="single" w:sz="4" w:space="0" w:color="000000"/>
            </w:tcBorders>
          </w:tcPr>
          <w:p w:rsidR="00DC00DE" w:rsidP="00DC00DE" w14:paraId="37FDC609" w14:textId="77777777">
            <w:pPr>
              <w:rPr>
                <w:sz w:val="20"/>
                <w:szCs w:val="20"/>
              </w:rPr>
            </w:pPr>
          </w:p>
        </w:tc>
      </w:tr>
      <w:tr w14:paraId="69AA30F2" w14:textId="77777777" w:rsidTr="00DC00DE">
        <w:tblPrEx>
          <w:tblW w:w="12840" w:type="dxa"/>
          <w:tblInd w:w="108" w:type="dxa"/>
          <w:tblLayout w:type="fixed"/>
          <w:tblLook w:val="0000"/>
        </w:tblPrEx>
        <w:trPr>
          <w:trHeight w:val="228"/>
        </w:trPr>
        <w:tc>
          <w:tcPr>
            <w:tcW w:w="1125" w:type="dxa"/>
            <w:vMerge/>
            <w:tcBorders>
              <w:top w:val="nil"/>
              <w:left w:val="single" w:sz="4" w:space="0" w:color="000000"/>
              <w:right w:val="single" w:sz="4" w:space="0" w:color="000000"/>
            </w:tcBorders>
          </w:tcPr>
          <w:p w:rsidR="00DC00DE" w:rsidP="00DC00DE" w14:paraId="149093FD" w14:textId="77777777">
            <w:pPr>
              <w:widowControl w:val="0"/>
              <w:pBdr>
                <w:top w:val="nil"/>
                <w:left w:val="nil"/>
                <w:bottom w:val="nil"/>
                <w:right w:val="nil"/>
                <w:between w:val="nil"/>
              </w:pBdr>
              <w:spacing w:after="0" w:line="276" w:lineRule="auto"/>
              <w:rPr>
                <w:sz w:val="20"/>
                <w:szCs w:val="20"/>
              </w:rPr>
            </w:pPr>
          </w:p>
        </w:tc>
        <w:tc>
          <w:tcPr>
            <w:tcW w:w="2925" w:type="dxa"/>
            <w:tcBorders>
              <w:top w:val="single" w:sz="4" w:space="0" w:color="000000"/>
              <w:left w:val="single" w:sz="4" w:space="0" w:color="000000"/>
              <w:bottom w:val="single" w:sz="4" w:space="0" w:color="000000"/>
              <w:right w:val="single" w:sz="4" w:space="0" w:color="000000"/>
            </w:tcBorders>
          </w:tcPr>
          <w:p w:rsidR="00DC00DE" w:rsidP="00DC00DE" w14:paraId="098A000B" w14:textId="77777777">
            <w:pPr>
              <w:rPr>
                <w:sz w:val="20"/>
                <w:szCs w:val="20"/>
              </w:rPr>
            </w:pPr>
            <w:r>
              <w:rPr>
                <w:sz w:val="20"/>
                <w:szCs w:val="20"/>
              </w:rPr>
              <w:t>8. Instruction in comprehension.</w:t>
            </w:r>
          </w:p>
        </w:tc>
        <w:tc>
          <w:tcPr>
            <w:tcW w:w="3217" w:type="dxa"/>
            <w:tcBorders>
              <w:left w:val="single" w:sz="4" w:space="0" w:color="000000"/>
              <w:right w:val="single" w:sz="4" w:space="0" w:color="000000"/>
            </w:tcBorders>
          </w:tcPr>
          <w:p w:rsidR="00DC00DE" w:rsidP="00DC00DE" w14:paraId="0E306324" w14:textId="77777777">
            <w:pPr>
              <w:spacing w:before="40" w:after="20"/>
              <w:rPr>
                <w:rFonts w:ascii="Calibri" w:eastAsia="Calibri" w:hAnsi="Calibri" w:cs="Calibri"/>
                <w:sz w:val="22"/>
                <w:szCs w:val="22"/>
              </w:rPr>
            </w:pPr>
            <w:r>
              <w:rPr>
                <w:rFonts w:ascii="Calibri" w:eastAsia="Calibri" w:hAnsi="Calibri" w:cs="Calibri"/>
                <w:sz w:val="22"/>
                <w:szCs w:val="22"/>
              </w:rPr>
              <w:t>Instruction:</w:t>
            </w:r>
          </w:p>
          <w:p w:rsidR="00DC00DE" w:rsidP="00DC00DE" w14:paraId="715817F1" w14:textId="77777777">
            <w:pPr>
              <w:spacing w:before="40" w:after="20"/>
              <w:rPr>
                <w:rFonts w:ascii="Calibri" w:eastAsia="Calibri" w:hAnsi="Calibri" w:cs="Calibri"/>
                <w:b/>
                <w:bCs/>
                <w:color w:val="0000FF"/>
                <w:sz w:val="22"/>
                <w:szCs w:val="22"/>
                <w:u w:val="single"/>
                <w:shd w:val="clear" w:color="auto" w:fill="FF9900"/>
              </w:rPr>
            </w:pPr>
            <w:hyperlink r:id="rId24">
              <w:r>
                <w:rPr>
                  <w:rFonts w:ascii="Calibri" w:eastAsia="Calibri" w:hAnsi="Calibri" w:cs="Calibri"/>
                  <w:color w:val="1155CC"/>
                  <w:sz w:val="22"/>
                  <w:szCs w:val="22"/>
                  <w:u w:val="single"/>
                </w:rPr>
                <w:t>EDU452 Module 14 and 15</w:t>
              </w:r>
            </w:hyperlink>
          </w:p>
          <w:p w:rsidR="00DC00DE" w:rsidP="00DC00DE" w14:paraId="5B9B7DC6" w14:textId="77777777">
            <w:pPr>
              <w:spacing w:before="40" w:after="20"/>
              <w:rPr>
                <w:rFonts w:ascii="Calibri" w:eastAsia="Calibri" w:hAnsi="Calibri" w:cs="Calibri"/>
                <w:sz w:val="22"/>
                <w:szCs w:val="22"/>
              </w:rPr>
            </w:pPr>
          </w:p>
          <w:p w:rsidR="00DC00DE" w:rsidP="00DC00DE" w14:paraId="7734ED1E" w14:textId="77777777">
            <w:pPr>
              <w:spacing w:before="40" w:after="20"/>
              <w:rPr>
                <w:rFonts w:ascii="Calibri" w:eastAsia="Calibri" w:hAnsi="Calibri" w:cs="Calibri"/>
                <w:color w:val="F79646"/>
                <w:sz w:val="22"/>
                <w:szCs w:val="22"/>
              </w:rPr>
            </w:pPr>
            <w:r>
              <w:rPr>
                <w:rFonts w:ascii="Calibri" w:eastAsia="Calibri" w:hAnsi="Calibri" w:cs="Calibri"/>
                <w:sz w:val="22"/>
                <w:szCs w:val="22"/>
              </w:rPr>
              <w:t>Assessment:</w:t>
            </w:r>
          </w:p>
          <w:p w:rsidR="00DC00DE" w:rsidP="00DC00DE" w14:paraId="44799015" w14:textId="77777777">
            <w:pPr>
              <w:spacing w:before="40" w:after="20"/>
              <w:rPr>
                <w:rFonts w:ascii="Calibri" w:eastAsia="Calibri" w:hAnsi="Calibri" w:cs="Calibri"/>
                <w:color w:val="F79646"/>
                <w:sz w:val="22"/>
                <w:szCs w:val="22"/>
              </w:rPr>
            </w:pPr>
            <w:r>
              <w:rPr>
                <w:rFonts w:ascii="Calibri" w:eastAsia="Calibri" w:hAnsi="Calibri" w:cs="Calibri"/>
                <w:color w:val="F79646"/>
                <w:sz w:val="22"/>
                <w:szCs w:val="22"/>
              </w:rPr>
              <w:t xml:space="preserve"> </w:t>
            </w:r>
          </w:p>
          <w:p w:rsidR="00DC00DE" w:rsidP="00DC00DE" w14:paraId="06995CF5" w14:textId="77777777">
            <w:pPr>
              <w:spacing w:before="40" w:after="20"/>
              <w:rPr>
                <w:rFonts w:ascii="Calibri" w:eastAsia="Calibri" w:hAnsi="Calibri" w:cs="Calibri"/>
                <w:color w:val="0000FF"/>
                <w:sz w:val="22"/>
                <w:szCs w:val="22"/>
                <w:shd w:val="clear" w:color="auto" w:fill="FF9900"/>
              </w:rPr>
            </w:pPr>
            <w:hyperlink r:id="rId25">
              <w:r>
                <w:rPr>
                  <w:rFonts w:ascii="Calibri" w:eastAsia="Calibri" w:hAnsi="Calibri" w:cs="Calibri"/>
                  <w:color w:val="0000FF"/>
                  <w:sz w:val="22"/>
                  <w:szCs w:val="22"/>
                  <w:u w:val="single"/>
                  <w:shd w:val="clear" w:color="auto" w:fill="FF9900"/>
                </w:rPr>
                <w:t>8 Indigenous Story Activities Rubric Modification under Exemplary and Beginning Section in Selection of Traditional Indigenous Story</w:t>
              </w:r>
            </w:hyperlink>
          </w:p>
          <w:p w:rsidR="00DC00DE" w:rsidP="00DC00DE" w14:paraId="448FE8FD" w14:textId="77777777">
            <w:pPr>
              <w:spacing w:before="40" w:after="20"/>
              <w:rPr>
                <w:rFonts w:ascii="Calibri" w:eastAsia="Calibri" w:hAnsi="Calibri" w:cs="Calibri"/>
                <w:color w:val="0000FF"/>
                <w:sz w:val="22"/>
                <w:szCs w:val="22"/>
                <w:shd w:val="clear" w:color="auto" w:fill="FF9900"/>
              </w:rPr>
            </w:pPr>
          </w:p>
          <w:p w:rsidR="00DC00DE" w:rsidP="00DC00DE" w14:paraId="5FE9FE69" w14:textId="77777777">
            <w:pPr>
              <w:spacing w:before="40" w:after="20"/>
              <w:rPr>
                <w:rFonts w:ascii="Calibri" w:eastAsia="Calibri" w:hAnsi="Calibri" w:cs="Calibri"/>
                <w:color w:val="0000FF"/>
                <w:sz w:val="22"/>
                <w:szCs w:val="22"/>
                <w:shd w:val="clear" w:color="auto" w:fill="FF9900"/>
              </w:rPr>
            </w:pPr>
            <w:hyperlink r:id="rId26">
              <w:r>
                <w:rPr>
                  <w:rFonts w:ascii="Calibri" w:eastAsia="Calibri" w:hAnsi="Calibri" w:cs="Calibri"/>
                  <w:color w:val="1155CC"/>
                  <w:sz w:val="22"/>
                  <w:szCs w:val="22"/>
                  <w:u w:val="single"/>
                  <w:shd w:val="clear" w:color="auto" w:fill="FF9900"/>
                </w:rPr>
                <w:t>EDU452ReadingPre/Post TEst</w:t>
              </w:r>
            </w:hyperlink>
          </w:p>
          <w:p w:rsidR="00DC00DE" w:rsidP="00DC00DE" w14:paraId="2ED1ED71" w14:textId="77777777">
            <w:pPr>
              <w:spacing w:before="40" w:after="20"/>
              <w:rPr>
                <w:rFonts w:ascii="Calibri" w:eastAsia="Calibri" w:hAnsi="Calibri" w:cs="Calibri"/>
                <w:sz w:val="22"/>
                <w:szCs w:val="22"/>
              </w:rPr>
            </w:pPr>
          </w:p>
        </w:tc>
        <w:tc>
          <w:tcPr>
            <w:tcW w:w="3683" w:type="dxa"/>
            <w:tcBorders>
              <w:left w:val="single" w:sz="4" w:space="0" w:color="000000"/>
              <w:right w:val="single" w:sz="4" w:space="0" w:color="000000"/>
            </w:tcBorders>
          </w:tcPr>
          <w:p w:rsidR="00DC00DE" w:rsidP="00DC00DE" w14:paraId="468EE616" w14:textId="77777777">
            <w:pPr>
              <w:pBdr>
                <w:top w:val="nil"/>
                <w:left w:val="nil"/>
                <w:bottom w:val="nil"/>
                <w:right w:val="nil"/>
                <w:between w:val="nil"/>
              </w:pBdr>
              <w:spacing w:after="0" w:line="240" w:lineRule="auto"/>
              <w:rPr>
                <w:color w:val="000000"/>
                <w:sz w:val="18"/>
                <w:szCs w:val="18"/>
              </w:rPr>
            </w:pPr>
          </w:p>
          <w:p w:rsidR="00DC00DE" w:rsidRPr="00034267" w:rsidP="00DC00DE" w14:paraId="5BD10DCC"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DC00DE" w:rsidRPr="00034267" w:rsidP="00DC00DE" w14:paraId="7E0B3521" w14:textId="77777777">
            <w:pPr>
              <w:pStyle w:val="CommentText"/>
              <w:rPr>
                <w:rFonts w:asciiTheme="minorHAnsi" w:hAnsiTheme="minorHAnsi"/>
              </w:rPr>
            </w:pPr>
          </w:p>
          <w:p w:rsidR="00DC00DE" w:rsidP="00DC00DE" w14:paraId="0F023405"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C31932" w:rsidP="00DC00DE" w14:paraId="7E019633" w14:textId="77777777">
            <w:pPr>
              <w:pStyle w:val="CommentText"/>
              <w:rPr>
                <w:rFonts w:asciiTheme="minorHAnsi" w:hAnsiTheme="minorHAnsi"/>
              </w:rPr>
            </w:pPr>
          </w:p>
          <w:p w:rsidR="00C31932" w:rsidP="00C31932" w14:paraId="6A20F0CA" w14:textId="732B4227">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C31932" w:rsidP="00C31932" w14:paraId="0CC2542C"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C31932" w:rsidP="00C31932" w14:paraId="1623C6D9" w14:textId="77777777">
            <w:pPr>
              <w:pBdr>
                <w:top w:val="nil"/>
                <w:left w:val="nil"/>
                <w:bottom w:val="nil"/>
                <w:right w:val="nil"/>
                <w:between w:val="nil"/>
              </w:pBdr>
              <w:spacing w:after="0" w:line="240" w:lineRule="auto"/>
              <w:rPr>
                <w:sz w:val="20"/>
                <w:szCs w:val="20"/>
              </w:rPr>
            </w:pPr>
          </w:p>
          <w:p w:rsidR="00C31932" w:rsidP="00C31932" w14:paraId="75902269" w14:textId="484F609E">
            <w:pPr>
              <w:pBdr>
                <w:top w:val="nil"/>
                <w:left w:val="nil"/>
                <w:bottom w:val="nil"/>
                <w:right w:val="nil"/>
                <w:between w:val="nil"/>
              </w:pBdr>
              <w:spacing w:after="0" w:line="240" w:lineRule="auto"/>
              <w:rPr>
                <w:b/>
                <w:bCs/>
                <w:sz w:val="20"/>
                <w:szCs w:val="20"/>
                <w:u w:val="single"/>
              </w:rPr>
            </w:pPr>
            <w:r>
              <w:rPr>
                <w:b/>
                <w:bCs/>
                <w:sz w:val="20"/>
                <w:szCs w:val="20"/>
              </w:rPr>
              <w:t>Assessment :</w:t>
            </w:r>
            <w:r>
              <w:rPr>
                <w:sz w:val="20"/>
                <w:szCs w:val="20"/>
              </w:rPr>
              <w:t xml:space="preserve"> Meets</w:t>
            </w:r>
          </w:p>
          <w:p w:rsidR="00DC00DE" w:rsidP="00DC00DE" w14:paraId="398F7260" w14:textId="2E1C9CAB">
            <w:pPr>
              <w:pBdr>
                <w:top w:val="nil"/>
                <w:left w:val="nil"/>
                <w:bottom w:val="nil"/>
                <w:right w:val="nil"/>
                <w:between w:val="nil"/>
              </w:pBdr>
              <w:spacing w:after="0" w:line="240" w:lineRule="auto"/>
              <w:rPr>
                <w:b/>
                <w:bCs/>
                <w:sz w:val="20"/>
                <w:szCs w:val="20"/>
              </w:rPr>
            </w:pPr>
          </w:p>
          <w:p w:rsidR="00DC00DE" w:rsidP="00DC00DE" w14:paraId="4F2391BC" w14:textId="77777777">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DC00DE" w:rsidP="00DC00DE" w14:paraId="236CBC2C"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Needs revisions. Please clarify within the artifact where instruction in comprehension will occur. We should be able to see the terms “instruction in comprehension” within the identified module.</w:t>
            </w:r>
          </w:p>
          <w:p w:rsidR="00DC00DE" w:rsidP="00DC00DE" w14:paraId="1D7BBC67" w14:textId="77777777">
            <w:pPr>
              <w:pBdr>
                <w:top w:val="nil"/>
                <w:left w:val="nil"/>
                <w:bottom w:val="nil"/>
                <w:right w:val="nil"/>
                <w:between w:val="nil"/>
              </w:pBdr>
              <w:spacing w:after="0" w:line="240" w:lineRule="auto"/>
              <w:rPr>
                <w:sz w:val="20"/>
                <w:szCs w:val="20"/>
              </w:rPr>
            </w:pPr>
          </w:p>
          <w:p w:rsidR="00DC00DE" w:rsidP="00DC00DE" w14:paraId="2EF77BC8" w14:textId="77777777">
            <w:pPr>
              <w:pBdr>
                <w:top w:val="nil"/>
                <w:left w:val="nil"/>
                <w:bottom w:val="nil"/>
                <w:right w:val="nil"/>
                <w:between w:val="nil"/>
              </w:pBdr>
              <w:spacing w:after="0" w:line="240" w:lineRule="auto"/>
              <w:rPr>
                <w:sz w:val="20"/>
                <w:szCs w:val="20"/>
                <w:u w:val="single"/>
              </w:rPr>
            </w:pPr>
            <w:r>
              <w:rPr>
                <w:b/>
                <w:bCs/>
                <w:sz w:val="20"/>
                <w:szCs w:val="20"/>
              </w:rPr>
              <w:t xml:space="preserve">Assessment: </w:t>
            </w:r>
            <w:r>
              <w:rPr>
                <w:sz w:val="20"/>
                <w:szCs w:val="20"/>
              </w:rPr>
              <w:t xml:space="preserve">Needs revisions. This artifact demonstrates strong attention to culturally responsive teaching, authentic story selection, and inclusive instructional design, which are important components of effective literacy instruction. The learning activity criterion shows that candidates are planning structured engagement, which supports student interaction with text. However, to fully meet the requirement, the artifact should include criteria measuring each candidate’s understanding of instruction in comprehension. </w:t>
            </w:r>
          </w:p>
          <w:p w:rsidR="00DC00DE" w:rsidP="00DC00DE" w14:paraId="6754829E" w14:textId="77777777">
            <w:pPr>
              <w:pBdr>
                <w:top w:val="nil"/>
                <w:left w:val="nil"/>
                <w:bottom w:val="nil"/>
                <w:right w:val="nil"/>
                <w:between w:val="nil"/>
              </w:pBdr>
              <w:spacing w:after="0" w:line="240" w:lineRule="auto"/>
              <w:rPr>
                <w:sz w:val="20"/>
                <w:szCs w:val="20"/>
              </w:rPr>
            </w:pPr>
          </w:p>
        </w:tc>
        <w:tc>
          <w:tcPr>
            <w:tcW w:w="1890" w:type="dxa"/>
            <w:tcBorders>
              <w:left w:val="single" w:sz="4" w:space="0" w:color="000000"/>
              <w:right w:val="single" w:sz="4" w:space="0" w:color="000000"/>
            </w:tcBorders>
          </w:tcPr>
          <w:p w:rsidR="00DC00DE" w:rsidP="00DC00DE" w14:paraId="3023D4DF" w14:textId="77777777">
            <w:pPr>
              <w:rPr>
                <w:sz w:val="20"/>
                <w:szCs w:val="20"/>
              </w:rPr>
            </w:pPr>
          </w:p>
        </w:tc>
      </w:tr>
    </w:tbl>
    <w:p w:rsidR="00EC7E85" w14:paraId="4124AE1F" w14:textId="77777777"/>
    <w:tbl>
      <w:tblPr>
        <w:tblStyle w:val="a4"/>
        <w:tblW w:w="128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40"/>
        <w:gridCol w:w="2910"/>
        <w:gridCol w:w="4830"/>
        <w:gridCol w:w="2070"/>
        <w:gridCol w:w="1890"/>
      </w:tblGrid>
      <w:tr w14:paraId="0C9CA3CA" w14:textId="77777777" w:rsidTr="001C1CB7">
        <w:tblPrEx>
          <w:tblW w:w="12840" w:type="dxa"/>
          <w:tblInd w:w="108" w:type="dxa"/>
          <w:tblLayout w:type="fixed"/>
          <w:tblLook w:val="0000"/>
        </w:tblPrEx>
        <w:trPr>
          <w:trHeight w:val="7271"/>
        </w:trPr>
        <w:tc>
          <w:tcPr>
            <w:tcW w:w="1140" w:type="dxa"/>
            <w:tcBorders>
              <w:top w:val="nil"/>
              <w:left w:val="single" w:sz="4" w:space="0" w:color="000000"/>
              <w:right w:val="single" w:sz="4" w:space="0" w:color="000000"/>
            </w:tcBorders>
          </w:tcPr>
          <w:p w:rsidR="00EC7E85" w14:paraId="3738BEEB" w14:textId="77777777">
            <w:pPr>
              <w:widowControl w:val="0"/>
              <w:pBdr>
                <w:top w:val="nil"/>
                <w:left w:val="nil"/>
                <w:bottom w:val="nil"/>
                <w:right w:val="nil"/>
                <w:between w:val="nil"/>
              </w:pBdr>
              <w:spacing w:after="0" w:line="276" w:lineRule="auto"/>
              <w:rPr>
                <w:sz w:val="20"/>
                <w:szCs w:val="20"/>
              </w:rPr>
            </w:pPr>
          </w:p>
        </w:tc>
        <w:tc>
          <w:tcPr>
            <w:tcW w:w="2910" w:type="dxa"/>
            <w:tcBorders>
              <w:top w:val="single" w:sz="4" w:space="0" w:color="000000"/>
              <w:left w:val="single" w:sz="4" w:space="0" w:color="000000"/>
              <w:bottom w:val="single" w:sz="4" w:space="0" w:color="000000"/>
              <w:right w:val="single" w:sz="4" w:space="0" w:color="000000"/>
            </w:tcBorders>
          </w:tcPr>
          <w:p w:rsidR="00EC7E85" w14:paraId="1701072E" w14:textId="77777777">
            <w:pPr>
              <w:rPr>
                <w:sz w:val="20"/>
                <w:szCs w:val="20"/>
              </w:rPr>
            </w:pPr>
            <w:r>
              <w:rPr>
                <w:sz w:val="20"/>
                <w:szCs w:val="20"/>
              </w:rPr>
              <w:t>9. Reading fluency.</w:t>
            </w:r>
          </w:p>
        </w:tc>
        <w:tc>
          <w:tcPr>
            <w:tcW w:w="4830" w:type="dxa"/>
            <w:tcBorders>
              <w:left w:val="single" w:sz="4" w:space="0" w:color="000000"/>
              <w:right w:val="single" w:sz="4" w:space="0" w:color="000000"/>
            </w:tcBorders>
          </w:tcPr>
          <w:p w:rsidR="00EC7E85" w14:paraId="1D7D1FF8" w14:textId="77777777">
            <w:pPr>
              <w:spacing w:before="40" w:after="20"/>
              <w:rPr>
                <w:b/>
                <w:bCs/>
                <w:sz w:val="20"/>
                <w:szCs w:val="20"/>
              </w:rPr>
            </w:pPr>
            <w:r>
              <w:rPr>
                <w:b/>
                <w:bCs/>
                <w:sz w:val="20"/>
                <w:szCs w:val="20"/>
              </w:rPr>
              <w:t>Instruction:</w:t>
            </w:r>
          </w:p>
          <w:p w:rsidR="00EC7E85" w14:paraId="64401FAB" w14:textId="77777777">
            <w:pPr>
              <w:spacing w:before="40" w:after="20"/>
              <w:rPr>
                <w:b/>
                <w:bCs/>
                <w:sz w:val="20"/>
                <w:szCs w:val="20"/>
              </w:rPr>
            </w:pPr>
            <w:hyperlink r:id="rId27">
              <w:r>
                <w:rPr>
                  <w:b/>
                  <w:bCs/>
                  <w:color w:val="1155CC"/>
                  <w:sz w:val="20"/>
                  <w:szCs w:val="20"/>
                  <w:u w:val="single"/>
                </w:rPr>
                <w:t>EDU452 Modules 8 and 9</w:t>
              </w:r>
            </w:hyperlink>
          </w:p>
          <w:p w:rsidR="00EC7E85" w14:paraId="0B0BD444" w14:textId="77777777">
            <w:pPr>
              <w:spacing w:before="40" w:after="20"/>
              <w:rPr>
                <w:b/>
                <w:bCs/>
                <w:sz w:val="20"/>
                <w:szCs w:val="20"/>
              </w:rPr>
            </w:pPr>
          </w:p>
          <w:p w:rsidR="00EC7E85" w14:paraId="5FDAF2D1" w14:textId="77777777">
            <w:pPr>
              <w:spacing w:before="40" w:after="20"/>
              <w:rPr>
                <w:b/>
                <w:bCs/>
                <w:sz w:val="20"/>
                <w:szCs w:val="20"/>
              </w:rPr>
            </w:pPr>
            <w:r>
              <w:rPr>
                <w:b/>
                <w:bCs/>
                <w:sz w:val="20"/>
                <w:szCs w:val="20"/>
              </w:rPr>
              <w:t>Assessment:</w:t>
            </w:r>
          </w:p>
          <w:p w:rsidR="00EC7E85" w14:paraId="6DA22C04" w14:textId="77777777">
            <w:pPr>
              <w:spacing w:before="40" w:after="20"/>
              <w:rPr>
                <w:b/>
                <w:bCs/>
                <w:sz w:val="20"/>
                <w:szCs w:val="20"/>
              </w:rPr>
            </w:pPr>
            <w:hyperlink r:id="rId28">
              <w:r>
                <w:rPr>
                  <w:b/>
                  <w:bCs/>
                  <w:color w:val="1155CC"/>
                  <w:sz w:val="20"/>
                  <w:szCs w:val="20"/>
                  <w:u w:val="single"/>
                </w:rPr>
                <w:t>9 Fluency Discussion Board Question</w:t>
              </w:r>
            </w:hyperlink>
          </w:p>
        </w:tc>
        <w:tc>
          <w:tcPr>
            <w:tcW w:w="2070" w:type="dxa"/>
            <w:tcBorders>
              <w:left w:val="single" w:sz="4" w:space="0" w:color="000000"/>
              <w:right w:val="single" w:sz="4" w:space="0" w:color="000000"/>
            </w:tcBorders>
          </w:tcPr>
          <w:p w:rsidR="00EC7E85" w14:paraId="017F8B78" w14:textId="77777777">
            <w:pPr>
              <w:pBdr>
                <w:top w:val="nil"/>
                <w:left w:val="nil"/>
                <w:bottom w:val="nil"/>
                <w:right w:val="nil"/>
                <w:between w:val="nil"/>
              </w:pBdr>
              <w:spacing w:after="0" w:line="240" w:lineRule="auto"/>
              <w:rPr>
                <w:color w:val="000000"/>
                <w:sz w:val="18"/>
                <w:szCs w:val="18"/>
              </w:rPr>
            </w:pPr>
          </w:p>
          <w:p w:rsidR="00F5309F" w:rsidRPr="00034267" w:rsidP="00F5309F" w14:paraId="5566B771" w14:textId="77777777">
            <w:pPr>
              <w:pStyle w:val="CommentText"/>
              <w:rPr>
                <w:rFonts w:asciiTheme="minorHAnsi" w:hAnsiTheme="minorHAnsi"/>
              </w:rPr>
            </w:pPr>
            <w:r w:rsidRPr="00034267">
              <w:rPr>
                <w:rFonts w:asciiTheme="minorHAnsi" w:hAnsiTheme="minorHAnsi"/>
              </w:rPr>
              <w:fldChar w:fldCharType="begin">
                <w:ffData>
                  <w:name w:val=""/>
                  <w:enabled/>
                  <w:calcOnExit w:val="0"/>
                  <w:checkBox>
                    <w:sizeAuto/>
                    <w:default w:val="1"/>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Yes</w:t>
            </w:r>
          </w:p>
          <w:p w:rsidR="00F5309F" w:rsidRPr="00034267" w:rsidP="00F5309F" w14:paraId="60984A68" w14:textId="77777777">
            <w:pPr>
              <w:pStyle w:val="CommentText"/>
              <w:rPr>
                <w:rFonts w:asciiTheme="minorHAnsi" w:hAnsiTheme="minorHAnsi"/>
              </w:rPr>
            </w:pPr>
          </w:p>
          <w:p w:rsidR="00F5309F" w:rsidRPr="00034267" w:rsidP="00F5309F" w14:paraId="4D6B6840" w14:textId="77777777">
            <w:pPr>
              <w:pStyle w:val="CommentText"/>
              <w:rPr>
                <w:rFonts w:asciiTheme="minorHAnsi" w:hAnsiTheme="minorHAnsi"/>
              </w:rPr>
            </w:pPr>
            <w:r w:rsidRPr="00034267">
              <w:rPr>
                <w:rFonts w:asciiTheme="minorHAnsi" w:hAnsiTheme="minorHAnsi"/>
              </w:rPr>
              <w:fldChar w:fldCharType="begin">
                <w:ffData>
                  <w:name w:val="Check9"/>
                  <w:enabled/>
                  <w:calcOnExit w:val="0"/>
                  <w:checkBox>
                    <w:sizeAuto/>
                    <w:default w:val="0"/>
                    <w:checked w:val="0"/>
                  </w:checkBox>
                </w:ffData>
              </w:fldChar>
            </w:r>
            <w:r w:rsidRPr="00034267">
              <w:rPr>
                <w:rFonts w:asciiTheme="minorHAnsi" w:hAnsiTheme="minorHAnsi"/>
              </w:rPr>
              <w:instrText xml:space="preserve"> FORMCHECKBOX </w:instrText>
            </w:r>
            <w:r w:rsidRPr="00034267">
              <w:rPr>
                <w:rFonts w:asciiTheme="minorHAnsi" w:hAnsiTheme="minorHAnsi"/>
              </w:rPr>
              <w:fldChar w:fldCharType="separate"/>
            </w:r>
            <w:r w:rsidRPr="00034267">
              <w:rPr>
                <w:rFonts w:asciiTheme="minorHAnsi" w:hAnsiTheme="minorHAnsi"/>
              </w:rPr>
              <w:fldChar w:fldCharType="end"/>
            </w:r>
            <w:r w:rsidRPr="00034267">
              <w:rPr>
                <w:rFonts w:asciiTheme="minorHAnsi" w:hAnsiTheme="minorHAnsi"/>
              </w:rPr>
              <w:t xml:space="preserve"> No</w:t>
            </w:r>
          </w:p>
          <w:p w:rsidR="00EC7E85" w14:paraId="77473705" w14:textId="77777777">
            <w:pPr>
              <w:pBdr>
                <w:top w:val="nil"/>
                <w:left w:val="nil"/>
                <w:bottom w:val="nil"/>
                <w:right w:val="nil"/>
                <w:between w:val="nil"/>
              </w:pBdr>
              <w:spacing w:after="0" w:line="240" w:lineRule="auto"/>
              <w:rPr>
                <w:b/>
                <w:bCs/>
                <w:sz w:val="20"/>
                <w:szCs w:val="20"/>
                <w:u w:val="single"/>
              </w:rPr>
            </w:pPr>
          </w:p>
          <w:p w:rsidR="001C1CB7" w:rsidP="001C1CB7" w14:paraId="1E97B519" w14:textId="58219358">
            <w:pPr>
              <w:pBdr>
                <w:top w:val="nil"/>
                <w:left w:val="nil"/>
                <w:bottom w:val="nil"/>
                <w:right w:val="nil"/>
                <w:between w:val="nil"/>
              </w:pBdr>
              <w:spacing w:after="0" w:line="240" w:lineRule="auto"/>
              <w:rPr>
                <w:b/>
                <w:bCs/>
                <w:sz w:val="20"/>
                <w:szCs w:val="20"/>
                <w:u w:val="single"/>
              </w:rPr>
            </w:pPr>
            <w:r>
              <w:rPr>
                <w:b/>
                <w:bCs/>
                <w:sz w:val="20"/>
                <w:szCs w:val="20"/>
                <w:u w:val="single"/>
              </w:rPr>
              <w:t>4/7/26</w:t>
            </w:r>
            <w:r>
              <w:rPr>
                <w:b/>
                <w:bCs/>
                <w:sz w:val="20"/>
                <w:szCs w:val="20"/>
                <w:u w:val="single"/>
              </w:rPr>
              <w:t xml:space="preserve"> DPI Comments</w:t>
            </w:r>
          </w:p>
          <w:p w:rsidR="001C1CB7" w:rsidP="001C1CB7" w14:paraId="3D0B3282"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1C1CB7" w:rsidP="001C1CB7" w14:paraId="719D886E" w14:textId="77777777">
            <w:pPr>
              <w:pBdr>
                <w:top w:val="nil"/>
                <w:left w:val="nil"/>
                <w:bottom w:val="nil"/>
                <w:right w:val="nil"/>
                <w:between w:val="nil"/>
              </w:pBdr>
              <w:spacing w:after="0" w:line="240" w:lineRule="auto"/>
              <w:rPr>
                <w:sz w:val="20"/>
                <w:szCs w:val="20"/>
              </w:rPr>
            </w:pPr>
          </w:p>
          <w:p w:rsidR="001C1CB7" w:rsidP="001C1CB7" w14:paraId="4387D0AF" w14:textId="77777777">
            <w:pPr>
              <w:pBdr>
                <w:top w:val="nil"/>
                <w:left w:val="nil"/>
                <w:bottom w:val="nil"/>
                <w:right w:val="nil"/>
                <w:between w:val="nil"/>
              </w:pBdr>
              <w:spacing w:after="0" w:line="240" w:lineRule="auto"/>
              <w:rPr>
                <w:b/>
                <w:bCs/>
                <w:sz w:val="20"/>
                <w:szCs w:val="20"/>
                <w:u w:val="single"/>
              </w:rPr>
            </w:pPr>
            <w:r>
              <w:rPr>
                <w:b/>
                <w:bCs/>
                <w:sz w:val="20"/>
                <w:szCs w:val="20"/>
              </w:rPr>
              <w:t>Assessment :</w:t>
            </w:r>
            <w:r>
              <w:rPr>
                <w:sz w:val="20"/>
                <w:szCs w:val="20"/>
              </w:rPr>
              <w:t xml:space="preserve"> Meets</w:t>
            </w:r>
          </w:p>
          <w:p w:rsidR="001C1CB7" w14:paraId="16DC5AE5" w14:textId="77777777">
            <w:pPr>
              <w:pBdr>
                <w:top w:val="nil"/>
                <w:left w:val="nil"/>
                <w:bottom w:val="nil"/>
                <w:right w:val="nil"/>
                <w:between w:val="nil"/>
              </w:pBdr>
              <w:spacing w:after="0" w:line="240" w:lineRule="auto"/>
              <w:rPr>
                <w:b/>
                <w:bCs/>
                <w:sz w:val="20"/>
                <w:szCs w:val="20"/>
                <w:u w:val="single"/>
              </w:rPr>
            </w:pPr>
          </w:p>
          <w:p w:rsidR="00EC7E85" w14:paraId="0216ABE3" w14:textId="77777777">
            <w:pPr>
              <w:pBdr>
                <w:top w:val="nil"/>
                <w:left w:val="nil"/>
                <w:bottom w:val="nil"/>
                <w:right w:val="nil"/>
                <w:between w:val="nil"/>
              </w:pBdr>
              <w:spacing w:after="0" w:line="240" w:lineRule="auto"/>
              <w:rPr>
                <w:b/>
                <w:bCs/>
                <w:sz w:val="20"/>
                <w:szCs w:val="20"/>
                <w:u w:val="single"/>
              </w:rPr>
            </w:pPr>
            <w:r>
              <w:rPr>
                <w:b/>
                <w:bCs/>
                <w:sz w:val="20"/>
                <w:szCs w:val="20"/>
                <w:u w:val="single"/>
              </w:rPr>
              <w:t>2/11/26 DPI Comments</w:t>
            </w:r>
          </w:p>
          <w:p w:rsidR="00EC7E85" w14:paraId="5FEE66C2" w14:textId="77777777">
            <w:pPr>
              <w:pBdr>
                <w:top w:val="nil"/>
                <w:left w:val="nil"/>
                <w:bottom w:val="nil"/>
                <w:right w:val="nil"/>
                <w:between w:val="nil"/>
              </w:pBdr>
              <w:spacing w:after="0" w:line="240" w:lineRule="auto"/>
              <w:rPr>
                <w:sz w:val="20"/>
                <w:szCs w:val="20"/>
              </w:rPr>
            </w:pPr>
            <w:r>
              <w:rPr>
                <w:b/>
                <w:bCs/>
                <w:sz w:val="20"/>
                <w:szCs w:val="20"/>
              </w:rPr>
              <w:t>Instruction:</w:t>
            </w:r>
            <w:r>
              <w:rPr>
                <w:sz w:val="20"/>
                <w:szCs w:val="20"/>
              </w:rPr>
              <w:t xml:space="preserve"> Meets</w:t>
            </w:r>
          </w:p>
          <w:p w:rsidR="00EC7E85" w14:paraId="57E902A2" w14:textId="77777777">
            <w:pPr>
              <w:pBdr>
                <w:top w:val="nil"/>
                <w:left w:val="nil"/>
                <w:bottom w:val="nil"/>
                <w:right w:val="nil"/>
                <w:between w:val="nil"/>
              </w:pBdr>
              <w:spacing w:after="0" w:line="240" w:lineRule="auto"/>
              <w:rPr>
                <w:sz w:val="20"/>
                <w:szCs w:val="20"/>
              </w:rPr>
            </w:pPr>
          </w:p>
          <w:p w:rsidR="00EC7E85" w:rsidP="001C1CB7" w14:paraId="0485CD57" w14:textId="7F2A257E">
            <w:pPr>
              <w:pBdr>
                <w:top w:val="nil"/>
                <w:left w:val="nil"/>
                <w:bottom w:val="nil"/>
                <w:right w:val="nil"/>
                <w:between w:val="nil"/>
              </w:pBdr>
              <w:spacing w:after="0" w:line="240" w:lineRule="auto"/>
              <w:rPr>
                <w:sz w:val="20"/>
                <w:szCs w:val="20"/>
              </w:rPr>
            </w:pPr>
            <w:r>
              <w:rPr>
                <w:b/>
                <w:bCs/>
                <w:sz w:val="20"/>
                <w:szCs w:val="20"/>
              </w:rPr>
              <w:t xml:space="preserve">Assessment: </w:t>
            </w:r>
            <w:r>
              <w:rPr>
                <w:sz w:val="20"/>
                <w:szCs w:val="20"/>
              </w:rPr>
              <w:t>Minimally meets. To make the measurement even more explicit, consider requiring candidates to define reading fluency using established components (rate, accuracy, prosody) before describing their activity.</w:t>
            </w:r>
          </w:p>
        </w:tc>
        <w:tc>
          <w:tcPr>
            <w:tcW w:w="1890" w:type="dxa"/>
            <w:tcBorders>
              <w:left w:val="single" w:sz="4" w:space="0" w:color="000000"/>
              <w:right w:val="single" w:sz="4" w:space="0" w:color="000000"/>
            </w:tcBorders>
          </w:tcPr>
          <w:p w:rsidR="00EC7E85" w14:paraId="1C232DB1" w14:textId="77777777">
            <w:pPr>
              <w:rPr>
                <w:sz w:val="20"/>
                <w:szCs w:val="20"/>
              </w:rPr>
            </w:pPr>
          </w:p>
        </w:tc>
      </w:tr>
    </w:tbl>
    <w:p w:rsidR="00EC7E85" w14:paraId="7044309B" w14:textId="77777777"/>
    <w:p w:rsidR="00EC7E85" w14:paraId="03099B4E" w14:textId="77777777">
      <w:r>
        <w:rPr>
          <w:b/>
          <w:bCs/>
          <w:i/>
          <w:iCs/>
        </w:rPr>
        <w:t>Additional provision</w:t>
      </w:r>
      <w:r>
        <w:rPr>
          <w:b/>
          <w:bCs/>
        </w:rPr>
        <w:t>:</w:t>
      </w:r>
      <w:r>
        <w:t xml:space="preserve"> Wisconsin Statutes </w:t>
      </w:r>
      <w:r>
        <w:rPr>
          <w:highlight w:val="white"/>
        </w:rPr>
        <w:t>s. 118.19 (12)(b).</w:t>
      </w:r>
      <w:r>
        <w:t xml:space="preserve"> </w:t>
      </w:r>
      <w:r>
        <w:br/>
      </w:r>
      <w:r>
        <w:br/>
      </w:r>
      <w:r>
        <w:rPr>
          <w:highlight w:val="white"/>
        </w:rPr>
        <w:t xml:space="preserve">For </w:t>
      </w:r>
      <w:r>
        <w:t>cross-categorical special education, early childhood regular and special education, elementary and middle school (K-9), reading teacher and reading specialist licenses</w:t>
      </w:r>
      <w:r>
        <w:rPr>
          <w:highlight w:val="white"/>
        </w:rPr>
        <w:t xml:space="preserve"> the program excludes instruction in 3-cueing, as defined in s. </w:t>
      </w:r>
      <w:hyperlink r:id="rId29">
        <w:r>
          <w:rPr>
            <w:color w:val="426986"/>
            <w:highlight w:val="white"/>
            <w:u w:val="single"/>
          </w:rPr>
          <w:t>118.015 (1c) (c)</w:t>
        </w:r>
      </w:hyperlink>
      <w:r>
        <w:rPr>
          <w:highlight w:val="white"/>
        </w:rPr>
        <w:t xml:space="preserve">, as a method to teach reading and language arts. </w:t>
      </w:r>
      <w:r>
        <w:t>Three-cueing means any model (including the model referred to as meaning, structure, and visual cues, or MSV) of teaching a pupil to read based on meaning, structure and syntax, and visual cues or memory.</w:t>
      </w:r>
    </w:p>
    <w:p w:rsidR="00EC7E85" w14:paraId="2297AF84" w14:textId="77777777">
      <w:r>
        <w:t xml:space="preserve">The program confirms it does not include 3-cueing as defined above. </w:t>
      </w:r>
      <w:r>
        <w:tab/>
      </w:r>
      <w:r>
        <w:tab/>
        <w:t xml:space="preserve"> </w:t>
      </w:r>
      <w:r>
        <w:rPr>
          <w:b/>
          <w:bCs/>
          <w:sz w:val="36"/>
          <w:szCs w:val="36"/>
        </w:rPr>
        <w:t xml:space="preserve">XX </w:t>
      </w:r>
      <w:r>
        <w:t>Yes</w:t>
      </w:r>
      <w:r>
        <w:tab/>
      </w:r>
      <w:r>
        <w:tab/>
      </w:r>
      <w:r>
        <w:tab/>
        <w:t xml:space="preserve">  No</w:t>
      </w:r>
      <w:r>
        <w:br/>
      </w:r>
    </w:p>
    <w:p w:rsidR="00EC7E85" w14:paraId="30352CEE" w14:textId="77777777">
      <w:r>
        <w:pict>
          <v:rect id="Horizontal Line 2" o:spid="_x0000_i1026" style="width:9in;height:1.1pt;mso-left-percent:-10001;mso-position-horizontal-relative:char;mso-position-vertical-relative:line;mso-top-percent:-10001;mso-wrap-style:square;visibility:visible;v-text-anchor:top" filled="f">
            <o:lock v:ext="edit" aspectratio="t" verticies="t" text="t" shapetype="t"/>
            <w10:anchorlock/>
          </v:rect>
        </w:pict>
      </w:r>
    </w:p>
    <w:p w:rsidR="00EC7E85" w14:paraId="03096601" w14:textId="6CAE10F6">
      <w:pPr>
        <w:rPr>
          <w:i/>
          <w:iCs/>
        </w:rPr>
      </w:pPr>
      <w:r>
        <w:rPr>
          <w:b/>
          <w:bCs/>
        </w:rPr>
        <w:t xml:space="preserve">Date approved by DPI: </w:t>
      </w:r>
      <w:r w:rsidR="00BC6A90">
        <w:rPr>
          <w:b/>
          <w:bCs/>
        </w:rPr>
        <w:t>4/7/2026</w:t>
      </w:r>
    </w:p>
    <w:sectPr>
      <w:headerReference w:type="default" r:id="rId30"/>
      <w:footerReference w:type="first" r:id="rId31"/>
      <w:pgSz w:w="15840" w:h="12240" w:orient="landscape"/>
      <w:pgMar w:top="1440" w:right="1440" w:bottom="1440" w:left="1440" w:header="310" w:footer="187"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A00000AF" w:usb1="5000604B" w:usb2="00000000" w:usb3="00000000" w:csb0="00000093" w:csb1="00000000"/>
    <w:embedRegular r:id="rId1" w:fontKey="{20B29C1D-0900-4233-B46B-EC97D0899551}"/>
    <w:embedBold r:id="rId2" w:fontKey="{97ACC344-427D-4C5A-9938-EF704842112A}"/>
    <w:embedItalic r:id="rId3" w:fontKey="{832A8E59-8FC0-4415-918D-FFAD86C9BA10}"/>
    <w:embedBoldItalic r:id="rId4" w:fontKey="{88D62761-FABB-46B7-89D3-16FC86137F32}"/>
  </w:font>
  <w:font w:name="Lato Black">
    <w:panose1 w:val="020F0A02020204030203"/>
    <w:charset w:val="00"/>
    <w:family w:val="swiss"/>
    <w:pitch w:val="variable"/>
    <w:sig w:usb0="A00000AF" w:usb1="5000604B" w:usb2="00000000" w:usb3="00000000" w:csb0="00000093" w:csb1="00000000"/>
    <w:embedRegular r:id="rId5" w:fontKey="{36634FB8-F818-49FC-8798-A586C619637D}"/>
  </w:font>
  <w:font w:name="Cambria">
    <w:panose1 w:val="02040503050406030204"/>
    <w:charset w:val="00"/>
    <w:family w:val="roman"/>
    <w:pitch w:val="variable"/>
    <w:sig w:usb0="E00006FF" w:usb1="420024FF" w:usb2="02000000" w:usb3="00000000" w:csb0="0000019F" w:csb1="00000000"/>
    <w:embedRegular r:id="rId6" w:fontKey="{9353DE32-30EB-4227-BC3D-6523F1B12D90}"/>
  </w:font>
  <w:font w:name="Calibri">
    <w:panose1 w:val="020F0502020204030204"/>
    <w:charset w:val="00"/>
    <w:family w:val="swiss"/>
    <w:pitch w:val="variable"/>
    <w:sig w:usb0="E4002EFF" w:usb1="C200ACFF" w:usb2="00000009" w:usb3="00000000" w:csb0="000001FF" w:csb1="00000000"/>
    <w:embedRegular r:id="rId7" w:fontKey="{F43555CE-D639-409F-9D45-869121D21367}"/>
    <w:embedItalic r:id="rId8" w:fontKey="{6504C75A-4926-46FF-ABB7-B7E3DD16968A}"/>
  </w:font>
  <w:font w:name="Tahoma">
    <w:panose1 w:val="020B0604030504040204"/>
    <w:charset w:val="00"/>
    <w:family w:val="swiss"/>
    <w:pitch w:val="variable"/>
    <w:sig w:usb0="E1002EFF" w:usb1="C000605B" w:usb2="00000029" w:usb3="00000000" w:csb0="000101FF" w:csb1="00000000"/>
    <w:embedRegular r:id="rId9" w:fontKey="{14A6F624-1090-4037-B294-CF8148FD1E9C}"/>
  </w:font>
  <w:font w:name="Lato Light">
    <w:panose1 w:val="020F0302020204030203"/>
    <w:charset w:val="00"/>
    <w:family w:val="swiss"/>
    <w:pitch w:val="variable"/>
    <w:sig w:usb0="A00000AF" w:usb1="5000604B" w:usb2="00000000" w:usb3="00000000" w:csb0="00000093" w:csb1="00000000"/>
    <w:embedRegular r:id="rId10" w:fontKey="{919E057B-7149-401D-853E-215DA26743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E85" w14:paraId="0394B8F9" w14:textId="77777777">
    <w:pPr>
      <w:pBdr>
        <w:top w:val="nil"/>
        <w:left w:val="nil"/>
        <w:bottom w:val="nil"/>
        <w:right w:val="nil"/>
        <w:between w:val="nil"/>
      </w:pBdr>
      <w:tabs>
        <w:tab w:val="center" w:pos="4320"/>
        <w:tab w:val="right" w:pos="8640"/>
      </w:tabs>
      <w:rPr>
        <w:rFonts w:ascii="Tahoma" w:eastAsia="Tahoma" w:hAnsi="Tahoma" w:cs="Tahoma"/>
        <w:sz w:val="18"/>
        <w:szCs w:val="18"/>
      </w:rPr>
    </w:pPr>
    <w:r>
      <w:rPr>
        <w:rFonts w:ascii="Tahoma" w:eastAsia="Tahoma" w:hAnsi="Tahoma" w:cs="Tahoma"/>
        <w:noProof/>
        <w:sz w:val="18"/>
        <w:szCs w:val="18"/>
      </w:rPr>
      <mc:AlternateContent>
        <mc:Choice Requires="wps">
          <w:drawing>
            <wp:inline distT="0" distB="0" distL="0" distR="0">
              <wp:extent cx="22225" cy="22225"/>
              <wp:effectExtent l="0" t="0" r="0" b="0"/>
              <wp:docPr id="4" name="Rectangle 4" descr="Contact Information for WI DPI:&#10;Mailing - PO Box 7841, Madison, WI  53707-7841 &#10;Street - 125 South Webster Street, Madison, WI  53703&#10;Phone - (608) 266-3390 or (800) 441-4563 toll free  &#10;Website - dpi.wi.gov&#10;"/>
              <wp:cNvGraphicFramePr/>
              <a:graphic xmlns:a="http://schemas.openxmlformats.org/drawingml/2006/main">
                <a:graphicData uri="http://schemas.microsoft.com/office/word/2010/wordprocessingShape">
                  <wps:wsp xmlns:wps="http://schemas.microsoft.com/office/word/2010/wordprocessingShape">
                    <wps:cNvSpPr/>
                    <wps:spPr>
                      <a:xfrm>
                        <a:off x="5339650" y="3773650"/>
                        <a:ext cx="22225" cy="22225"/>
                      </a:xfrm>
                      <a:prstGeom prst="rect">
                        <a:avLst/>
                      </a:prstGeom>
                      <a:noFill/>
                      <a:ln>
                        <a:noFill/>
                      </a:ln>
                    </wps:spPr>
                    <wps:txbx>
                      <w:txbxContent>
                        <w:p w:rsidR="00EC7E85" w14:textId="77777777">
                          <w:pPr>
                            <w:spacing w:after="0" w:line="240" w:lineRule="auto"/>
                          </w:pPr>
                        </w:p>
                      </w:txbxContent>
                    </wps:txbx>
                    <wps:bodyPr spcFirstLastPara="1" wrap="square" lIns="91425" tIns="91425" rIns="91425" bIns="91425" anchor="ctr" anchorCtr="0"/>
                  </wps:wsp>
                </a:graphicData>
              </a:graphic>
            </wp:inline>
          </w:drawing>
        </mc:Choice>
        <mc:Fallback>
          <w:pict>
            <v:rect id="Rectangle 4" o:spid="_x0000_i2049" alt="Contact Information for WI DPI:&#10;Mailing - PO Box 7841, Madison, WI  53707-7841 &#10;Street - 125 South Webster Street, Madison, WI  53703&#10;Phone - (608) 266-3390 or (800) 441-4563 toll free  &#10;Website - dpi.wi.gov&#10;" style="width:1.75pt;height:1.75pt;mso-left-percent:-10001;mso-position-horizontal-relative:char;mso-position-vertical-relative:line;mso-top-percent:-10001;mso-wrap-style:square;visibility:visible;v-text-anchor:middle" filled="f" stroked="f">
              <v:textbox inset="7.2pt,7.2pt,7.2pt,7.2pt">
                <w:txbxContent>
                  <w:p w:rsidR="00EC7E85" w14:paraId="4CA7153D" w14:textId="77777777">
                    <w:pPr>
                      <w:spacing w:after="0" w:line="240" w:lineRule="auto"/>
                    </w:pPr>
                  </w:p>
                </w:txbxContent>
              </v:textbox>
              <w10:anchorlock/>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777876</wp:posOffset>
              </wp:positionH>
              <wp:positionV relativeFrom="paragraph">
                <wp:posOffset>-9522</wp:posOffset>
              </wp:positionV>
              <wp:extent cx="6622415" cy="616585"/>
              <wp:effectExtent l="0" t="0" r="0" b="0"/>
              <wp:wrapSquare wrapText="bothSides"/>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2039555" y="3476470"/>
                        <a:ext cx="6622415" cy="616585"/>
                      </a:xfrm>
                      <a:prstGeom prst="rect">
                        <a:avLst/>
                      </a:prstGeom>
                      <a:noFill/>
                      <a:ln>
                        <a:noFill/>
                      </a:ln>
                    </wps:spPr>
                    <wps:txbx>
                      <w:txbxContent>
                        <w:p w:rsidR="00EC7E85" w14:textId="77777777">
                          <w:pPr>
                            <w:ind w:left="-720" w:right="-720" w:hanging="4320"/>
                            <w:jc w:val="center"/>
                          </w:pPr>
                          <w:r>
                            <w:rPr>
                              <w:rFonts w:ascii="Lato Light" w:eastAsia="Lato Light" w:hAnsi="Lato Light" w:cs="Lato Light"/>
                              <w:color w:val="333399"/>
                              <w:sz w:val="21"/>
                            </w:rPr>
                            <w:t xml:space="preserve">PO Box 7841, Madison, WI  53707-7841  </w:t>
                          </w:r>
                          <w:r>
                            <w:rPr>
                              <w:rFonts w:ascii="Lato Light" w:eastAsia="Lato Light" w:hAnsi="Lato Light" w:cs="Lato Light"/>
                              <w:color w:val="8CC63F"/>
                              <w:sz w:val="21"/>
                            </w:rPr>
                            <w:t xml:space="preserve">  </w:t>
                          </w:r>
                          <w:r>
                            <w:rPr>
                              <w:rFonts w:ascii="Lato Light" w:eastAsia="Lato Light" w:hAnsi="Lato Light" w:cs="Lato Light"/>
                              <w:color w:val="333399"/>
                              <w:sz w:val="21"/>
                            </w:rPr>
                            <w:t>125 South Webster Street, Madison, WI  53703</w:t>
                          </w:r>
                          <w:r>
                            <w:rPr>
                              <w:rFonts w:ascii="Lato Light" w:eastAsia="Lato Light" w:hAnsi="Lato Light" w:cs="Lato Light"/>
                              <w:color w:val="333399"/>
                              <w:sz w:val="21"/>
                            </w:rPr>
                            <w:br/>
                            <w:t>(608) 266-3390    (800) 441-4563 toll free    dpi.wi.gov</w:t>
                          </w:r>
                        </w:p>
                        <w:p w:rsidR="00EC7E85" w14:textId="77777777"/>
                      </w:txbxContent>
                    </wps:txbx>
                    <wps:bodyPr spcFirstLastPara="1" wrap="square" lIns="91425" tIns="45700" rIns="91425" bIns="45700" anchor="t" anchorCtr="0"/>
                  </wps:wsp>
                </a:graphicData>
              </a:graphic>
            </wp:anchor>
          </w:drawing>
        </mc:Choice>
        <mc:Fallback>
          <w:pict>
            <v:rect id="Rectangle 3" o:spid="_x0000_s2050" style="width:521.45pt;height:48.55pt;margin-top:-0.75pt;margin-left:61.25pt;mso-wrap-distance-bottom:0;mso-wrap-distance-left:9pt;mso-wrap-distance-right:9pt;mso-wrap-distance-top:0;mso-wrap-style:square;position:absolute;visibility:visible;v-text-anchor:top;z-index:251659264" filled="f" stroked="f">
              <v:textbox inset="7.2pt,3.6pt,7.2pt,3.6pt">
                <w:txbxContent>
                  <w:p w:rsidR="00EC7E85" w14:paraId="6AD33025" w14:textId="77777777">
                    <w:pPr>
                      <w:ind w:left="-720" w:right="-720" w:hanging="4320"/>
                      <w:jc w:val="center"/>
                    </w:pPr>
                    <w:r>
                      <w:rPr>
                        <w:rFonts w:ascii="Lato Light" w:eastAsia="Lato Light" w:hAnsi="Lato Light" w:cs="Lato Light"/>
                        <w:color w:val="333399"/>
                        <w:sz w:val="21"/>
                      </w:rPr>
                      <w:t xml:space="preserve">PO Box 7841, Madison, WI  53707-7841  </w:t>
                    </w:r>
                    <w:r>
                      <w:rPr>
                        <w:rFonts w:ascii="Lato Light" w:eastAsia="Lato Light" w:hAnsi="Lato Light" w:cs="Lato Light"/>
                        <w:color w:val="8CC63F"/>
                        <w:sz w:val="21"/>
                      </w:rPr>
                      <w:t xml:space="preserve">  </w:t>
                    </w:r>
                    <w:r>
                      <w:rPr>
                        <w:rFonts w:ascii="Lato Light" w:eastAsia="Lato Light" w:hAnsi="Lato Light" w:cs="Lato Light"/>
                        <w:color w:val="333399"/>
                        <w:sz w:val="21"/>
                      </w:rPr>
                      <w:t>125 South Webster Street, Madison, WI  53703</w:t>
                    </w:r>
                    <w:r>
                      <w:rPr>
                        <w:rFonts w:ascii="Lato Light" w:eastAsia="Lato Light" w:hAnsi="Lato Light" w:cs="Lato Light"/>
                        <w:color w:val="333399"/>
                        <w:sz w:val="21"/>
                      </w:rPr>
                      <w:br/>
                    </w:r>
                    <w:r>
                      <w:rPr>
                        <w:rFonts w:ascii="Lato Light" w:eastAsia="Lato Light" w:hAnsi="Lato Light" w:cs="Lato Light"/>
                        <w:color w:val="333399"/>
                        <w:sz w:val="21"/>
                      </w:rPr>
                      <w:t>(608) 266-3390    (800) 441-4563 toll free    dpi.wi.gov</w:t>
                    </w:r>
                  </w:p>
                  <w:p w:rsidR="00EC7E85" w14:paraId="42EADE0C" w14:textId="77777777"/>
                </w:txbxContent>
              </v:textbox>
              <w10:wrap type="square"/>
            </v:rect>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E85" w14:paraId="4640A3EA" w14:textId="77777777">
    <w:pPr>
      <w:pBdr>
        <w:top w:val="nil"/>
        <w:left w:val="nil"/>
        <w:bottom w:val="nil"/>
        <w:right w:val="nil"/>
        <w:between w:val="nil"/>
      </w:pBdr>
      <w:tabs>
        <w:tab w:val="center" w:pos="4320"/>
        <w:tab w:val="right" w:pos="8640"/>
      </w:tabs>
    </w:pPr>
  </w:p>
  <w:p w:rsidR="00EC7E85" w14:paraId="38DD1A81" w14:textId="77777777">
    <w:pPr>
      <w:pBdr>
        <w:top w:val="nil"/>
        <w:left w:val="nil"/>
        <w:bottom w:val="nil"/>
        <w:right w:val="nil"/>
        <w:between w:val="nil"/>
      </w:pBdr>
      <w:tabs>
        <w:tab w:val="center" w:pos="4320"/>
        <w:tab w:val="right" w:pos="8640"/>
      </w:tabs>
    </w:pPr>
  </w:p>
  <w:p w:rsidR="00EC7E85" w14:paraId="154EA02E" w14:textId="77777777">
    <w:pPr>
      <w:pBdr>
        <w:top w:val="nil"/>
        <w:left w:val="nil"/>
        <w:bottom w:val="nil"/>
        <w:right w:val="nil"/>
        <w:between w:val="nil"/>
      </w:pBdr>
      <w:tabs>
        <w:tab w:val="center" w:pos="4320"/>
        <w:tab w:val="right" w:pos="8640"/>
      </w:tabs>
    </w:pPr>
    <w:r>
      <w:t xml:space="preserve">Page </w:t>
    </w:r>
    <w:r>
      <w:fldChar w:fldCharType="begin"/>
    </w:r>
    <w:r>
      <w:instrText>PAGE</w:instrText>
    </w:r>
    <w:r>
      <w:fldChar w:fldCharType="separate"/>
    </w:r>
    <w:r w:rsidR="008A122A">
      <w:rPr>
        <w:noProof/>
      </w:rPr>
      <w:t>2</w:t>
    </w:r>
    <w:r>
      <w:fldChar w:fldCharType="end"/>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091B01"/>
    <w:multiLevelType w:val="hybridMultilevel"/>
    <w:tmpl w:val="686EAC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71900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E85"/>
    <w:rsid w:val="00034267"/>
    <w:rsid w:val="00035B11"/>
    <w:rsid w:val="00116750"/>
    <w:rsid w:val="001C1CB7"/>
    <w:rsid w:val="003377D2"/>
    <w:rsid w:val="008554B0"/>
    <w:rsid w:val="008A122A"/>
    <w:rsid w:val="00B76BB1"/>
    <w:rsid w:val="00BC6A90"/>
    <w:rsid w:val="00C31932"/>
    <w:rsid w:val="00D84843"/>
    <w:rsid w:val="00DC00DE"/>
    <w:rsid w:val="00EC7E85"/>
    <w:rsid w:val="00F25338"/>
    <w:rsid w:val="00F5309F"/>
    <w:rsid w:val="00FD77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5ED4A7"/>
  <w15:docId w15:val="{CBA7BBD5-6E5F-A541-A16E-752CB5D0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ato" w:eastAsia="Lato" w:hAnsi="Lato" w:cs="Lato"/>
        <w:sz w:val="24"/>
        <w:szCs w:val="24"/>
        <w:lang w:val="en" w:eastAsia="en-US" w:bidi="ar-SA"/>
      </w:rPr>
    </w:rPrDefault>
    <w:pPrDefault>
      <w:pPr>
        <w:spacing w:after="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1CB7"/>
  </w:style>
  <w:style w:type="paragraph" w:styleId="Heading1">
    <w:name w:val="heading 1"/>
    <w:basedOn w:val="Normal"/>
    <w:next w:val="Normal"/>
    <w:uiPriority w:val="9"/>
    <w:qFormat/>
    <w:pPr>
      <w:keepNext/>
      <w:keepLines/>
      <w:spacing w:before="240" w:after="0"/>
      <w:outlineLvl w:val="0"/>
    </w:pPr>
    <w:rPr>
      <w:rFonts w:ascii="Lato Black" w:eastAsia="Lato Black" w:hAnsi="Lato Black" w:cs="Lato Black"/>
      <w:color w:val="000000"/>
      <w:sz w:val="52"/>
      <w:szCs w:val="52"/>
    </w:rPr>
  </w:style>
  <w:style w:type="paragraph" w:styleId="Heading2">
    <w:name w:val="heading 2"/>
    <w:basedOn w:val="Normal"/>
    <w:next w:val="Normal"/>
    <w:uiPriority w:val="9"/>
    <w:semiHidden/>
    <w:unhideWhenUsed/>
    <w:qFormat/>
    <w:pPr>
      <w:keepNext/>
      <w:keepLines/>
      <w:spacing w:before="40" w:after="0"/>
      <w:outlineLvl w:val="1"/>
    </w:pPr>
    <w:rPr>
      <w:rFonts w:ascii="Lato Black" w:eastAsia="Lato Black" w:hAnsi="Lato Black" w:cs="Lato Black"/>
      <w:color w:val="000000"/>
      <w:sz w:val="28"/>
      <w:szCs w:val="28"/>
    </w:rPr>
  </w:style>
  <w:style w:type="paragraph" w:styleId="Heading3">
    <w:name w:val="heading 3"/>
    <w:basedOn w:val="Normal"/>
    <w:next w:val="Normal"/>
    <w:uiPriority w:val="9"/>
    <w:semiHidden/>
    <w:unhideWhenUsed/>
    <w:qFormat/>
    <w:pPr>
      <w:keepNext/>
      <w:keepLines/>
      <w:spacing w:before="40" w:after="0"/>
      <w:outlineLvl w:val="2"/>
    </w:pPr>
    <w:rPr>
      <w:color w:val="000000"/>
      <w:sz w:val="23"/>
      <w:szCs w:val="23"/>
    </w:rPr>
  </w:style>
  <w:style w:type="paragraph" w:styleId="Heading4">
    <w:name w:val="heading 4"/>
    <w:basedOn w:val="Normal"/>
    <w:next w:val="Normal"/>
    <w:uiPriority w:val="9"/>
    <w:semiHidden/>
    <w:unhideWhenUsed/>
    <w:qFormat/>
    <w:pPr>
      <w:keepNext/>
      <w:keepLines/>
      <w:spacing w:before="40" w:after="0"/>
      <w:outlineLvl w:val="3"/>
    </w:pPr>
    <w:rPr>
      <w:i/>
      <w:iCs/>
      <w:color w:val="000000"/>
      <w:sz w:val="23"/>
      <w:szCs w:val="23"/>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rFonts w:ascii="Lato Black" w:eastAsia="Lato Black" w:hAnsi="Lato Black" w:cs="Lato Black"/>
      <w:color w:val="000000"/>
      <w:sz w:val="52"/>
      <w:szCs w:val="5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CellMar>
        <w:top w:w="0" w:type="dxa"/>
        <w:left w:w="115" w:type="dxa"/>
        <w:bottom w:w="0" w:type="dxa"/>
        <w:right w:w="115" w:type="dxa"/>
      </w:tblCellMar>
    </w:tblPr>
  </w:style>
  <w:style w:type="table" w:customStyle="1" w:styleId="a0">
    <w:name w:val="a0"/>
    <w:basedOn w:val="TableNormal00"/>
    <w:tblPr>
      <w:tblStyleRowBandSize w:val="1"/>
      <w:tblStyleColBandSize w:val="1"/>
      <w:tblCellMar>
        <w:top w:w="0" w:type="dxa"/>
        <w:left w:w="115" w:type="dxa"/>
        <w:bottom w:w="0" w:type="dxa"/>
        <w:right w:w="115" w:type="dxa"/>
      </w:tblCellMar>
    </w:tblPr>
  </w:style>
  <w:style w:type="table" w:customStyle="1" w:styleId="a1">
    <w:name w:val="a1"/>
    <w:basedOn w:val="TableNormal0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nhideWhenUsed/>
    <w:rsid w:val="0027567F"/>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27567F"/>
    <w:rPr>
      <w:rFonts w:ascii="Times New Roman" w:eastAsia="Times New Roman" w:hAnsi="Times New Roman" w:cs="Times New Roman"/>
      <w:sz w:val="20"/>
      <w:szCs w:val="20"/>
      <w:lang w:val="en-US"/>
    </w:rPr>
  </w:style>
  <w:style w:type="paragraph" w:styleId="Subtitle">
    <w:name w:val="Subtitle"/>
    <w:basedOn w:val="Normal"/>
    <w:next w:val="Normal"/>
    <w:uiPriority w:val="11"/>
    <w:qFormat/>
    <w:pPr>
      <w:spacing w:after="160"/>
    </w:pPr>
    <w:rPr>
      <w:sz w:val="32"/>
      <w:szCs w:val="32"/>
    </w:r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CellMar>
        <w:left w:w="115" w:type="dxa"/>
        <w:right w:w="115" w:type="dxa"/>
      </w:tblCellMar>
    </w:tblPr>
  </w:style>
  <w:style w:type="paragraph" w:styleId="ListParagraph">
    <w:name w:val="List Paragraph"/>
    <w:basedOn w:val="Normal"/>
    <w:uiPriority w:val="72"/>
    <w:rsid w:val="003377D2"/>
    <w:pPr>
      <w:ind w:left="720"/>
      <w:contextualSpacing/>
    </w:pPr>
    <w:rP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11" Type="http://schemas.openxmlformats.org/officeDocument/2006/relationships/hyperlink" Target="https://protect.checkpoint.com/v2/r01/___https://docs.google.com/document/d/1tKxN-gq3b2Wt6FFU0YtquHHWKiuaj-2EynD82pBj7DM/edit?tab=t.0___.YzJ1Om1lbm9taW5lZW5hdGlvbjpjOmc6ZDA0ODVjZDE5Mzk3ZjFkZmI0Y2E4YmE4ZGNiNmRkNTc6NzowMTY4OmQ3OWMzODI3OWRhODhkMWQzN2Y5MTM4MmFhMzE1NDY3MzMwZTk5MGFmYzkyZDFhZWM5ZWVjNzk1YTZlNGY3YjA6cDpUOk4" TargetMode="External" /><Relationship Id="rId12"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13" Type="http://schemas.openxmlformats.org/officeDocument/2006/relationships/hyperlink" Target="https://protect.checkpoint.com/v2/r01/___https://docs.google.com/document/d/124uO3MM149KFL_aWeNVKTdVXk9WBgOsvdbInMKDadzM/edit?tab=t.0___.YzJ1Om1lbm9taW5lZW5hdGlvbjpjOmc6ZDA0ODVjZDE5Mzk3ZjFkZmI0Y2E4YmE4ZGNiNmRkNTc6NzozYTIyOjQ0NTFlMWUyYWI4ZWFmNzNkNjRiNjA5MWYyNWViZWRiODAyZDJiZGZjMTgyMmFiNmU0MWM2MzcyZjllYzcyYmM6cDpUOk4" TargetMode="External" /><Relationship Id="rId14" Type="http://schemas.openxmlformats.org/officeDocument/2006/relationships/hyperlink" Target="https://protect.checkpoint.com/v2/r01/___https://docs.google.com/document/d/1maHlAQ6q4wGVrDPU-uxZa_BAf7o5kG5v/edit___.YzJ1Om1lbm9taW5lZW5hdGlvbjpjOmdvb2dsZV9tYWlsX2F0dGFjaG1lbnQ6YmI4NjAwMWQ2ZjhlNmMzNWI3ODVhMGIxNzhjM2RjNGM6Nzo5ZDU4OjE1M2IyZmU3OGJiZDAxOWI5NDY1ZGFiNWYxODlkZDhlNjU5NWExMmEzMDgwOGUxNWMzMDY4YTM4NWE5ODY5Y2I6cDpUOk4" TargetMode="External" /><Relationship Id="rId15"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16" Type="http://schemas.openxmlformats.org/officeDocument/2006/relationships/hyperlink" Target="https://protect.checkpoint.com/v2/r01/___https://docs.google.com/document/d/1AKNP4dwR6b4BlqyBNlz8V9-kLN_juK9jQ83P_9SmZb0/edit?tab=t.0___.YzJ1Om1lbm9taW5lZW5hdGlvbjpjOmdvb2dsZV9tYWlsX2F0dGFjaG1lbnQ6YmI4NjAwMWQ2ZjhlNmMzNWI3ODVhMGIxNzhjM2RjNGM6NzpjYjg4OmVhMDc2ZTUyYTUwNTZiOGE1MmM1MThkMGQwZTE0NzU2ZTNiYjFiY2VjZjdmZTJhMWU2ZTJhYWU1YjQ0MmU3YjU6cDpUOk4" TargetMode="External" /><Relationship Id="rId17"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18" Type="http://schemas.openxmlformats.org/officeDocument/2006/relationships/hyperlink" Target="https://protect.checkpoint.com/v2/r01/___https://docs.google.com/document/d/16gKShYS9Jm1gDPSZzuSU3phklH7Rae1GAp48HAPveGw/edit?tab=t.0___.YzJ1Om1lbm9taW5lZW5hdGlvbjpjOmc6ZDA0ODVjZDE5Mzk3ZjFkZmI0Y2E4YmE4ZGNiNmRkNTc6NzpjOWE2OjNiYzNlMTc0YWRmNzdiY2ViOTIwMmI2NjQyYmYzMDUyNWI1ZGE4YmQ1OTA4YzdkODJiYjBmNDgzODVhMDczMDE6cDpUOk4" TargetMode="External" /><Relationship Id="rId19"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2" Type="http://schemas.openxmlformats.org/officeDocument/2006/relationships/webSettings" Target="webSettings.xml" /><Relationship Id="rId20" Type="http://schemas.openxmlformats.org/officeDocument/2006/relationships/hyperlink" Target="https://protect.checkpoint.com/v2/r01/___https://docs.google.com/document/d/13vwmAA7PaGmbwSmhO-0Y3m6Zqqm5NC1SHMgFA-6y-kI/edit?tab=t.0___.YzJ1Om1lbm9taW5lZW5hdGlvbjpjOmc6ZDA0ODVjZDE5Mzk3ZjFkZmI0Y2E4YmE4ZGNiNmRkNTc6NzozMWFjOmEyYmM3NzYwNzFjOTFlNjE1NWJmZmQ5Zjk1NGE4Y2ZhYjAyYWM0ZGNmYzJmODU5YzU4MjU3MDQ2ZTk2ZThmZmI6cDpUOk4" TargetMode="External" /><Relationship Id="rId21" Type="http://schemas.openxmlformats.org/officeDocument/2006/relationships/hyperlink" Target="https://protect.checkpoint.com/v2/r01/___https://docs.google.com/document/d/1maHlAQ6q4wGVrDPU-uxZa_BAf7o5kG5v/edit___.YzJ1Om1lbm9taW5lZW5hdGlvbjpjOmdvb2dsZV9tYWlsX2F0dGFjaG1lbnQ6YmI4NjAwMWQ2ZjhlNmMzNWI3ODVhMGIxNzhjM2RjNGM6Nzo5ZDU4OjE1M2IyZmU3OGJiZDAxOWI5NDY1ZGFiNWYxODlkZDhlNjU5NWExMmEzMDgwOGUxNWMzMDY4YTM4NWE5ODY5Y2I6cDpUOk4" TargetMode="External" /><Relationship Id="rId22"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23" Type="http://schemas.openxmlformats.org/officeDocument/2006/relationships/hyperlink" Target="https://protect.checkpoint.com/v2/r01/___https://docs.google.com/document/d/1cy-tqtAcElR1ScS-qYGfBRxyh3d0aC0wng1-UE6hdOM/edit?tab=t.0___.YzJ1Om1lbm9taW5lZW5hdGlvbjpjOmc6ZDA0ODVjZDE5Mzk3ZjFkZmI0Y2E4YmE4ZGNiNmRkNTc6NzplM2YxOjczMmVhMDBiZGQ2MzVjNzg5MDA4ZWZkMjFlZGE1OTZiMTBhOWE4Y2Q2MjYwYWUxOGY1YTI5M2IwYTMyNmZiMTM6cDpUOk4" TargetMode="External" /><Relationship Id="rId24"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25" Type="http://schemas.openxmlformats.org/officeDocument/2006/relationships/hyperlink" Target="https://protect.checkpoint.com/v2/r01/___https://docs.google.com/document/d/1AKNP4dwR6b4BlqyBNlz8V9-kLN_juK9jQ83P_9SmZb0/edit?tab=t.0___.YzJ1Om1lbm9taW5lZW5hdGlvbjpjOmdvb2dsZV9tYWlsX2F0dGFjaG1lbnQ6YmI4NjAwMWQ2ZjhlNmMzNWI3ODVhMGIxNzhjM2RjNGM6NzpjYjg4OmVhMDc2ZTUyYTUwNTZiOGE1MmM1MThkMGQwZTE0NzU2ZTNiYjFiY2VjZjdmZTJhMWU2ZTJhYWU1YjQ0MmU3YjU6cDpUOk4" TargetMode="External" /><Relationship Id="rId26" Type="http://schemas.openxmlformats.org/officeDocument/2006/relationships/hyperlink" Target="https://protect.checkpoint.com/v2/r01/___https://docs.google.com/document/d/1maHlAQ6q4wGVrDPU-uxZa_BAf7o5kG5v/edit___.YzJ1Om1lbm9taW5lZW5hdGlvbjpjOmdvb2dsZV9tYWlsX2F0dGFjaG1lbnQ6YmI4NjAwMWQ2ZjhlNmMzNWI3ODVhMGIxNzhjM2RjNGM6Nzo5ZDU4OjE1M2IyZmU3OGJiZDAxOWI5NDY1ZGFiNWYxODlkZDhlNjU5NWExMmEzMDgwOGUxNWMzMDY4YTM4NWE5ODY5Y2I6cDpUOk4" TargetMode="External" /><Relationship Id="rId27"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28" Type="http://schemas.openxmlformats.org/officeDocument/2006/relationships/hyperlink" Target="https://protect.checkpoint.com/v2/r01/___https://docs.google.com/document/d/1YTtmk_YNgMndaC_iDrtS3ou72Mado0bqU4F4VELLf10/edit?tab=t.0___.YzJ1Om1lbm9taW5lZW5hdGlvbjpjOmc6ZDA0ODVjZDE5Mzk3ZjFkZmI0Y2E4YmE4ZGNiNmRkNTc6Nzo0NDA4OjM4YTJlODM1YWVlYTE1ZTNlZGUzMjk4MjZiNWVjY2IwMjIwYzFkODkyMzdiZmI2NTU1MGMxZDE1MGI5Yzk3MTI6cDpUOk4" TargetMode="External" /><Relationship Id="rId29" Type="http://schemas.openxmlformats.org/officeDocument/2006/relationships/hyperlink" Target="https://docs.legis.wisconsin.gov/document/statutes/118.015(1c)(c)" TargetMode="External" /><Relationship Id="rId3" Type="http://schemas.openxmlformats.org/officeDocument/2006/relationships/fontTable" Target="fontTable.xml" /><Relationship Id="rId30" Type="http://schemas.openxmlformats.org/officeDocument/2006/relationships/header" Target="header1.xml" /><Relationship Id="rId31" Type="http://schemas.openxmlformats.org/officeDocument/2006/relationships/footer" Target="footer1.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docs.legis.wisconsin.gov/document/statutes/118.015(1c)(b)" TargetMode="External" /><Relationship Id="rId6"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7" Type="http://schemas.openxmlformats.org/officeDocument/2006/relationships/hyperlink" Target="https://protect.checkpoint.com/v2/r01/___https://docs.google.com/document/d/1eYHMHfLIybmP583BAwrrAPRwZQs6qHVT/edit___.YzJ1Om1lbm9taW5lZW5hdGlvbjpjOmc6ZDA0ODVjZDE5Mzk3ZjFkZmI0Y2E4YmE4ZGNiNmRkNTc6Nzo5OTA1OmM0MzFkZTg4NDM0ZWZiY2ZkNmU2ZjdhNWRkOWU4OTliYzhlZWNiNTljZjg4MjdmYTcwMmEzNGI3MjVjNmI0Yzc6cDpUOk4" TargetMode="External" /><Relationship Id="rId8" Type="http://schemas.openxmlformats.org/officeDocument/2006/relationships/hyperlink" Target="https://protect.checkpoint.com/v2/r01/___https://docs.google.com/document/d/1iI7z7MkVtPPjYFdTPwg9Pl87diLEbygbcZgpQIOKyAM/edit?tab=t.0___.YzJ1Om1lbm9taW5lZW5hdGlvbjpjOmc6ZDA0ODVjZDE5Mzk3ZjFkZmI0Y2E4YmE4ZGNiNmRkNTc6Nzo4ZWE3OmY0OGE0NTQ3Nzg4YTRkMTQyOWQ0YTg0Y2ZmYmU4ZGJlYTMxOTk2ZTdiYzRlNmRiZTI3YmFjMTNlYjgxZjkxN2E6cDpUOk4" TargetMode="External" /><Relationship Id="rId9" Type="http://schemas.openxmlformats.org/officeDocument/2006/relationships/hyperlink" Target="https://protect.checkpoint.com/v2/r01/___https://docs.google.com/document/d/1maHlAQ6q4wGVrDPU-uxZa_BAf7o5kG5v/edit___.YzJ1Om1lbm9taW5lZW5hdGlvbjpjOmdvb2dsZV9tYWlsX2F0dGFjaG1lbnQ6YmI4NjAwMWQ2ZjhlNmMzNWI3ODVhMGIxNzhjM2RjNGM6Nzo5ZDU4OjE1M2IyZmU3OGJiZDAxOWI5NDY1ZGFiNWYxODlkZDhlNjU5NWExMmEzMDgwOGUxNWMzMDY4YTM4NWE5ODY5Y2I6cDpUOk4"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YaA25B2uT5lBy1Rlk+dsY/7pmQ==">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2208</Words>
  <Characters>12587</Characters>
  <Application>Microsoft Office Word</Application>
  <DocSecurity>0</DocSecurity>
  <Lines>104</Lines>
  <Paragraphs>29</Paragraphs>
  <ScaleCrop>false</ScaleCrop>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Gray, Stacy L. DPI</dc:creator>
  <cp:lastModifiedBy>Gray, Stacy L. DPI</cp:lastModifiedBy>
  <cp:revision>11</cp:revision>
  <dcterms:created xsi:type="dcterms:W3CDTF">2026-04-07T01:13:00Z</dcterms:created>
  <dcterms:modified xsi:type="dcterms:W3CDTF">2026-04-07T01:39:00Z</dcterms:modified>
</cp:coreProperties>
</file>