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E70" w:rsidRDefault="00246C86">
      <w:pPr>
        <w:spacing w:after="0" w:line="240" w:lineRule="auto"/>
        <w:jc w:val="center"/>
        <w:rPr>
          <w:rFonts w:ascii="Georgia" w:eastAsia="Georgia" w:hAnsi="Georgia" w:cs="Georgia"/>
          <w:b/>
          <w:color w:val="073763"/>
          <w:sz w:val="54"/>
          <w:szCs w:val="54"/>
        </w:rPr>
      </w:pPr>
      <w:bookmarkStart w:id="0" w:name="_GoBack"/>
      <w:bookmarkEnd w:id="0"/>
      <w:r>
        <w:rPr>
          <w:rFonts w:ascii="Georgia" w:eastAsia="Georgia" w:hAnsi="Georgia" w:cs="Georgia"/>
          <w:b/>
          <w:color w:val="073763"/>
          <w:sz w:val="54"/>
          <w:szCs w:val="54"/>
        </w:rPr>
        <w:t xml:space="preserve">Escuela </w:t>
      </w:r>
      <w:proofErr w:type="spellStart"/>
      <w:r>
        <w:rPr>
          <w:rFonts w:ascii="Georgia" w:eastAsia="Georgia" w:hAnsi="Georgia" w:cs="Georgia"/>
          <w:b/>
          <w:color w:val="073763"/>
          <w:sz w:val="54"/>
          <w:szCs w:val="54"/>
        </w:rPr>
        <w:t>Secundaria</w:t>
      </w:r>
      <w:proofErr w:type="spellEnd"/>
      <w:r>
        <w:rPr>
          <w:rFonts w:ascii="Georgia" w:eastAsia="Georgia" w:hAnsi="Georgia" w:cs="Georgia"/>
          <w:b/>
          <w:color w:val="073763"/>
          <w:sz w:val="54"/>
          <w:szCs w:val="54"/>
        </w:rPr>
        <w:t xml:space="preserve"> William R. Martin</w:t>
      </w:r>
    </w:p>
    <w:p w:rsidR="00CF2E70" w:rsidRDefault="00CF2E70">
      <w:pPr>
        <w:spacing w:after="0" w:line="240" w:lineRule="auto"/>
        <w:jc w:val="center"/>
        <w:rPr>
          <w:rFonts w:ascii="Cambria" w:eastAsia="Cambria" w:hAnsi="Cambria" w:cs="Cambria"/>
          <w:b/>
          <w:color w:val="073763"/>
          <w:sz w:val="54"/>
          <w:szCs w:val="54"/>
        </w:rPr>
      </w:pPr>
    </w:p>
    <w:p w:rsidR="00CF2E70" w:rsidRDefault="00246C86">
      <w:pPr>
        <w:spacing w:after="0" w:line="240" w:lineRule="auto"/>
        <w:jc w:val="center"/>
        <w:rPr>
          <w:rFonts w:ascii="Cambria" w:eastAsia="Cambria" w:hAnsi="Cambria" w:cs="Cambria"/>
          <w:b/>
          <w:color w:val="073763"/>
          <w:sz w:val="54"/>
          <w:szCs w:val="54"/>
        </w:rPr>
      </w:pPr>
      <w:r>
        <w:rPr>
          <w:rFonts w:ascii="Cambria" w:eastAsia="Cambria" w:hAnsi="Cambria" w:cs="Cambria"/>
          <w:b/>
          <w:color w:val="073763"/>
          <w:sz w:val="54"/>
          <w:szCs w:val="54"/>
        </w:rPr>
        <w:t>Manual del Estudiante</w:t>
      </w:r>
    </w:p>
    <w:p w:rsidR="00CF2E70" w:rsidRDefault="00CF2E70">
      <w:pPr>
        <w:spacing w:after="0" w:line="240" w:lineRule="auto"/>
        <w:jc w:val="center"/>
        <w:rPr>
          <w:rFonts w:ascii="Century" w:eastAsia="Century" w:hAnsi="Century" w:cs="Century"/>
          <w:b/>
          <w:color w:val="073763"/>
          <w:sz w:val="52"/>
          <w:szCs w:val="52"/>
        </w:rPr>
      </w:pPr>
    </w:p>
    <w:p w:rsidR="00CF2E70" w:rsidRDefault="00246C86">
      <w:pPr>
        <w:spacing w:after="0" w:line="240" w:lineRule="auto"/>
        <w:jc w:val="center"/>
        <w:rPr>
          <w:rFonts w:ascii="Century" w:eastAsia="Century" w:hAnsi="Century" w:cs="Century"/>
          <w:b/>
          <w:color w:val="073763"/>
          <w:sz w:val="52"/>
          <w:szCs w:val="52"/>
        </w:rPr>
      </w:pPr>
      <w:r>
        <w:rPr>
          <w:rFonts w:ascii="Century" w:eastAsia="Century" w:hAnsi="Century" w:cs="Century"/>
          <w:b/>
          <w:color w:val="073763"/>
          <w:sz w:val="52"/>
          <w:szCs w:val="52"/>
        </w:rPr>
        <w:t>2025-2026</w:t>
      </w:r>
    </w:p>
    <w:p w:rsidR="00CF2E70" w:rsidRDefault="00246C86">
      <w:pPr>
        <w:spacing w:after="0" w:line="240" w:lineRule="auto"/>
        <w:jc w:val="center"/>
        <w:rPr>
          <w:rFonts w:ascii="Script MT Bold" w:eastAsia="Script MT Bold" w:hAnsi="Script MT Bold" w:cs="Script MT Bold"/>
          <w:color w:val="0000FF"/>
          <w:sz w:val="56"/>
          <w:szCs w:val="56"/>
        </w:rPr>
      </w:pPr>
      <w:r>
        <w:rPr>
          <w:noProof/>
        </w:rPr>
        <w:drawing>
          <wp:anchor distT="114300" distB="114300" distL="114300" distR="114300" simplePos="0" relativeHeight="251658240" behindDoc="0" locked="0" layoutInCell="1" hidden="0" allowOverlap="1">
            <wp:simplePos x="0" y="0"/>
            <wp:positionH relativeFrom="column">
              <wp:posOffset>457200</wp:posOffset>
            </wp:positionH>
            <wp:positionV relativeFrom="paragraph">
              <wp:posOffset>323850</wp:posOffset>
            </wp:positionV>
            <wp:extent cx="4900613" cy="4932128"/>
            <wp:effectExtent l="0" t="0" r="0" b="0"/>
            <wp:wrapNone/>
            <wp:docPr id="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900613" cy="4932128"/>
                    </a:xfrm>
                    <a:prstGeom prst="rect">
                      <a:avLst/>
                    </a:prstGeom>
                    <a:ln/>
                  </pic:spPr>
                </pic:pic>
              </a:graphicData>
            </a:graphic>
          </wp:anchor>
        </w:drawing>
      </w: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CF2E70">
      <w:pPr>
        <w:spacing w:after="240" w:line="240" w:lineRule="auto"/>
        <w:jc w:val="center"/>
        <w:rPr>
          <w:rFonts w:ascii="Times New Roman" w:eastAsia="Times New Roman" w:hAnsi="Times New Roman" w:cs="Times New Roman"/>
          <w:sz w:val="24"/>
          <w:szCs w:val="24"/>
        </w:rPr>
      </w:pPr>
    </w:p>
    <w:p w:rsidR="00CF2E70" w:rsidRDefault="00246C86">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Georgia" w:eastAsia="Georgia" w:hAnsi="Georgia" w:cs="Georgia"/>
          <w:b/>
          <w:i/>
          <w:color w:val="073763"/>
          <w:sz w:val="44"/>
          <w:szCs w:val="44"/>
        </w:rPr>
      </w:pPr>
      <w:r>
        <w:rPr>
          <w:rFonts w:ascii="Georgia" w:eastAsia="Georgia" w:hAnsi="Georgia" w:cs="Georgia"/>
          <w:b/>
          <w:i/>
          <w:color w:val="073763"/>
          <w:sz w:val="44"/>
          <w:szCs w:val="44"/>
        </w:rPr>
        <w:lastRenderedPageBreak/>
        <w:t xml:space="preserve"> Bridgett S. Powell, directora</w:t>
      </w:r>
    </w:p>
    <w:p w:rsidR="00CF2E70" w:rsidRDefault="00CF2E70">
      <w:pPr>
        <w:spacing w:after="0" w:line="240" w:lineRule="auto"/>
        <w:jc w:val="center"/>
        <w:rPr>
          <w:rFonts w:ascii="Times New Roman" w:eastAsia="Times New Roman" w:hAnsi="Times New Roman" w:cs="Times New Roman"/>
          <w:b/>
          <w:color w:val="000000"/>
          <w:sz w:val="28"/>
          <w:szCs w:val="28"/>
        </w:rPr>
      </w:pPr>
    </w:p>
    <w:p w:rsidR="00CF2E70" w:rsidRDefault="00246C86">
      <w:pPr>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Escuela Secundaria William R. Martin</w:t>
      </w:r>
    </w:p>
    <w:p w:rsidR="00CF2E70" w:rsidRDefault="00246C86">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2863 Carretera del Condado 81</w:t>
      </w:r>
    </w:p>
    <w:p w:rsidR="00CF2E70" w:rsidRDefault="00246C8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Valley Grande, Alabama 36703</w:t>
      </w:r>
    </w:p>
    <w:p w:rsidR="00CF2E70" w:rsidRDefault="00246C8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Teléfono: (334) 872-6417 Fax: (334) 875-4013</w:t>
      </w:r>
    </w:p>
    <w:p w:rsidR="00CF2E70" w:rsidRDefault="00CF2E70">
      <w:pPr>
        <w:spacing w:after="0" w:line="240" w:lineRule="auto"/>
        <w:jc w:val="center"/>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Señora </w:t>
      </w:r>
      <w:r>
        <w:rPr>
          <w:rFonts w:ascii="Times New Roman" w:eastAsia="Times New Roman" w:hAnsi="Times New Roman" w:cs="Times New Roman"/>
          <w:b/>
          <w:sz w:val="24"/>
          <w:szCs w:val="24"/>
        </w:rPr>
        <w:t>Bridgett S. Powell</w:t>
      </w:r>
      <w:r>
        <w:rPr>
          <w:rFonts w:ascii="Times New Roman" w:eastAsia="Times New Roman" w:hAnsi="Times New Roman" w:cs="Times New Roman"/>
          <w:b/>
          <w:color w:val="000000"/>
          <w:sz w:val="24"/>
          <w:szCs w:val="24"/>
        </w:rPr>
        <w:t>, directora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Sra. Almetra Cunningham, Contable </w:t>
      </w:r>
    </w:p>
    <w:p w:rsidR="00CF2E70" w:rsidRDefault="00CF2E70">
      <w:pPr>
        <w:spacing w:after="0" w:line="240" w:lineRule="auto"/>
        <w:rPr>
          <w:rFonts w:ascii="Times New Roman" w:eastAsia="Times New Roman" w:hAnsi="Times New Roman" w:cs="Times New Roman"/>
          <w:b/>
          <w:sz w:val="24"/>
          <w:szCs w:val="24"/>
        </w:rPr>
      </w:pPr>
    </w:p>
    <w:p w:rsidR="00CF2E70" w:rsidRDefault="00246C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Señora Melanie Smitherman, secretaria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Sra. </w:t>
      </w:r>
      <w:r>
        <w:rPr>
          <w:rFonts w:ascii="Times New Roman" w:eastAsia="Times New Roman" w:hAnsi="Times New Roman" w:cs="Times New Roman"/>
          <w:b/>
          <w:sz w:val="24"/>
          <w:szCs w:val="24"/>
        </w:rPr>
        <w:t>Jacinta Thrash Bright</w:t>
      </w:r>
      <w:r>
        <w:rPr>
          <w:rFonts w:ascii="Times New Roman" w:eastAsia="Times New Roman" w:hAnsi="Times New Roman" w:cs="Times New Roman"/>
          <w:b/>
          <w:color w:val="000000"/>
          <w:sz w:val="24"/>
          <w:szCs w:val="24"/>
        </w:rPr>
        <w:t>, orientadora</w:t>
      </w: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10"/>
          <w:szCs w:val="10"/>
        </w:rPr>
      </w:pPr>
    </w:p>
    <w:p w:rsidR="00CF2E70" w:rsidRDefault="00CF2E70">
      <w:pPr>
        <w:spacing w:after="0" w:line="240" w:lineRule="auto"/>
        <w:rPr>
          <w:rFonts w:ascii="Times New Roman" w:eastAsia="Times New Roman" w:hAnsi="Times New Roman" w:cs="Times New Roman"/>
          <w:sz w:val="10"/>
          <w:szCs w:val="10"/>
        </w:rPr>
      </w:pPr>
    </w:p>
    <w:p w:rsidR="00CF2E70" w:rsidRDefault="00CF2E70">
      <w:pPr>
        <w:spacing w:after="0" w:line="240" w:lineRule="auto"/>
        <w:rPr>
          <w:rFonts w:ascii="Times New Roman" w:eastAsia="Times New Roman" w:hAnsi="Times New Roman" w:cs="Times New Roman"/>
          <w:sz w:val="10"/>
          <w:szCs w:val="10"/>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p>
    <w:p w:rsidR="00CF2E70" w:rsidRDefault="00246C86">
      <w:pPr>
        <w:spacing w:after="0" w:line="240" w:lineRule="auto"/>
        <w:ind w:firstLine="720"/>
        <w:rPr>
          <w:rFonts w:ascii="Times New Roman" w:eastAsia="Times New Roman" w:hAnsi="Times New Roman" w:cs="Times New Roman"/>
          <w:sz w:val="30"/>
          <w:szCs w:val="30"/>
        </w:rPr>
      </w:pPr>
      <w:r>
        <w:rPr>
          <w:rFonts w:ascii="Times New Roman" w:eastAsia="Times New Roman" w:hAnsi="Times New Roman" w:cs="Times New Roman"/>
          <w:b/>
          <w:color w:val="000000"/>
          <w:sz w:val="24"/>
          <w:szCs w:val="24"/>
        </w:rPr>
        <w:t>                                                 </w:t>
      </w:r>
      <w:r>
        <w:rPr>
          <w:rFonts w:ascii="Times New Roman" w:eastAsia="Times New Roman" w:hAnsi="Times New Roman" w:cs="Times New Roman"/>
          <w:b/>
          <w:color w:val="000000"/>
          <w:sz w:val="30"/>
          <w:szCs w:val="30"/>
        </w:rPr>
        <w:t>CALENDARIO DE CAMPANAS</w:t>
      </w:r>
    </w:p>
    <w:p w:rsidR="00CF2E70" w:rsidRDefault="00CF2E70">
      <w:pPr>
        <w:spacing w:after="0" w:line="360" w:lineRule="auto"/>
        <w:rPr>
          <w:rFonts w:ascii="Times New Roman" w:eastAsia="Times New Roman" w:hAnsi="Times New Roman" w:cs="Times New Roman"/>
          <w:sz w:val="24"/>
          <w:szCs w:val="24"/>
        </w:rPr>
      </w:pPr>
    </w:p>
    <w:p w:rsidR="00CF2E70" w:rsidRDefault="00246C86">
      <w:pPr>
        <w:spacing w:after="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7:40-7:45 A.M.</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Tutoría</w:t>
      </w:r>
    </w:p>
    <w:p w:rsidR="00CF2E70" w:rsidRDefault="00CF2E70">
      <w:pPr>
        <w:spacing w:after="0" w:line="360" w:lineRule="auto"/>
        <w:rPr>
          <w:rFonts w:ascii="Times New Roman" w:eastAsia="Times New Roman" w:hAnsi="Times New Roman" w:cs="Times New Roman"/>
          <w:b/>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7:45-8:40 a.m.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Periodo 1</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8:45-9:35 a.m.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Periodo 2</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9:40-10:30 A.M.</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Periodo 3</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10:35-11:25 A.M.</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Cuarto periodo</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11:30-12:48 P.M.</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Comida</w:t>
      </w:r>
      <w:r>
        <w:rPr>
          <w:rFonts w:ascii="Times New Roman" w:eastAsia="Times New Roman" w:hAnsi="Times New Roman" w:cs="Times New Roman"/>
          <w:b/>
          <w:i/>
          <w:color w:val="000000"/>
          <w:sz w:val="24"/>
          <w:szCs w:val="24"/>
        </w:rPr>
        <w:tab/>
        <w:t>(*3 olas)</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Periodo 5</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12:55-13:45</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Periodo 6</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r>
        <w:rPr>
          <w:rFonts w:ascii="Times New Roman" w:eastAsia="Times New Roman" w:hAnsi="Times New Roman" w:cs="Times New Roman"/>
          <w:b/>
          <w:sz w:val="24"/>
          <w:szCs w:val="24"/>
        </w:rPr>
        <w:t>50</w:t>
      </w:r>
      <w:r>
        <w:rPr>
          <w:rFonts w:ascii="Times New Roman" w:eastAsia="Times New Roman" w:hAnsi="Times New Roman" w:cs="Times New Roman"/>
          <w:b/>
          <w:color w:val="000000"/>
          <w:sz w:val="24"/>
          <w:szCs w:val="24"/>
        </w:rPr>
        <w:t>-14:50</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Periodo 7</w:t>
      </w:r>
    </w:p>
    <w:p w:rsidR="00CF2E70" w:rsidRDefault="00CF2E70">
      <w:pPr>
        <w:spacing w:after="0" w:line="360" w:lineRule="auto"/>
        <w:rPr>
          <w:rFonts w:ascii="Times New Roman" w:eastAsia="Times New Roman" w:hAnsi="Times New Roman" w:cs="Times New Roman"/>
          <w:b/>
          <w:i/>
          <w:color w:val="000000"/>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2:00-2:15</w:t>
      </w:r>
      <w:r>
        <w:rPr>
          <w:rFonts w:ascii="Times New Roman" w:eastAsia="Times New Roman" w:hAnsi="Times New Roman" w:cs="Times New Roman"/>
          <w:b/>
          <w:i/>
          <w:color w:val="000000"/>
          <w:sz w:val="24"/>
          <w:szCs w:val="24"/>
        </w:rPr>
        <w:t xml:space="preserve"> P.M.</w:t>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r>
      <w:r>
        <w:rPr>
          <w:rFonts w:ascii="Times New Roman" w:eastAsia="Times New Roman" w:hAnsi="Times New Roman" w:cs="Times New Roman"/>
          <w:b/>
          <w:i/>
          <w:color w:val="000000"/>
          <w:sz w:val="24"/>
          <w:szCs w:val="24"/>
        </w:rPr>
        <w:tab/>
        <w:t>Tentempié</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14:45</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 xml:space="preserve">           Pasajeros de coche se despiden</w:t>
      </w:r>
    </w:p>
    <w:p w:rsidR="00CF2E70" w:rsidRDefault="00CF2E70">
      <w:pPr>
        <w:spacing w:after="0" w:line="360" w:lineRule="auto"/>
        <w:rPr>
          <w:rFonts w:ascii="Times New Roman" w:eastAsia="Times New Roman" w:hAnsi="Times New Roman" w:cs="Times New Roman"/>
          <w:sz w:val="10"/>
          <w:szCs w:val="10"/>
        </w:rPr>
      </w:pPr>
    </w:p>
    <w:p w:rsidR="00CF2E70" w:rsidRDefault="00246C86">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14:55</w:t>
      </w:r>
      <w:r>
        <w:rPr>
          <w:rFonts w:ascii="Times New Roman" w:eastAsia="Times New Roman" w:hAnsi="Times New Roman" w:cs="Times New Roman"/>
          <w:b/>
          <w:color w:val="000000"/>
          <w:sz w:val="24"/>
          <w:szCs w:val="24"/>
        </w:rPr>
        <w:tab/>
        <w:t>Carga de pasajeros en autobús</w:t>
      </w:r>
    </w:p>
    <w:p w:rsidR="00CF2E70" w:rsidRDefault="00CF2E70">
      <w:pPr>
        <w:spacing w:after="207"/>
        <w:ind w:left="1440" w:firstLine="720"/>
        <w:rPr>
          <w:rFonts w:ascii="Century" w:eastAsia="Century" w:hAnsi="Century" w:cs="Century"/>
          <w:b/>
          <w:color w:val="181717"/>
          <w:sz w:val="36"/>
          <w:szCs w:val="36"/>
          <w:u w:val="single"/>
        </w:rPr>
      </w:pPr>
    </w:p>
    <w:p w:rsidR="00CF2E70" w:rsidRDefault="00CF2E70">
      <w:pPr>
        <w:spacing w:after="207"/>
        <w:ind w:left="1440" w:firstLine="720"/>
        <w:rPr>
          <w:rFonts w:ascii="Century" w:eastAsia="Century" w:hAnsi="Century" w:cs="Century"/>
          <w:b/>
          <w:color w:val="181717"/>
          <w:sz w:val="36"/>
          <w:szCs w:val="36"/>
          <w:u w:val="single"/>
        </w:rPr>
      </w:pPr>
    </w:p>
    <w:p w:rsidR="00CF2E70" w:rsidRDefault="00CF2E70">
      <w:pPr>
        <w:spacing w:after="207"/>
        <w:ind w:left="1440" w:firstLine="720"/>
        <w:rPr>
          <w:rFonts w:ascii="Century" w:eastAsia="Century" w:hAnsi="Century" w:cs="Century"/>
          <w:b/>
          <w:color w:val="181717"/>
          <w:sz w:val="36"/>
          <w:szCs w:val="36"/>
          <w:u w:val="single"/>
        </w:rPr>
      </w:pPr>
    </w:p>
    <w:p w:rsidR="00CF2E70" w:rsidRDefault="00246C86">
      <w:pPr>
        <w:spacing w:after="207"/>
        <w:ind w:left="1440" w:firstLine="720"/>
        <w:rPr>
          <w:rFonts w:ascii="Century" w:eastAsia="Century" w:hAnsi="Century" w:cs="Century"/>
          <w:b/>
          <w:color w:val="181717"/>
          <w:sz w:val="36"/>
          <w:szCs w:val="36"/>
          <w:u w:val="single"/>
        </w:rPr>
      </w:pPr>
      <w:r>
        <w:rPr>
          <w:rFonts w:ascii="Century" w:eastAsia="Century" w:hAnsi="Century" w:cs="Century"/>
          <w:b/>
          <w:color w:val="181717"/>
          <w:sz w:val="36"/>
          <w:szCs w:val="36"/>
          <w:u w:val="single"/>
        </w:rPr>
        <w:t>ÍNDICE</w:t>
      </w:r>
    </w:p>
    <w:p w:rsidR="00CF2E70" w:rsidRDefault="00CF2E70">
      <w:pPr>
        <w:spacing w:after="207"/>
        <w:ind w:left="1440" w:firstLine="720"/>
        <w:rPr>
          <w:rFonts w:ascii="Century" w:eastAsia="Century" w:hAnsi="Century" w:cs="Century"/>
          <w:sz w:val="36"/>
          <w:szCs w:val="36"/>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Sanciones, Clase I – IV Violaciones y Consecuencias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Páginas 22 – 31</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Información general del colegio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Páginas 32 – 33</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Código de vestimenta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 34</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Reglas generales/Otra información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Páginas 35 – 39</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Plan de Participación de Padres y Familias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Páginas 40 – 42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Garantía de la Declaración de No Discriminación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 43</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Personas sin hogar, niños en acogida, política de admisión ELL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Páginas 44 – 45</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Página de Firma del Manual </w:t>
      </w:r>
      <w:r>
        <w:rPr>
          <w:rFonts w:ascii="Times New Roman" w:eastAsia="Times New Roman" w:hAnsi="Times New Roman" w:cs="Times New Roman"/>
          <w:b/>
          <w:i/>
          <w:color w:val="000000"/>
          <w:sz w:val="24"/>
          <w:szCs w:val="24"/>
        </w:rPr>
        <w:t>(*por devolver</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 46</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Notas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Página 47</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CF2E70">
      <w:pPr>
        <w:spacing w:after="0" w:line="480" w:lineRule="auto"/>
        <w:rPr>
          <w:rFonts w:ascii="Times New Roman" w:eastAsia="Times New Roman" w:hAnsi="Times New Roman" w:cs="Times New Roman"/>
          <w:b/>
          <w:color w:val="000000"/>
          <w:sz w:val="24"/>
          <w:szCs w:val="24"/>
        </w:rPr>
      </w:pPr>
    </w:p>
    <w:p w:rsidR="00CF2E70" w:rsidRDefault="00246C8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ASISTENCIA</w:t>
      </w:r>
    </w:p>
    <w:p w:rsidR="00CF2E70" w:rsidRDefault="00246C8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 espera que todos los estudiantes asistan cada día, salvo que estén enfermos o en caso de emergencia familiar.  En caso de ausencias, se requiere una nota escrita explicando dicha ausencia al regresar al colegio.  </w:t>
      </w:r>
      <w:r>
        <w:rPr>
          <w:rFonts w:ascii="Times New Roman" w:eastAsia="Times New Roman" w:hAnsi="Times New Roman" w:cs="Times New Roman"/>
          <w:b/>
          <w:color w:val="000000"/>
          <w:sz w:val="24"/>
          <w:szCs w:val="24"/>
        </w:rPr>
        <w:t>No se aceptarán más de tres (3) excusas escritas por parte de padres o tutores por semestre</w:t>
      </w:r>
      <w:r>
        <w:rPr>
          <w:rFonts w:ascii="Times New Roman" w:eastAsia="Times New Roman" w:hAnsi="Times New Roman" w:cs="Times New Roman"/>
          <w:color w:val="000000"/>
          <w:sz w:val="24"/>
          <w:szCs w:val="24"/>
        </w:rPr>
        <w:t>.  Las excusas que superen ese número se considerarán injustificadas.  La falta de una explicación por escrito a más tardar tres (3) días desde la fecha de ausencia resultará en una ausencia injustificada.  Como se explica en la Política de Asistencia de la Junta de Educación del Condado de Dallas, demasiadas ausencias injustificadas pueden hacer que un estudiante no sea promovido al siguiente curso o no reciba créditos de curso.</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ABSENTENCIAS JUSTIFICADAS</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Las ausencias serán justificadas por las siguientes razones:</w:t>
      </w:r>
    </w:p>
    <w:p w:rsidR="00CF2E70" w:rsidRDefault="00246C86">
      <w:pPr>
        <w:numPr>
          <w:ilvl w:val="0"/>
          <w:numId w:val="14"/>
        </w:num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enfermedad;</w:t>
      </w:r>
    </w:p>
    <w:p w:rsidR="00CF2E70" w:rsidRDefault="00246C86">
      <w:pPr>
        <w:numPr>
          <w:ilvl w:val="0"/>
          <w:numId w:val="14"/>
        </w:num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fallecimiento o enfermedad grave de un familiar directo – 3 días;</w:t>
      </w:r>
    </w:p>
    <w:p w:rsidR="00CF2E70" w:rsidRDefault="00246C86">
      <w:pPr>
        <w:numPr>
          <w:ilvl w:val="0"/>
          <w:numId w:val="14"/>
        </w:num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clima que impide asistir;</w:t>
      </w:r>
    </w:p>
    <w:p w:rsidR="00CF2E70" w:rsidRDefault="00246C86">
      <w:pPr>
        <w:numPr>
          <w:ilvl w:val="0"/>
          <w:numId w:val="14"/>
        </w:num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requisitos legales, como una citación judicial u otra comparecencia requerida en el tribunal; y</w:t>
      </w:r>
    </w:p>
    <w:p w:rsidR="00CF2E70" w:rsidRDefault="00246C86">
      <w:pPr>
        <w:numPr>
          <w:ilvl w:val="0"/>
          <w:numId w:val="14"/>
        </w:num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permiso previo otorgado por un director;</w:t>
      </w:r>
    </w:p>
    <w:p w:rsidR="00CF2E70" w:rsidRDefault="00246C86">
      <w:pPr>
        <w:numPr>
          <w:ilvl w:val="0"/>
          <w:numId w:val="14"/>
        </w:numP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Cuarentena legal</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los estudiantes que se les concedan ausencias justificadas se les permitirá recuperar trabajos, exámenes y otras tareas y actividades perdidas.  Será responsabilidad del alumno (y de sus padres y/o tutores) consultar con los profesores para compensar </w:t>
      </w:r>
      <w:r>
        <w:rPr>
          <w:rFonts w:ascii="Times New Roman" w:eastAsia="Times New Roman" w:hAnsi="Times New Roman" w:cs="Times New Roman"/>
          <w:sz w:val="24"/>
          <w:szCs w:val="24"/>
        </w:rPr>
        <w:t>los trabajos perdidos</w:t>
      </w:r>
      <w:r>
        <w:rPr>
          <w:rFonts w:ascii="Times New Roman" w:eastAsia="Times New Roman" w:hAnsi="Times New Roman" w:cs="Times New Roman"/>
          <w:color w:val="000000"/>
          <w:sz w:val="24"/>
          <w:szCs w:val="24"/>
        </w:rPr>
        <w:t xml:space="preserve"> .  En todos los casos, los estudiantes deben recuperar el trabajo perdido en un plazo de cinco (5) días tras regresar de una ausencia justificada.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ABSENCIAS INJUSTIFICADAS</w:t>
      </w:r>
      <w:r>
        <w:rPr>
          <w:rFonts w:ascii="Times New Roman" w:eastAsia="Times New Roman" w:hAnsi="Times New Roman" w:cs="Times New Roman"/>
          <w:b/>
          <w:color w:val="000000"/>
          <w:sz w:val="24"/>
          <w:szCs w:val="24"/>
        </w:rPr>
        <w:br/>
      </w:r>
    </w:p>
    <w:p w:rsidR="00CF2E70" w:rsidRDefault="00246C8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Una ausencia que no es una ausencia justificada es una ausencia injustificada. </w:t>
      </w:r>
      <w:r>
        <w:rPr>
          <w:rFonts w:ascii="Times New Roman" w:eastAsia="Times New Roman" w:hAnsi="Times New Roman" w:cs="Times New Roman"/>
          <w:b/>
          <w:color w:val="000000"/>
          <w:sz w:val="24"/>
          <w:szCs w:val="24"/>
        </w:rPr>
        <w:t>Los días ausentes por suspensión no están justificados</w:t>
      </w:r>
      <w:r>
        <w:rPr>
          <w:rFonts w:ascii="Times New Roman" w:eastAsia="Times New Roman" w:hAnsi="Times New Roman" w:cs="Times New Roman"/>
          <w:color w:val="000000"/>
          <w:sz w:val="24"/>
          <w:szCs w:val="24"/>
        </w:rPr>
        <w:t xml:space="preserve">. Se permite a los estudiantes recuperar trabajos, exámenes o actividades didácticas perdidas debido a ausencias injustificadas. El director </w:t>
      </w:r>
      <w:r>
        <w:rPr>
          <w:rFonts w:ascii="Times New Roman" w:eastAsia="Times New Roman" w:hAnsi="Times New Roman" w:cs="Times New Roman"/>
          <w:color w:val="000000"/>
          <w:sz w:val="24"/>
          <w:szCs w:val="24"/>
        </w:rPr>
        <w:lastRenderedPageBreak/>
        <w:t>intentará evitar, si es posible, suspender a los estudiantes los días en que el alumno realice exámenes de nueve semanas o exámenes semestrales. Cuando no se puedan evitar suspensiones durante exámenes de nueve semanas o exámenes semestrales, el director permitirá que el estudiante recupere exámenes o exámenes perdidos en un plazo de (5) días tras regresar de una ausencia injustificada.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A partir del curso académico 2011-2012, los estudiantes que asistan a escuelas del Distrito serán denegados a la promoción o crédito por cualquier grado, curso o asignatura en la que reciban once (11) o más ausencias injustificadas por semestre o veintiuna (21) o más ausencias no justificadas durante el año.</w:t>
      </w:r>
    </w:p>
    <w:p w:rsidR="00CF2E70" w:rsidRDefault="00CF2E70">
      <w:pPr>
        <w:spacing w:after="0" w:line="240" w:lineRule="auto"/>
        <w:jc w:val="center"/>
        <w:rPr>
          <w:rFonts w:ascii="Times New Roman" w:eastAsia="Times New Roman" w:hAnsi="Times New Roman" w:cs="Times New Roman"/>
          <w:b/>
          <w:sz w:val="24"/>
          <w:szCs w:val="24"/>
        </w:rPr>
      </w:pPr>
    </w:p>
    <w:p w:rsidR="00CF2E70" w:rsidRDefault="00246C8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LLEGADA</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Las clases comienzan a las </w:t>
      </w:r>
      <w:r>
        <w:rPr>
          <w:rFonts w:ascii="Times New Roman" w:eastAsia="Times New Roman" w:hAnsi="Times New Roman" w:cs="Times New Roman"/>
          <w:b/>
          <w:color w:val="000000"/>
          <w:sz w:val="24"/>
          <w:szCs w:val="24"/>
        </w:rPr>
        <w:t>7:</w:t>
      </w:r>
      <w:r>
        <w:rPr>
          <w:rFonts w:ascii="Times New Roman" w:eastAsia="Times New Roman" w:hAnsi="Times New Roman" w:cs="Times New Roman"/>
          <w:b/>
          <w:sz w:val="24"/>
          <w:szCs w:val="24"/>
        </w:rPr>
        <w:t>45</w:t>
      </w:r>
      <w:r>
        <w:rPr>
          <w:rFonts w:ascii="Times New Roman" w:eastAsia="Times New Roman" w:hAnsi="Times New Roman" w:cs="Times New Roman"/>
          <w:b/>
          <w:color w:val="000000"/>
          <w:sz w:val="24"/>
          <w:szCs w:val="24"/>
        </w:rPr>
        <w:t xml:space="preserve"> de la mañana.</w:t>
      </w:r>
      <w:r>
        <w:rPr>
          <w:rFonts w:ascii="Times New Roman" w:eastAsia="Times New Roman" w:hAnsi="Times New Roman" w:cs="Times New Roman"/>
          <w:color w:val="000000"/>
          <w:sz w:val="24"/>
          <w:szCs w:val="24"/>
        </w:rPr>
        <w:t xml:space="preserve"> Para los estudiantes que viajan con sus padres, la llegada no debe ser antes de </w:t>
      </w:r>
      <w:r>
        <w:rPr>
          <w:rFonts w:ascii="Times New Roman" w:eastAsia="Times New Roman" w:hAnsi="Times New Roman" w:cs="Times New Roman"/>
          <w:b/>
          <w:color w:val="000000"/>
          <w:sz w:val="24"/>
          <w:szCs w:val="24"/>
        </w:rPr>
        <w:t xml:space="preserve">las 7:20 de la mañana.  </w:t>
      </w:r>
      <w:r>
        <w:rPr>
          <w:rFonts w:ascii="Times New Roman" w:eastAsia="Times New Roman" w:hAnsi="Times New Roman" w:cs="Times New Roman"/>
          <w:color w:val="000000"/>
          <w:sz w:val="24"/>
          <w:szCs w:val="24"/>
        </w:rPr>
        <w:t>La supervisión de adultos comienza en ese momento</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u w:val="single"/>
        </w:rPr>
        <w:t>Los estudiantes que lleguen después de las 7:40 a.m. deben ser registrados por un padre o tutor en la oficina principal.</w:t>
      </w:r>
      <w:r>
        <w:rPr>
          <w:rFonts w:ascii="Times New Roman" w:eastAsia="Times New Roman" w:hAnsi="Times New Roman" w:cs="Times New Roman"/>
          <w:b/>
          <w:color w:val="000000"/>
          <w:sz w:val="24"/>
          <w:szCs w:val="24"/>
        </w:rPr>
        <w:t xml:space="preserve"> Los estudiantes que llegan constantemente tarde al colegio serán sancionados adecuadamente. Después del tercer retraso, los estudiantes pasarán un día en la ISS.  Después del sexto retraso, los estudiantes pasarán 3 días en la ISS.  Después del 9º retraso, los estudiantes pasarán 5 días en la ISS.  Los estudiantes que lleguen tarde no serán considerados para asistencia perfecta</w:t>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DESTITUCIÓN</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Los estudiantes que viajen en autobús serán despedidos a las </w:t>
      </w:r>
      <w:r>
        <w:rPr>
          <w:rFonts w:ascii="Times New Roman" w:eastAsia="Times New Roman" w:hAnsi="Times New Roman" w:cs="Times New Roman"/>
          <w:b/>
          <w:color w:val="000000"/>
          <w:sz w:val="24"/>
          <w:szCs w:val="24"/>
        </w:rPr>
        <w:t xml:space="preserve">14:55.  </w:t>
      </w:r>
      <w:r>
        <w:rPr>
          <w:rFonts w:ascii="Times New Roman" w:eastAsia="Times New Roman" w:hAnsi="Times New Roman" w:cs="Times New Roman"/>
          <w:color w:val="000000"/>
          <w:sz w:val="24"/>
          <w:szCs w:val="24"/>
        </w:rPr>
        <w:t xml:space="preserve">Los pasajeros serán expulsados a las </w:t>
      </w:r>
      <w:r>
        <w:rPr>
          <w:rFonts w:ascii="Times New Roman" w:eastAsia="Times New Roman" w:hAnsi="Times New Roman" w:cs="Times New Roman"/>
          <w:b/>
          <w:sz w:val="24"/>
          <w:szCs w:val="24"/>
        </w:rPr>
        <w:t xml:space="preserve">14:45.  </w:t>
      </w:r>
      <w:r>
        <w:rPr>
          <w:rFonts w:ascii="Times New Roman" w:eastAsia="Times New Roman" w:hAnsi="Times New Roman" w:cs="Times New Roman"/>
          <w:color w:val="000000"/>
          <w:sz w:val="24"/>
          <w:szCs w:val="24"/>
        </w:rPr>
        <w:t xml:space="preserve">Los padres que recogen a los alumnos deben dirigirse a la zona designada para recogida.  Se proporcionará supervisión adulta tanto para los autobuses como para los pasajeros del coche.  No se permite que los coches estén en ninguno de los lados del edificio durante la llegada y salida de los autobuses. </w:t>
      </w:r>
      <w:r>
        <w:rPr>
          <w:rFonts w:ascii="Times New Roman" w:eastAsia="Times New Roman" w:hAnsi="Times New Roman" w:cs="Times New Roman"/>
          <w:b/>
          <w:color w:val="000000"/>
          <w:sz w:val="24"/>
          <w:szCs w:val="24"/>
          <w:u w:val="single"/>
        </w:rPr>
        <w:t>La cola de pasajeros de la tarde comienza a las 14:45.  Todos los pasajeros deben ser recogidos antes de las 15:15.  Los estudiantes que no recogen después de las 3:20 están</w:t>
      </w:r>
      <w:r>
        <w:rPr>
          <w:rFonts w:ascii="Times New Roman" w:eastAsia="Times New Roman" w:hAnsi="Times New Roman" w:cs="Times New Roman"/>
          <w:b/>
          <w:sz w:val="24"/>
          <w:szCs w:val="24"/>
          <w:u w:val="single"/>
        </w:rPr>
        <w:t xml:space="preserve"> sometidos a las mismas sanciones disciplinarias que se aplican con los retrasos.</w:t>
      </w:r>
      <w:r>
        <w:rPr>
          <w:rFonts w:ascii="Times New Roman" w:eastAsia="Times New Roman" w:hAnsi="Times New Roman" w:cs="Times New Roman"/>
          <w:b/>
          <w:color w:val="000000"/>
          <w:sz w:val="24"/>
          <w:szCs w:val="24"/>
          <w:u w:val="single"/>
        </w:rPr>
        <w:br/>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DESPIDO ANTICIPADO</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Todas las citas médicas y dentales deben programarse en horario escolar y durante las sesiones intermenstruales siempre que sea posible.  Si un estudiante debe abandonar el colegio antes de tiempo, un padre o tutor debe acudir a la oficina y firmar la salida del alumno. </w:t>
      </w:r>
      <w:r>
        <w:rPr>
          <w:rFonts w:ascii="Times New Roman" w:eastAsia="Times New Roman" w:hAnsi="Times New Roman" w:cs="Times New Roman"/>
          <w:b/>
          <w:color w:val="000000"/>
          <w:sz w:val="28"/>
          <w:szCs w:val="28"/>
          <w:u w:val="single"/>
        </w:rPr>
        <w:t>NINGÚN ESTUDIANTE PODRÁ HACER EL CHECK-OUT DESPUÉS DE LAS 14:30.</w:t>
      </w:r>
      <w:r>
        <w:rPr>
          <w:rFonts w:ascii="Times New Roman" w:eastAsia="Times New Roman" w:hAnsi="Times New Roman" w:cs="Times New Roman"/>
          <w:color w:val="000000"/>
          <w:sz w:val="24"/>
          <w:szCs w:val="24"/>
        </w:rPr>
        <w:t xml:space="preserve"> Por su seguridad, </w:t>
      </w:r>
      <w:r>
        <w:rPr>
          <w:rFonts w:ascii="Times New Roman" w:eastAsia="Times New Roman" w:hAnsi="Times New Roman" w:cs="Times New Roman"/>
          <w:b/>
          <w:color w:val="000000"/>
          <w:sz w:val="28"/>
          <w:szCs w:val="28"/>
        </w:rPr>
        <w:t xml:space="preserve">la persona que pasa al estudiante debe tener un carné de identificación estatal válido.  </w:t>
      </w:r>
      <w:r>
        <w:rPr>
          <w:rFonts w:ascii="Times New Roman" w:eastAsia="Times New Roman" w:hAnsi="Times New Roman" w:cs="Times New Roman"/>
          <w:sz w:val="24"/>
          <w:szCs w:val="24"/>
        </w:rPr>
        <w:t>Un</w:t>
      </w:r>
      <w:r>
        <w:rPr>
          <w:rFonts w:ascii="Times New Roman" w:eastAsia="Times New Roman" w:hAnsi="Times New Roman" w:cs="Times New Roman"/>
          <w:color w:val="000000"/>
          <w:sz w:val="24"/>
          <w:szCs w:val="24"/>
        </w:rPr>
        <w:t xml:space="preserve"> estudiante no será entregado a nadie que no sea el padre </w:t>
      </w:r>
      <w:r>
        <w:rPr>
          <w:rFonts w:ascii="Times New Roman" w:eastAsia="Times New Roman" w:hAnsi="Times New Roman" w:cs="Times New Roman"/>
          <w:color w:val="000000"/>
          <w:sz w:val="24"/>
          <w:szCs w:val="24"/>
        </w:rPr>
        <w:lastRenderedPageBreak/>
        <w:t>o tutor legal sin permiso por escrito de los padres. Los estudiantes que salen antes no serán considerados para asistencia perfecta.</w:t>
      </w:r>
    </w:p>
    <w:p w:rsidR="00CF2E70" w:rsidRDefault="00CF2E70">
      <w:pPr>
        <w:spacing w:after="0" w:line="240" w:lineRule="auto"/>
        <w:jc w:val="center"/>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TRABAJO DE RECONCILIACIÓN</w:t>
      </w:r>
      <w:r>
        <w:rPr>
          <w:rFonts w:ascii="Times New Roman" w:eastAsia="Times New Roman" w:hAnsi="Times New Roman" w:cs="Times New Roman"/>
          <w:b/>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Los estudiantes que estén ausentes por cualquier motivo deberán recuperar el trabajo en cada clase. Un día de ausencia no exime al estudiante de la responsabilidad de todas las tareas el día de su regreso. Es responsabilidad del estudiante solicitar los trabajos pendientes y cumplir con los plazos para entregar los trabajos pendientes, según lo asignado por el profesor. No completar las tareas puede suponer la pérdida de crédito por la tarea. </w:t>
      </w:r>
      <w:r>
        <w:rPr>
          <w:rFonts w:ascii="Times New Roman" w:eastAsia="Times New Roman" w:hAnsi="Times New Roman" w:cs="Times New Roman"/>
          <w:b/>
          <w:color w:val="000000"/>
          <w:sz w:val="24"/>
          <w:szCs w:val="24"/>
        </w:rPr>
        <w:t>Un estudiante tiene el número de días de ausencia más uno para recuperar todo el trabajo.</w:t>
      </w: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b/>
          <w:sz w:val="24"/>
          <w:szCs w:val="24"/>
        </w:rPr>
      </w:pPr>
    </w:p>
    <w:p w:rsidR="00CF2E70" w:rsidRDefault="00CF2E70">
      <w:pPr>
        <w:spacing w:after="0" w:line="240" w:lineRule="auto"/>
        <w:jc w:val="center"/>
        <w:rPr>
          <w:rFonts w:ascii="Times New Roman" w:eastAsia="Times New Roman" w:hAnsi="Times New Roman" w:cs="Times New Roman"/>
          <w:b/>
          <w:sz w:val="24"/>
          <w:szCs w:val="24"/>
        </w:rPr>
      </w:pPr>
    </w:p>
    <w:p w:rsidR="00CF2E70" w:rsidRDefault="00CF2E70">
      <w:pPr>
        <w:spacing w:after="0" w:line="240" w:lineRule="auto"/>
        <w:jc w:val="center"/>
        <w:rPr>
          <w:rFonts w:ascii="Times New Roman" w:eastAsia="Times New Roman" w:hAnsi="Times New Roman" w:cs="Times New Roman"/>
          <w:b/>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ENFERMEDAD</w:t>
      </w:r>
      <w:r>
        <w:rPr>
          <w:rFonts w:ascii="Times New Roman" w:eastAsia="Times New Roman" w:hAnsi="Times New Roman" w:cs="Times New Roman"/>
          <w:b/>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medicación, incluido el Tylenol, no puede administrarse en la escuela. Los estudiantes que deben tomar medicación prescrita durante la jornada escolar deben tener los formularios correspondientes firmados por el médico y el padre antes de poder tomar la medicación en el colegio. La medicación (en el frasco original) y el formulario deben dejarse en la consulta. La medicación se dispensará únicamente en la consulta.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Si un estudiante se pone gravemente enfermo en el colegio, se contactará inmediatamente con el padre o tutor legal. Se llamará al contacto de emergencia si el padre no está disponible. Los estudiantes gravemente enfermos no pueden permanecer en la escuela. Si se descubre una enfermedad contagiosa en el colegio, se contactará con el padre para que recoja al alumno de inmediato</w:t>
      </w:r>
      <w:r>
        <w:rPr>
          <w:rFonts w:ascii="Times New Roman" w:eastAsia="Times New Roman" w:hAnsi="Times New Roman" w:cs="Times New Roman"/>
          <w:sz w:val="24"/>
          <w:szCs w:val="24"/>
        </w:rPr>
        <w:t>.</w:t>
      </w:r>
    </w:p>
    <w:p w:rsidR="00CF2E70" w:rsidRDefault="00CF2E70">
      <w:pPr>
        <w:spacing w:after="0" w:line="240" w:lineRule="auto"/>
        <w:jc w:val="center"/>
        <w:rPr>
          <w:rFonts w:ascii="Times New Roman" w:eastAsia="Times New Roman" w:hAnsi="Times New Roman" w:cs="Times New Roman"/>
          <w:b/>
          <w:color w:val="000000"/>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ASUNTOS ACADÉMICOS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Escala de calificación</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 90 – 100</w:t>
      </w:r>
      <w:proofErr w:type="gramStart"/>
      <w:r>
        <w:rPr>
          <w:rFonts w:ascii="Times New Roman" w:eastAsia="Times New Roman" w:hAnsi="Times New Roman" w:cs="Times New Roman"/>
          <w:color w:val="000000"/>
          <w:sz w:val="24"/>
          <w:szCs w:val="24"/>
        </w:rPr>
        <w:tab/>
        <w:t xml:space="preserve">  B</w:t>
      </w:r>
      <w:proofErr w:type="gramEnd"/>
      <w:r>
        <w:rPr>
          <w:rFonts w:ascii="Times New Roman" w:eastAsia="Times New Roman" w:hAnsi="Times New Roman" w:cs="Times New Roman"/>
          <w:color w:val="000000"/>
          <w:sz w:val="24"/>
          <w:szCs w:val="24"/>
        </w:rPr>
        <w:t xml:space="preserve"> = 80 – 89</w:t>
      </w:r>
      <w:r>
        <w:rPr>
          <w:rFonts w:ascii="Times New Roman" w:eastAsia="Times New Roman" w:hAnsi="Times New Roman" w:cs="Times New Roman"/>
          <w:color w:val="000000"/>
          <w:sz w:val="24"/>
          <w:szCs w:val="24"/>
        </w:rPr>
        <w:tab/>
        <w:t xml:space="preserve"> C = 70 – 79</w:t>
      </w:r>
      <w:r>
        <w:rPr>
          <w:rFonts w:ascii="Times New Roman" w:eastAsia="Times New Roman" w:hAnsi="Times New Roman" w:cs="Times New Roman"/>
          <w:color w:val="000000"/>
          <w:sz w:val="24"/>
          <w:szCs w:val="24"/>
        </w:rPr>
        <w:tab/>
        <w:t>D = 60 – 69</w:t>
      </w:r>
      <w:r>
        <w:rPr>
          <w:rFonts w:ascii="Times New Roman" w:eastAsia="Times New Roman" w:hAnsi="Times New Roman" w:cs="Times New Roman"/>
          <w:color w:val="000000"/>
          <w:sz w:val="24"/>
          <w:szCs w:val="24"/>
        </w:rPr>
        <w:tab/>
        <w:t>F = 59 o menos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Requisitos de promoción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La Junta de Educación del Condado de Dallas exige que todos los estudiantes de 7º y 8º curso aprueben todas las asignaturas troncales del currículo (Inglés, Matemáticas, Ciencias y Estudios Sociales) y </w:t>
      </w:r>
      <w:r>
        <w:rPr>
          <w:rFonts w:ascii="Times New Roman" w:eastAsia="Times New Roman" w:hAnsi="Times New Roman" w:cs="Times New Roman"/>
          <w:color w:val="000000"/>
          <w:sz w:val="24"/>
          <w:szCs w:val="24"/>
          <w:u w:val="single"/>
        </w:rPr>
        <w:t>dos</w:t>
      </w:r>
      <w:r>
        <w:rPr>
          <w:rFonts w:ascii="Times New Roman" w:eastAsia="Times New Roman" w:hAnsi="Times New Roman" w:cs="Times New Roman"/>
          <w:color w:val="000000"/>
          <w:sz w:val="24"/>
          <w:szCs w:val="24"/>
        </w:rPr>
        <w:t xml:space="preserve"> asignaturas adicionales para el nivel actual antes de ser promovidos al siguiente curso. Los estudiantes de 8º curso deben aprobar la Clase de Descubrimientos Informáticos.   El valedictorian y el salutatorian serán seleccionados al final del tercer periodo de curso utilizando los cursos de las primeras 3 semanas de nueve semanas.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Informes de progreso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Los informes de progreso se entregarán a los estudiantes durante la cuarta (cuarta) semana de cada periodo de calificación de nueve semanas.  Se anima a los padres a revisar cuidadosamente los Informes de Progreso y llamar para programar una reunión si es necesario. Las calificaciones también pueden revisarse a través de PowerSchool. El nombre de usuario y la información de acceso pueden recibirse </w:t>
      </w:r>
      <w:r>
        <w:rPr>
          <w:rFonts w:ascii="Times New Roman" w:eastAsia="Times New Roman" w:hAnsi="Times New Roman" w:cs="Times New Roman"/>
          <w:sz w:val="24"/>
          <w:szCs w:val="24"/>
        </w:rPr>
        <w:t>en la</w:t>
      </w:r>
      <w:r>
        <w:rPr>
          <w:rFonts w:ascii="Times New Roman" w:eastAsia="Times New Roman" w:hAnsi="Times New Roman" w:cs="Times New Roman"/>
          <w:color w:val="000000"/>
          <w:sz w:val="24"/>
          <w:szCs w:val="24"/>
        </w:rPr>
        <w:t xml:space="preserve"> oficina. </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Boletines de notas</w:t>
      </w:r>
    </w:p>
    <w:p w:rsidR="00CF2E70" w:rsidRDefault="00246C8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boletinas se enviarán a casa al finalizar cada periodo de calificación de nueve semanas.  Se pide a los padres que revisen los boletines de notas y programen una reunión si es necesario.  Si se solicita una reunión, los padres deben llamar al colegio. </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rPr>
        <w:t>Oferta de cursos</w:t>
      </w:r>
    </w:p>
    <w:p w:rsidR="00CF2E70" w:rsidRDefault="00246C86">
      <w:pPr>
        <w:spacing w:after="0" w:line="240" w:lineRule="auto"/>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rPr>
        <w:t>Todos los estudiantes deberán cursar las cuatro asignaturas troncales (Inglés, Matemáticas, Ciencias y Estudios Sociales). Los estudiantes que obtengan una puntuación inferior a la competencia basada en (</w:t>
      </w:r>
      <w:r>
        <w:rPr>
          <w:rFonts w:ascii="Times New Roman" w:eastAsia="Times New Roman" w:hAnsi="Times New Roman" w:cs="Times New Roman"/>
          <w:b/>
          <w:sz w:val="24"/>
          <w:szCs w:val="24"/>
        </w:rPr>
        <w:t xml:space="preserve">evaluaciones IXL y </w:t>
      </w:r>
      <w:proofErr w:type="gramStart"/>
      <w:r>
        <w:rPr>
          <w:rFonts w:ascii="Times New Roman" w:eastAsia="Times New Roman" w:hAnsi="Times New Roman" w:cs="Times New Roman"/>
          <w:b/>
          <w:sz w:val="24"/>
          <w:szCs w:val="24"/>
        </w:rPr>
        <w:t xml:space="preserve">ACAP </w:t>
      </w:r>
      <w:r>
        <w:rPr>
          <w:rFonts w:ascii="Times New Roman" w:eastAsia="Times New Roman" w:hAnsi="Times New Roman" w:cs="Times New Roman"/>
          <w:b/>
          <w:color w:val="000000"/>
          <w:sz w:val="24"/>
          <w:szCs w:val="24"/>
        </w:rPr>
        <w:t xml:space="preserve"> )</w:t>
      </w:r>
      <w:proofErr w:type="gramEnd"/>
      <w:r>
        <w:rPr>
          <w:rFonts w:ascii="Times New Roman" w:eastAsia="Times New Roman" w:hAnsi="Times New Roman" w:cs="Times New Roman"/>
          <w:b/>
          <w:color w:val="000000"/>
          <w:sz w:val="24"/>
          <w:szCs w:val="24"/>
        </w:rPr>
        <w:t xml:space="preserve"> y en recomendaciones del profesor cursarán clases de Lectura y Habilidades Matemáticas. Habrá una variedad de optativas disponibles para los estudiantes.  La banda </w:t>
      </w:r>
      <w:r>
        <w:rPr>
          <w:rFonts w:ascii="Times New Roman" w:eastAsia="Times New Roman" w:hAnsi="Times New Roman" w:cs="Times New Roman"/>
          <w:b/>
          <w:sz w:val="24"/>
          <w:szCs w:val="24"/>
        </w:rPr>
        <w:t>se</w:t>
      </w:r>
      <w:r>
        <w:rPr>
          <w:rFonts w:ascii="Times New Roman" w:eastAsia="Times New Roman" w:hAnsi="Times New Roman" w:cs="Times New Roman"/>
          <w:b/>
          <w:color w:val="000000"/>
          <w:sz w:val="24"/>
          <w:szCs w:val="24"/>
        </w:rPr>
        <w:t xml:space="preserve"> ofrece </w:t>
      </w:r>
      <w:proofErr w:type="gramStart"/>
      <w:r>
        <w:rPr>
          <w:rFonts w:ascii="Times New Roman" w:eastAsia="Times New Roman" w:hAnsi="Times New Roman" w:cs="Times New Roman"/>
          <w:b/>
          <w:color w:val="000000"/>
          <w:sz w:val="24"/>
          <w:szCs w:val="24"/>
        </w:rPr>
        <w:t>a</w:t>
      </w:r>
      <w:proofErr w:type="gramEnd"/>
      <w:r>
        <w:rPr>
          <w:rFonts w:ascii="Times New Roman" w:eastAsia="Times New Roman" w:hAnsi="Times New Roman" w:cs="Times New Roman"/>
          <w:b/>
          <w:color w:val="000000"/>
          <w:sz w:val="24"/>
          <w:szCs w:val="24"/>
        </w:rPr>
        <w:t xml:space="preserve"> estudiantes de 7º y 8º curso, mientras que Educación Tecnológica se ofrece a</w:t>
      </w:r>
      <w:r>
        <w:rPr>
          <w:rFonts w:ascii="Times New Roman" w:eastAsia="Times New Roman" w:hAnsi="Times New Roman" w:cs="Times New Roman"/>
          <w:b/>
          <w:color w:val="000000"/>
          <w:sz w:val="14"/>
          <w:szCs w:val="14"/>
          <w:vertAlign w:val="superscript"/>
        </w:rPr>
        <w:t xml:space="preserve"> estudiantes de 8º</w:t>
      </w:r>
      <w:r>
        <w:rPr>
          <w:rFonts w:ascii="Times New Roman" w:eastAsia="Times New Roman" w:hAnsi="Times New Roman" w:cs="Times New Roman"/>
          <w:b/>
          <w:color w:val="000000"/>
          <w:sz w:val="24"/>
          <w:szCs w:val="24"/>
        </w:rPr>
        <w:t xml:space="preserve"> curso (un curso obligatorio por el estado en el que los estudiantes deben aprobar). </w:t>
      </w:r>
      <w:r>
        <w:rPr>
          <w:rFonts w:ascii="Times New Roman" w:eastAsia="Times New Roman" w:hAnsi="Times New Roman" w:cs="Times New Roman"/>
          <w:b/>
          <w:sz w:val="24"/>
          <w:szCs w:val="24"/>
        </w:rPr>
        <w:t xml:space="preserve">Las clases ACCESS se ofrecerán a estudiantes de 7º curso.  </w:t>
      </w:r>
      <w:r>
        <w:rPr>
          <w:rFonts w:ascii="Times New Roman" w:eastAsia="Times New Roman" w:hAnsi="Times New Roman" w:cs="Times New Roman"/>
          <w:b/>
          <w:color w:val="000000"/>
          <w:sz w:val="24"/>
          <w:szCs w:val="24"/>
        </w:rPr>
        <w:t>Los estudiantes que cursen clases de Lectura y Habilidades Matemáticas cursarán una optativa durante todo el año.  Todos los estudiantes cursarán Educación Física y deberán vestirse de forma elegante.  </w:t>
      </w: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Conferencias de padres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Todos los padres podrán participar en las reuniones cada año según sea necesario para discutir comportamiento, notas, asistencia, evaluaciones estatales, etc. El profesor o el padre pueden solicitar reuniones en cualquier momento.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rPr>
        <w:t>Deberes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Los deberes completados contarán el 10% de la nota del estudiante en cada área de materia.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rPr>
        <w:t>Cuadro de Honor</w:t>
      </w:r>
    </w:p>
    <w:p w:rsidR="00CF2E70" w:rsidRDefault="00246C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t>Cuadro de Honor "A" – incluye a estudiantes que obtienen solo sobresalientes en académicos y nada más</w:t>
      </w:r>
    </w:p>
    <w:p w:rsidR="00CF2E70" w:rsidRDefault="00246C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que dos (2) calificaciones insatisfactorias en conducta.</w:t>
      </w:r>
    </w:p>
    <w:p w:rsidR="00CF2E70" w:rsidRDefault="00246C86">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Cuadro de Honor "B" – incluye a estudiantes que no obtienen calificaciones académicas inferiores a B y no</w:t>
      </w:r>
    </w:p>
    <w:p w:rsidR="00CF2E70" w:rsidRDefault="00246C86">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más de dos (2) calificaciones insatisfactorias en conducta.</w:t>
      </w:r>
    </w:p>
    <w:p w:rsidR="00CF2E70" w:rsidRDefault="00CF2E70">
      <w:pPr>
        <w:spacing w:after="0" w:line="480" w:lineRule="auto"/>
        <w:rPr>
          <w:rFonts w:ascii="Times New Roman" w:eastAsia="Times New Roman" w:hAnsi="Times New Roman" w:cs="Times New Roman"/>
          <w:b/>
          <w:sz w:val="24"/>
          <w:szCs w:val="24"/>
        </w:rPr>
      </w:pPr>
    </w:p>
    <w:p w:rsidR="00CF2E70" w:rsidRDefault="00246C86">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Deuda Escolar</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se permitirá a los estudiantes participar en ninguna actividad en la Escuela Secundaria Martin si tienen una deuda pendiente con la escuela.  </w:t>
      </w: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jc w:val="center"/>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Aprobado 26/7/10</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Escuelas del Condado de Dallas</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Política de Estudiantes sobre el Virus de la Inmunodeficiencia Humana (VIH)</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Sistema Escolar del Condado de Dallas</w:t>
      </w:r>
      <w:r>
        <w:rPr>
          <w:rFonts w:ascii="Times New Roman" w:eastAsia="Times New Roman" w:hAnsi="Times New Roman" w:cs="Times New Roman"/>
          <w:color w:val="000000"/>
          <w:sz w:val="24"/>
          <w:szCs w:val="24"/>
        </w:rPr>
        <w:t xml:space="preserve"> se esforzará por proteger la salud y seguridad de los niños y jóvenes bajo nuestro cuidado, así como de sus familias, nuestros empleados y el público en general. Los miembros del personal deberán cooperar con las autoridades de salud pública para promover este objetivo. La presencia de una persona que vive con infección por VIH o diagnosticada con síndrome de inmunodeficiencia adquirida (SIDA) no supone un riesgo significativo para otras personas en la escuela, guardería o entornos deportivos cuando se siguen las directrices actuales.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 Estudiantes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 estudiante con infección por VIH tiene el mismo derecho a asistir a la escuela y recibir servicios que cualquier otro estudiante, y estará sujeto a las mismas normas y políticas. La infección por VIH no debe influir en las decisiones relativas a las tareas de clase, privilegios o participación en ninguna actividad patrocinada por el colegio.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Las autoridades escolares determinarán la colocación educativa de un estudiante conocido por estar infectado con VIH caso por caso, siguiendo las políticas y procedimientos establecidos para estudiantes con problemas crónicos de salud o estudiantes con discapacidades. Los responsables de la toma de decisiones deben consultar con el médico del estudiante, el padre o tutor del estudiante; respetar la privacidad familiar del estudiante; y reevaluar la colocación si hay un </w:t>
      </w:r>
      <w:r>
        <w:rPr>
          <w:rFonts w:ascii="Times New Roman" w:eastAsia="Times New Roman" w:hAnsi="Times New Roman" w:cs="Times New Roman"/>
          <w:color w:val="000000"/>
          <w:sz w:val="24"/>
          <w:szCs w:val="24"/>
        </w:rPr>
        <w:lastRenderedPageBreak/>
        <w:t>cambio en la necesidad del estudiante de adaptaciones o servicios. El personal escolar siempre procurará mantener un ambiente escolar respetuoso y no permitirá el acoso físico o verbal de ningún individuo o grupo por parte de otra persona o grupo.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  Privacidad</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 se exige que los alumnos revelen su estado de infección por VIH a nadie en el sistema educativo. La prueba de anticuerpos del VIH no es necesaria para ningún propósito.  Ninguna información sobre el estado del VIH de una persona podrá ser divulgada a ninguna persona u organización sin una orden judicial o el consentimiento informado, escrito y fechado de la persona con infección por VIH; o el padre/tutor de un menor legal. El consentimiento por escrito deberá especificar el nombre del destinatario de la información y el propósito de la divulgación.</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Todos los registros médicos, notas y otros documentos que hagan referencia al estado serogénico de una persona deben mantenerse bajo llave. El acceso está limitado a quienes tengan permiso por escrito de la persona, el padre o tutor y el personal médico de emergencia. La información sobre el estado serológico no se añadirá al historial educativo o médico permanente de un estudiante sin consentimiento por escrito.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 Servicios relacionados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Los estudiantes deberán tener acceso a asesoramiento voluntario, confidencial, adecuado para la edad y el desarrollo sobre asuntos relacionados con la infección por VIH a través de la enfermera asignada a cada escuela.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Los administradores escolares deberán mantener mecanismos confidenciales de vinculación y derivación para facilitar el acceso voluntario de los estudiantes a programas adecuados de asesoramiento y pruebas de VIH, así como a otros servicios relacionados con el VIH según sea necesario.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información pública sobre los recursos de la comunidad deberá mantenerse disponible para uso voluntario de los estudiantes.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 VIH y deportes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privilegio de participar en clases de educación física, programas deportivos, deportes competitivos y recreo no está condicionado al estado serológico de la persona. Las autoridades escolares harán adaptaciones razonables para permitir que los estudiantes que viven con infección por VIH participen en actividades físicas patrocinadas por la escuela. Todos los empleados deben cumplir de forma constante con las directrices de control de infecciones en los vestuarios y en todos los entornos deportivos y de juego. Los reglamentos reflejarán estas directrices. Los botiquines deben estar disponibles en cada evento deportivo. Todos los profesores de educación física y el personal de los programas deportivos completarán un curso aprobado de primeros auxilios y prevención de lesiones que incluirá la implementación de las directrices de control de infecciones. La orientación para estudiantes sobre la seguridad en el campo de juego incluirá pautas para evitar la infección por VIH.</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 Educación para la Prevención del VIH</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Los objetivos de la educación en prevención del VIH son promover una vida saludable y desalentar los comportamientos que ponen a las personas en riesgo de contraer el VIH. El programa educativo será:</w:t>
      </w:r>
    </w:p>
    <w:p w:rsidR="00CF2E70" w:rsidRDefault="00246C86">
      <w:pPr>
        <w:numPr>
          <w:ilvl w:val="0"/>
          <w:numId w:val="1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Enseñar en todos los niveles, desde Infantil hasta duodécimo curso.</w:t>
      </w:r>
    </w:p>
    <w:p w:rsidR="00CF2E70" w:rsidRDefault="00246C86">
      <w:pPr>
        <w:numPr>
          <w:ilvl w:val="0"/>
          <w:numId w:val="1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 métodos demostrados por investigaciones sólidas para ser efectivo.</w:t>
      </w:r>
    </w:p>
    <w:p w:rsidR="00CF2E70" w:rsidRDefault="00246C86">
      <w:pPr>
        <w:numPr>
          <w:ilvl w:val="0"/>
          <w:numId w:val="1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Sé coherente con los estándares de la comunidad.</w:t>
      </w:r>
    </w:p>
    <w:p w:rsidR="00CF2E70" w:rsidRDefault="00246C86">
      <w:pPr>
        <w:numPr>
          <w:ilvl w:val="0"/>
          <w:numId w:val="1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Sigue las directrices de contenido preparadas por el Centro para el Control y la Prevención de Enfermedades (CDC).</w:t>
      </w:r>
    </w:p>
    <w:p w:rsidR="00CF2E70" w:rsidRDefault="00246C86">
      <w:pPr>
        <w:numPr>
          <w:ilvl w:val="0"/>
          <w:numId w:val="1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 adecuado a los niveles de desarrollo, comportamientos y trasfondo cultural del alumno.</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Desarrolla conocimientos y habilidades año tras año.</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Enfatiza los beneficios de la abstinencia de actividad sexual, alcohol y otras drogas.</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Incluye información precisa sobre cómo reducir el riesgo de infección por VIH.</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Aborda las</w:t>
      </w:r>
      <w:r>
        <w:rPr>
          <w:rFonts w:ascii="Times New Roman" w:eastAsia="Times New Roman" w:hAnsi="Times New Roman" w:cs="Times New Roman"/>
          <w:color w:val="000000"/>
          <w:sz w:val="24"/>
          <w:szCs w:val="24"/>
        </w:rPr>
        <w:t xml:space="preserve"> preocupaciones del alumno.</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Incluye medios para la evaluación.</w:t>
      </w:r>
    </w:p>
    <w:p w:rsidR="00CF2E70" w:rsidRDefault="00246C86">
      <w:pPr>
        <w:numPr>
          <w:ilvl w:val="0"/>
          <w:numId w:val="1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Sé parte integral de un programa coordinado de salud escolar.</w:t>
      </w:r>
    </w:p>
    <w:p w:rsidR="00CF2E70" w:rsidRDefault="00246C86">
      <w:pPr>
        <w:numPr>
          <w:ilvl w:val="0"/>
          <w:numId w:val="1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Sé enseñado por instructores bien preparados con el apoyo adecuado.</w:t>
      </w:r>
    </w:p>
    <w:p w:rsidR="00CF2E70" w:rsidRDefault="00246C86">
      <w:pPr>
        <w:numPr>
          <w:ilvl w:val="0"/>
          <w:numId w:val="1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Involucrar a padres y familias como socios en la educación.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Los padres y tutores tendrán oportunidades convenientes para consultar todos los planes de estudio y materiales de prevención del VIH. El personal escolar debe ayudar a los padres o tutores que soliciten ayuda para hablar sobre la infección por VIH con sus hijos. Si un padre o tutor presenta una solicitud por escrito al director para que un niño </w:t>
      </w:r>
      <w:r>
        <w:rPr>
          <w:rFonts w:ascii="Times New Roman" w:eastAsia="Times New Roman" w:hAnsi="Times New Roman" w:cs="Times New Roman"/>
          <w:b/>
          <w:color w:val="000000"/>
          <w:sz w:val="24"/>
          <w:szCs w:val="24"/>
          <w:u w:val="single"/>
        </w:rPr>
        <w:t>no</w:t>
      </w:r>
      <w:r>
        <w:rPr>
          <w:rFonts w:ascii="Times New Roman" w:eastAsia="Times New Roman" w:hAnsi="Times New Roman" w:cs="Times New Roman"/>
          <w:color w:val="000000"/>
          <w:sz w:val="24"/>
          <w:szCs w:val="24"/>
        </w:rPr>
        <w:t xml:space="preserve"> participe en un tema específico de prevención, y asegura que el tema se tratará en casa o en otro lugar, el menor será excusado sin penalización. En las sesiones en aula, todos los materiales y recursos deben investigarse según la edad y el nivel educativo adecuados según el curso de Educación para la Salud de Alabama.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0" w:line="240" w:lineRule="auto"/>
        <w:rPr>
          <w:rFonts w:ascii="Times New Roman" w:eastAsia="Times New Roman" w:hAnsi="Times New Roman" w:cs="Times New Roman"/>
          <w:b/>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F. Desarrollo del Personal</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Todo el personal escolar participará en un programa de educación sobre el VIH planificado que transmita información factual y actual; proporciona orientación sobre procedimientos de control de infecciones; informa sobre la legislación vigente y las políticas estatales, distritales y escolares relacionadas con el VIH; Ayuda al personal a mantener relaciones productivas entre padres y comunidad. Ciertos empleados también recibirán formación especializada adicional según corresponda a sus puestos y responsabilidades.</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G. Control de Infecciones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Todos los empleados están obligados a seguir de forma constante las directrices de control de infecciones en todos los entornos y en todo momento, incluidos los patios infantiles y los autobuses escolares. Las escuelas funcionarán según los estándares establecidos por la Sociedad de Educación Pública de EE. UU. Administración de Salud y Seguridad Ocupacional para la prevención de infecciones transmitidas por la sangre. El equipo y los suministros necesarios para </w:t>
      </w:r>
      <w:r>
        <w:rPr>
          <w:rFonts w:ascii="Times New Roman" w:eastAsia="Times New Roman" w:hAnsi="Times New Roman" w:cs="Times New Roman"/>
          <w:color w:val="000000"/>
          <w:sz w:val="24"/>
          <w:szCs w:val="24"/>
        </w:rPr>
        <w:lastRenderedPageBreak/>
        <w:t>aplicar las directrices de control de infecciones se mantendrán y se mantendrán razonablemente accesibles.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 espera que un miembro del personal del centro alerte a la persona responsable de los problemas de salud y seguridad </w:t>
      </w:r>
      <w:r>
        <w:rPr>
          <w:rFonts w:ascii="Times New Roman" w:eastAsia="Times New Roman" w:hAnsi="Times New Roman" w:cs="Times New Roman"/>
          <w:sz w:val="24"/>
          <w:szCs w:val="24"/>
        </w:rPr>
        <w:t>si</w:t>
      </w:r>
      <w:r>
        <w:rPr>
          <w:rFonts w:ascii="Times New Roman" w:eastAsia="Times New Roman" w:hAnsi="Times New Roman" w:cs="Times New Roman"/>
          <w:color w:val="000000"/>
          <w:sz w:val="24"/>
          <w:szCs w:val="24"/>
        </w:rPr>
        <w:t xml:space="preserve"> la condición de salud o el comportamiento de un estudiante presenta un riesgo razonable de transmisión de una infección. </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Nota: Si ocurre una situación en la escuela en la que una persona haya estado expuesta a un agente infeccioso, como un caso de contacto sangre con sangre, las autoridades escolares deberán aconsejar a esa persona (o, si es menor, avisar a un padre o tutor) para que realice una evaluación médica adecuada. Las directrices de control de infecciones deben publicarse en la escuela. (Véase el apegado).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 Disposiciones Generales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Cada año, los administradores escolares notificarán a los estudiantes, sus familiares y al personal escolar sobre las políticas actuales relacionadas con la infección por VIH, y ofrecerán oportunidades cómodas para debatirlas. Los padres o tutores deberán firmar documentación para confirmar la recepción de la política o material.</w:t>
      </w:r>
      <w:r>
        <w:rPr>
          <w:rFonts w:ascii="Times New Roman" w:eastAsia="Times New Roman" w:hAnsi="Times New Roman" w:cs="Times New Roman"/>
          <w:sz w:val="24"/>
          <w:szCs w:val="24"/>
        </w:rPr>
        <w:br/>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t>Sistema Escolar del Condado de Dallas</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Política de "No Nit" contra piojos (pediculosis)</w:t>
      </w:r>
    </w:p>
    <w:p w:rsidR="00CF2E70" w:rsidRDefault="00246C8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10/25/2010</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El Sistema Escolar del Condado de Dallas ha adoptado una política de "no nit". Una política de "no nits" exige: (1) la retirada de los huevos de piojos (liendres) tras el tratamiento y (2) la exclusión de los niños hasta que se hayan eliminado las liendres.  Además, se consideró que esta política era la mejor opción para el Sistema Escolar del Condado de Dallas porque ayuda: (1) a animar a los padres a hacer cribados a sus hijos en casa; (2) eliminar la confusión diagnóstica; (3) prevenir la transmisión y la reinfestación: (4) reducir la necesidad de tratamientos adicionales.  El control efectivo de la pediculosis en el entorno escolar permite a los estudiantes permanecer en la escuela y mejora su </w:t>
      </w:r>
      <w:proofErr w:type="spellStart"/>
      <w:r>
        <w:rPr>
          <w:rFonts w:ascii="Times New Roman" w:eastAsia="Times New Roman" w:hAnsi="Times New Roman" w:cs="Times New Roman"/>
          <w:color w:val="000000"/>
          <w:sz w:val="24"/>
          <w:szCs w:val="24"/>
        </w:rPr>
        <w:t>potencial</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aprendizaje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exitoso</w:t>
      </w:r>
      <w:proofErr w:type="spellEnd"/>
      <w:r>
        <w:rPr>
          <w:rFonts w:ascii="Times New Roman" w:eastAsia="Times New Roman" w:hAnsi="Times New Roman" w:cs="Times New Roman"/>
          <w:color w:val="000000"/>
          <w:sz w:val="24"/>
          <w:szCs w:val="24"/>
        </w:rPr>
        <w:t>.</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pediculosis de la cabeza, también llamada pediculosis o piojos de la cabeza, es un problema común en los niños y sus familias. El piojo de la cabeza es un insecto sin alas que vive en el cuero cabelludo humano y pone huevos (liendres) en el cabello. No puede saltar ni volar, pero gatea rápidamente.  Como el piojo de la cabeza es muy difícil de ver, normalmente se diagnostica por la presencia de liendres. Se transmite por contacto físico personal o por el uso común de peines, cepillos o tocados.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 invierte una enorme cantidad de tiempo, energía y dinero en el tratamiento de la pediculosis por parte de las escuelas y las familias. Si los niños no son tratados y/o su hogar y su entorno escolar no se limpian adecuadamente, probablemente volverán a infestarse. La mayoría de los </w:t>
      </w:r>
      <w:r>
        <w:rPr>
          <w:rFonts w:ascii="Times New Roman" w:eastAsia="Times New Roman" w:hAnsi="Times New Roman" w:cs="Times New Roman"/>
          <w:color w:val="000000"/>
          <w:sz w:val="24"/>
          <w:szCs w:val="24"/>
        </w:rPr>
        <w:lastRenderedPageBreak/>
        <w:t xml:space="preserve">niños identificados con pediculosis pueden ser tratados ese mismo día y regresar a la escuela al día siguiente. Normalmente, no se deben requerir más de tres días para un </w:t>
      </w:r>
      <w:proofErr w:type="spellStart"/>
      <w:r>
        <w:rPr>
          <w:rFonts w:ascii="Times New Roman" w:eastAsia="Times New Roman" w:hAnsi="Times New Roman" w:cs="Times New Roman"/>
          <w:color w:val="000000"/>
          <w:sz w:val="24"/>
          <w:szCs w:val="24"/>
        </w:rPr>
        <w:t>tratamiento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efectivo</w:t>
      </w:r>
      <w:proofErr w:type="spellEnd"/>
      <w:r>
        <w:rPr>
          <w:rFonts w:ascii="Times New Roman" w:eastAsia="Times New Roman" w:hAnsi="Times New Roman" w:cs="Times New Roman"/>
          <w:color w:val="000000"/>
          <w:sz w:val="24"/>
          <w:szCs w:val="24"/>
        </w:rPr>
        <w:t>.</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Las siguientes directrices se utilizarán para implementar un programa de prevención y control que permita un control efectivo de la pediculosis en el Sistema Escolar del Condado de Dallas: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ab/>
        <w:t>La enfermera del sistema coordinará la formación en servicio para profesores y demás personal escolar sobre el cribado adecuado, la prevención en el aula y las técnicas de control al inicio de cada curso escolar y según sea necesario a lo largo del año.  La formación en servicio abordará, como mínimo, lo siguiente: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a.  Confidencialidad.</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b.  Identificación de pediculosis y liendres.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c. Respeto por la sensibilidad de estudiantes y familias respecto a la pediculosis.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d. Precauciones respecto a la autocontaminación y la contaminación cruzada.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e.  Opciones de tratamiento.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f.  Precauciones y mitos sobre el tratamiento.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g.  Recursos para el tratamiento.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h.  Requisitos de reevaluación y readmisión.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Salvaguardas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medioambientales</w:t>
      </w:r>
      <w:proofErr w:type="spellEnd"/>
      <w:r>
        <w:rPr>
          <w:rFonts w:ascii="Times New Roman" w:eastAsia="Times New Roman" w:hAnsi="Times New Roman" w:cs="Times New Roman"/>
          <w:color w:val="000000"/>
          <w:sz w:val="24"/>
          <w:szCs w:val="24"/>
        </w:rPr>
        <w:t xml:space="preserve"> para las aulas.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j.  Importancia de educar a los estudiantes sobre la pediculosis.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ab/>
        <w:t>Todas las escuelas que hayan experimentado brotes de pediculosis durante el curso escolar implementarán un programa de cribado constante.  Los brotes ocurren con mayor frecuencia en niños pequeños, pero pueden ocurrir en cualquier grupo de edad.</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t>Notifica a los profesores, conductores de autobús, etc., según corresponda.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ab/>
        <w:t>Los estudiantes identificados con pediculosis deben ser enviados a la consulta o a la sala de salud, respetando la confidencialidad del estudiante.  Por tanto, llevar al estudiante a la consulta o a la sala de salud debe ser lo más discreto posible.  Los estudiantes con pediculosis deben separarse de otros estudiantes mientras esperan para irse a casa.  Se debe prestar extrema atención y cuidado para evitar la vergüenza de cualquier alumno, especialmente si hay un retraso en que los padres recojan al niño.  De nuevo, la confidencialidad de todos los niños identificados con pediculosis debe ser una consideración importante.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ab/>
        <w:t>Pide a los padres que vayan al colegio para llevar al niño a casa.  Esta reunión ofrece la oportunidad de hablar con el progenitor sobre los procedimientos de tratamiento y confirmar la presencia de la infestación.  La notificación debe hacerse en un entorno privado para proteger la confidencialidad.</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Proporciona a los padres una carta indicando que se ha detectado la pediculosis y proporciona instrucciones escritas y verbales para el tratamiento y la limpieza del hogar que aborden los tres pasos en el control de la pediculosis.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numPr>
          <w:ilvl w:val="0"/>
          <w:numId w:val="17"/>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Tratando con un producto pediculicida.</w:t>
      </w:r>
    </w:p>
    <w:p w:rsidR="00CF2E70" w:rsidRDefault="00246C86">
      <w:pPr>
        <w:numPr>
          <w:ilvl w:val="0"/>
          <w:numId w:val="17"/>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Quitando las lendiduras.</w:t>
      </w:r>
    </w:p>
    <w:p w:rsidR="00CF2E70" w:rsidRDefault="00246C86">
      <w:pPr>
        <w:numPr>
          <w:ilvl w:val="0"/>
          <w:numId w:val="17"/>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Limpiar el entorno del hogar y el coche.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Enseña a los padres a hacer cribados para detectar la pediculosis.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hanging="27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Aconsejar a los padres que notifiquen a los padres de los niños vecinos o a los visitantes frecuentes de su casa u otros lugares de actividad (deportes, gimnasia, etc.) sobre la posibilidad de infestación de pediculosis.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Requisito para la readmisión a la escuela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Los procedimientos para volver a revisar y reingresar a los niños enviados a casa con pediculosis en la consulta o sala de salud tras haber sido tratados son los siguientes: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a.  Las revisiones deben hacerse en un entorno privado y en presencia del padre.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Uno o dos profesores y/o enfermeros escolares deben ser designados permanentemente para revisar a los niños antes de clase.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hanging="27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Estos profesores deben ser formados no solo para reconocer la infestación de pediculosis, sino también para proporcionar educación adicional a los padres de forma no amenazante, cuando los niños no estén libres de pediculosis en la revisión de nuevo.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El estudiante debe haber sido tratado con un pediculicida, estar libre de liendres y piojos antes de ser tratado</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Readmitido en la escuela. </w:t>
      </w:r>
      <w:r>
        <w:rPr>
          <w:rFonts w:ascii="Times New Roman" w:eastAsia="Times New Roman" w:hAnsi="Times New Roman" w:cs="Times New Roman"/>
          <w:b/>
          <w:color w:val="000000"/>
          <w:sz w:val="24"/>
          <w:szCs w:val="24"/>
        </w:rPr>
        <w:t>Si solo hay unas pocas lendres en el pelo, el padre y/o el profesor</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puede eliminar las liendres, tirarlas en una bolsa de plástico y el niño puede volver a clase.</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w:t>
      </w:r>
      <w:r>
        <w:rPr>
          <w:rFonts w:ascii="Times New Roman" w:eastAsia="Times New Roman" w:hAnsi="Times New Roman" w:cs="Times New Roman"/>
          <w:color w:val="000000"/>
          <w:sz w:val="24"/>
          <w:szCs w:val="24"/>
        </w:rPr>
        <w:t>Los padres deberían recordar que muchos</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 debe recordar a los padres que muchos productos pediculicidas requieren un segundo tratamiento.</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profesor o enfermero debería animar y responder cualquier pregunta sobre lo segundo</w:t>
      </w:r>
    </w:p>
    <w:p w:rsidR="00CF2E70" w:rsidRDefault="00246C8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tratamiento o limpieza del hogar durante la revisión de la visita.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e.  No se deben considerar justificadas más de tres ausencias consecutivas debido a</w:t>
      </w:r>
    </w:p>
    <w:p w:rsidR="00CF2E70" w:rsidRDefault="00246C86">
      <w:pPr>
        <w:spacing w:after="0" w:line="240" w:lineRule="auto"/>
        <w:ind w:left="99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Pediculosis.  Tras tres días consecutivos, las ausencias deben considerarse injustificadas.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ind w:left="720" w:hanging="27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Se entregará un </w:t>
      </w:r>
      <w:r>
        <w:rPr>
          <w:rFonts w:ascii="Times New Roman" w:eastAsia="Times New Roman" w:hAnsi="Times New Roman" w:cs="Times New Roman"/>
          <w:b/>
          <w:color w:val="000000"/>
          <w:sz w:val="24"/>
          <w:szCs w:val="24"/>
          <w:u w:val="single"/>
        </w:rPr>
        <w:t xml:space="preserve">formulario especial de Regreso a Clase </w:t>
      </w:r>
      <w:r>
        <w:rPr>
          <w:rFonts w:ascii="Times New Roman" w:eastAsia="Times New Roman" w:hAnsi="Times New Roman" w:cs="Times New Roman"/>
          <w:color w:val="000000"/>
          <w:sz w:val="24"/>
          <w:szCs w:val="24"/>
        </w:rPr>
        <w:t>al estudiante si su revisión no muestra piojos ni liendres.  Este formulario avisa al profesor de la clase de que la revisión se ha realizado y está limpia.</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t>Sistema Escolar del Condado de Dallas</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Guía informativa sobre piojos (pediculosis) Política "No Nit"</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El propósito de este documento es proporcionar información básica sobre los piojos de la cabeza y ayudar a los principales responsables a hacer cumplir las normativas para el control de enfermedades transmisibles para </w:t>
      </w:r>
      <w:r>
        <w:rPr>
          <w:rFonts w:ascii="Times New Roman" w:eastAsia="Times New Roman" w:hAnsi="Times New Roman" w:cs="Times New Roman"/>
          <w:sz w:val="24"/>
          <w:szCs w:val="24"/>
        </w:rPr>
        <w:t>garantizar</w:t>
      </w:r>
      <w:r>
        <w:rPr>
          <w:rFonts w:ascii="Times New Roman" w:eastAsia="Times New Roman" w:hAnsi="Times New Roman" w:cs="Times New Roman"/>
          <w:color w:val="000000"/>
          <w:sz w:val="24"/>
          <w:szCs w:val="24"/>
        </w:rPr>
        <w:t xml:space="preserve"> la uniformidad de los procedimientos en todo el sistema.</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DIRECTRICES:</w:t>
      </w:r>
      <w:r>
        <w:rPr>
          <w:rFonts w:ascii="Times New Roman" w:eastAsia="Times New Roman" w:hAnsi="Times New Roman" w:cs="Times New Roman"/>
          <w:b/>
          <w:color w:val="000000"/>
          <w:sz w:val="24"/>
          <w:szCs w:val="24"/>
          <w:u w:val="single"/>
        </w:rPr>
        <w:br/>
      </w:r>
      <w:r>
        <w:rPr>
          <w:rFonts w:ascii="Times New Roman" w:eastAsia="Times New Roman" w:hAnsi="Times New Roman" w:cs="Times New Roman"/>
          <w:b/>
          <w:color w:val="000000"/>
          <w:sz w:val="24"/>
          <w:szCs w:val="24"/>
          <w:u w:val="single"/>
        </w:rPr>
        <w:br/>
      </w:r>
    </w:p>
    <w:p w:rsidR="00CF2E70" w:rsidRDefault="00246C86">
      <w:pPr>
        <w:numPr>
          <w:ilvl w:val="0"/>
          <w:numId w:val="3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son los piojos de la cabeza?</w:t>
      </w:r>
    </w:p>
    <w:p w:rsidR="00CF2E70" w:rsidRDefault="00246C86">
      <w:pPr>
        <w:numPr>
          <w:ilvl w:val="0"/>
          <w:numId w:val="4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piojos de la cabeza son pequeños  insectos grises o marrones, del tamaño de una semilla de sésamo, que viven en el cabello humano y deben alimentarse de sangre humana para sobrevivir.</w:t>
      </w:r>
    </w:p>
    <w:p w:rsidR="00CF2E70" w:rsidRDefault="00246C86">
      <w:pPr>
        <w:numPr>
          <w:ilvl w:val="0"/>
          <w:numId w:val="4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Ponen pequeños huevos blancos ovalos del tamaño de un nudo en un hilo llamado </w:t>
      </w:r>
      <w:r>
        <w:rPr>
          <w:rFonts w:ascii="Times New Roman" w:eastAsia="Times New Roman" w:hAnsi="Times New Roman" w:cs="Times New Roman"/>
          <w:b/>
          <w:color w:val="000000"/>
          <w:sz w:val="24"/>
          <w:szCs w:val="24"/>
          <w:u w:val="single"/>
        </w:rPr>
        <w:t>liendres</w:t>
      </w:r>
      <w:r>
        <w:rPr>
          <w:rFonts w:ascii="Times New Roman" w:eastAsia="Times New Roman" w:hAnsi="Times New Roman" w:cs="Times New Roman"/>
          <w:color w:val="000000"/>
          <w:sz w:val="24"/>
          <w:szCs w:val="24"/>
        </w:rPr>
        <w:t>. Las lendres se pegan a cada mechón cerca del cuero cabelludo.</w:t>
      </w:r>
    </w:p>
    <w:p w:rsidR="00CF2E70" w:rsidRDefault="00246C86">
      <w:pPr>
        <w:numPr>
          <w:ilvl w:val="0"/>
          <w:numId w:val="4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Las liendres se encuentran más a menudo en el vello detrás de las orejas y en la parte trasera de la cabeza y el cuello.</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numPr>
          <w:ilvl w:val="0"/>
          <w:numId w:val="4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consiguen piojos?</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Ocurre con mayor frecuencia en niños de primaria.</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niños contraen piojos de otros niños por contacto cabeza con cabeza,</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Compartir peines, sombreros, taquillas o abrigos escolares con un niño infestado de piojos.</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puedes contagiar las NICHES... solo PIOLOS VIVOS.</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piojos de la cabeza NO transmiten enfermedades.</w:t>
      </w:r>
    </w:p>
    <w:p w:rsidR="00CF2E70" w:rsidRDefault="00246C86">
      <w:pPr>
        <w:numPr>
          <w:ilvl w:val="0"/>
          <w:numId w:val="1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Cualquier niño puede pillar piojos. No importa dónde vivan o estudien.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numPr>
          <w:ilvl w:val="0"/>
          <w:numId w:val="2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elimina los piojos?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se encuentran evidencias de liendres o piojos, también se deben revisar a los hermanos y hermanas. Se notifica a los padres de esos niños que se encuentran con piojos y se les pide que recojan a sus hijos y los traten. Debe entregarse al progenitor una carta que indique que se descubrieron piojos.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Los padres pueden obtener medicación sin receta de su farmacéutico o obtener una receta de su médico de cabecera. </w:t>
      </w:r>
      <w:r>
        <w:rPr>
          <w:rFonts w:ascii="Times New Roman" w:eastAsia="Times New Roman" w:hAnsi="Times New Roman" w:cs="Times New Roman"/>
          <w:b/>
          <w:color w:val="000000"/>
          <w:sz w:val="24"/>
          <w:szCs w:val="24"/>
          <w:u w:val="single"/>
        </w:rPr>
        <w:t>SIGUE LAS INSTRUCCIONES DEL PAQUETE AL DETALLE.</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Cuando se encuentren pruebas de piojos, todos los estudiantes de esas aulas serán examinados. Si no se encuentran casos adicionales, el cribado puede suspenderse. Sin embargo, si se identifican más casos, también deben ser cribados sus contactos.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Trata tu hogar al mismo tiempo que tratas a tu hijo.</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Haz lo siguiente:</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Remojad los peines y cepillos en un poco de champú antipiojos durante 1 hora; O en agua muy caliente durante 5-10 minutos.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Lava sábanas, mantas y otras sábanas en el agua más caliente posible en la lavadora.</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Limpia en seco los artículos no lavables; O sellar estos objetos en una bolsa de plástico durante 1-2 semanas.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Aspira bien los muebles, las alfombras y los colchones.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Trata el pelo una segunda vez después de 7 días (o sigue las instrucciones del fabricante del tratamiento) para asegurarte de matar cualquier piojo que haya nacido de liendres que se hayan pasado por alto durante el peinado, antes de que pongan huevos.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HACE FALTA CORTAR EL PELO. HABRÁ QUE SEGUIR LOS MISMOS PROCEDIMIENTOS.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Los estudiantes que regresen a la escuela sin el tratamiento adecuado serán enviados a casa con una segunda carta de explicación. No debe considerarse justificada una ausencia de más </w:t>
      </w:r>
      <w:r>
        <w:rPr>
          <w:rFonts w:ascii="Times New Roman" w:eastAsia="Times New Roman" w:hAnsi="Times New Roman" w:cs="Times New Roman"/>
          <w:b/>
          <w:color w:val="000000"/>
          <w:sz w:val="24"/>
          <w:szCs w:val="24"/>
          <w:u w:val="single"/>
        </w:rPr>
        <w:t>de 3</w:t>
      </w:r>
      <w:r>
        <w:rPr>
          <w:rFonts w:ascii="Times New Roman" w:eastAsia="Times New Roman" w:hAnsi="Times New Roman" w:cs="Times New Roman"/>
          <w:color w:val="000000"/>
          <w:sz w:val="24"/>
          <w:szCs w:val="24"/>
        </w:rPr>
        <w:t xml:space="preserve"> días consecutivos cuando la ausencia se debe a piojos. Tras 3 días consecutivos, las ausencias deben considerarse </w:t>
      </w:r>
      <w:r>
        <w:rPr>
          <w:rFonts w:ascii="Times New Roman" w:eastAsia="Times New Roman" w:hAnsi="Times New Roman" w:cs="Times New Roman"/>
          <w:b/>
          <w:color w:val="000000"/>
          <w:sz w:val="24"/>
          <w:szCs w:val="24"/>
          <w:u w:val="single"/>
        </w:rPr>
        <w:t>injustificadas.</w:t>
      </w:r>
    </w:p>
    <w:p w:rsidR="00CF2E70" w:rsidRDefault="00246C86">
      <w:pPr>
        <w:numPr>
          <w:ilvl w:val="0"/>
          <w:numId w:val="28"/>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Las enfermeras escolares y cada director deberían tener un plan implementado para cribar, prevenir y controlar los piojos.</w:t>
      </w:r>
    </w:p>
    <w:p w:rsidR="00CF2E70" w:rsidRDefault="00246C86">
      <w:pPr>
        <w:numPr>
          <w:ilvl w:val="0"/>
          <w:numId w:val="28"/>
        </w:numPr>
        <w:spacing w:after="20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Todos los profesores deben conocer estas directrices.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Las preguntas sobre las directrices mencionadas deben dirigirse a la enfermera del colegio, al director y al oficial de asistencia.</w:t>
      </w:r>
    </w:p>
    <w:p w:rsidR="00CF2E70" w:rsidRDefault="00246C86">
      <w:pPr>
        <w:spacing w:after="24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CF2E70">
      <w:pPr>
        <w:spacing w:after="240" w:line="240" w:lineRule="auto"/>
        <w:ind w:left="2160"/>
        <w:rPr>
          <w:rFonts w:ascii="Times New Roman" w:eastAsia="Times New Roman" w:hAnsi="Times New Roman" w:cs="Times New Roman"/>
          <w:b/>
          <w:sz w:val="28"/>
          <w:szCs w:val="28"/>
        </w:rPr>
      </w:pPr>
    </w:p>
    <w:p w:rsidR="00CF2E70" w:rsidRDefault="00246C86">
      <w:pPr>
        <w:spacing w:after="24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Política contra el acoso y el acoso escolar</w:t>
      </w:r>
    </w:p>
    <w:p w:rsidR="00CF2E70" w:rsidRDefault="00246C8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Aprobado el 22/02/2010</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u w:val="single"/>
        </w:rPr>
        <w:t xml:space="preserve">Sección 1. </w:t>
      </w:r>
      <w:r>
        <w:rPr>
          <w:rFonts w:ascii="Times New Roman" w:eastAsia="Times New Roman" w:hAnsi="Times New Roman" w:cs="Times New Roman"/>
          <w:b/>
          <w:color w:val="000000"/>
        </w:rPr>
        <w:tab/>
      </w:r>
      <w:r>
        <w:rPr>
          <w:rFonts w:ascii="Times New Roman" w:eastAsia="Times New Roman" w:hAnsi="Times New Roman" w:cs="Times New Roman"/>
          <w:b/>
          <w:color w:val="000000"/>
          <w:u w:val="single"/>
        </w:rPr>
        <w:t>Acoso, violencia y amenazas de violencia prohibidos</w:t>
      </w: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Ningún estudiante podrá participar ni ser sometido a acoso, violencia, amenazas de violencia o intimidación por parte de otro estudiante que se basen en alguna de las características específicas identificadas por la Junta en esta política.  Los estudiantes que incumplan esta política estarán sujetos a sanciones disciplinarias.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Sección 2. </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Definiciones</w:t>
      </w:r>
    </w:p>
    <w:p w:rsidR="00CF2E70" w:rsidRDefault="00246C86">
      <w:pPr>
        <w:numPr>
          <w:ilvl w:val="0"/>
          <w:numId w:val="29"/>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El término </w:t>
      </w:r>
      <w:r>
        <w:rPr>
          <w:rFonts w:ascii="Times New Roman" w:eastAsia="Times New Roman" w:hAnsi="Times New Roman" w:cs="Times New Roman"/>
          <w:b/>
          <w:color w:val="000000"/>
          <w:sz w:val="24"/>
          <w:szCs w:val="24"/>
        </w:rPr>
        <w:t>"acoso"</w:t>
      </w:r>
      <w:r>
        <w:rPr>
          <w:rFonts w:ascii="Times New Roman" w:eastAsia="Times New Roman" w:hAnsi="Times New Roman" w:cs="Times New Roman"/>
          <w:color w:val="000000"/>
          <w:sz w:val="24"/>
          <w:szCs w:val="24"/>
        </w:rPr>
        <w:t xml:space="preserve"> tal y como se utiliza en esta política significa un patrón continuo de comportamiento intencionado que tiene lugar en propiedad escolar, en un autobús escolar o en un evento patrocinado por el colegio, incluyendo, pero no limitado a actos escritos, electrónicos, verbales o físicos que se perciben razonablemente como motivados por cualquier característica de un estudiante, o por la asociación de un estudiante con una persona que posea una característica particular,  si la característica pertenece a una de las categorías de características personales establecidas en la Sección 3(b) a continuación.  Para constituir acoso, un patrón de comportamiento puede hacer cualquiera de las siguientes cosas:</w:t>
      </w:r>
    </w:p>
    <w:p w:rsidR="00CF2E70" w:rsidRDefault="00246C86">
      <w:pPr>
        <w:numPr>
          <w:ilvl w:val="0"/>
          <w:numId w:val="31"/>
        </w:numPr>
        <w:spacing w:after="22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Poner a un estudiante en temor razonable de daño a su persona o a su propiedad;</w:t>
      </w:r>
    </w:p>
    <w:p w:rsidR="00CF2E70" w:rsidRDefault="00246C86">
      <w:pPr>
        <w:numPr>
          <w:ilvl w:val="0"/>
          <w:numId w:val="31"/>
        </w:numPr>
        <w:spacing w:after="22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Tener el efecto de interferir sustancialmente en el rendimiento educativo, las oportunidades o los beneficios de un estudiante;</w:t>
      </w:r>
    </w:p>
    <w:p w:rsidR="00CF2E70" w:rsidRDefault="00246C86">
      <w:pPr>
        <w:numPr>
          <w:ilvl w:val="0"/>
          <w:numId w:val="31"/>
        </w:numPr>
        <w:spacing w:after="22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Tener el efecto de interrumpir o interrumpir sustancialmente el funcionamiento ordenado de la escuela;</w:t>
      </w:r>
    </w:p>
    <w:p w:rsidR="00CF2E70" w:rsidRDefault="00246C86">
      <w:pPr>
        <w:numPr>
          <w:ilvl w:val="0"/>
          <w:numId w:val="31"/>
        </w:numPr>
        <w:spacing w:after="22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Tener el efecto de crear un ambiente hostil en la escuela, en la propiedad escolar, en un autobús escolar o en un evento patrocinado por el colegio;</w:t>
      </w:r>
    </w:p>
    <w:p w:rsidR="00CF2E70" w:rsidRDefault="00246C86">
      <w:pPr>
        <w:numPr>
          <w:ilvl w:val="0"/>
          <w:numId w:val="31"/>
        </w:numPr>
        <w:spacing w:after="22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Tienen el efecto de ser lo suficientemente graves, persistentes o generalizadas como para crear un entorno educativo intimidante, amenazante o abusivo para un estudiante;</w:t>
      </w:r>
    </w:p>
    <w:p w:rsidR="00CF2E70" w:rsidRDefault="00246C86">
      <w:pPr>
        <w:numPr>
          <w:ilvl w:val="0"/>
          <w:numId w:val="32"/>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término </w:t>
      </w:r>
      <w:r>
        <w:rPr>
          <w:rFonts w:ascii="Times New Roman" w:eastAsia="Times New Roman" w:hAnsi="Times New Roman" w:cs="Times New Roman"/>
          <w:b/>
          <w:color w:val="000000"/>
          <w:sz w:val="24"/>
          <w:szCs w:val="24"/>
        </w:rPr>
        <w:t>"violencia"</w:t>
      </w:r>
      <w:r>
        <w:rPr>
          <w:rFonts w:ascii="Times New Roman" w:eastAsia="Times New Roman" w:hAnsi="Times New Roman" w:cs="Times New Roman"/>
          <w:color w:val="000000"/>
          <w:sz w:val="24"/>
          <w:szCs w:val="24"/>
        </w:rPr>
        <w:t xml:space="preserve"> tal como se utiliza en esta política significa la ejercita de fuerza física por parte de un estudiante con la intención de causar lesiones a otro estudiante o daños a la propiedad de otro estudiante.</w:t>
      </w:r>
    </w:p>
    <w:p w:rsidR="00CF2E70" w:rsidRDefault="00246C86">
      <w:pPr>
        <w:numPr>
          <w:ilvl w:val="0"/>
          <w:numId w:val="40"/>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término </w:t>
      </w:r>
      <w:r>
        <w:rPr>
          <w:rFonts w:ascii="Times New Roman" w:eastAsia="Times New Roman" w:hAnsi="Times New Roman" w:cs="Times New Roman"/>
          <w:b/>
          <w:color w:val="000000"/>
          <w:sz w:val="24"/>
          <w:szCs w:val="24"/>
        </w:rPr>
        <w:t xml:space="preserve">"amenaza de violencia" </w:t>
      </w:r>
      <w:r>
        <w:rPr>
          <w:rFonts w:ascii="Times New Roman" w:eastAsia="Times New Roman" w:hAnsi="Times New Roman" w:cs="Times New Roman"/>
          <w:color w:val="000000"/>
          <w:sz w:val="24"/>
          <w:szCs w:val="24"/>
        </w:rPr>
        <w:t>tal y como se utiliza en esta política significa una expresión de intención de causar una lesión o daño que un estudiante comete y se dirige a otro estudiante.</w:t>
      </w:r>
    </w:p>
    <w:p w:rsidR="00CF2E70" w:rsidRDefault="00246C86">
      <w:pPr>
        <w:numPr>
          <w:ilvl w:val="0"/>
          <w:numId w:val="41"/>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término </w:t>
      </w:r>
      <w:r>
        <w:rPr>
          <w:rFonts w:ascii="Times New Roman" w:eastAsia="Times New Roman" w:hAnsi="Times New Roman" w:cs="Times New Roman"/>
          <w:b/>
          <w:color w:val="000000"/>
          <w:sz w:val="24"/>
          <w:szCs w:val="24"/>
        </w:rPr>
        <w:t xml:space="preserve">"intimidación" </w:t>
      </w:r>
      <w:r>
        <w:rPr>
          <w:rFonts w:ascii="Times New Roman" w:eastAsia="Times New Roman" w:hAnsi="Times New Roman" w:cs="Times New Roman"/>
          <w:color w:val="000000"/>
          <w:sz w:val="24"/>
          <w:szCs w:val="24"/>
        </w:rPr>
        <w:t>tal y como se utiliza en esta política significa una amenaza u otra acción destinada a causar miedo o aprensión en un estudiante, especialmente con el propósito de coaccionar o disuadirle de participar o aprovecharse de cualquier programa, beneficio, actividad u oportunidad escolar para la que el estudiante sea o pueda ser elegible.</w:t>
      </w:r>
    </w:p>
    <w:p w:rsidR="00CF2E70" w:rsidRDefault="00246C86">
      <w:pPr>
        <w:numPr>
          <w:ilvl w:val="0"/>
          <w:numId w:val="42"/>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término </w:t>
      </w:r>
      <w:r>
        <w:rPr>
          <w:rFonts w:ascii="Times New Roman" w:eastAsia="Times New Roman" w:hAnsi="Times New Roman" w:cs="Times New Roman"/>
          <w:b/>
          <w:color w:val="000000"/>
          <w:sz w:val="24"/>
          <w:szCs w:val="24"/>
        </w:rPr>
        <w:t xml:space="preserve">"estudiante" </w:t>
      </w:r>
      <w:r>
        <w:rPr>
          <w:rFonts w:ascii="Times New Roman" w:eastAsia="Times New Roman" w:hAnsi="Times New Roman" w:cs="Times New Roman"/>
          <w:color w:val="000000"/>
          <w:sz w:val="24"/>
          <w:szCs w:val="24"/>
        </w:rPr>
        <w:t xml:space="preserve">tal y como se utiliza en esta política significa un estudiante matriculado en el </w:t>
      </w:r>
      <w:r>
        <w:rPr>
          <w:rFonts w:ascii="Times New Roman" w:eastAsia="Times New Roman" w:hAnsi="Times New Roman" w:cs="Times New Roman"/>
          <w:b/>
          <w:color w:val="000000"/>
          <w:sz w:val="24"/>
          <w:szCs w:val="24"/>
        </w:rPr>
        <w:t>Sistema Escolar del Condado de Dallas.</w:t>
      </w:r>
    </w:p>
    <w:p w:rsidR="00CF2E70" w:rsidRDefault="00246C86">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Sección 3. </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Descripción del comportamiento esperado de los estudiantes</w:t>
      </w:r>
    </w:p>
    <w:p w:rsidR="00CF2E70" w:rsidRDefault="00246C86">
      <w:pPr>
        <w:numPr>
          <w:ilvl w:val="0"/>
          <w:numId w:val="44"/>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espera que los estudiantes traten a los demás con cortesía, respeto y dignidad, y que cumplan con el Plan de Disciplina del Sistema Escolar del Condado de Dallas para Escuelas Seguras.  Se espera y exige que los estudiantes:</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Cumplir con los requisitos de la ley, política, normativas y normas que prohíben el acoso, la violencia o las intimidaciones;</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Abstenerse de infligir o amenazar con causar violencia, lesiones o daños a la persona o propiedad de otro estudiante;</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Abstenerse de colocar a otro estudiante por miedo a ser sometido a violencia, lesiones o daños cuando dichas acciones o amenazas se perciban razonablemente como motivadas por alguna característica personal del estudiante identificada en esta política.</w:t>
      </w:r>
    </w:p>
    <w:p w:rsidR="00CF2E70" w:rsidRDefault="00246C86">
      <w:pPr>
        <w:numPr>
          <w:ilvl w:val="0"/>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violencia, las amenazas de violencia, el acoso y la intimidación están prohibidas y estarán sujetas a consecuencias disciplinarias y sanciones si se determina que el autor de dicha acción ha basado la acción prohibida en una o más de las siguientes características personales de la víctima:</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raza del estudiante</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sexo del estudiante</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religión del estudiante</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origen nacional del estudiante o</w:t>
      </w:r>
    </w:p>
    <w:p w:rsidR="00CF2E70" w:rsidRDefault="00246C86">
      <w:pPr>
        <w:numPr>
          <w:ilvl w:val="1"/>
          <w:numId w:val="4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discapacidad del estudiante</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Sección 4. </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Consecuencias por infracciones</w:t>
      </w: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Una serie de consecuencias progresivas por cualquier infracción de esta política serán las establecidas en el Plan Disciplinario del Sistema Escolar del Condado de Dallas para Escuelas Seguras o cualquier norma o norma adoptada bajo la autoridad de esta política.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Sección 5. </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Procedimientos de Denuncia, Investigación y Resolución de Denuncias</w:t>
      </w:r>
    </w:p>
    <w:p w:rsidR="00CF2E70" w:rsidRDefault="00246C86">
      <w:pPr>
        <w:numPr>
          <w:ilvl w:val="0"/>
          <w:numId w:val="35"/>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quejas que alegen infracciones de esta política deben presentarse en los formularios de quejas aprobados por la Junta disponibles en la oficina del director y/o del consejero.  La denuncia debe ser firmada por el estudiante que alega la infracción o por el padre o tutor legal del alumno y entregada al director o al representante del director, ya sea por correo o entrega personal.   A petición del estudiante que se queja o del padre o tutor legal del estudiante, se pueden presentar y resolver infracciones incidentales o menores de la política de forma informal.</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numPr>
          <w:ilvl w:val="0"/>
          <w:numId w:val="36"/>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recibir la queja, el mandante o su representante determinará, a su propia discreción, si la queja alega una violación grave de esta política.  Si el principal o su representante determina que la denuncia alega una infracción grave, el principal o el representante del mandante llevará a cabo una investigación de la queja.  La investigación implicará la recopilación de hechos y pruebas relevantes, y se llevará a cabo en un plazo razonablemente puntual teniendo en cuenta las circunstancias de la denuncia.  Si la investigación establece una infracción, se impondrán sanciones disciplinarias apropiadas a el(los) alumno(s) infractora(s).  Otras medidas razonablemente calculadas para evitar la </w:t>
      </w:r>
      <w:r>
        <w:rPr>
          <w:rFonts w:ascii="Times New Roman" w:eastAsia="Times New Roman" w:hAnsi="Times New Roman" w:cs="Times New Roman"/>
          <w:color w:val="000000"/>
          <w:sz w:val="24"/>
          <w:szCs w:val="24"/>
        </w:rPr>
        <w:lastRenderedPageBreak/>
        <w:t>repetición de la(s) infracción(es) también pueden ser impuestas por el director o por el sistema escolar.</w:t>
      </w:r>
    </w:p>
    <w:p w:rsidR="00CF2E70" w:rsidRDefault="00246C86">
      <w:pPr>
        <w:numPr>
          <w:ilvl w:val="0"/>
          <w:numId w:val="37"/>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Están prohibidos los actos de represalia o represalias contra cualquier estudiante que haya denunciado una violación de esta política o que haya solicitado medidas proporcionadas por esta política, y ellos mismos están infringiendo dicha política.  Cualquier acto confirmado de represalia o represalia estará sujeto a sanciones disciplinarias que pueden incluir cualquier sanción, sanción o consecuencia que esté disponible para los responsables escolares bajo el Plan Disciplinario del Sistema Escolar del Condado de Dallas para Escuelas Seguras.  Un estudiante que acuse deliberada, imprudente y falsamente a otro estudiante de violar esta política será sancionado disciplinaramente según lo establecido en el Plan Disciplinario para Escuelas Seguras del Sistema Escolar del Condado de Dallas.</w:t>
      </w:r>
    </w:p>
    <w:p w:rsidR="00CF2E70" w:rsidRDefault="00246C86">
      <w:pPr>
        <w:numPr>
          <w:ilvl w:val="0"/>
          <w:numId w:val="38"/>
        </w:numPr>
        <w:spacing w:after="2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formulario de queja desarrollado para denunciar infracciones incluirá una disposición para denunciar una amenaza de suicidio por parte de un estudiante.  Si se denuncia una amenaza de suicidio, el director o su representante informará al padre o tutor del alumno sobre la denuncia.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Sección 6. </w:t>
      </w:r>
      <w:r>
        <w:rPr>
          <w:rFonts w:ascii="Times New Roman" w:eastAsia="Times New Roman" w:hAnsi="Times New Roman" w:cs="Times New Roman"/>
          <w:b/>
          <w:color w:val="000000"/>
          <w:sz w:val="24"/>
          <w:szCs w:val="24"/>
          <w:u w:val="single"/>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Promulgación de políticas y procedimientos, normas y formularios relacionados</w:t>
      </w:r>
    </w:p>
    <w:p w:rsidR="00CF2E70" w:rsidRDefault="00246C86">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Esta política y cualquier procedimiento, norma y formulario desarrollados y aprobados para implementarla serán publicados, difundidos y puestos a disposición de estudiantes, padres, tutores legales y empleados mediante los medios y métodos del Plan de Disciplina del Sistema Escolar del Condado de Dallas para Escuelas Seguras y que se usen habitualmente para tales fines, incluida la publicación en la página web del Sistema Escolar del Condado de Dallas.</w:t>
      </w:r>
      <w:r>
        <w:rPr>
          <w:rFonts w:ascii="Times New Roman" w:eastAsia="Times New Roman" w:hAnsi="Times New Roman" w:cs="Times New Roman"/>
          <w:color w:val="000000"/>
          <w:sz w:val="24"/>
          <w:szCs w:val="24"/>
        </w:rPr>
        <w:br/>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CF2E70" w:rsidRDefault="00CF2E70">
      <w:pPr>
        <w:spacing w:after="0" w:line="240" w:lineRule="auto"/>
        <w:jc w:val="center"/>
        <w:rPr>
          <w:rFonts w:ascii="Times New Roman" w:eastAsia="Times New Roman" w:hAnsi="Times New Roman" w:cs="Times New Roman"/>
          <w:color w:val="000000"/>
          <w:sz w:val="40"/>
          <w:szCs w:val="40"/>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40"/>
          <w:szCs w:val="40"/>
        </w:rPr>
        <w:t>Sistema Escolar del Condado de Dallas</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t>Formulario de denuncia de denuncia de acoso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Nombre del estudiante: __________________________________ Fecha: ____________________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Colegio: ______________________________________________________________________________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Persona que presenta la queja: _____________________________ Número de </w:t>
      </w:r>
      <w:proofErr w:type="gramStart"/>
      <w:r>
        <w:rPr>
          <w:rFonts w:ascii="Times New Roman" w:eastAsia="Times New Roman" w:hAnsi="Times New Roman" w:cs="Times New Roman"/>
          <w:color w:val="000000"/>
          <w:sz w:val="24"/>
          <w:szCs w:val="24"/>
        </w:rPr>
        <w:t>teléfono:_</w:t>
      </w:r>
      <w:proofErr w:type="gramEnd"/>
      <w:r>
        <w:rPr>
          <w:rFonts w:ascii="Times New Roman" w:eastAsia="Times New Roman" w:hAnsi="Times New Roman" w:cs="Times New Roman"/>
          <w:color w:val="000000"/>
          <w:sz w:val="24"/>
          <w:szCs w:val="24"/>
        </w:rPr>
        <w:t>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Relación con el estudiante: __________________________________________________________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Fecha del presunto incidente: ___________________________________ Hora: ______________________________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Lugar específico del incidente:</w:t>
      </w:r>
    </w:p>
    <w:p w:rsidR="00CF2E70" w:rsidRDefault="00246C86">
      <w:pPr>
        <w:numPr>
          <w:ilvl w:val="0"/>
          <w:numId w:val="39"/>
        </w:numPr>
        <w:spacing w:after="0" w:line="240" w:lineRule="auto"/>
        <w:ind w:left="11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Escuela</w:t>
      </w:r>
    </w:p>
    <w:p w:rsidR="00CF2E70" w:rsidRDefault="00246C86">
      <w:pPr>
        <w:numPr>
          <w:ilvl w:val="0"/>
          <w:numId w:val="39"/>
        </w:numPr>
        <w:spacing w:after="200" w:line="240" w:lineRule="auto"/>
        <w:ind w:left="1140"/>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Otros</w:t>
      </w:r>
      <w:r>
        <w:rPr>
          <w:rFonts w:ascii="Times New Roman" w:eastAsia="Times New Roman" w:hAnsi="Times New Roman" w:cs="Times New Roman"/>
          <w:color w:val="000000"/>
        </w:rPr>
        <w:t xml:space="preserve"> ___________________________________________________________________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Persona(s) implicada en el incidente:</w:t>
      </w:r>
      <w:r>
        <w:rPr>
          <w:rFonts w:ascii="Cambria" w:eastAsia="Cambria" w:hAnsi="Cambria" w:cs="Cambria"/>
          <w:color w:val="000000"/>
          <w:sz w:val="24"/>
          <w:szCs w:val="24"/>
        </w:rPr>
        <w:t xml:space="preserve"> 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Resumen del incidente:</w:t>
      </w:r>
      <w:r>
        <w:rPr>
          <w:rFonts w:ascii="Cambria" w:eastAsia="Cambria" w:hAnsi="Cambria" w:cs="Cambria"/>
          <w:color w:val="000000"/>
          <w:sz w:val="24"/>
          <w:szCs w:val="24"/>
        </w:rPr>
        <w:t xml:space="preserve"> 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________________________________________________________________________________________________________</w:t>
      </w:r>
      <w:r>
        <w:rPr>
          <w:rFonts w:ascii="Cambria" w:eastAsia="Cambria" w:hAnsi="Cambria" w:cs="Cambria"/>
          <w:color w:val="000000"/>
          <w:sz w:val="24"/>
          <w:szCs w:val="24"/>
        </w:rPr>
        <w:br/>
      </w:r>
      <w:r>
        <w:rPr>
          <w:rFonts w:ascii="Cambria" w:eastAsia="Cambria" w:hAnsi="Cambria" w:cs="Cambria"/>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 xml:space="preserve">___________________________________ </w:t>
      </w:r>
      <w:r>
        <w:rPr>
          <w:rFonts w:ascii="Cambria" w:eastAsia="Cambria" w:hAnsi="Cambria" w:cs="Cambria"/>
          <w:color w:val="000000"/>
          <w:sz w:val="24"/>
          <w:szCs w:val="24"/>
        </w:rPr>
        <w:tab/>
        <w:t>____________________________________</w:t>
      </w:r>
      <w:r>
        <w:rPr>
          <w:rFonts w:ascii="Cambria" w:eastAsia="Cambria" w:hAnsi="Cambria" w:cs="Cambria"/>
          <w:color w:val="000000"/>
          <w:sz w:val="24"/>
          <w:szCs w:val="24"/>
        </w:rPr>
        <w:tab/>
        <w:t>______________</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Firma del estudiante y/o firma del padre o tutor Fecha</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Este </w:t>
      </w:r>
      <w:r>
        <w:rPr>
          <w:rFonts w:ascii="Times New Roman" w:eastAsia="Times New Roman" w:hAnsi="Times New Roman" w:cs="Times New Roman"/>
          <w:i/>
          <w:color w:val="000000"/>
          <w:sz w:val="24"/>
          <w:szCs w:val="24"/>
        </w:rPr>
        <w:t>formulario</w:t>
      </w:r>
      <w:r>
        <w:rPr>
          <w:rFonts w:ascii="Times New Roman" w:eastAsia="Times New Roman" w:hAnsi="Times New Roman" w:cs="Times New Roman"/>
          <w:color w:val="000000"/>
          <w:sz w:val="24"/>
          <w:szCs w:val="24"/>
        </w:rPr>
        <w:t xml:space="preserve"> completado debe entregarse al principal o al representante del director, ya sea por correo o entrega personal.</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6"/>
          <w:szCs w:val="26"/>
        </w:rPr>
        <w:t>Comentarios/notas adicionales:</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6"/>
          <w:szCs w:val="26"/>
        </w:rPr>
        <w:br/>
      </w:r>
      <w:r>
        <w:rPr>
          <w:rFonts w:ascii="Times New Roman" w:eastAsia="Times New Roman" w:hAnsi="Times New Roman" w:cs="Times New Roman"/>
          <w:b/>
          <w:color w:val="000000"/>
          <w:sz w:val="24"/>
          <w:szCs w:val="24"/>
        </w:rPr>
        <w:t>CLASIFICACIÓN DE INFRACCIONES Y SANCIONES POR DISCIPLINA ESTUDIANTIL</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Es fundamental que una escuela ordenada tenga comportamientos claramente definidos a los que los estudiantes deban conformarse.  La inconformidad con estos comportamientos se convierte </w:t>
      </w:r>
      <w:r>
        <w:rPr>
          <w:rFonts w:ascii="Times New Roman" w:eastAsia="Times New Roman" w:hAnsi="Times New Roman" w:cs="Times New Roman"/>
          <w:color w:val="000000"/>
          <w:sz w:val="24"/>
          <w:szCs w:val="24"/>
        </w:rPr>
        <w:lastRenderedPageBreak/>
        <w:t>en violaciones del código de conducta estudiantil.  Las infracciones se agrupan en tres clases (Clase I, Clase II y Clase III), que van de las más graves a las más graves.  Los responsables escolares investigarán, verificarán y tomarán las medidas necesarias para resolver la mala conducta estudiantil.  Tras determinar que se ha producido una infracción y la clase de la infracción, el Principal impondrá la sanción correspondiente.  Las infracciones se aplican a la conducta de los estudiantes en un campus escolar, en eventos relacionados con el colegio o durante el transporte hacia o desde eventos escolares.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Cada profesor gestionará la interrupción general del aula mediante una gestión eficaz del aula y la implicación de padres o orientadores escolares. Solo cuando la acción tomada por el profesor sea ineficaz o la interrupción sea grave, el alumno debe ser remitido al director o a su representante.</w:t>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continuación se muestra una lista de cada infracción de clase  y posibles sanciones.  A medida que las violaciones se agravan, la gravedad de las posibles sanciones se incrementa.  Las definiciones de infracciones se basan en el Código de Alabama de 1975, el Título 13A (Código Penal), el Título 28-3-1 (Bebidas Alcohólicas) y el Título 20-2-2 (Sustancias Controladas). </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Cualquier estudiante que cometa uno de los delitos listados, ya sea de Clase I, II o III, cuando la víctima de dicho delito sea un empleado de la Junta, también estará sujeto a medidas disciplinarias adicionales o más severas.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br/>
        <w:t>Definiciones de sanciones: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Todos los estudiantes tendrán la oportunidad de seguir el debido proceso en todos los asuntos relacionados con asuntos disciplinarios.</w:t>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u w:val="single"/>
        </w:rPr>
        <w:br/>
      </w:r>
      <w:r>
        <w:rPr>
          <w:rFonts w:ascii="Cambria" w:eastAsia="Cambria" w:hAnsi="Cambria" w:cs="Cambria"/>
          <w:b/>
          <w:color w:val="000000"/>
          <w:sz w:val="24"/>
          <w:szCs w:val="24"/>
          <w:u w:val="single"/>
        </w:rPr>
        <w:br/>
      </w:r>
      <w:r>
        <w:rPr>
          <w:rFonts w:ascii="Cambria" w:eastAsia="Cambria" w:hAnsi="Cambria" w:cs="Cambria"/>
          <w:b/>
          <w:color w:val="000000"/>
          <w:sz w:val="24"/>
          <w:szCs w:val="24"/>
          <w:u w:val="single"/>
        </w:rPr>
        <w:br/>
      </w:r>
    </w:p>
    <w:tbl>
      <w:tblPr>
        <w:tblStyle w:val="a0"/>
        <w:tblW w:w="9340" w:type="dxa"/>
        <w:tblLayout w:type="fixed"/>
        <w:tblLook w:val="0400" w:firstRow="0" w:lastRow="0" w:firstColumn="0" w:lastColumn="0" w:noHBand="0" w:noVBand="1"/>
      </w:tblPr>
      <w:tblGrid>
        <w:gridCol w:w="2798"/>
        <w:gridCol w:w="6542"/>
      </w:tblGrid>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Conferencia con el estudiante</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Una reunión entre el estudiante y el director/representante para hablar sobre mala conducta y acciones correctivas. Los estudiantes reciben una advertencia verbal.</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Retirada temporal de la clase</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Al retirar a un alumno, el director o el representante determinará la asignación alternativa y la ubicación del estudiante. Durante un periodo significativo de retirada temporal, el estudiante tendrá la oportunidad de recibir, completar y entregar trabajos académicos para obtener créditos académicos.</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lastRenderedPageBreak/>
              <w:t>Retiro de privilegios</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 xml:space="preserve">Quitar privilegios o negar la participación en actividades relacionadas con la escuela según </w:t>
            </w:r>
            <w:r>
              <w:rPr>
                <w:rFonts w:ascii="Cambria" w:eastAsia="Cambria" w:hAnsi="Cambria" w:cs="Cambria"/>
                <w:sz w:val="24"/>
                <w:szCs w:val="24"/>
              </w:rPr>
              <w:t>lo considere el director</w:t>
            </w:r>
            <w:r>
              <w:rPr>
                <w:rFonts w:ascii="Cambria" w:eastAsia="Cambria" w:hAnsi="Cambria" w:cs="Cambria"/>
                <w:color w:val="000000"/>
                <w:sz w:val="24"/>
                <w:szCs w:val="24"/>
              </w:rPr>
              <w:t>.</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Conferencias para padres</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highlight w:val="white"/>
              </w:rPr>
              <w:t>Ofrece la oportunidad de crear una conexión entre el hogar y la escuela; Permite la colaboración para obtener el apoyo necesario y mejorar el comportamiento del alumno.</w:t>
            </w:r>
          </w:p>
        </w:tc>
      </w:tr>
      <w:tr w:rsidR="00CF2E70">
        <w:trPr>
          <w:trHeight w:val="852"/>
        </w:trPr>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Derivación de consejero/trabajador social</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Ofrece a los estudiantes más ayuda, apoyo e intervención individual ante conductas indebidas. Las intervenciones y apoyos se adaptan a las necesidades conductuales del estudiante.</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Detalle de trabajo</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 xml:space="preserve">Los estudiantes deberán realizar tareas relacionadas con el trabajo según lo determine </w:t>
            </w:r>
            <w:r>
              <w:rPr>
                <w:rFonts w:ascii="Cambria" w:eastAsia="Cambria" w:hAnsi="Cambria" w:cs="Cambria"/>
                <w:sz w:val="24"/>
                <w:szCs w:val="24"/>
              </w:rPr>
              <w:t>el director</w:t>
            </w:r>
            <w:r>
              <w:rPr>
                <w:rFonts w:ascii="Cambria" w:eastAsia="Cambria" w:hAnsi="Cambria" w:cs="Cambria"/>
                <w:color w:val="000000"/>
                <w:sz w:val="24"/>
                <w:szCs w:val="24"/>
              </w:rPr>
              <w:t xml:space="preserve">. </w:t>
            </w:r>
            <w:r>
              <w:rPr>
                <w:rFonts w:ascii="Cambria" w:eastAsia="Cambria" w:hAnsi="Cambria" w:cs="Cambria"/>
                <w:color w:val="000000"/>
                <w:sz w:val="24"/>
                <w:szCs w:val="24"/>
                <w:highlight w:val="white"/>
              </w:rPr>
              <w:t xml:space="preserve">El trabajo se realizará bajo la supervisión de un adulto. </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Restitución</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highlight w:val="white"/>
              </w:rPr>
              <w:t>Pagar los daños; compensación por pérdidas, daños o lesiones causadas; indemnización.</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Suspensión en el colegio</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La suspensión en el colegio es una acción disciplinaria estructurada en la que un estudiante es aislado o apartado de las actividades habituales en el aula, pero no es expulsado del entorno escolar. El director o su persona designada tiene la autoridad para suspender a los estudiantes durante un periodo razonable y especificado.</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Suspensión fuera del colegio</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La suspensión se define como la expulsión temporal de un estudiante del colegio por una infracción de las políticas, normas y reglamentos escolares o por interferir en el funcionamiento ordenado del centro. Los días de ausencia por suspensión no están justificados. Los estudiantes suspendidos no pueden participar ni asistir a actividades relacionadas con el centro hasta que sean readmitidos por el administrador escolar.</w:t>
            </w:r>
          </w:p>
        </w:tc>
      </w:tr>
      <w:tr w:rsidR="00CF2E70">
        <w:trPr>
          <w:trHeight w:val="1860"/>
        </w:trPr>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Suspensión de autobús</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El director, o su designado, tiene la autoridad para negar a un alumno el privilegio de viajar en autobús. Esta denegación, basada en la mala conducta del estudiante, será por un periodo razonable y especificado. Un padre o tutor será notificado antes de la suspensión del autobús y será responsable de proporcionar transporte hacia y desde el colegio durante la suspensión.</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Derivación a una agencia externa</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 xml:space="preserve">Los estudiantes pueden ser derivados </w:t>
            </w:r>
            <w:proofErr w:type="gramStart"/>
            <w:r>
              <w:rPr>
                <w:rFonts w:ascii="Cambria" w:eastAsia="Cambria" w:hAnsi="Cambria" w:cs="Cambria"/>
                <w:color w:val="000000"/>
                <w:sz w:val="24"/>
                <w:szCs w:val="24"/>
              </w:rPr>
              <w:t>a</w:t>
            </w:r>
            <w:proofErr w:type="gramEnd"/>
            <w:r>
              <w:rPr>
                <w:rFonts w:ascii="Cambria" w:eastAsia="Cambria" w:hAnsi="Cambria" w:cs="Cambria"/>
                <w:color w:val="000000"/>
                <w:sz w:val="24"/>
                <w:szCs w:val="24"/>
              </w:rPr>
              <w:t xml:space="preserve"> agencias que ofrecen asistencia no ofrecida en las escuelas (es decir, física, mental, negligencia).</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lastRenderedPageBreak/>
              <w:t>Inserción alternativa en escuelas</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Los estudiantes pueden ser asignados a la Escuela Alternativa por el Superintendente por motivos disciplinarios, de acuerdo con la política de la Junta. El director del centro puede recomendar la consideración de la colocación en una escuela alternativa al Superintendente, de acuerdo con la política de la Junta que regula el debido proceso disciplinario. Los estudiantes serán suspendidos por el director hasta que se celebre una audiencia ante el Superintendente o su representante.</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Desahucio</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La expulsión es la denegación de la asistencia escolar por parte de la Junta de Educación. La expulsión puede recomendarse para el resto del curso escolar o para un periodo de tiempo determinado caso por caso.</w:t>
            </w:r>
          </w:p>
        </w:tc>
      </w:tr>
      <w:tr w:rsidR="00CF2E70">
        <w:tc>
          <w:tcPr>
            <w:tcW w:w="2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Otras sanciones aprobadas por el Director y/o la Junta</w:t>
            </w:r>
          </w:p>
        </w:tc>
        <w:tc>
          <w:tcPr>
            <w:tcW w:w="6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Cualquier otra sanción disciplinaria aprobada por la Junta de Educación del Condado de Dallas.</w:t>
            </w:r>
          </w:p>
        </w:tc>
      </w:tr>
    </w:tbl>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4"/>
          <w:szCs w:val="24"/>
        </w:rPr>
        <w:t>Apelaciones: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Los estudiantes acusados de sanciones disciplinarias bajo infracciones de Clase I o Clase II no tendrán derecho a apelar ninguna decisión que exceda el nivel escolar local.</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color w:val="000000"/>
          <w:sz w:val="24"/>
          <w:szCs w:val="24"/>
        </w:rPr>
        <w:t>Las infracciones de Clase III o IV que resulten en la recomendación de expulsión del Superintendente a la Junta de Educación pueden ser apeladas ante la Junta antes de que los miembros de la Junta voten sobre la recomendación de expulsión.</w:t>
      </w:r>
      <w:r>
        <w:rPr>
          <w:rFonts w:ascii="Cambria" w:eastAsia="Cambria" w:hAnsi="Cambria" w:cs="Cambria"/>
          <w:color w:val="000000"/>
          <w:sz w:val="24"/>
          <w:szCs w:val="24"/>
        </w:rPr>
        <w:br/>
      </w:r>
    </w:p>
    <w:p w:rsidR="00CF2E70" w:rsidRDefault="00246C86">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Cambria" w:eastAsia="Cambria" w:hAnsi="Cambria" w:cs="Cambria"/>
          <w:b/>
          <w:color w:val="000000"/>
          <w:sz w:val="24"/>
          <w:szCs w:val="24"/>
          <w:u w:val="single"/>
        </w:rPr>
        <w:br/>
      </w:r>
      <w:r>
        <w:rPr>
          <w:rFonts w:ascii="Times New Roman" w:eastAsia="Times New Roman" w:hAnsi="Times New Roman" w:cs="Times New Roman"/>
          <w:sz w:val="24"/>
          <w:szCs w:val="24"/>
        </w:rPr>
        <w:br/>
      </w:r>
    </w:p>
    <w:p w:rsidR="00CF2E70" w:rsidRDefault="00246C86">
      <w:pPr>
        <w:spacing w:after="240" w:line="240" w:lineRule="auto"/>
        <w:jc w:val="center"/>
        <w:rPr>
          <w:rFonts w:ascii="Cambria" w:eastAsia="Cambria" w:hAnsi="Cambria" w:cs="Cambria"/>
          <w:sz w:val="26"/>
          <w:szCs w:val="26"/>
        </w:rPr>
      </w:pPr>
      <w:r>
        <w:rPr>
          <w:rFonts w:ascii="Cambria" w:eastAsia="Cambria" w:hAnsi="Cambria" w:cs="Cambria"/>
          <w:b/>
          <w:sz w:val="26"/>
          <w:szCs w:val="26"/>
          <w:u w:val="single"/>
        </w:rPr>
        <w:t>INFRACCIONES DE CLASE I</w:t>
      </w:r>
    </w:p>
    <w:p w:rsidR="00CF2E70" w:rsidRDefault="00246C86">
      <w:pPr>
        <w:widowControl w:val="0"/>
        <w:numPr>
          <w:ilvl w:val="1"/>
          <w:numId w:val="54"/>
        </w:numPr>
        <w:tabs>
          <w:tab w:val="left" w:pos="595"/>
        </w:tabs>
        <w:spacing w:after="0" w:line="240" w:lineRule="auto"/>
        <w:ind w:right="652"/>
      </w:pPr>
      <w:r>
        <w:rPr>
          <w:rFonts w:ascii="Cambria" w:eastAsia="Cambria" w:hAnsi="Cambria" w:cs="Cambria"/>
          <w:b/>
        </w:rPr>
        <w:t xml:space="preserve">CONDUCTA DESORDENADA - </w:t>
      </w:r>
      <w:r>
        <w:rPr>
          <w:rFonts w:ascii="Cambria" w:eastAsia="Cambria" w:hAnsi="Cambria" w:cs="Cambria"/>
        </w:rPr>
        <w:t>Cualquier acto que interfiera en la realización de una función escolar o que altere el entorno de aprendizaje ordenado.</w:t>
      </w:r>
    </w:p>
    <w:p w:rsidR="00CF2E70" w:rsidRDefault="00246C86">
      <w:pPr>
        <w:widowControl w:val="0"/>
        <w:numPr>
          <w:ilvl w:val="1"/>
          <w:numId w:val="54"/>
        </w:numPr>
        <w:tabs>
          <w:tab w:val="left" w:pos="595"/>
        </w:tabs>
        <w:spacing w:after="0" w:line="240" w:lineRule="auto"/>
        <w:ind w:right="363"/>
        <w:rPr>
          <w:sz w:val="23"/>
          <w:szCs w:val="23"/>
        </w:rPr>
      </w:pPr>
      <w:r>
        <w:rPr>
          <w:rFonts w:ascii="Cambria" w:eastAsia="Cambria" w:hAnsi="Cambria" w:cs="Cambria"/>
          <w:b/>
          <w:sz w:val="23"/>
          <w:szCs w:val="23"/>
        </w:rPr>
        <w:t xml:space="preserve">NO CONFORMIDAD CON EL CÓDIGO DE VESTIMENTA </w:t>
      </w:r>
      <w:r>
        <w:rPr>
          <w:rFonts w:ascii="Cambria" w:eastAsia="Cambria" w:hAnsi="Cambria" w:cs="Cambria"/>
          <w:sz w:val="23"/>
          <w:szCs w:val="23"/>
        </w:rPr>
        <w:t>– Incumplimiento del código de vestimenta establecido en este manual.</w:t>
      </w:r>
    </w:p>
    <w:p w:rsidR="00CF2E70" w:rsidRDefault="00246C86">
      <w:pPr>
        <w:widowControl w:val="0"/>
        <w:numPr>
          <w:ilvl w:val="1"/>
          <w:numId w:val="54"/>
        </w:numPr>
        <w:tabs>
          <w:tab w:val="left" w:pos="595"/>
        </w:tabs>
        <w:spacing w:after="0" w:line="240" w:lineRule="auto"/>
        <w:ind w:right="1329"/>
        <w:rPr>
          <w:sz w:val="23"/>
          <w:szCs w:val="23"/>
        </w:rPr>
      </w:pPr>
      <w:r>
        <w:rPr>
          <w:rFonts w:ascii="Cambria" w:eastAsia="Cambria" w:hAnsi="Cambria" w:cs="Cambria"/>
          <w:b/>
          <w:sz w:val="23"/>
          <w:szCs w:val="23"/>
        </w:rPr>
        <w:t xml:space="preserve">PEQUEÑA INTERRUPCIÓN EN UN AUTOBÚS ESCOLAR </w:t>
      </w:r>
      <w:r>
        <w:rPr>
          <w:rFonts w:ascii="Cambria" w:eastAsia="Cambria" w:hAnsi="Cambria" w:cs="Cambria"/>
          <w:sz w:val="23"/>
          <w:szCs w:val="23"/>
        </w:rPr>
        <w:t>– Incumplimiento de las normas y normativas del autobús.</w:t>
      </w:r>
    </w:p>
    <w:p w:rsidR="00CF2E70" w:rsidRDefault="00246C86">
      <w:pPr>
        <w:widowControl w:val="0"/>
        <w:numPr>
          <w:ilvl w:val="1"/>
          <w:numId w:val="54"/>
        </w:numPr>
        <w:tabs>
          <w:tab w:val="left" w:pos="595"/>
        </w:tabs>
        <w:spacing w:after="0" w:line="240" w:lineRule="auto"/>
        <w:ind w:right="1108"/>
        <w:rPr>
          <w:sz w:val="23"/>
          <w:szCs w:val="23"/>
        </w:rPr>
      </w:pPr>
      <w:r>
        <w:rPr>
          <w:rFonts w:ascii="Cambria" w:eastAsia="Cambria" w:hAnsi="Cambria" w:cs="Cambria"/>
          <w:b/>
          <w:sz w:val="23"/>
          <w:szCs w:val="23"/>
        </w:rPr>
        <w:t xml:space="preserve">MUESTRA PÚBLICA INAPROPIADA DE </w:t>
      </w:r>
      <w:r>
        <w:rPr>
          <w:rFonts w:ascii="Cambria" w:eastAsia="Cambria" w:hAnsi="Cambria" w:cs="Cambria"/>
          <w:sz w:val="23"/>
          <w:szCs w:val="23"/>
        </w:rPr>
        <w:t>AFECTO - Incluyendo, pero no limitado a, abrazos y besos.</w:t>
      </w:r>
    </w:p>
    <w:p w:rsidR="00CF2E70" w:rsidRDefault="00246C86">
      <w:pPr>
        <w:widowControl w:val="0"/>
        <w:numPr>
          <w:ilvl w:val="1"/>
          <w:numId w:val="54"/>
        </w:numPr>
        <w:tabs>
          <w:tab w:val="left" w:pos="595"/>
        </w:tabs>
        <w:spacing w:after="0" w:line="240" w:lineRule="auto"/>
        <w:ind w:right="1101"/>
        <w:rPr>
          <w:sz w:val="23"/>
          <w:szCs w:val="23"/>
        </w:rPr>
      </w:pPr>
      <w:r>
        <w:rPr>
          <w:rFonts w:ascii="Cambria" w:eastAsia="Cambria" w:hAnsi="Cambria" w:cs="Cambria"/>
          <w:b/>
          <w:sz w:val="23"/>
          <w:szCs w:val="23"/>
        </w:rPr>
        <w:t xml:space="preserve">ORGANIZACIONES NO AUTORIZADAS </w:t>
      </w:r>
      <w:r>
        <w:rPr>
          <w:rFonts w:ascii="Cambria" w:eastAsia="Cambria" w:hAnsi="Cambria" w:cs="Cambria"/>
          <w:sz w:val="23"/>
          <w:szCs w:val="23"/>
        </w:rPr>
        <w:t xml:space="preserve">– Cualquier participación en el </w:t>
      </w:r>
      <w:r>
        <w:rPr>
          <w:rFonts w:ascii="Cambria" w:eastAsia="Cambria" w:hAnsi="Cambria" w:cs="Cambria"/>
          <w:sz w:val="23"/>
          <w:szCs w:val="23"/>
        </w:rPr>
        <w:lastRenderedPageBreak/>
        <w:t>campus en fraternidades, hermandades, sociedades secretas, pandillas o clubes escolares no afiliados no autorizados.</w:t>
      </w:r>
    </w:p>
    <w:p w:rsidR="00CF2E70" w:rsidRDefault="00246C86">
      <w:pPr>
        <w:widowControl w:val="0"/>
        <w:numPr>
          <w:ilvl w:val="1"/>
          <w:numId w:val="54"/>
        </w:numPr>
        <w:tabs>
          <w:tab w:val="left" w:pos="595"/>
        </w:tabs>
        <w:spacing w:after="0" w:line="240" w:lineRule="auto"/>
        <w:ind w:right="393"/>
        <w:rPr>
          <w:sz w:val="23"/>
          <w:szCs w:val="23"/>
        </w:rPr>
      </w:pPr>
      <w:r>
        <w:rPr>
          <w:rFonts w:ascii="Cambria" w:eastAsia="Cambria" w:hAnsi="Cambria" w:cs="Cambria"/>
          <w:b/>
          <w:sz w:val="23"/>
          <w:szCs w:val="23"/>
        </w:rPr>
        <w:t xml:space="preserve">VERTIDO DE LA PROPIEDAD ESCOLAR </w:t>
      </w:r>
      <w:r>
        <w:rPr>
          <w:rFonts w:ascii="Cambria" w:eastAsia="Cambria" w:hAnsi="Cambria" w:cs="Cambria"/>
          <w:sz w:val="23"/>
          <w:szCs w:val="23"/>
        </w:rPr>
        <w:t>– Depositar a sabiendas basura, basura, basura, papel, vidrio, cubos, botellas, basura, escombros o cualquier sustancia extraña de cualquier tipo y descripción en la propiedad de la Junta; o estropear la apariencia de la propiedad de la Junta mediante dibujos o escritos sobre ella.</w:t>
      </w:r>
    </w:p>
    <w:p w:rsidR="00CF2E70" w:rsidRDefault="00246C86">
      <w:pPr>
        <w:widowControl w:val="0"/>
        <w:numPr>
          <w:ilvl w:val="1"/>
          <w:numId w:val="54"/>
        </w:numPr>
        <w:tabs>
          <w:tab w:val="left" w:pos="595"/>
        </w:tabs>
        <w:spacing w:after="0" w:line="240" w:lineRule="auto"/>
        <w:ind w:right="391"/>
      </w:pPr>
      <w:r>
        <w:rPr>
          <w:rFonts w:ascii="Cambria" w:eastAsia="Cambria" w:hAnsi="Cambria" w:cs="Cambria"/>
          <w:b/>
        </w:rPr>
        <w:t>USO NO AUTORIZADO DE LA ESCUELA O DE LA PROPIEDAD PERSONAL DE OTRA PERSONA</w:t>
      </w:r>
      <w:r>
        <w:rPr>
          <w:rFonts w:ascii="Cambria" w:eastAsia="Cambria" w:hAnsi="Cambria" w:cs="Cambria"/>
        </w:rPr>
        <w:t>: Incluyendo, pero no limitándose a, el uso de ordenadores, dispositivos de tecnología personal, servicios en línea o sitios web no permitidos por los profesores.</w:t>
      </w:r>
    </w:p>
    <w:p w:rsidR="00CF2E70" w:rsidRDefault="00246C86">
      <w:pPr>
        <w:widowControl w:val="0"/>
        <w:numPr>
          <w:ilvl w:val="1"/>
          <w:numId w:val="54"/>
        </w:numPr>
        <w:tabs>
          <w:tab w:val="left" w:pos="595"/>
        </w:tabs>
        <w:spacing w:after="0" w:line="240" w:lineRule="auto"/>
        <w:rPr>
          <w:b/>
          <w:sz w:val="23"/>
          <w:szCs w:val="23"/>
        </w:rPr>
      </w:pPr>
      <w:r>
        <w:rPr>
          <w:rFonts w:ascii="Cambria" w:eastAsia="Cambria" w:hAnsi="Cambria" w:cs="Cambria"/>
          <w:b/>
          <w:sz w:val="23"/>
          <w:szCs w:val="23"/>
        </w:rPr>
        <w:t xml:space="preserve">MOSTRAR CONDUCTA ANTIDEPORTIVA EN EVENTOS EXTRAESCOLARES ESCOLARES – </w:t>
      </w:r>
      <w:r>
        <w:rPr>
          <w:rFonts w:ascii="Cambria" w:eastAsia="Cambria" w:hAnsi="Cambria" w:cs="Cambria"/>
          <w:sz w:val="23"/>
          <w:szCs w:val="23"/>
        </w:rPr>
        <w:t>Cualquier acto contrario a los principios generalmente entendidos de deportividad, ya sea como participante o espectador, que provoque una interrupción sustancial de la competición o que suponga una amenaza para la salud, seguridad y/o bienestar de otros.</w:t>
      </w:r>
    </w:p>
    <w:p w:rsidR="00CF2E70" w:rsidRDefault="00246C86">
      <w:pPr>
        <w:widowControl w:val="0"/>
        <w:numPr>
          <w:ilvl w:val="1"/>
          <w:numId w:val="54"/>
        </w:numPr>
        <w:tabs>
          <w:tab w:val="left" w:pos="595"/>
        </w:tabs>
        <w:spacing w:after="0" w:line="240" w:lineRule="auto"/>
        <w:rPr>
          <w:sz w:val="23"/>
          <w:szCs w:val="23"/>
        </w:rPr>
      </w:pPr>
      <w:r>
        <w:rPr>
          <w:rFonts w:ascii="Cambria" w:eastAsia="Cambria" w:hAnsi="Cambria" w:cs="Cambria"/>
          <w:b/>
          <w:sz w:val="23"/>
          <w:szCs w:val="23"/>
        </w:rPr>
        <w:t xml:space="preserve">FALTA de </w:t>
      </w:r>
      <w:r>
        <w:rPr>
          <w:rFonts w:ascii="Cambria" w:eastAsia="Cambria" w:hAnsi="Cambria" w:cs="Cambria"/>
          <w:sz w:val="23"/>
          <w:szCs w:val="23"/>
        </w:rPr>
        <w:t>RESPETO – No tratar a los empleados de la junta con el debido respeto y el debido respeto.</w:t>
      </w:r>
    </w:p>
    <w:p w:rsidR="00CF2E70" w:rsidRDefault="00246C86">
      <w:pPr>
        <w:widowControl w:val="0"/>
        <w:spacing w:after="0" w:line="240" w:lineRule="auto"/>
        <w:ind w:left="595" w:hanging="495"/>
        <w:rPr>
          <w:rFonts w:ascii="Cambria" w:eastAsia="Cambria" w:hAnsi="Cambria" w:cs="Cambria"/>
          <w:b/>
          <w:sz w:val="23"/>
          <w:szCs w:val="23"/>
        </w:rPr>
      </w:pPr>
      <w:r>
        <w:rPr>
          <w:rFonts w:ascii="Cambria" w:eastAsia="Cambria" w:hAnsi="Cambria" w:cs="Cambria"/>
          <w:sz w:val="24"/>
          <w:szCs w:val="24"/>
        </w:rPr>
        <w:t xml:space="preserve">   1.10 </w:t>
      </w:r>
      <w:r>
        <w:rPr>
          <w:rFonts w:ascii="Cambria" w:eastAsia="Cambria" w:hAnsi="Cambria" w:cs="Cambria"/>
          <w:b/>
          <w:sz w:val="23"/>
          <w:szCs w:val="23"/>
        </w:rPr>
        <w:t xml:space="preserve">CUALQUIER OTRA INFRACCIÓN QUE EL PRINCIPAL RAZONABLEMENTE CONSIDERE QUE ES SUSTRADA   </w:t>
      </w:r>
    </w:p>
    <w:p w:rsidR="00CF2E70" w:rsidRDefault="00246C86">
      <w:pPr>
        <w:widowControl w:val="0"/>
        <w:spacing w:after="0" w:line="240" w:lineRule="auto"/>
        <w:ind w:left="595" w:hanging="495"/>
        <w:rPr>
          <w:rFonts w:ascii="Cambria" w:eastAsia="Cambria" w:hAnsi="Cambria" w:cs="Cambria"/>
          <w:b/>
          <w:sz w:val="23"/>
          <w:szCs w:val="23"/>
        </w:rPr>
      </w:pPr>
      <w:r>
        <w:rPr>
          <w:rFonts w:ascii="Cambria" w:eastAsia="Cambria" w:hAnsi="Cambria" w:cs="Cambria"/>
          <w:b/>
          <w:sz w:val="23"/>
          <w:szCs w:val="23"/>
        </w:rPr>
        <w:t xml:space="preserve">               DENTRO DE LA CATEGORÍA</w:t>
      </w:r>
    </w:p>
    <w:p w:rsidR="00CF2E70" w:rsidRDefault="00CF2E70">
      <w:pPr>
        <w:widowControl w:val="0"/>
        <w:spacing w:after="0" w:line="240" w:lineRule="auto"/>
        <w:rPr>
          <w:rFonts w:ascii="Cambria" w:eastAsia="Cambria" w:hAnsi="Cambria" w:cs="Cambria"/>
          <w:b/>
          <w:sz w:val="23"/>
          <w:szCs w:val="23"/>
        </w:rPr>
      </w:pPr>
    </w:p>
    <w:p w:rsidR="00CF2E70" w:rsidRDefault="00246C86">
      <w:pPr>
        <w:widowControl w:val="0"/>
        <w:spacing w:after="0" w:line="240" w:lineRule="auto"/>
        <w:ind w:left="100"/>
        <w:rPr>
          <w:rFonts w:ascii="Cambria" w:eastAsia="Cambria" w:hAnsi="Cambria" w:cs="Cambria"/>
          <w:i/>
          <w:sz w:val="23"/>
          <w:szCs w:val="23"/>
        </w:rPr>
      </w:pPr>
      <w:r>
        <w:rPr>
          <w:rFonts w:ascii="Cambria" w:eastAsia="Cambria" w:hAnsi="Cambria" w:cs="Cambria"/>
          <w:i/>
          <w:sz w:val="23"/>
          <w:szCs w:val="23"/>
        </w:rPr>
        <w:t>Las respuestas administrativas para las Infracciones de Clase I incluyen, pero no se limitan a las siguientes:</w:t>
      </w:r>
    </w:p>
    <w:p w:rsidR="00CF2E70" w:rsidRDefault="00246C86">
      <w:pPr>
        <w:pStyle w:val="Heading3"/>
        <w:widowControl w:val="0"/>
        <w:spacing w:after="0"/>
        <w:ind w:left="100"/>
        <w:rPr>
          <w:rFonts w:ascii="Cambria" w:eastAsia="Cambria" w:hAnsi="Cambria" w:cs="Cambria"/>
          <w:sz w:val="26"/>
          <w:szCs w:val="26"/>
        </w:rPr>
      </w:pPr>
      <w:r>
        <w:rPr>
          <w:b w:val="0"/>
          <w:sz w:val="26"/>
          <w:szCs w:val="26"/>
          <w:u w:val="single"/>
        </w:rPr>
        <w:t xml:space="preserve"> </w:t>
      </w:r>
      <w:r>
        <w:rPr>
          <w:rFonts w:ascii="Cambria" w:eastAsia="Cambria" w:hAnsi="Cambria" w:cs="Cambria"/>
          <w:sz w:val="26"/>
          <w:szCs w:val="26"/>
          <w:u w:val="single"/>
        </w:rPr>
        <w:t>SANCIONES DE CLASE I PARA PRIMARIA (K-5º curso)</w:t>
      </w:r>
      <w:r>
        <w:rPr>
          <w:noProof/>
        </w:rPr>
        <mc:AlternateContent>
          <mc:Choice Requires="wpg">
            <w:drawing>
              <wp:anchor distT="0" distB="0" distL="0" distR="0" simplePos="0" relativeHeight="251659264" behindDoc="1" locked="0" layoutInCell="1" hidden="0" allowOverlap="1">
                <wp:simplePos x="0" y="0"/>
                <wp:positionH relativeFrom="column">
                  <wp:posOffset>3403600</wp:posOffset>
                </wp:positionH>
                <wp:positionV relativeFrom="paragraph">
                  <wp:posOffset>88900</wp:posOffset>
                </wp:positionV>
                <wp:extent cx="11430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3403600</wp:posOffset>
                </wp:positionH>
                <wp:positionV relativeFrom="paragraph">
                  <wp:posOffset>88900</wp:posOffset>
                </wp:positionV>
                <wp:extent cx="114300" cy="12700"/>
                <wp:effectExtent l="0" t="0" r="0" b="0"/>
                <wp:wrapNone/>
                <wp:docPr id="2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14300" cy="12700"/>
                        </a:xfrm>
                        <a:prstGeom prst="rect"/>
                        <a:ln/>
                      </pic:spPr>
                    </pic:pic>
                  </a:graphicData>
                </a:graphic>
              </wp:anchor>
            </w:drawing>
          </mc:Fallback>
        </mc:AlternateConten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Primera infracción: Reunión </w:t>
      </w:r>
      <w:r>
        <w:rPr>
          <w:rFonts w:ascii="Cambria" w:eastAsia="Cambria" w:hAnsi="Cambria" w:cs="Cambria"/>
          <w:sz w:val="23"/>
          <w:szCs w:val="23"/>
        </w:rPr>
        <w:t>con el alumno y el contacto de los padres (reprimenda verbal)</w:t>
      </w:r>
    </w:p>
    <w:p w:rsidR="00CF2E70" w:rsidRDefault="00246C86">
      <w:pPr>
        <w:widowControl w:val="0"/>
        <w:spacing w:after="0" w:line="240" w:lineRule="auto"/>
        <w:ind w:left="100" w:right="560"/>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Reunión de padres y acciones disciplinarias en el colegio como: expulsión temporal de clase, retiro de privilegio, derivación a un orientador o asignación laboral.</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Tercera infracción: </w:t>
      </w:r>
      <w:r>
        <w:rPr>
          <w:rFonts w:ascii="Cambria" w:eastAsia="Cambria" w:hAnsi="Cambria" w:cs="Cambria"/>
          <w:sz w:val="23"/>
          <w:szCs w:val="23"/>
        </w:rPr>
        <w:t>suspensión fuera del colegio (1-2 días)</w:t>
      </w:r>
    </w:p>
    <w:p w:rsidR="00CF2E70" w:rsidRDefault="00CF2E70">
      <w:pPr>
        <w:widowControl w:val="0"/>
        <w:spacing w:before="9" w:after="0" w:line="240" w:lineRule="auto"/>
        <w:rPr>
          <w:rFonts w:ascii="Cambria" w:eastAsia="Cambria" w:hAnsi="Cambria" w:cs="Cambria"/>
          <w:sz w:val="20"/>
          <w:szCs w:val="20"/>
        </w:rPr>
      </w:pPr>
    </w:p>
    <w:p w:rsidR="00CF2E70" w:rsidRDefault="00246C86">
      <w:pPr>
        <w:pStyle w:val="Heading3"/>
        <w:widowControl w:val="0"/>
        <w:spacing w:before="85" w:after="0"/>
        <w:ind w:left="100"/>
        <w:rPr>
          <w:rFonts w:ascii="Cambria" w:eastAsia="Cambria" w:hAnsi="Cambria" w:cs="Cambria"/>
          <w:sz w:val="26"/>
          <w:szCs w:val="26"/>
        </w:rPr>
      </w:pPr>
      <w:r>
        <w:rPr>
          <w:rFonts w:ascii="Cambria" w:eastAsia="Cambria" w:hAnsi="Cambria" w:cs="Cambria"/>
          <w:sz w:val="26"/>
          <w:szCs w:val="26"/>
          <w:u w:val="single"/>
        </w:rPr>
        <w:t>SANCIONES DE CLASE I PARA SECUNDARIA/BACHILLERATO (6º a 12º</w:t>
      </w:r>
      <w:r>
        <w:rPr>
          <w:rFonts w:ascii="Cambria" w:eastAsia="Cambria" w:hAnsi="Cambria" w:cs="Cambria"/>
          <w:sz w:val="25"/>
          <w:szCs w:val="25"/>
          <w:vertAlign w:val="superscript"/>
        </w:rPr>
        <w:t xml:space="preserve"> </w:t>
      </w:r>
      <w:r>
        <w:rPr>
          <w:rFonts w:ascii="Cambria" w:eastAsia="Cambria" w:hAnsi="Cambria" w:cs="Cambria"/>
          <w:sz w:val="26"/>
          <w:szCs w:val="26"/>
          <w:u w:val="single"/>
        </w:rPr>
        <w:t>curso)</w:t>
      </w:r>
      <w:r>
        <w:rPr>
          <w:noProof/>
        </w:rPr>
        <mc:AlternateContent>
          <mc:Choice Requires="wpg">
            <w:drawing>
              <wp:anchor distT="0" distB="0" distL="0" distR="0" simplePos="0" relativeHeight="251660288" behindDoc="1" locked="0" layoutInCell="1" hidden="0" allowOverlap="1">
                <wp:simplePos x="0" y="0"/>
                <wp:positionH relativeFrom="column">
                  <wp:posOffset>3657600</wp:posOffset>
                </wp:positionH>
                <wp:positionV relativeFrom="paragraph">
                  <wp:posOffset>139700</wp:posOffset>
                </wp:positionV>
                <wp:extent cx="11430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3657600</wp:posOffset>
                </wp:positionH>
                <wp:positionV relativeFrom="paragraph">
                  <wp:posOffset>139700</wp:posOffset>
                </wp:positionV>
                <wp:extent cx="114300" cy="12700"/>
                <wp:effectExtent l="0" t="0" r="0" b="0"/>
                <wp:wrapNone/>
                <wp:docPr id="19"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14300" cy="12700"/>
                        </a:xfrm>
                        <a:prstGeom prst="rect"/>
                        <a:ln/>
                      </pic:spPr>
                    </pic:pic>
                  </a:graphicData>
                </a:graphic>
              </wp:anchor>
            </w:drawing>
          </mc:Fallback>
        </mc:AlternateContent>
      </w:r>
      <w:r>
        <w:rPr>
          <w:noProof/>
        </w:rPr>
        <mc:AlternateContent>
          <mc:Choice Requires="wpg">
            <w:drawing>
              <wp:anchor distT="0" distB="0" distL="0" distR="0" simplePos="0" relativeHeight="251661312" behindDoc="1" locked="0" layoutInCell="1" hidden="0" allowOverlap="1">
                <wp:simplePos x="0" y="0"/>
                <wp:positionH relativeFrom="column">
                  <wp:posOffset>3213100</wp:posOffset>
                </wp:positionH>
                <wp:positionV relativeFrom="paragraph">
                  <wp:posOffset>139700</wp:posOffset>
                </wp:positionV>
                <wp:extent cx="101600"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5295200" y="3780000"/>
                          <a:ext cx="1016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3213100</wp:posOffset>
                </wp:positionH>
                <wp:positionV relativeFrom="paragraph">
                  <wp:posOffset>139700</wp:posOffset>
                </wp:positionV>
                <wp:extent cx="101600" cy="12700"/>
                <wp:effectExtent l="0" t="0" r="0" b="0"/>
                <wp:wrapNone/>
                <wp:docPr id="21"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101600" cy="12700"/>
                        </a:xfrm>
                        <a:prstGeom prst="rect"/>
                        <a:ln/>
                      </pic:spPr>
                    </pic:pic>
                  </a:graphicData>
                </a:graphic>
              </wp:anchor>
            </w:drawing>
          </mc:Fallback>
        </mc:AlternateConten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Primera infracción: Reunión </w:t>
      </w:r>
      <w:r>
        <w:rPr>
          <w:rFonts w:ascii="Cambria" w:eastAsia="Cambria" w:hAnsi="Cambria" w:cs="Cambria"/>
          <w:sz w:val="23"/>
          <w:szCs w:val="23"/>
        </w:rPr>
        <w:t>con el alumno y el contacto de los padres (reprimenda verbal)</w:t>
      </w:r>
    </w:p>
    <w:p w:rsidR="00CF2E70" w:rsidRDefault="00CF2E70">
      <w:pPr>
        <w:widowControl w:val="0"/>
        <w:spacing w:after="0" w:line="240" w:lineRule="auto"/>
        <w:ind w:left="100" w:right="560"/>
        <w:rPr>
          <w:rFonts w:ascii="Cambria" w:eastAsia="Cambria" w:hAnsi="Cambria" w:cs="Cambria"/>
          <w:b/>
          <w:sz w:val="23"/>
          <w:szCs w:val="23"/>
        </w:rPr>
      </w:pPr>
    </w:p>
    <w:p w:rsidR="00CF2E70" w:rsidRDefault="00246C86">
      <w:pPr>
        <w:widowControl w:val="0"/>
        <w:spacing w:after="0" w:line="240" w:lineRule="auto"/>
        <w:ind w:left="100" w:right="560"/>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Reunión de padres y acciones disciplinarias en el colegio como: expulsión temporal de clase, retiro de privilegio, derivación a un orientador o asignación laboral.</w:t>
      </w:r>
    </w:p>
    <w:p w:rsidR="00CF2E70" w:rsidRDefault="00CF2E70">
      <w:pPr>
        <w:widowControl w:val="0"/>
        <w:spacing w:after="0" w:line="240" w:lineRule="auto"/>
        <w:ind w:left="100"/>
        <w:rPr>
          <w:rFonts w:ascii="Cambria" w:eastAsia="Cambria" w:hAnsi="Cambria" w:cs="Cambria"/>
          <w:b/>
          <w:sz w:val="23"/>
          <w:szCs w:val="23"/>
        </w:rPr>
      </w:pP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Tercera infracción: </w:t>
      </w:r>
      <w:r>
        <w:rPr>
          <w:rFonts w:ascii="Cambria" w:eastAsia="Cambria" w:hAnsi="Cambria" w:cs="Cambria"/>
          <w:sz w:val="23"/>
          <w:szCs w:val="23"/>
        </w:rPr>
        <w:t>Suspensión en el colegio (1-3 días)</w:t>
      </w:r>
    </w:p>
    <w:p w:rsidR="00CF2E70" w:rsidRDefault="00CF2E70">
      <w:pPr>
        <w:widowControl w:val="0"/>
        <w:spacing w:after="0" w:line="240" w:lineRule="auto"/>
        <w:ind w:left="100"/>
        <w:rPr>
          <w:rFonts w:ascii="Cambria" w:eastAsia="Cambria" w:hAnsi="Cambria" w:cs="Cambria"/>
          <w:b/>
          <w:sz w:val="23"/>
          <w:szCs w:val="23"/>
        </w:rPr>
      </w:pP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Cuarta infracción: </w:t>
      </w:r>
      <w:r>
        <w:rPr>
          <w:rFonts w:ascii="Cambria" w:eastAsia="Cambria" w:hAnsi="Cambria" w:cs="Cambria"/>
          <w:sz w:val="23"/>
          <w:szCs w:val="23"/>
        </w:rPr>
        <w:t>Suspensión fuera del colegio (1-3 días)</w:t>
      </w:r>
    </w:p>
    <w:p w:rsidR="00CF2E70" w:rsidRDefault="00246C86">
      <w:pPr>
        <w:widowControl w:val="0"/>
        <w:spacing w:after="0" w:line="240" w:lineRule="auto"/>
        <w:ind w:left="100"/>
        <w:rPr>
          <w:rFonts w:ascii="Times New Roman" w:eastAsia="Times New Roman" w:hAnsi="Times New Roman" w:cs="Times New Roman"/>
          <w:i/>
          <w:sz w:val="23"/>
          <w:szCs w:val="23"/>
        </w:rPr>
      </w:pPr>
      <w:r>
        <w:rPr>
          <w:rFonts w:ascii="Times New Roman" w:eastAsia="Times New Roman" w:hAnsi="Times New Roman" w:cs="Times New Roman"/>
          <w:i/>
          <w:sz w:val="23"/>
          <w:szCs w:val="23"/>
        </w:rPr>
        <w:t>Antes de determinar la respuesta administrativa adecuada, el director o su representante tendrá en cuenta el historial disciplinario previo del estudiante.</w:t>
      </w:r>
    </w:p>
    <w:p w:rsidR="00CF2E70" w:rsidRDefault="00246C86">
      <w:pPr>
        <w:pStyle w:val="Heading1"/>
        <w:widowControl w:val="0"/>
        <w:spacing w:after="0"/>
        <w:ind w:left="100"/>
        <w:rPr>
          <w:b w:val="0"/>
          <w:sz w:val="28"/>
          <w:szCs w:val="28"/>
          <w:u w:val="single"/>
        </w:rPr>
      </w:pPr>
      <w:r>
        <w:br w:type="page"/>
      </w:r>
    </w:p>
    <w:p w:rsidR="00CF2E70" w:rsidRDefault="00246C86">
      <w:pPr>
        <w:pStyle w:val="Heading1"/>
        <w:widowControl w:val="0"/>
        <w:spacing w:after="0"/>
        <w:ind w:left="100"/>
        <w:jc w:val="center"/>
        <w:rPr>
          <w:rFonts w:ascii="Cambria" w:eastAsia="Cambria" w:hAnsi="Cambria" w:cs="Cambria"/>
          <w:sz w:val="28"/>
          <w:szCs w:val="28"/>
        </w:rPr>
      </w:pPr>
      <w:r>
        <w:rPr>
          <w:b w:val="0"/>
          <w:sz w:val="28"/>
          <w:szCs w:val="28"/>
          <w:u w:val="single"/>
        </w:rPr>
        <w:lastRenderedPageBreak/>
        <w:t xml:space="preserve"> </w:t>
      </w:r>
      <w:r>
        <w:rPr>
          <w:rFonts w:ascii="Cambria" w:eastAsia="Cambria" w:hAnsi="Cambria" w:cs="Cambria"/>
          <w:sz w:val="28"/>
          <w:szCs w:val="28"/>
          <w:u w:val="single"/>
        </w:rPr>
        <w:t>VIOLACIONES DE CLASE II</w:t>
      </w:r>
    </w:p>
    <w:p w:rsidR="00CF2E70" w:rsidRDefault="00CF2E70">
      <w:pPr>
        <w:widowControl w:val="0"/>
        <w:spacing w:after="0" w:line="240" w:lineRule="auto"/>
        <w:rPr>
          <w:rFonts w:ascii="Cambria" w:eastAsia="Cambria" w:hAnsi="Cambria" w:cs="Cambria"/>
          <w:b/>
          <w:sz w:val="28"/>
          <w:szCs w:val="28"/>
        </w:rPr>
      </w:pPr>
    </w:p>
    <w:p w:rsidR="00CF2E70" w:rsidRDefault="00246C86">
      <w:pPr>
        <w:widowControl w:val="0"/>
        <w:numPr>
          <w:ilvl w:val="1"/>
          <w:numId w:val="51"/>
        </w:numPr>
        <w:tabs>
          <w:tab w:val="left" w:pos="565"/>
        </w:tabs>
        <w:spacing w:after="0" w:line="240" w:lineRule="auto"/>
        <w:ind w:right="895"/>
        <w:rPr>
          <w:rFonts w:ascii="Times New Roman" w:eastAsia="Times New Roman" w:hAnsi="Times New Roman" w:cs="Times New Roman"/>
          <w:sz w:val="24"/>
          <w:szCs w:val="24"/>
        </w:rPr>
      </w:pPr>
      <w:r>
        <w:rPr>
          <w:rFonts w:ascii="Cambria" w:eastAsia="Cambria" w:hAnsi="Cambria" w:cs="Cambria"/>
          <w:b/>
          <w:sz w:val="23"/>
          <w:szCs w:val="23"/>
        </w:rPr>
        <w:t>TARDANZA EXCESIVA –</w:t>
      </w:r>
      <w:r>
        <w:rPr>
          <w:rFonts w:ascii="Cambria" w:eastAsia="Cambria" w:hAnsi="Cambria" w:cs="Cambria"/>
          <w:sz w:val="23"/>
          <w:szCs w:val="23"/>
        </w:rPr>
        <w:t xml:space="preserve"> Tres o más incidentes o llegar tarde al colegio, clase o zona asignada.</w:t>
      </w:r>
    </w:p>
    <w:p w:rsidR="00CF2E70" w:rsidRDefault="00246C86">
      <w:pPr>
        <w:widowControl w:val="0"/>
        <w:numPr>
          <w:ilvl w:val="1"/>
          <w:numId w:val="51"/>
        </w:numPr>
        <w:tabs>
          <w:tab w:val="left" w:pos="565"/>
        </w:tabs>
        <w:spacing w:after="0" w:line="240" w:lineRule="auto"/>
        <w:ind w:right="466"/>
        <w:rPr>
          <w:rFonts w:ascii="Cambria" w:eastAsia="Cambria" w:hAnsi="Cambria" w:cs="Cambria"/>
          <w:sz w:val="23"/>
          <w:szCs w:val="23"/>
        </w:rPr>
      </w:pPr>
      <w:r>
        <w:rPr>
          <w:rFonts w:ascii="Cambria" w:eastAsia="Cambria" w:hAnsi="Cambria" w:cs="Cambria"/>
          <w:b/>
          <w:sz w:val="23"/>
          <w:szCs w:val="23"/>
        </w:rPr>
        <w:t xml:space="preserve">DESOBEDIENCIA/DESAFÍO PERSISTENTE Y VOLUNTARIO </w:t>
      </w:r>
      <w:r>
        <w:rPr>
          <w:rFonts w:ascii="Cambria" w:eastAsia="Cambria" w:hAnsi="Cambria" w:cs="Cambria"/>
          <w:sz w:val="23"/>
          <w:szCs w:val="23"/>
        </w:rPr>
        <w:t>– Violación recurrente e intencionada del Código de Conducta que altere sustancialmente el orden de una función escolar; comportamiento que altere sustancialmente el entorno de aprendizaje ordenado; o que suponga una amenaza para la salud, seguridad y/o bienestar de estudiantes, personal u otros.</w:t>
      </w:r>
    </w:p>
    <w:p w:rsidR="00CF2E70" w:rsidRDefault="00246C86">
      <w:pPr>
        <w:widowControl w:val="0"/>
        <w:numPr>
          <w:ilvl w:val="1"/>
          <w:numId w:val="51"/>
        </w:numPr>
        <w:tabs>
          <w:tab w:val="left" w:pos="565"/>
        </w:tabs>
        <w:spacing w:after="0" w:line="240" w:lineRule="auto"/>
        <w:ind w:right="386"/>
        <w:rPr>
          <w:rFonts w:ascii="Cambria" w:eastAsia="Cambria" w:hAnsi="Cambria" w:cs="Cambria"/>
          <w:sz w:val="23"/>
          <w:szCs w:val="23"/>
        </w:rPr>
      </w:pPr>
      <w:r>
        <w:rPr>
          <w:rFonts w:ascii="Cambria" w:eastAsia="Cambria" w:hAnsi="Cambria" w:cs="Cambria"/>
          <w:b/>
        </w:rPr>
        <w:t xml:space="preserve">TOCAR A OTRA PERSONA </w:t>
      </w:r>
      <w:r>
        <w:rPr>
          <w:rFonts w:ascii="Cambria" w:eastAsia="Cambria" w:hAnsi="Cambria" w:cs="Cambria"/>
        </w:rPr>
        <w:t>– Tocar intencionadamente a otra persona en contra de la voluntad de la otra.</w:t>
      </w:r>
    </w:p>
    <w:p w:rsidR="00CF2E70" w:rsidRDefault="00246C86">
      <w:pPr>
        <w:widowControl w:val="0"/>
        <w:numPr>
          <w:ilvl w:val="1"/>
          <w:numId w:val="51"/>
        </w:numPr>
        <w:tabs>
          <w:tab w:val="left" w:pos="565"/>
        </w:tabs>
        <w:spacing w:after="0" w:line="240" w:lineRule="auto"/>
        <w:ind w:right="959"/>
        <w:jc w:val="both"/>
        <w:rPr>
          <w:rFonts w:ascii="Cambria" w:eastAsia="Cambria" w:hAnsi="Cambria" w:cs="Cambria"/>
          <w:sz w:val="23"/>
          <w:szCs w:val="23"/>
        </w:rPr>
      </w:pPr>
      <w:r>
        <w:rPr>
          <w:rFonts w:ascii="Cambria" w:eastAsia="Cambria" w:hAnsi="Cambria" w:cs="Cambria"/>
          <w:b/>
          <w:sz w:val="23"/>
          <w:szCs w:val="23"/>
        </w:rPr>
        <w:t xml:space="preserve">LENGUAJE GROSERO O VULGARIDAD – </w:t>
      </w:r>
      <w:r>
        <w:rPr>
          <w:rFonts w:ascii="Cambria" w:eastAsia="Cambria" w:hAnsi="Cambria" w:cs="Cambria"/>
          <w:sz w:val="23"/>
          <w:szCs w:val="23"/>
        </w:rPr>
        <w:t>Uso de lenguaje profano u obsceno, uso de gestos obscenos hacia otro estudiante o posesión de material pornográfico sugerente.</w:t>
      </w:r>
    </w:p>
    <w:p w:rsidR="00CF2E70" w:rsidRDefault="00246C86">
      <w:pPr>
        <w:widowControl w:val="0"/>
        <w:numPr>
          <w:ilvl w:val="1"/>
          <w:numId w:val="51"/>
        </w:numPr>
        <w:tabs>
          <w:tab w:val="left" w:pos="565"/>
        </w:tabs>
        <w:spacing w:after="0" w:line="240" w:lineRule="auto"/>
        <w:ind w:right="519"/>
        <w:jc w:val="both"/>
        <w:rPr>
          <w:rFonts w:ascii="Cambria" w:eastAsia="Cambria" w:hAnsi="Cambria" w:cs="Cambria"/>
          <w:sz w:val="23"/>
          <w:szCs w:val="23"/>
        </w:rPr>
      </w:pPr>
      <w:r>
        <w:rPr>
          <w:rFonts w:ascii="Cambria" w:eastAsia="Cambria" w:hAnsi="Cambria" w:cs="Cambria"/>
          <w:b/>
          <w:sz w:val="23"/>
          <w:szCs w:val="23"/>
        </w:rPr>
        <w:t xml:space="preserve">DESHONESTIDAD ACADÉMICA </w:t>
      </w:r>
      <w:r>
        <w:rPr>
          <w:rFonts w:ascii="Cambria" w:eastAsia="Cambria" w:hAnsi="Cambria" w:cs="Cambria"/>
          <w:sz w:val="23"/>
          <w:szCs w:val="23"/>
        </w:rPr>
        <w:t>– Dar o recibir información que debe ser completada por un estudiante individual. Esta acción supondrá la pérdida de crédito en la asignación correspondiente y se podrán tomar otras medidas disciplinarias apropiadas.</w:t>
      </w:r>
    </w:p>
    <w:p w:rsidR="00CF2E70" w:rsidRDefault="00246C86">
      <w:pPr>
        <w:widowControl w:val="0"/>
        <w:numPr>
          <w:ilvl w:val="1"/>
          <w:numId w:val="51"/>
        </w:numPr>
        <w:tabs>
          <w:tab w:val="left" w:pos="565"/>
        </w:tabs>
        <w:spacing w:after="0" w:line="240" w:lineRule="auto"/>
        <w:ind w:right="444"/>
        <w:rPr>
          <w:rFonts w:ascii="Cambria" w:eastAsia="Cambria" w:hAnsi="Cambria" w:cs="Cambria"/>
          <w:sz w:val="23"/>
          <w:szCs w:val="23"/>
        </w:rPr>
      </w:pPr>
      <w:r>
        <w:rPr>
          <w:rFonts w:ascii="Cambria" w:eastAsia="Cambria" w:hAnsi="Cambria" w:cs="Cambria"/>
          <w:b/>
          <w:sz w:val="23"/>
          <w:szCs w:val="23"/>
        </w:rPr>
        <w:t xml:space="preserve">PROPORCIONAR INFORMACIÓN </w:t>
      </w:r>
      <w:r>
        <w:rPr>
          <w:rFonts w:ascii="Cambria" w:eastAsia="Cambria" w:hAnsi="Cambria" w:cs="Cambria"/>
          <w:sz w:val="23"/>
          <w:szCs w:val="23"/>
        </w:rPr>
        <w:t>FALSA – Proporcionar intencionadamente información falsa a un empleado del consejo escolar.</w:t>
      </w:r>
    </w:p>
    <w:p w:rsidR="00CF2E70" w:rsidRDefault="00246C86">
      <w:pPr>
        <w:widowControl w:val="0"/>
        <w:numPr>
          <w:ilvl w:val="1"/>
          <w:numId w:val="51"/>
        </w:numPr>
        <w:tabs>
          <w:tab w:val="left" w:pos="565"/>
        </w:tabs>
        <w:spacing w:after="0" w:line="240" w:lineRule="auto"/>
        <w:ind w:right="1122"/>
        <w:rPr>
          <w:rFonts w:ascii="Cambria" w:eastAsia="Cambria" w:hAnsi="Cambria" w:cs="Cambria"/>
          <w:sz w:val="23"/>
          <w:szCs w:val="23"/>
        </w:rPr>
      </w:pPr>
      <w:r>
        <w:rPr>
          <w:rFonts w:ascii="Cambria" w:eastAsia="Cambria" w:hAnsi="Cambria" w:cs="Cambria"/>
          <w:b/>
          <w:sz w:val="23"/>
          <w:szCs w:val="23"/>
        </w:rPr>
        <w:t xml:space="preserve">ALLANAMIENTO </w:t>
      </w:r>
      <w:r>
        <w:rPr>
          <w:rFonts w:ascii="Cambria" w:eastAsia="Cambria" w:hAnsi="Cambria" w:cs="Cambria"/>
          <w:sz w:val="23"/>
          <w:szCs w:val="23"/>
        </w:rPr>
        <w:t>– Entrar o permanecer voluntariamente en cualquier propiedad escolar tras haber sido advertido por una persona autorizada.</w:t>
      </w:r>
    </w:p>
    <w:p w:rsidR="00CF2E70" w:rsidRDefault="00246C86">
      <w:pPr>
        <w:widowControl w:val="0"/>
        <w:numPr>
          <w:ilvl w:val="1"/>
          <w:numId w:val="51"/>
        </w:numPr>
        <w:tabs>
          <w:tab w:val="left" w:pos="565"/>
        </w:tabs>
        <w:spacing w:after="0" w:line="240" w:lineRule="auto"/>
        <w:rPr>
          <w:rFonts w:ascii="Cambria" w:eastAsia="Cambria" w:hAnsi="Cambria" w:cs="Cambria"/>
          <w:sz w:val="23"/>
          <w:szCs w:val="23"/>
        </w:rPr>
      </w:pPr>
      <w:r>
        <w:rPr>
          <w:rFonts w:ascii="Cambria" w:eastAsia="Cambria" w:hAnsi="Cambria" w:cs="Cambria"/>
          <w:b/>
          <w:sz w:val="23"/>
          <w:szCs w:val="23"/>
        </w:rPr>
        <w:t xml:space="preserve">ACTIVACIÓN INJUSTIFICADA DEL SISTEMA DE ALARMA CONTRA INCENDIOS </w:t>
      </w:r>
      <w:r>
        <w:rPr>
          <w:rFonts w:ascii="Cambria" w:eastAsia="Cambria" w:hAnsi="Cambria" w:cs="Cambria"/>
          <w:sz w:val="23"/>
          <w:szCs w:val="23"/>
        </w:rPr>
        <w:t>– Dando una falsa alarma cuando una persona provoca a sabiendas la transmisión de un informe de incendio hacia o dentro de un departamento oficial de bomberos o a cualquier otra agencia gubernamental.</w:t>
      </w:r>
    </w:p>
    <w:p w:rsidR="00CF2E70" w:rsidRDefault="00246C86">
      <w:pPr>
        <w:widowControl w:val="0"/>
        <w:numPr>
          <w:ilvl w:val="1"/>
          <w:numId w:val="51"/>
        </w:numPr>
        <w:tabs>
          <w:tab w:val="left" w:pos="565"/>
        </w:tabs>
        <w:spacing w:after="0" w:line="240" w:lineRule="auto"/>
        <w:ind w:right="608"/>
        <w:rPr>
          <w:rFonts w:ascii="Cambria" w:eastAsia="Cambria" w:hAnsi="Cambria" w:cs="Cambria"/>
          <w:sz w:val="23"/>
          <w:szCs w:val="23"/>
        </w:rPr>
      </w:pPr>
      <w:r>
        <w:rPr>
          <w:rFonts w:ascii="Cambria" w:eastAsia="Cambria" w:hAnsi="Cambria" w:cs="Cambria"/>
          <w:b/>
          <w:sz w:val="23"/>
          <w:szCs w:val="23"/>
        </w:rPr>
        <w:t xml:space="preserve">USO DE INSULTOS O INSULTOS RACIALES O ÉTNICOS </w:t>
      </w:r>
      <w:r>
        <w:rPr>
          <w:rFonts w:ascii="Cambria" w:eastAsia="Cambria" w:hAnsi="Cambria" w:cs="Cambria"/>
          <w:sz w:val="23"/>
          <w:szCs w:val="23"/>
        </w:rPr>
        <w:t>– Ofensas verbales o escritas de naturaleza racial o étnica.</w:t>
      </w:r>
    </w:p>
    <w:p w:rsidR="00CF2E70" w:rsidRDefault="00246C86">
      <w:pPr>
        <w:widowControl w:val="0"/>
        <w:numPr>
          <w:ilvl w:val="1"/>
          <w:numId w:val="47"/>
        </w:numPr>
        <w:tabs>
          <w:tab w:val="left" w:pos="565"/>
        </w:tabs>
        <w:spacing w:after="0" w:line="240" w:lineRule="auto"/>
        <w:ind w:right="626"/>
      </w:pPr>
      <w:r>
        <w:rPr>
          <w:rFonts w:ascii="Cambria" w:eastAsia="Cambria" w:hAnsi="Cambria" w:cs="Cambria"/>
          <w:b/>
          <w:sz w:val="23"/>
          <w:szCs w:val="23"/>
        </w:rPr>
        <w:t xml:space="preserve">PROPUESTAS PARA REALIZAR ACTOS SEXUALES </w:t>
      </w:r>
      <w:r>
        <w:rPr>
          <w:rFonts w:ascii="Cambria" w:eastAsia="Cambria" w:hAnsi="Cambria" w:cs="Cambria"/>
          <w:sz w:val="23"/>
          <w:szCs w:val="23"/>
        </w:rPr>
        <w:t>- Para hacer una sugerencia escrita, verbal o electrónica de un acto sexual.</w:t>
      </w:r>
    </w:p>
    <w:p w:rsidR="00CF2E70" w:rsidRDefault="00246C86">
      <w:pPr>
        <w:widowControl w:val="0"/>
        <w:numPr>
          <w:ilvl w:val="1"/>
          <w:numId w:val="47"/>
        </w:numPr>
        <w:tabs>
          <w:tab w:val="left" w:pos="565"/>
        </w:tabs>
        <w:spacing w:after="0" w:line="240" w:lineRule="auto"/>
        <w:ind w:right="462"/>
      </w:pPr>
      <w:r>
        <w:rPr>
          <w:rFonts w:ascii="Cambria" w:eastAsia="Cambria" w:hAnsi="Cambria" w:cs="Cambria"/>
          <w:b/>
          <w:sz w:val="23"/>
          <w:szCs w:val="23"/>
        </w:rPr>
        <w:t xml:space="preserve">USO INDEBIDO DE DISPOSITIVOS DE TECNOLOGÍA PERSONAL/TELÉFONOS MÓVILES </w:t>
      </w:r>
      <w:r>
        <w:rPr>
          <w:rFonts w:ascii="Cambria" w:eastAsia="Cambria" w:hAnsi="Cambria" w:cs="Cambria"/>
          <w:sz w:val="23"/>
          <w:szCs w:val="23"/>
        </w:rPr>
        <w:t xml:space="preserve">– Cualquier infracción de la política de teléfonos móviles/dispositivos de tecnología personal, establecida por cada escuela individual. </w:t>
      </w:r>
      <w:r>
        <w:rPr>
          <w:rFonts w:ascii="Cambria" w:eastAsia="Cambria" w:hAnsi="Cambria" w:cs="Cambria"/>
          <w:i/>
          <w:sz w:val="23"/>
          <w:szCs w:val="23"/>
        </w:rPr>
        <w:t xml:space="preserve">Nota: </w:t>
      </w:r>
      <w:r>
        <w:rPr>
          <w:rFonts w:ascii="Cambria" w:eastAsia="Cambria" w:hAnsi="Cambria" w:cs="Cambria"/>
          <w:sz w:val="23"/>
          <w:szCs w:val="23"/>
        </w:rPr>
        <w:t>Los empleados del consejo escolar no se hacen responsables de los teléfonos que se pierdan, roban, dañan, etc.</w:t>
      </w:r>
    </w:p>
    <w:p w:rsidR="00CF2E70" w:rsidRDefault="00246C86">
      <w:pPr>
        <w:widowControl w:val="0"/>
        <w:numPr>
          <w:ilvl w:val="1"/>
          <w:numId w:val="47"/>
        </w:numPr>
        <w:tabs>
          <w:tab w:val="left" w:pos="565"/>
        </w:tabs>
        <w:spacing w:after="0" w:line="240" w:lineRule="auto"/>
        <w:ind w:right="1442"/>
      </w:pPr>
      <w:r>
        <w:rPr>
          <w:rFonts w:ascii="Cambria" w:eastAsia="Cambria" w:hAnsi="Cambria" w:cs="Cambria"/>
          <w:b/>
          <w:sz w:val="23"/>
          <w:szCs w:val="23"/>
        </w:rPr>
        <w:t xml:space="preserve">INTERRUPCIONES CONTINUAS EN EL AUTOBÚS – </w:t>
      </w:r>
      <w:r>
        <w:rPr>
          <w:rFonts w:ascii="Cambria" w:eastAsia="Cambria" w:hAnsi="Cambria" w:cs="Cambria"/>
          <w:sz w:val="23"/>
          <w:szCs w:val="23"/>
        </w:rPr>
        <w:t>Incumplimiento continuo de las normas/regulaciones del autobús.</w:t>
      </w:r>
    </w:p>
    <w:p w:rsidR="00CF2E70" w:rsidRDefault="00246C86">
      <w:pPr>
        <w:widowControl w:val="0"/>
        <w:numPr>
          <w:ilvl w:val="1"/>
          <w:numId w:val="47"/>
        </w:numPr>
        <w:tabs>
          <w:tab w:val="left" w:pos="565"/>
        </w:tabs>
        <w:spacing w:after="0" w:line="240" w:lineRule="auto"/>
        <w:ind w:right="481"/>
      </w:pPr>
      <w:r>
        <w:rPr>
          <w:rFonts w:ascii="Cambria" w:eastAsia="Cambria" w:hAnsi="Cambria" w:cs="Cambria"/>
          <w:b/>
          <w:sz w:val="23"/>
          <w:szCs w:val="23"/>
        </w:rPr>
        <w:t xml:space="preserve">USO NO AUTORIZADO DE ORDENADOR O SISTEMA INFORMÁTICO </w:t>
      </w:r>
      <w:r>
        <w:rPr>
          <w:rFonts w:ascii="Cambria" w:eastAsia="Cambria" w:hAnsi="Cambria" w:cs="Cambria"/>
          <w:sz w:val="23"/>
          <w:szCs w:val="23"/>
        </w:rPr>
        <w:t>– Uso o manipulación no autorizada que puede causar una gran interrupción en el proceso educativo. Esto incluye la distribución de contraseñas restringidas, acceso no autorizado a sitios informáticos restringidos, manipulación intencionada del trabajo de otro estudiante, daño y/o saboteo intencionado del equipo informático del sistema, y otro uso indebido de ordenadores que no sean para fines didácticos.</w:t>
      </w:r>
    </w:p>
    <w:p w:rsidR="00CF2E70" w:rsidRDefault="00246C86">
      <w:pPr>
        <w:widowControl w:val="0"/>
        <w:numPr>
          <w:ilvl w:val="1"/>
          <w:numId w:val="47"/>
        </w:numPr>
        <w:tabs>
          <w:tab w:val="left" w:pos="565"/>
        </w:tabs>
        <w:spacing w:after="0" w:line="240" w:lineRule="auto"/>
        <w:rPr>
          <w:b/>
        </w:rPr>
      </w:pPr>
      <w:r>
        <w:rPr>
          <w:rFonts w:ascii="Cambria" w:eastAsia="Cambria" w:hAnsi="Cambria" w:cs="Cambria"/>
          <w:b/>
          <w:sz w:val="23"/>
          <w:szCs w:val="23"/>
        </w:rPr>
        <w:t>VIOLACIONES REPETIDAS DE LA CLASE I</w:t>
      </w:r>
    </w:p>
    <w:p w:rsidR="00CF2E70" w:rsidRDefault="00246C86">
      <w:pPr>
        <w:widowControl w:val="0"/>
        <w:numPr>
          <w:ilvl w:val="1"/>
          <w:numId w:val="47"/>
        </w:numPr>
        <w:tabs>
          <w:tab w:val="left" w:pos="565"/>
        </w:tabs>
        <w:spacing w:after="0" w:line="240" w:lineRule="auto"/>
        <w:ind w:right="1100"/>
        <w:rPr>
          <w:b/>
        </w:rPr>
      </w:pPr>
      <w:r>
        <w:rPr>
          <w:rFonts w:ascii="Cambria" w:eastAsia="Cambria" w:hAnsi="Cambria" w:cs="Cambria"/>
          <w:b/>
          <w:sz w:val="23"/>
          <w:szCs w:val="23"/>
        </w:rPr>
        <w:t>CUALQUIER OTRO DELITO QUE EL PRINCIPAL RAZONABLEMENTE CONSIDERE DENTRO DE ESTA CATEGORÍA.</w:t>
      </w:r>
    </w:p>
    <w:p w:rsidR="00CF2E70" w:rsidRDefault="00CF2E70">
      <w:pPr>
        <w:widowControl w:val="0"/>
        <w:spacing w:after="0" w:line="240" w:lineRule="auto"/>
        <w:rPr>
          <w:rFonts w:ascii="Cambria" w:eastAsia="Cambria" w:hAnsi="Cambria" w:cs="Cambria"/>
          <w:b/>
          <w:sz w:val="23"/>
          <w:szCs w:val="23"/>
        </w:rPr>
      </w:pPr>
    </w:p>
    <w:p w:rsidR="00CF2E70" w:rsidRDefault="00246C86">
      <w:pPr>
        <w:widowControl w:val="0"/>
        <w:spacing w:after="0" w:line="240" w:lineRule="auto"/>
        <w:ind w:left="100"/>
        <w:rPr>
          <w:rFonts w:ascii="Cambria" w:eastAsia="Cambria" w:hAnsi="Cambria" w:cs="Cambria"/>
          <w:i/>
          <w:sz w:val="23"/>
          <w:szCs w:val="23"/>
        </w:rPr>
      </w:pPr>
      <w:r>
        <w:rPr>
          <w:rFonts w:ascii="Cambria" w:eastAsia="Cambria" w:hAnsi="Cambria" w:cs="Cambria"/>
          <w:i/>
          <w:sz w:val="23"/>
          <w:szCs w:val="23"/>
        </w:rPr>
        <w:t>Las respuestas administrativas por infracciones de Clase II pueden requerir una reunión con padres en el colegio y las medidas disciplinarias adecuadas.</w:t>
      </w:r>
    </w:p>
    <w:p w:rsidR="00CF2E70" w:rsidRDefault="00CF2E70">
      <w:pPr>
        <w:widowControl w:val="0"/>
        <w:spacing w:after="0" w:line="240" w:lineRule="auto"/>
        <w:rPr>
          <w:rFonts w:ascii="Cambria" w:eastAsia="Cambria" w:hAnsi="Cambria" w:cs="Cambria"/>
          <w:i/>
        </w:rPr>
      </w:pPr>
    </w:p>
    <w:p w:rsidR="00CF2E70" w:rsidRDefault="00246C86">
      <w:pPr>
        <w:pStyle w:val="Heading1"/>
        <w:widowControl w:val="0"/>
        <w:spacing w:after="0"/>
        <w:ind w:left="100"/>
        <w:rPr>
          <w:rFonts w:ascii="Cambria" w:eastAsia="Cambria" w:hAnsi="Cambria" w:cs="Cambria"/>
          <w:sz w:val="28"/>
          <w:szCs w:val="28"/>
          <w:u w:val="single"/>
        </w:rPr>
      </w:pPr>
      <w:r>
        <w:rPr>
          <w:noProof/>
        </w:rPr>
        <mc:AlternateContent>
          <mc:Choice Requires="wpg">
            <w:drawing>
              <wp:anchor distT="0" distB="0" distL="0" distR="0" simplePos="0" relativeHeight="251662336" behindDoc="1" locked="0" layoutInCell="1" hidden="0" allowOverlap="1">
                <wp:simplePos x="0" y="0"/>
                <wp:positionH relativeFrom="column">
                  <wp:posOffset>3721100</wp:posOffset>
                </wp:positionH>
                <wp:positionV relativeFrom="paragraph">
                  <wp:posOffset>101600</wp:posOffset>
                </wp:positionV>
                <wp:extent cx="127000" cy="12700"/>
                <wp:effectExtent l="0" t="0" r="0" b="0"/>
                <wp:wrapNone/>
                <wp:docPr id="23" name="Straight Arrow Connector 23"/>
                <wp:cNvGraphicFramePr/>
                <a:graphic xmlns:a="http://schemas.openxmlformats.org/drawingml/2006/main">
                  <a:graphicData uri="http://schemas.microsoft.com/office/word/2010/wordprocessingShape">
                    <wps:wsp>
                      <wps:cNvCnPr/>
                      <wps:spPr>
                        <a:xfrm>
                          <a:off x="5282500" y="3780000"/>
                          <a:ext cx="1270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3721100</wp:posOffset>
                </wp:positionH>
                <wp:positionV relativeFrom="paragraph">
                  <wp:posOffset>101600</wp:posOffset>
                </wp:positionV>
                <wp:extent cx="127000" cy="12700"/>
                <wp:effectExtent l="0" t="0" r="0" b="0"/>
                <wp:wrapNone/>
                <wp:docPr id="23"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27000" cy="12700"/>
                        </a:xfrm>
                        <a:prstGeom prst="rect"/>
                        <a:ln/>
                      </pic:spPr>
                    </pic:pic>
                  </a:graphicData>
                </a:graphic>
              </wp:anchor>
            </w:drawing>
          </mc:Fallback>
        </mc:AlternateContent>
      </w:r>
    </w:p>
    <w:p w:rsidR="00CF2E70" w:rsidRDefault="00CF2E70">
      <w:pPr>
        <w:pStyle w:val="Heading1"/>
        <w:widowControl w:val="0"/>
        <w:spacing w:after="0"/>
        <w:ind w:left="100"/>
        <w:rPr>
          <w:rFonts w:ascii="Cambria" w:eastAsia="Cambria" w:hAnsi="Cambria" w:cs="Cambria"/>
          <w:sz w:val="28"/>
          <w:szCs w:val="28"/>
          <w:u w:val="single"/>
        </w:rPr>
      </w:pPr>
    </w:p>
    <w:p w:rsidR="00CF2E70" w:rsidRDefault="00CF2E70">
      <w:pPr>
        <w:pStyle w:val="Heading1"/>
        <w:widowControl w:val="0"/>
        <w:spacing w:after="0"/>
        <w:ind w:left="100"/>
        <w:rPr>
          <w:rFonts w:ascii="Cambria" w:eastAsia="Cambria" w:hAnsi="Cambria" w:cs="Cambria"/>
          <w:sz w:val="28"/>
          <w:szCs w:val="28"/>
          <w:u w:val="single"/>
        </w:rPr>
      </w:pPr>
    </w:p>
    <w:p w:rsidR="00CF2E70" w:rsidRDefault="00246C86">
      <w:pPr>
        <w:pStyle w:val="Heading1"/>
        <w:widowControl w:val="0"/>
        <w:spacing w:after="0"/>
        <w:ind w:left="100"/>
        <w:rPr>
          <w:rFonts w:ascii="Cambria" w:eastAsia="Cambria" w:hAnsi="Cambria" w:cs="Cambria"/>
          <w:sz w:val="28"/>
          <w:szCs w:val="28"/>
        </w:rPr>
      </w:pPr>
      <w:r>
        <w:rPr>
          <w:rFonts w:ascii="Cambria" w:eastAsia="Cambria" w:hAnsi="Cambria" w:cs="Cambria"/>
          <w:sz w:val="28"/>
          <w:szCs w:val="28"/>
          <w:u w:val="single"/>
        </w:rPr>
        <w:t>SANCIONES DE SEGUNDA CLASE PARA PRIMARIA (K – 5º curso)</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Reunión de padres y acciones disciplinarias en el colegio como: expulsión temporal de clase, retiro de privilegio, derivación de consejeros o tareas laborales.</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suspensión de autobús o suspensión fuera del colegio (1-3 días)</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spacing w:after="0" w:line="240" w:lineRule="auto"/>
        <w:ind w:left="100"/>
        <w:rPr>
          <w:rFonts w:ascii="Cambria" w:eastAsia="Cambria" w:hAnsi="Cambria" w:cs="Cambria"/>
          <w:b/>
          <w:i/>
          <w:sz w:val="23"/>
          <w:szCs w:val="23"/>
        </w:rPr>
      </w:pPr>
      <w:r>
        <w:rPr>
          <w:rFonts w:ascii="Cambria" w:eastAsia="Cambria" w:hAnsi="Cambria" w:cs="Cambria"/>
          <w:b/>
          <w:i/>
          <w:sz w:val="23"/>
          <w:szCs w:val="23"/>
        </w:rPr>
        <w:t>La restitución debe pagarse si se han producido daños.</w:t>
      </w:r>
    </w:p>
    <w:p w:rsidR="00CF2E70" w:rsidRDefault="00CF2E70">
      <w:pPr>
        <w:widowControl w:val="0"/>
        <w:spacing w:after="0" w:line="240" w:lineRule="auto"/>
        <w:rPr>
          <w:rFonts w:ascii="Cambria" w:eastAsia="Cambria" w:hAnsi="Cambria" w:cs="Cambria"/>
          <w:b/>
          <w:i/>
          <w:sz w:val="23"/>
          <w:szCs w:val="23"/>
        </w:rPr>
      </w:pP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 xml:space="preserve">SANCIONES DE SEGUNDA CLASE PARA SECUNDARIA/BACHILLERATO (6º </w:t>
      </w:r>
      <w:r>
        <w:rPr>
          <w:rFonts w:ascii="Cambria" w:eastAsia="Cambria" w:hAnsi="Cambria" w:cs="Cambria"/>
          <w:sz w:val="26"/>
          <w:szCs w:val="26"/>
          <w:u w:val="single"/>
          <w:vertAlign w:val="superscript"/>
        </w:rPr>
        <w:t xml:space="preserve">de H </w:t>
      </w:r>
      <w:r>
        <w:rPr>
          <w:rFonts w:ascii="Cambria" w:eastAsia="Cambria" w:hAnsi="Cambria" w:cs="Cambria"/>
          <w:sz w:val="28"/>
          <w:szCs w:val="28"/>
          <w:u w:val="single"/>
        </w:rPr>
        <w:t>a 12º curso)</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Reunión de padres y acciones disciplinarias en el colegio como: expulsión temporal de clase, retiro de privilegio, derivación de consejeros o tareas laborales.</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Suspensión en el colegio (1-5 días)</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Tercera infracción: </w:t>
      </w:r>
      <w:r>
        <w:rPr>
          <w:rFonts w:ascii="Cambria" w:eastAsia="Cambria" w:hAnsi="Cambria" w:cs="Cambria"/>
          <w:sz w:val="23"/>
          <w:szCs w:val="23"/>
        </w:rPr>
        <w:t>suspensión de autobús o suspensión fuera del colegio (1-5 días)</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spacing w:after="0" w:line="240" w:lineRule="auto"/>
        <w:ind w:left="100" w:right="560"/>
        <w:rPr>
          <w:rFonts w:ascii="Cambria" w:eastAsia="Cambria" w:hAnsi="Cambria" w:cs="Cambria"/>
          <w:b/>
          <w:sz w:val="23"/>
          <w:szCs w:val="23"/>
        </w:rPr>
      </w:pPr>
      <w:r>
        <w:rPr>
          <w:rFonts w:ascii="Cambria" w:eastAsia="Cambria" w:hAnsi="Cambria" w:cs="Cambria"/>
          <w:b/>
          <w:sz w:val="23"/>
          <w:szCs w:val="23"/>
        </w:rPr>
        <w:t>La restitución debe pagarse si se han producido daños y se hará la derivación a una agencia externa si se considera necesario.</w:t>
      </w:r>
    </w:p>
    <w:p w:rsidR="00CF2E70" w:rsidRDefault="00CF2E70">
      <w:pPr>
        <w:widowControl w:val="0"/>
        <w:spacing w:after="0" w:line="240" w:lineRule="auto"/>
        <w:rPr>
          <w:rFonts w:ascii="Cambria" w:eastAsia="Cambria" w:hAnsi="Cambria" w:cs="Cambria"/>
          <w:b/>
          <w:sz w:val="23"/>
          <w:szCs w:val="23"/>
        </w:rPr>
      </w:pPr>
    </w:p>
    <w:p w:rsidR="00CF2E70" w:rsidRDefault="00246C86">
      <w:pPr>
        <w:widowControl w:val="0"/>
        <w:spacing w:after="0" w:line="240" w:lineRule="auto"/>
        <w:ind w:left="100"/>
        <w:rPr>
          <w:rFonts w:ascii="Cambria" w:eastAsia="Cambria" w:hAnsi="Cambria" w:cs="Cambria"/>
          <w:b/>
          <w:i/>
          <w:sz w:val="23"/>
          <w:szCs w:val="23"/>
        </w:rPr>
      </w:pPr>
      <w:r>
        <w:rPr>
          <w:rFonts w:ascii="Cambria" w:eastAsia="Cambria" w:hAnsi="Cambria" w:cs="Cambria"/>
          <w:b/>
          <w:i/>
          <w:sz w:val="23"/>
          <w:szCs w:val="23"/>
        </w:rPr>
        <w:t>Antes de determinar la respuesta administrativa adecuada, el director o su representante tendrá en cuenta el historial disciplinario escolar previo del alumno.</w:t>
      </w:r>
    </w:p>
    <w:p w:rsidR="00CF2E70" w:rsidRDefault="00CF2E70">
      <w:pPr>
        <w:widowControl w:val="0"/>
        <w:spacing w:after="0" w:line="240" w:lineRule="auto"/>
        <w:ind w:left="100"/>
        <w:rPr>
          <w:rFonts w:ascii="Cambria" w:eastAsia="Cambria" w:hAnsi="Cambria" w:cs="Cambria"/>
          <w:b/>
          <w:i/>
          <w:sz w:val="23"/>
          <w:szCs w:val="23"/>
        </w:rPr>
      </w:pPr>
    </w:p>
    <w:p w:rsidR="00CF2E70" w:rsidRDefault="00246C86">
      <w:pPr>
        <w:widowControl w:val="0"/>
        <w:spacing w:after="0" w:line="240" w:lineRule="auto"/>
        <w:ind w:left="100"/>
        <w:jc w:val="center"/>
        <w:rPr>
          <w:rFonts w:ascii="Cambria" w:eastAsia="Cambria" w:hAnsi="Cambria" w:cs="Cambria"/>
          <w:b/>
          <w:sz w:val="28"/>
          <w:szCs w:val="28"/>
        </w:rPr>
      </w:pPr>
      <w:r>
        <w:rPr>
          <w:b/>
          <w:sz w:val="28"/>
          <w:szCs w:val="28"/>
          <w:u w:val="single"/>
        </w:rPr>
        <w:t xml:space="preserve"> </w:t>
      </w:r>
      <w:r>
        <w:rPr>
          <w:rFonts w:ascii="Cambria" w:eastAsia="Cambria" w:hAnsi="Cambria" w:cs="Cambria"/>
          <w:b/>
          <w:sz w:val="28"/>
          <w:szCs w:val="28"/>
          <w:u w:val="single"/>
        </w:rPr>
        <w:t>INFRACCIONES DE CLASE III</w:t>
      </w:r>
    </w:p>
    <w:p w:rsidR="00CF2E70" w:rsidRDefault="00CF2E70">
      <w:pPr>
        <w:widowControl w:val="0"/>
        <w:spacing w:after="0" w:line="240" w:lineRule="auto"/>
        <w:rPr>
          <w:rFonts w:ascii="Cambria" w:eastAsia="Cambria" w:hAnsi="Cambria" w:cs="Cambria"/>
          <w:b/>
          <w:sz w:val="23"/>
          <w:szCs w:val="23"/>
        </w:rPr>
      </w:pPr>
    </w:p>
    <w:p w:rsidR="00CF2E70" w:rsidRDefault="00246C86">
      <w:pPr>
        <w:widowControl w:val="0"/>
        <w:numPr>
          <w:ilvl w:val="1"/>
          <w:numId w:val="8"/>
        </w:numPr>
        <w:tabs>
          <w:tab w:val="left" w:pos="565"/>
        </w:tabs>
        <w:spacing w:after="0" w:line="240" w:lineRule="auto"/>
        <w:ind w:right="581"/>
      </w:pPr>
      <w:r>
        <w:rPr>
          <w:rFonts w:ascii="Cambria" w:eastAsia="Cambria" w:hAnsi="Cambria" w:cs="Cambria"/>
          <w:b/>
          <w:sz w:val="23"/>
          <w:szCs w:val="23"/>
        </w:rPr>
        <w:t xml:space="preserve">GROSERÍAS O VULGARIDAD HACIA UN EMPLEADO DE LA JUNTA ESCOLAR – </w:t>
      </w:r>
      <w:r>
        <w:rPr>
          <w:rFonts w:ascii="Cambria" w:eastAsia="Cambria" w:hAnsi="Cambria" w:cs="Cambria"/>
          <w:sz w:val="23"/>
          <w:szCs w:val="23"/>
        </w:rPr>
        <w:t>Uso de lenguaje profano u obsceno o gestos obscenos dirigidos a un empleado de la junta escolar.</w:t>
      </w:r>
    </w:p>
    <w:p w:rsidR="00CF2E70" w:rsidRDefault="00246C86">
      <w:pPr>
        <w:widowControl w:val="0"/>
        <w:numPr>
          <w:ilvl w:val="1"/>
          <w:numId w:val="8"/>
        </w:numPr>
        <w:tabs>
          <w:tab w:val="left" w:pos="565"/>
        </w:tabs>
        <w:spacing w:after="0" w:line="240" w:lineRule="auto"/>
        <w:ind w:right="389"/>
      </w:pPr>
      <w:r>
        <w:rPr>
          <w:rFonts w:ascii="Cambria" w:eastAsia="Cambria" w:hAnsi="Cambria" w:cs="Cambria"/>
          <w:b/>
          <w:sz w:val="23"/>
          <w:szCs w:val="23"/>
        </w:rPr>
        <w:t xml:space="preserve">INCITAR O PARTICIPAR EN UNA PERTURBACIÓN </w:t>
      </w:r>
      <w:r>
        <w:rPr>
          <w:rFonts w:ascii="Cambria" w:eastAsia="Cambria" w:hAnsi="Cambria" w:cs="Cambria"/>
          <w:sz w:val="23"/>
          <w:szCs w:val="23"/>
        </w:rPr>
        <w:t>– Liderar, animar o ayudar en una perturbación mayor que resulte en una o más de las siguientes situaciones: destrucción o daño a la propiedad o lesiones a terceros; o una alteración sustancial del entorno de aprendizaje que suponga una amenaza para la salud, seguridad y/o bienestar de estudiantes, personal u otros.</w:t>
      </w:r>
    </w:p>
    <w:p w:rsidR="00CF2E70" w:rsidRDefault="00246C86">
      <w:pPr>
        <w:widowControl w:val="0"/>
        <w:numPr>
          <w:ilvl w:val="1"/>
          <w:numId w:val="8"/>
        </w:numPr>
        <w:tabs>
          <w:tab w:val="left" w:pos="565"/>
        </w:tabs>
        <w:spacing w:after="0" w:line="240" w:lineRule="auto"/>
        <w:ind w:right="766"/>
      </w:pPr>
      <w:r>
        <w:rPr>
          <w:rFonts w:ascii="Cambria" w:eastAsia="Cambria" w:hAnsi="Cambria" w:cs="Cambria"/>
          <w:b/>
          <w:sz w:val="23"/>
          <w:szCs w:val="23"/>
        </w:rPr>
        <w:t xml:space="preserve">VANDALISMO </w:t>
      </w:r>
      <w:r>
        <w:rPr>
          <w:rFonts w:ascii="Cambria" w:eastAsia="Cambria" w:hAnsi="Cambria" w:cs="Cambria"/>
          <w:sz w:val="23"/>
          <w:szCs w:val="23"/>
        </w:rPr>
        <w:t xml:space="preserve">– Acción intencionada y deliberada que resulta en vandalismo o daños a bienes públicos sin el consentimiento del propietario o de la persona que </w:t>
      </w:r>
      <w:r>
        <w:rPr>
          <w:rFonts w:ascii="Cambria" w:eastAsia="Cambria" w:hAnsi="Cambria" w:cs="Cambria"/>
          <w:sz w:val="23"/>
          <w:szCs w:val="23"/>
        </w:rPr>
        <w:lastRenderedPageBreak/>
        <w:t>tenga control sobre ellos.</w:t>
      </w:r>
    </w:p>
    <w:p w:rsidR="00CF2E70" w:rsidRDefault="00246C86">
      <w:pPr>
        <w:widowControl w:val="0"/>
        <w:numPr>
          <w:ilvl w:val="1"/>
          <w:numId w:val="8"/>
        </w:numPr>
        <w:tabs>
          <w:tab w:val="left" w:pos="565"/>
        </w:tabs>
        <w:spacing w:after="0" w:line="240" w:lineRule="auto"/>
        <w:ind w:right="477"/>
      </w:pPr>
      <w:r>
        <w:rPr>
          <w:rFonts w:ascii="Cambria" w:eastAsia="Cambria" w:hAnsi="Cambria" w:cs="Cambria"/>
          <w:b/>
        </w:rPr>
        <w:t xml:space="preserve">TOCAR O GOLPEAR OFENSIVAMENTE A OTRA PERSONA </w:t>
      </w:r>
      <w:r>
        <w:rPr>
          <w:rFonts w:ascii="Cambria" w:eastAsia="Cambria" w:hAnsi="Cambria" w:cs="Cambria"/>
        </w:rPr>
        <w:t>- Tocar o golpear a otra persona sometiéndola a contacto físico, si se hace con la intención de acosar, molestar o alarmar a esa persona. Además, tocar los genitales o partes íntimas del cuerpo de otra persona o cualquier parte del cuerpo de otra persona.</w:t>
      </w:r>
    </w:p>
    <w:p w:rsidR="00CF2E70" w:rsidRDefault="00246C86">
      <w:pPr>
        <w:widowControl w:val="0"/>
        <w:numPr>
          <w:ilvl w:val="1"/>
          <w:numId w:val="8"/>
        </w:numPr>
        <w:tabs>
          <w:tab w:val="left" w:pos="565"/>
        </w:tabs>
        <w:spacing w:after="0" w:line="240" w:lineRule="auto"/>
        <w:ind w:right="1159"/>
      </w:pPr>
      <w:r>
        <w:rPr>
          <w:rFonts w:ascii="Cambria" w:eastAsia="Cambria" w:hAnsi="Cambria" w:cs="Cambria"/>
          <w:b/>
          <w:sz w:val="23"/>
          <w:szCs w:val="23"/>
        </w:rPr>
        <w:t xml:space="preserve">FUEGOS ARTIFICIALES, CERILLAS O </w:t>
      </w:r>
      <w:r>
        <w:rPr>
          <w:rFonts w:ascii="Cambria" w:eastAsia="Cambria" w:hAnsi="Cambria" w:cs="Cambria"/>
          <w:sz w:val="23"/>
          <w:szCs w:val="23"/>
        </w:rPr>
        <w:t>MECHEROS – Posesión y/o encendido de fuegos artificiales, petardos, cerillas y/o mecheros.</w:t>
      </w:r>
    </w:p>
    <w:p w:rsidR="00CF2E70" w:rsidRDefault="00246C86">
      <w:pPr>
        <w:widowControl w:val="0"/>
        <w:numPr>
          <w:ilvl w:val="1"/>
          <w:numId w:val="8"/>
        </w:numPr>
        <w:tabs>
          <w:tab w:val="left" w:pos="565"/>
        </w:tabs>
        <w:spacing w:after="0" w:line="240" w:lineRule="auto"/>
        <w:ind w:right="705"/>
      </w:pPr>
      <w:r>
        <w:rPr>
          <w:rFonts w:ascii="Cambria" w:eastAsia="Cambria" w:hAnsi="Cambria" w:cs="Cambria"/>
          <w:b/>
          <w:sz w:val="23"/>
          <w:szCs w:val="23"/>
        </w:rPr>
        <w:t xml:space="preserve">POSESIÓN Y/O USO DE MEDICAMENTOS SIN RECETA, INHALANTES, PRODUCTOS DE TABACO, CIGARRILLOS ELECTRÓNICOS/DE VAPOR O PRODUCTOS DE VENTA LIBRE </w:t>
      </w:r>
      <w:r>
        <w:rPr>
          <w:rFonts w:ascii="Cambria" w:eastAsia="Cambria" w:hAnsi="Cambria" w:cs="Cambria"/>
          <w:sz w:val="23"/>
          <w:szCs w:val="23"/>
        </w:rPr>
        <w:t>– Incumplimiento de los procedimientos de medicación en las escuelas locales.</w:t>
      </w:r>
    </w:p>
    <w:p w:rsidR="00CF2E70" w:rsidRDefault="00246C86">
      <w:pPr>
        <w:widowControl w:val="0"/>
        <w:numPr>
          <w:ilvl w:val="1"/>
          <w:numId w:val="8"/>
        </w:numPr>
        <w:tabs>
          <w:tab w:val="left" w:pos="565"/>
        </w:tabs>
        <w:spacing w:after="0" w:line="240" w:lineRule="auto"/>
      </w:pPr>
      <w:r>
        <w:rPr>
          <w:rFonts w:ascii="Cambria" w:eastAsia="Cambria" w:hAnsi="Cambria" w:cs="Cambria"/>
          <w:b/>
          <w:sz w:val="23"/>
          <w:szCs w:val="23"/>
        </w:rPr>
        <w:t xml:space="preserve">JUEGO </w:t>
      </w:r>
      <w:r>
        <w:rPr>
          <w:rFonts w:ascii="Cambria" w:eastAsia="Cambria" w:hAnsi="Cambria" w:cs="Cambria"/>
          <w:sz w:val="23"/>
          <w:szCs w:val="23"/>
        </w:rPr>
        <w:t>– Cualquier participación en juegos de azar por dinero y/u otros objetos de valor.</w:t>
      </w:r>
    </w:p>
    <w:p w:rsidR="00CF2E70" w:rsidRDefault="00246C86">
      <w:pPr>
        <w:widowControl w:val="0"/>
        <w:numPr>
          <w:ilvl w:val="1"/>
          <w:numId w:val="8"/>
        </w:numPr>
        <w:tabs>
          <w:tab w:val="left" w:pos="565"/>
        </w:tabs>
        <w:spacing w:after="0" w:line="240" w:lineRule="auto"/>
      </w:pPr>
      <w:r>
        <w:rPr>
          <w:rFonts w:ascii="Cambria" w:eastAsia="Cambria" w:hAnsi="Cambria" w:cs="Cambria"/>
          <w:b/>
          <w:sz w:val="23"/>
          <w:szCs w:val="23"/>
        </w:rPr>
        <w:t xml:space="preserve">FALTAR Y/O SALIR DE CLASE O COLEGIO </w:t>
      </w:r>
      <w:r>
        <w:rPr>
          <w:rFonts w:ascii="Cambria" w:eastAsia="Cambria" w:hAnsi="Cambria" w:cs="Cambria"/>
          <w:sz w:val="23"/>
          <w:szCs w:val="23"/>
        </w:rPr>
        <w:t>– Ausencia o salida no autorizada de clase o colegio.</w:t>
      </w:r>
    </w:p>
    <w:p w:rsidR="00CF2E70" w:rsidRDefault="00246C86">
      <w:pPr>
        <w:widowControl w:val="0"/>
        <w:numPr>
          <w:ilvl w:val="1"/>
          <w:numId w:val="8"/>
        </w:numPr>
        <w:tabs>
          <w:tab w:val="left" w:pos="565"/>
        </w:tabs>
        <w:spacing w:after="0" w:line="240" w:lineRule="auto"/>
        <w:ind w:right="507"/>
      </w:pPr>
      <w:r>
        <w:rPr>
          <w:rFonts w:ascii="Cambria" w:eastAsia="Cambria" w:hAnsi="Cambria" w:cs="Cambria"/>
          <w:b/>
          <w:sz w:val="23"/>
          <w:szCs w:val="23"/>
        </w:rPr>
        <w:t xml:space="preserve">ROBO, HURTO, HURTO MENOR </w:t>
      </w:r>
      <w:r>
        <w:rPr>
          <w:rFonts w:ascii="Cambria" w:eastAsia="Cambria" w:hAnsi="Cambria" w:cs="Cambria"/>
          <w:sz w:val="23"/>
          <w:szCs w:val="23"/>
        </w:rPr>
        <w:t>– La toma y/o llevamiento intencionado de bienes valorados en menos de 100 dólares que pertenezcan o estén en posesión o custodia de otra persona.</w:t>
      </w:r>
    </w:p>
    <w:p w:rsidR="00CF2E70" w:rsidRDefault="00CF2E70">
      <w:pPr>
        <w:widowControl w:val="0"/>
        <w:tabs>
          <w:tab w:val="left" w:pos="565"/>
        </w:tabs>
        <w:spacing w:after="0" w:line="240" w:lineRule="auto"/>
        <w:ind w:right="507"/>
        <w:rPr>
          <w:rFonts w:ascii="Cambria" w:eastAsia="Cambria" w:hAnsi="Cambria" w:cs="Cambria"/>
          <w:sz w:val="23"/>
          <w:szCs w:val="23"/>
        </w:rPr>
      </w:pPr>
    </w:p>
    <w:p w:rsidR="00CF2E70" w:rsidRDefault="00246C86">
      <w:pPr>
        <w:widowControl w:val="0"/>
        <w:numPr>
          <w:ilvl w:val="1"/>
          <w:numId w:val="4"/>
        </w:numPr>
        <w:tabs>
          <w:tab w:val="left" w:pos="565"/>
        </w:tabs>
        <w:spacing w:after="0" w:line="240" w:lineRule="auto"/>
        <w:ind w:right="1045"/>
      </w:pPr>
      <w:r>
        <w:rPr>
          <w:rFonts w:ascii="Cambria" w:eastAsia="Cambria" w:hAnsi="Cambria" w:cs="Cambria"/>
          <w:b/>
          <w:sz w:val="23"/>
          <w:szCs w:val="23"/>
        </w:rPr>
        <w:t xml:space="preserve">AMENAZAS DE EXTORSIÓN </w:t>
      </w:r>
      <w:r>
        <w:rPr>
          <w:rFonts w:ascii="Cambria" w:eastAsia="Cambria" w:hAnsi="Cambria" w:cs="Cambria"/>
          <w:sz w:val="23"/>
          <w:szCs w:val="23"/>
        </w:rPr>
        <w:t>– Amenazas verbales, escritas o electrónicas de lesión a la persona, propiedad o reputación de otra persona.</w:t>
      </w:r>
    </w:p>
    <w:p w:rsidR="00CF2E70" w:rsidRDefault="00246C86">
      <w:pPr>
        <w:widowControl w:val="0"/>
        <w:numPr>
          <w:ilvl w:val="1"/>
          <w:numId w:val="4"/>
        </w:numPr>
        <w:tabs>
          <w:tab w:val="left" w:pos="565"/>
        </w:tabs>
        <w:spacing w:after="0" w:line="240" w:lineRule="auto"/>
        <w:ind w:right="443"/>
      </w:pPr>
      <w:r>
        <w:rPr>
          <w:rFonts w:ascii="Cambria" w:eastAsia="Cambria" w:hAnsi="Cambria" w:cs="Cambria"/>
          <w:b/>
          <w:sz w:val="23"/>
          <w:szCs w:val="23"/>
        </w:rPr>
        <w:t xml:space="preserve">PELEAS </w:t>
      </w:r>
      <w:r>
        <w:rPr>
          <w:rFonts w:ascii="Cambria" w:eastAsia="Cambria" w:hAnsi="Cambria" w:cs="Cambria"/>
          <w:sz w:val="23"/>
          <w:szCs w:val="23"/>
        </w:rPr>
        <w:t>– Cualquier conflicto físico que involucre a dos o más personas y que no resulte en lesiones físicas.</w:t>
      </w:r>
    </w:p>
    <w:p w:rsidR="00CF2E70" w:rsidRDefault="00246C86">
      <w:pPr>
        <w:widowControl w:val="0"/>
        <w:numPr>
          <w:ilvl w:val="1"/>
          <w:numId w:val="4"/>
        </w:numPr>
        <w:tabs>
          <w:tab w:val="left" w:pos="565"/>
        </w:tabs>
        <w:spacing w:after="0" w:line="240" w:lineRule="auto"/>
        <w:ind w:right="509"/>
      </w:pPr>
      <w:r>
        <w:rPr>
          <w:rFonts w:ascii="Cambria" w:eastAsia="Cambria" w:hAnsi="Cambria" w:cs="Cambria"/>
          <w:b/>
          <w:sz w:val="23"/>
          <w:szCs w:val="23"/>
        </w:rPr>
        <w:t xml:space="preserve">GRABACIÓN NO AUTORIZADA </w:t>
      </w:r>
      <w:r>
        <w:rPr>
          <w:rFonts w:ascii="Cambria" w:eastAsia="Cambria" w:hAnsi="Cambria" w:cs="Cambria"/>
          <w:sz w:val="23"/>
          <w:szCs w:val="23"/>
        </w:rPr>
        <w:t>– Crear, publicar o reenviar grabación de vídeo o audio de un estudiante, empleado de la Junta o invitado autorizado del sistema escolar sin el permiso de dicha persona.</w:t>
      </w:r>
    </w:p>
    <w:p w:rsidR="00CF2E70" w:rsidRDefault="00246C86">
      <w:pPr>
        <w:widowControl w:val="0"/>
        <w:numPr>
          <w:ilvl w:val="1"/>
          <w:numId w:val="4"/>
        </w:numPr>
        <w:tabs>
          <w:tab w:val="left" w:pos="565"/>
        </w:tabs>
        <w:spacing w:after="0" w:line="240" w:lineRule="auto"/>
        <w:ind w:right="353"/>
      </w:pPr>
      <w:r>
        <w:rPr>
          <w:rFonts w:ascii="Cambria" w:eastAsia="Cambria" w:hAnsi="Cambria" w:cs="Cambria"/>
          <w:b/>
          <w:sz w:val="23"/>
          <w:szCs w:val="23"/>
        </w:rPr>
        <w:t xml:space="preserve">HUIR DE UN EMPLEADO DE LA JUNTA ESCOLAR </w:t>
      </w:r>
      <w:r>
        <w:rPr>
          <w:rFonts w:ascii="Cambria" w:eastAsia="Cambria" w:hAnsi="Cambria" w:cs="Cambria"/>
          <w:sz w:val="23"/>
          <w:szCs w:val="23"/>
        </w:rPr>
        <w:t>– Huir intencionadamente, por cualquier medio, de cualquier empleado de la junta que el estudiante sabe que le está ordenando que pare.</w:t>
      </w:r>
    </w:p>
    <w:p w:rsidR="00CF2E70" w:rsidRDefault="00246C86">
      <w:pPr>
        <w:widowControl w:val="0"/>
        <w:numPr>
          <w:ilvl w:val="1"/>
          <w:numId w:val="4"/>
        </w:numPr>
        <w:tabs>
          <w:tab w:val="left" w:pos="565"/>
        </w:tabs>
        <w:spacing w:after="0" w:line="240" w:lineRule="auto"/>
        <w:ind w:right="747"/>
      </w:pPr>
      <w:r>
        <w:rPr>
          <w:rFonts w:ascii="Cambria" w:eastAsia="Cambria" w:hAnsi="Cambria" w:cs="Cambria"/>
          <w:b/>
          <w:sz w:val="23"/>
          <w:szCs w:val="23"/>
        </w:rPr>
        <w:t xml:space="preserve">EXPOSICIÓN INDECENTE </w:t>
      </w:r>
      <w:r>
        <w:rPr>
          <w:rFonts w:ascii="Cambria" w:eastAsia="Cambria" w:hAnsi="Cambria" w:cs="Cambria"/>
          <w:sz w:val="23"/>
          <w:szCs w:val="23"/>
        </w:rPr>
        <w:t>– Exposición de los genitales, pechos o glúteos de un estudiante en circunstancias en las que sabe que su conducta probablemente causará una afrenta o alarma.</w:t>
      </w:r>
    </w:p>
    <w:p w:rsidR="00CF2E70" w:rsidRDefault="00246C86">
      <w:pPr>
        <w:widowControl w:val="0"/>
        <w:numPr>
          <w:ilvl w:val="1"/>
          <w:numId w:val="4"/>
        </w:numPr>
        <w:tabs>
          <w:tab w:val="left" w:pos="565"/>
        </w:tabs>
        <w:spacing w:after="0" w:line="240" w:lineRule="auto"/>
        <w:ind w:right="478"/>
      </w:pPr>
      <w:r>
        <w:rPr>
          <w:rFonts w:ascii="Cambria" w:eastAsia="Cambria" w:hAnsi="Cambria" w:cs="Cambria"/>
          <w:b/>
          <w:sz w:val="23"/>
          <w:szCs w:val="23"/>
        </w:rPr>
        <w:t xml:space="preserve">ACOSO SEXUAL </w:t>
      </w:r>
      <w:r>
        <w:rPr>
          <w:rFonts w:ascii="Cambria" w:eastAsia="Cambria" w:hAnsi="Cambria" w:cs="Cambria"/>
          <w:sz w:val="23"/>
          <w:szCs w:val="23"/>
        </w:rPr>
        <w:t>– Cualquier avance sexual no deseado, petición de favores sexuales y otra conducta verbal, electrónica o física de naturaleza sexual no deseada.</w:t>
      </w:r>
    </w:p>
    <w:p w:rsidR="00CF2E70" w:rsidRDefault="00246C86">
      <w:pPr>
        <w:widowControl w:val="0"/>
        <w:numPr>
          <w:ilvl w:val="1"/>
          <w:numId w:val="4"/>
        </w:numPr>
        <w:tabs>
          <w:tab w:val="left" w:pos="565"/>
        </w:tabs>
        <w:spacing w:after="0" w:line="240" w:lineRule="auto"/>
        <w:ind w:right="977"/>
      </w:pPr>
      <w:r>
        <w:rPr>
          <w:rFonts w:ascii="Cambria" w:eastAsia="Cambria" w:hAnsi="Cambria" w:cs="Cambria"/>
          <w:b/>
          <w:sz w:val="23"/>
          <w:szCs w:val="23"/>
        </w:rPr>
        <w:t xml:space="preserve">ACCESO O CAMBIO DE INFORMACIÓN EN ORDENADORES ESCOLARES </w:t>
      </w:r>
      <w:r>
        <w:rPr>
          <w:rFonts w:ascii="Cambria" w:eastAsia="Cambria" w:hAnsi="Cambria" w:cs="Cambria"/>
          <w:sz w:val="23"/>
          <w:szCs w:val="23"/>
        </w:rPr>
        <w:t>– Editar información en ordenadores escolares para poner en peligro o causar daño a otra persona o escuela del distrito.</w:t>
      </w:r>
    </w:p>
    <w:p w:rsidR="00CF2E70" w:rsidRDefault="00246C86">
      <w:pPr>
        <w:widowControl w:val="0"/>
        <w:numPr>
          <w:ilvl w:val="1"/>
          <w:numId w:val="4"/>
        </w:numPr>
        <w:tabs>
          <w:tab w:val="left" w:pos="565"/>
        </w:tabs>
        <w:spacing w:after="0" w:line="240" w:lineRule="auto"/>
        <w:ind w:right="367"/>
      </w:pPr>
      <w:r>
        <w:rPr>
          <w:rFonts w:ascii="Cambria" w:eastAsia="Cambria" w:hAnsi="Cambria" w:cs="Cambria"/>
          <w:b/>
          <w:sz w:val="23"/>
          <w:szCs w:val="23"/>
        </w:rPr>
        <w:t xml:space="preserve">ALCOHOL Y DROGAS ILEGALES – </w:t>
      </w:r>
      <w:r>
        <w:rPr>
          <w:rFonts w:ascii="Cambria" w:eastAsia="Cambria" w:hAnsi="Cambria" w:cs="Cambria"/>
          <w:sz w:val="23"/>
          <w:szCs w:val="23"/>
        </w:rPr>
        <w:t>El uso, venta, transferencia, posesión, tráfico, uso indebido y/o abuso no autorizado de drogas. Estas incluyen bebidas alcohólicas, barbitúricos, estimulantes del sistema nervioso central, alucinógenos, parafernalia relacionada con drogas y todas las demás drogas a las que aplican las leyes de narcóticos y abuso de drogas de Estados Unidos, municipios locales y el Estado de Alabama.</w:t>
      </w:r>
    </w:p>
    <w:p w:rsidR="00CF2E70" w:rsidRDefault="00246C86">
      <w:pPr>
        <w:widowControl w:val="0"/>
        <w:numPr>
          <w:ilvl w:val="1"/>
          <w:numId w:val="4"/>
        </w:numPr>
        <w:tabs>
          <w:tab w:val="left" w:pos="565"/>
        </w:tabs>
        <w:spacing w:after="0" w:line="240" w:lineRule="auto"/>
        <w:ind w:right="530"/>
      </w:pPr>
      <w:r>
        <w:rPr>
          <w:rFonts w:ascii="Cambria" w:eastAsia="Cambria" w:hAnsi="Cambria" w:cs="Cambria"/>
          <w:b/>
          <w:sz w:val="23"/>
          <w:szCs w:val="23"/>
        </w:rPr>
        <w:t xml:space="preserve">ROBO </w:t>
      </w:r>
      <w:r>
        <w:rPr>
          <w:rFonts w:ascii="Cambria" w:eastAsia="Cambria" w:hAnsi="Cambria" w:cs="Cambria"/>
          <w:sz w:val="23"/>
          <w:szCs w:val="23"/>
        </w:rPr>
        <w:t>– La entrada ilegal en un edificio u otra estructura con la intención de cometer un delito.</w:t>
      </w:r>
    </w:p>
    <w:p w:rsidR="00CF2E70" w:rsidRDefault="00246C86">
      <w:pPr>
        <w:widowControl w:val="0"/>
        <w:numPr>
          <w:ilvl w:val="1"/>
          <w:numId w:val="4"/>
        </w:numPr>
        <w:tabs>
          <w:tab w:val="left" w:pos="565"/>
        </w:tabs>
        <w:spacing w:after="0" w:line="240" w:lineRule="auto"/>
        <w:ind w:right="436"/>
      </w:pPr>
      <w:r>
        <w:rPr>
          <w:rFonts w:ascii="Cambria" w:eastAsia="Cambria" w:hAnsi="Cambria" w:cs="Cambria"/>
          <w:b/>
          <w:sz w:val="23"/>
          <w:szCs w:val="23"/>
        </w:rPr>
        <w:t xml:space="preserve">PARTICIPAR EN ACTOS SEXUALES </w:t>
      </w:r>
      <w:r>
        <w:rPr>
          <w:rFonts w:ascii="Cambria" w:eastAsia="Cambria" w:hAnsi="Cambria" w:cs="Cambria"/>
          <w:sz w:val="23"/>
          <w:szCs w:val="23"/>
        </w:rPr>
        <w:t>– Participación/participación consensuada en cualquier acto sexual dentro o fuera del campus, en actividades o eventos patrocinados por la escuela o en el transporte.</w:t>
      </w:r>
    </w:p>
    <w:p w:rsidR="00CF2E70" w:rsidRDefault="00246C86">
      <w:pPr>
        <w:widowControl w:val="0"/>
        <w:numPr>
          <w:ilvl w:val="1"/>
          <w:numId w:val="4"/>
        </w:numPr>
        <w:tabs>
          <w:tab w:val="left" w:pos="565"/>
        </w:tabs>
        <w:spacing w:after="0" w:line="240" w:lineRule="auto"/>
        <w:ind w:right="397"/>
      </w:pPr>
      <w:r>
        <w:rPr>
          <w:rFonts w:ascii="Cambria" w:eastAsia="Cambria" w:hAnsi="Cambria" w:cs="Cambria"/>
          <w:b/>
          <w:sz w:val="23"/>
          <w:szCs w:val="23"/>
        </w:rPr>
        <w:t xml:space="preserve">ACOSO </w:t>
      </w:r>
      <w:r>
        <w:rPr>
          <w:rFonts w:ascii="Cambria" w:eastAsia="Cambria" w:hAnsi="Cambria" w:cs="Cambria"/>
          <w:sz w:val="23"/>
          <w:szCs w:val="23"/>
        </w:rPr>
        <w:t xml:space="preserve">- Un patrón continuo de comportamiento intencional que incluye, pero no se </w:t>
      </w:r>
      <w:r>
        <w:rPr>
          <w:rFonts w:ascii="Cambria" w:eastAsia="Cambria" w:hAnsi="Cambria" w:cs="Cambria"/>
          <w:sz w:val="23"/>
          <w:szCs w:val="23"/>
        </w:rPr>
        <w:lastRenderedPageBreak/>
        <w:t>limita a, actos escritos, electrónicos, verbales, no verbales o físicos que:</w:t>
      </w:r>
    </w:p>
    <w:p w:rsidR="00CF2E70" w:rsidRDefault="00246C86">
      <w:pPr>
        <w:widowControl w:val="0"/>
        <w:numPr>
          <w:ilvl w:val="2"/>
          <w:numId w:val="4"/>
        </w:numPr>
        <w:tabs>
          <w:tab w:val="left" w:pos="819"/>
          <w:tab w:val="left" w:pos="820"/>
        </w:tabs>
        <w:spacing w:after="0" w:line="240" w:lineRule="auto"/>
        <w:ind w:right="632"/>
        <w:rPr>
          <w:rFonts w:ascii="Cambria" w:eastAsia="Cambria" w:hAnsi="Cambria" w:cs="Cambria"/>
        </w:rPr>
      </w:pPr>
      <w:r>
        <w:rPr>
          <w:rFonts w:ascii="Cambria" w:eastAsia="Cambria" w:hAnsi="Cambria" w:cs="Cambria"/>
          <w:sz w:val="23"/>
          <w:szCs w:val="23"/>
        </w:rPr>
        <w:t>poner a una persona en temor razonable de daño a su propia persona o de daño a su propiedad;</w:t>
      </w:r>
    </w:p>
    <w:p w:rsidR="00CF2E70" w:rsidRDefault="00246C86">
      <w:pPr>
        <w:widowControl w:val="0"/>
        <w:numPr>
          <w:ilvl w:val="2"/>
          <w:numId w:val="4"/>
        </w:numPr>
        <w:tabs>
          <w:tab w:val="left" w:pos="819"/>
          <w:tab w:val="left" w:pos="820"/>
        </w:tabs>
        <w:spacing w:after="0" w:line="240" w:lineRule="auto"/>
        <w:ind w:right="1479"/>
        <w:rPr>
          <w:rFonts w:ascii="Cambria" w:eastAsia="Cambria" w:hAnsi="Cambria" w:cs="Cambria"/>
        </w:rPr>
      </w:pPr>
      <w:r>
        <w:rPr>
          <w:rFonts w:ascii="Cambria" w:eastAsia="Cambria" w:hAnsi="Cambria" w:cs="Cambria"/>
          <w:sz w:val="23"/>
          <w:szCs w:val="23"/>
        </w:rPr>
        <w:t>tienen el efecto de interferir sustancialmente con el rendimiento educativo, las oportunidades o los beneficios de un estudiante;</w:t>
      </w:r>
    </w:p>
    <w:p w:rsidR="00CF2E70" w:rsidRDefault="00246C86">
      <w:pPr>
        <w:widowControl w:val="0"/>
        <w:numPr>
          <w:ilvl w:val="2"/>
          <w:numId w:val="4"/>
        </w:numPr>
        <w:tabs>
          <w:tab w:val="left" w:pos="819"/>
          <w:tab w:val="left" w:pos="820"/>
        </w:tabs>
        <w:spacing w:after="0" w:line="240" w:lineRule="auto"/>
        <w:ind w:right="512"/>
        <w:rPr>
          <w:rFonts w:ascii="Cambria" w:eastAsia="Cambria" w:hAnsi="Cambria" w:cs="Cambria"/>
        </w:rPr>
      </w:pPr>
      <w:r>
        <w:rPr>
          <w:rFonts w:ascii="Cambria" w:eastAsia="Cambria" w:hAnsi="Cambria" w:cs="Cambria"/>
          <w:sz w:val="23"/>
          <w:szCs w:val="23"/>
        </w:rPr>
        <w:t>tienen el efecto de interrumpir o interrumpir sustancialmente el funcionamiento ordenado de una escuela;</w:t>
      </w:r>
    </w:p>
    <w:p w:rsidR="00CF2E70" w:rsidRDefault="00246C86">
      <w:pPr>
        <w:widowControl w:val="0"/>
        <w:numPr>
          <w:ilvl w:val="2"/>
          <w:numId w:val="4"/>
        </w:numPr>
        <w:tabs>
          <w:tab w:val="left" w:pos="819"/>
          <w:tab w:val="left" w:pos="820"/>
        </w:tabs>
        <w:spacing w:after="0" w:line="240" w:lineRule="auto"/>
        <w:ind w:right="401"/>
        <w:rPr>
          <w:rFonts w:ascii="Cambria" w:eastAsia="Cambria" w:hAnsi="Cambria" w:cs="Cambria"/>
        </w:rPr>
      </w:pPr>
      <w:r>
        <w:rPr>
          <w:rFonts w:ascii="Cambria" w:eastAsia="Cambria" w:hAnsi="Cambria" w:cs="Cambria"/>
          <w:sz w:val="23"/>
          <w:szCs w:val="23"/>
        </w:rPr>
        <w:t>tienen el efecto de crear un ambiente hostil; o que tengan el efecto de ser lo suficientemente severos, persistentes o generalizados como para crear un entorno educativo intimidante, amenazante o abusivo para un estudiante.</w:t>
      </w: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CF2E70">
      <w:pPr>
        <w:widowControl w:val="0"/>
        <w:tabs>
          <w:tab w:val="left" w:pos="819"/>
          <w:tab w:val="left" w:pos="820"/>
        </w:tabs>
        <w:spacing w:after="0" w:line="240" w:lineRule="auto"/>
        <w:ind w:left="565" w:right="401"/>
        <w:rPr>
          <w:rFonts w:ascii="Cambria" w:eastAsia="Cambria" w:hAnsi="Cambria" w:cs="Cambria"/>
          <w:sz w:val="23"/>
          <w:szCs w:val="23"/>
        </w:rPr>
      </w:pPr>
    </w:p>
    <w:p w:rsidR="00CF2E70" w:rsidRDefault="00246C86">
      <w:pPr>
        <w:widowControl w:val="0"/>
        <w:numPr>
          <w:ilvl w:val="1"/>
          <w:numId w:val="4"/>
        </w:numPr>
        <w:tabs>
          <w:tab w:val="left" w:pos="565"/>
        </w:tabs>
        <w:spacing w:after="0" w:line="240" w:lineRule="auto"/>
        <w:ind w:right="393"/>
      </w:pPr>
      <w:r>
        <w:rPr>
          <w:rFonts w:ascii="Cambria" w:eastAsia="Cambria" w:hAnsi="Cambria" w:cs="Cambria"/>
          <w:b/>
          <w:sz w:val="23"/>
          <w:szCs w:val="23"/>
        </w:rPr>
        <w:t xml:space="preserve">ACOSO </w:t>
      </w:r>
      <w:r>
        <w:rPr>
          <w:rFonts w:ascii="Cambria" w:eastAsia="Cambria" w:hAnsi="Cambria" w:cs="Cambria"/>
          <w:sz w:val="23"/>
          <w:szCs w:val="23"/>
        </w:rPr>
        <w:t>- Cualquier comportamiento o acción intencionada, escrita, electrónica, verbal, no verbal o física contra otra persona, incluyendo pero no limitándose a, cualquier gesto amenazante, insultante o deshumanizador que una persona razonable debería conocer, tendrá el efecto de:</w:t>
      </w:r>
    </w:p>
    <w:p w:rsidR="00CF2E70" w:rsidRDefault="00246C86">
      <w:pPr>
        <w:widowControl w:val="0"/>
        <w:numPr>
          <w:ilvl w:val="2"/>
          <w:numId w:val="4"/>
        </w:numPr>
        <w:tabs>
          <w:tab w:val="left" w:pos="819"/>
          <w:tab w:val="left" w:pos="820"/>
        </w:tabs>
        <w:spacing w:after="0" w:line="240" w:lineRule="auto"/>
        <w:rPr>
          <w:rFonts w:ascii="Cambria" w:eastAsia="Cambria" w:hAnsi="Cambria" w:cs="Cambria"/>
        </w:rPr>
      </w:pPr>
      <w:r>
        <w:rPr>
          <w:rFonts w:ascii="Cambria" w:eastAsia="Cambria" w:hAnsi="Cambria" w:cs="Cambria"/>
          <w:sz w:val="23"/>
          <w:szCs w:val="23"/>
        </w:rPr>
        <w:t>poner a otro en temor razonable de un daño sustancial a su bienestar emocional o físico o a su bien;</w:t>
      </w:r>
    </w:p>
    <w:p w:rsidR="00CF2E70" w:rsidRDefault="00246C86">
      <w:pPr>
        <w:widowControl w:val="0"/>
        <w:numPr>
          <w:ilvl w:val="2"/>
          <w:numId w:val="4"/>
        </w:numPr>
        <w:tabs>
          <w:tab w:val="left" w:pos="820"/>
        </w:tabs>
        <w:spacing w:after="0" w:line="240" w:lineRule="auto"/>
        <w:ind w:right="583"/>
        <w:jc w:val="both"/>
        <w:rPr>
          <w:rFonts w:ascii="Cambria" w:eastAsia="Cambria" w:hAnsi="Cambria" w:cs="Cambria"/>
        </w:rPr>
      </w:pPr>
      <w:r>
        <w:rPr>
          <w:rFonts w:ascii="Cambria" w:eastAsia="Cambria" w:hAnsi="Cambria" w:cs="Cambria"/>
          <w:sz w:val="23"/>
          <w:szCs w:val="23"/>
        </w:rPr>
        <w:t>crear un entorno educativo hostil, amenazante, humillante o abusivo debido a la omnipresencia o persistencia de las acciones o debido a una diferencia de poder entre el acosador y el objetivo;</w:t>
      </w:r>
    </w:p>
    <w:p w:rsidR="00CF2E70" w:rsidRDefault="00246C86">
      <w:pPr>
        <w:widowControl w:val="0"/>
        <w:numPr>
          <w:ilvl w:val="2"/>
          <w:numId w:val="4"/>
        </w:numPr>
        <w:tabs>
          <w:tab w:val="left" w:pos="819"/>
          <w:tab w:val="left" w:pos="820"/>
        </w:tabs>
        <w:spacing w:after="0" w:line="240" w:lineRule="auto"/>
        <w:ind w:right="1217"/>
        <w:rPr>
          <w:rFonts w:ascii="Cambria" w:eastAsia="Cambria" w:hAnsi="Cambria" w:cs="Cambria"/>
        </w:rPr>
      </w:pPr>
      <w:r>
        <w:rPr>
          <w:rFonts w:ascii="Cambria" w:eastAsia="Cambria" w:hAnsi="Cambria" w:cs="Cambria"/>
          <w:sz w:val="23"/>
          <w:szCs w:val="23"/>
        </w:rPr>
        <w:t>interferir en que el estudiante tenga un entorno escolar seguro que sea necesario para facilitar el rendimiento educativo, las oportunidades o los beneficios; o,</w:t>
      </w:r>
    </w:p>
    <w:p w:rsidR="00CF2E70" w:rsidRDefault="00246C86">
      <w:pPr>
        <w:widowControl w:val="0"/>
        <w:numPr>
          <w:ilvl w:val="2"/>
          <w:numId w:val="4"/>
        </w:numPr>
        <w:tabs>
          <w:tab w:val="left" w:pos="819"/>
          <w:tab w:val="left" w:pos="820"/>
        </w:tabs>
        <w:spacing w:after="0" w:line="240" w:lineRule="auto"/>
        <w:ind w:right="427"/>
        <w:rPr>
          <w:rFonts w:ascii="Cambria" w:eastAsia="Cambria" w:hAnsi="Cambria" w:cs="Cambria"/>
        </w:rPr>
      </w:pPr>
      <w:r>
        <w:rPr>
          <w:rFonts w:ascii="Cambria" w:eastAsia="Cambria" w:hAnsi="Cambria" w:cs="Cambria"/>
          <w:sz w:val="23"/>
          <w:szCs w:val="23"/>
        </w:rPr>
        <w:t>perpetuar el acoso mediante la incitación, la solicitud o la coacción de una persona o grupo para que menosprecie, deshumanice, avergonce o cause daño emocional, psicológico o físico a otra persona.</w:t>
      </w:r>
    </w:p>
    <w:p w:rsidR="00CF2E70" w:rsidRDefault="00246C86">
      <w:pPr>
        <w:widowControl w:val="0"/>
        <w:numPr>
          <w:ilvl w:val="1"/>
          <w:numId w:val="4"/>
        </w:numPr>
        <w:tabs>
          <w:tab w:val="left" w:pos="565"/>
        </w:tabs>
        <w:spacing w:after="0" w:line="240" w:lineRule="auto"/>
        <w:ind w:right="474"/>
      </w:pPr>
      <w:r>
        <w:rPr>
          <w:rFonts w:ascii="Cambria" w:eastAsia="Cambria" w:hAnsi="Cambria" w:cs="Cambria"/>
          <w:b/>
          <w:sz w:val="23"/>
          <w:szCs w:val="23"/>
        </w:rPr>
        <w:t xml:space="preserve">CIBERACOSO </w:t>
      </w:r>
      <w:r>
        <w:rPr>
          <w:rFonts w:ascii="Cambria" w:eastAsia="Cambria" w:hAnsi="Cambria" w:cs="Cambria"/>
          <w:sz w:val="23"/>
          <w:szCs w:val="23"/>
        </w:rPr>
        <w:t>- Acto de acoso, intimidación, discriminación o acoso cometido mediante el uso de tecnología digital, incluyendo pero no limitándose a, correo electrónico, blogs, teléfono móvil, redes sociales, salas de chat, mensajería instantánea o el uso de datos o software informático al que se accede a través de un ordenador, sistema informático o red informática.</w:t>
      </w:r>
    </w:p>
    <w:p w:rsidR="00CF2E70" w:rsidRDefault="00246C86">
      <w:pPr>
        <w:widowControl w:val="0"/>
        <w:numPr>
          <w:ilvl w:val="1"/>
          <w:numId w:val="4"/>
        </w:numPr>
        <w:tabs>
          <w:tab w:val="left" w:pos="565"/>
        </w:tabs>
        <w:spacing w:after="0" w:line="240" w:lineRule="auto"/>
        <w:ind w:right="797"/>
      </w:pPr>
      <w:r>
        <w:rPr>
          <w:rFonts w:ascii="Cambria" w:eastAsia="Cambria" w:hAnsi="Cambria" w:cs="Cambria"/>
          <w:b/>
          <w:sz w:val="23"/>
          <w:szCs w:val="23"/>
        </w:rPr>
        <w:t xml:space="preserve">CIBERACOSO </w:t>
      </w:r>
      <w:r>
        <w:rPr>
          <w:rFonts w:ascii="Cambria" w:eastAsia="Cambria" w:hAnsi="Cambria" w:cs="Cambria"/>
          <w:sz w:val="23"/>
          <w:szCs w:val="23"/>
        </w:rPr>
        <w:t>- Realizar un curso de conducta para comunicar, o causar que se comuniquen, palabras, imágenes o lenguaje mediante o mediante el uso de correo electrónico o comunicación electrónica, dirigida a o sobre una persona específica, causando un sufrimiento emocional considerable a esa persona y sin ningún propósito legítimo.</w:t>
      </w:r>
    </w:p>
    <w:p w:rsidR="00CF2E70" w:rsidRDefault="00246C86">
      <w:pPr>
        <w:widowControl w:val="0"/>
        <w:numPr>
          <w:ilvl w:val="1"/>
          <w:numId w:val="4"/>
        </w:numPr>
        <w:tabs>
          <w:tab w:val="left" w:pos="565"/>
        </w:tabs>
        <w:spacing w:after="0" w:line="240" w:lineRule="auto"/>
        <w:ind w:right="1035"/>
      </w:pPr>
      <w:r>
        <w:rPr>
          <w:rFonts w:ascii="Cambria" w:eastAsia="Cambria" w:hAnsi="Cambria" w:cs="Cambria"/>
          <w:b/>
          <w:sz w:val="23"/>
          <w:szCs w:val="23"/>
        </w:rPr>
        <w:t xml:space="preserve">LENGUAJE GROSERO O VULGARIDAD – </w:t>
      </w:r>
      <w:r>
        <w:rPr>
          <w:rFonts w:ascii="Cambria" w:eastAsia="Cambria" w:hAnsi="Cambria" w:cs="Cambria"/>
          <w:sz w:val="23"/>
          <w:szCs w:val="23"/>
        </w:rPr>
        <w:t xml:space="preserve">Uso de lenguaje profano u obsceno, uso de gestos obscenos hacia un empleado de la junta escolar o posesión de </w:t>
      </w:r>
      <w:r>
        <w:rPr>
          <w:rFonts w:ascii="Cambria" w:eastAsia="Cambria" w:hAnsi="Cambria" w:cs="Cambria"/>
          <w:sz w:val="23"/>
          <w:szCs w:val="23"/>
        </w:rPr>
        <w:lastRenderedPageBreak/>
        <w:t>material pornográfico sugerente.</w:t>
      </w:r>
    </w:p>
    <w:p w:rsidR="00CF2E70" w:rsidRDefault="00246C86">
      <w:pPr>
        <w:widowControl w:val="0"/>
        <w:numPr>
          <w:ilvl w:val="1"/>
          <w:numId w:val="4"/>
        </w:numPr>
        <w:tabs>
          <w:tab w:val="left" w:pos="565"/>
        </w:tabs>
        <w:spacing w:after="0" w:line="240" w:lineRule="auto"/>
        <w:ind w:right="767"/>
      </w:pPr>
      <w:r>
        <w:rPr>
          <w:rFonts w:ascii="Cambria" w:eastAsia="Cambria" w:hAnsi="Cambria" w:cs="Cambria"/>
          <w:b/>
        </w:rPr>
        <w:t>USO NO AUTORIZADO DE PROPIEDAD ESCOLAR, PERSONAL O DE OTRA PERSONA</w:t>
      </w:r>
      <w:r>
        <w:rPr>
          <w:rFonts w:ascii="Cambria" w:eastAsia="Cambria" w:hAnsi="Cambria" w:cs="Cambria"/>
        </w:rPr>
        <w:t>: Incluyendo todos los dispositivos digitales para acceder a material inapropiado o pornográfico.</w:t>
      </w:r>
    </w:p>
    <w:p w:rsidR="00CF2E70" w:rsidRDefault="00246C86">
      <w:pPr>
        <w:widowControl w:val="0"/>
        <w:numPr>
          <w:ilvl w:val="1"/>
          <w:numId w:val="4"/>
        </w:numPr>
        <w:tabs>
          <w:tab w:val="left" w:pos="565"/>
        </w:tabs>
        <w:spacing w:after="0" w:line="240" w:lineRule="auto"/>
        <w:rPr>
          <w:b/>
        </w:rPr>
      </w:pPr>
      <w:r>
        <w:rPr>
          <w:rFonts w:ascii="Cambria" w:eastAsia="Cambria" w:hAnsi="Cambria" w:cs="Cambria"/>
          <w:b/>
          <w:sz w:val="23"/>
          <w:szCs w:val="23"/>
        </w:rPr>
        <w:t>VIOLACIONES REPETIDAS DE LA CLASE II</w:t>
      </w:r>
    </w:p>
    <w:p w:rsidR="00CF2E70" w:rsidRDefault="00246C86">
      <w:pPr>
        <w:widowControl w:val="0"/>
        <w:numPr>
          <w:ilvl w:val="1"/>
          <w:numId w:val="4"/>
        </w:numPr>
        <w:tabs>
          <w:tab w:val="left" w:pos="565"/>
        </w:tabs>
        <w:spacing w:after="0" w:line="240" w:lineRule="auto"/>
        <w:ind w:right="914"/>
        <w:rPr>
          <w:b/>
        </w:rPr>
      </w:pPr>
      <w:r>
        <w:rPr>
          <w:rFonts w:ascii="Cambria" w:eastAsia="Cambria" w:hAnsi="Cambria" w:cs="Cambria"/>
          <w:b/>
          <w:sz w:val="23"/>
          <w:szCs w:val="23"/>
        </w:rPr>
        <w:t>CUALQUIER OTRA INFRACCIÓN QUE EL DIRECTOR CONSIDERE DENTRO DE ESTA CATEGORÍA</w:t>
      </w:r>
    </w:p>
    <w:p w:rsidR="00CF2E70" w:rsidRDefault="00CF2E70">
      <w:pPr>
        <w:widowControl w:val="0"/>
        <w:spacing w:after="0" w:line="240" w:lineRule="auto"/>
        <w:rPr>
          <w:rFonts w:ascii="Cambria" w:eastAsia="Cambria" w:hAnsi="Cambria" w:cs="Cambria"/>
          <w:b/>
        </w:rPr>
      </w:pPr>
    </w:p>
    <w:p w:rsidR="00CF2E70" w:rsidRDefault="00CF2E70">
      <w:pPr>
        <w:widowControl w:val="0"/>
        <w:spacing w:after="0" w:line="240" w:lineRule="auto"/>
        <w:rPr>
          <w:rFonts w:ascii="Cambria" w:eastAsia="Cambria" w:hAnsi="Cambria" w:cs="Cambria"/>
          <w:b/>
          <w:sz w:val="24"/>
          <w:szCs w:val="24"/>
        </w:rPr>
      </w:pPr>
    </w:p>
    <w:p w:rsidR="00CF2E70" w:rsidRDefault="00246C86">
      <w:pPr>
        <w:widowControl w:val="0"/>
        <w:spacing w:after="0" w:line="240" w:lineRule="auto"/>
        <w:ind w:left="100"/>
        <w:rPr>
          <w:rFonts w:ascii="Cambria" w:eastAsia="Cambria" w:hAnsi="Cambria" w:cs="Cambria"/>
          <w:i/>
          <w:sz w:val="23"/>
          <w:szCs w:val="23"/>
        </w:rPr>
      </w:pPr>
      <w:r>
        <w:rPr>
          <w:rFonts w:ascii="Cambria" w:eastAsia="Cambria" w:hAnsi="Cambria" w:cs="Cambria"/>
          <w:i/>
          <w:sz w:val="23"/>
          <w:szCs w:val="23"/>
        </w:rPr>
        <w:t>Las respuestas administrativas para infracciones de Clase III incluyen, pero no se limitan a las siguientes:</w:t>
      </w: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 xml:space="preserve">SANCIONES DE TERCER CURSO PARA PRIMARIA (K – 5º </w:t>
      </w:r>
      <w:r>
        <w:rPr>
          <w:rFonts w:ascii="Cambria" w:eastAsia="Cambria" w:hAnsi="Cambria" w:cs="Cambria"/>
          <w:sz w:val="26"/>
          <w:szCs w:val="26"/>
          <w:u w:val="single"/>
          <w:vertAlign w:val="superscript"/>
        </w:rPr>
        <w:t>de ESO)</w:t>
      </w:r>
      <w:r>
        <w:rPr>
          <w:rFonts w:ascii="Cambria" w:eastAsia="Cambria" w:hAnsi="Cambria" w:cs="Cambria"/>
          <w:sz w:val="28"/>
          <w:szCs w:val="28"/>
          <w:u w:val="single"/>
        </w:rPr>
        <w:t xml:space="preserve"> </w:t>
      </w:r>
    </w:p>
    <w:p w:rsidR="00CF2E70" w:rsidRDefault="00246C86">
      <w:pPr>
        <w:widowControl w:val="0"/>
        <w:spacing w:after="0" w:line="240" w:lineRule="auto"/>
        <w:ind w:left="100" w:right="4311"/>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 xml:space="preserve">Suspensión fuera del colegio (1-2 días) Segunda infracción: Suspensión fuera del colegio (3-5 días) </w:t>
      </w:r>
      <w:r>
        <w:rPr>
          <w:rFonts w:ascii="Cambria" w:eastAsia="Cambria" w:hAnsi="Cambria" w:cs="Cambria"/>
          <w:b/>
          <w:sz w:val="23"/>
          <w:szCs w:val="23"/>
        </w:rPr>
        <w:t xml:space="preserve">Tercera infracción: </w:t>
      </w:r>
      <w:r>
        <w:rPr>
          <w:rFonts w:ascii="Cambria" w:eastAsia="Cambria" w:hAnsi="Cambria" w:cs="Cambria"/>
          <w:sz w:val="23"/>
          <w:szCs w:val="23"/>
        </w:rPr>
        <w:t xml:space="preserve">Suspensión fuera del colegio 5 días </w:t>
      </w:r>
      <w:r>
        <w:rPr>
          <w:rFonts w:ascii="Cambria" w:eastAsia="Cambria" w:hAnsi="Cambria" w:cs="Cambria"/>
          <w:b/>
          <w:sz w:val="23"/>
          <w:szCs w:val="23"/>
        </w:rPr>
        <w:t xml:space="preserve">Cuarta infracción: </w:t>
      </w:r>
      <w:r>
        <w:rPr>
          <w:rFonts w:ascii="Cambria" w:eastAsia="Cambria" w:hAnsi="Cambria" w:cs="Cambria"/>
          <w:sz w:val="23"/>
          <w:szCs w:val="23"/>
        </w:rPr>
        <w:t>Recomendación de expulsión</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Quinta infracción: </w:t>
      </w:r>
      <w:r>
        <w:rPr>
          <w:rFonts w:ascii="Cambria" w:eastAsia="Cambria" w:hAnsi="Cambria" w:cs="Cambria"/>
          <w:sz w:val="23"/>
          <w:szCs w:val="23"/>
        </w:rPr>
        <w:t>Otras sanciones aprobadas por la Junta de Educación.</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spacing w:after="0" w:line="240" w:lineRule="auto"/>
        <w:ind w:left="100" w:right="294"/>
        <w:rPr>
          <w:rFonts w:ascii="Cambria" w:eastAsia="Cambria" w:hAnsi="Cambria" w:cs="Cambria"/>
          <w:b/>
          <w:i/>
          <w:sz w:val="23"/>
          <w:szCs w:val="23"/>
        </w:rPr>
      </w:pPr>
      <w:r>
        <w:rPr>
          <w:rFonts w:ascii="Cambria" w:eastAsia="Cambria" w:hAnsi="Cambria" w:cs="Cambria"/>
          <w:b/>
          <w:i/>
          <w:sz w:val="23"/>
          <w:szCs w:val="23"/>
        </w:rPr>
        <w:t>La restitución debe pagarse si se han producido daños y se hará la derivación a una agencia externa si se considera necesario.</w:t>
      </w:r>
    </w:p>
    <w:p w:rsidR="00CF2E70" w:rsidRDefault="00CF2E70">
      <w:pPr>
        <w:widowControl w:val="0"/>
        <w:spacing w:after="0" w:line="240" w:lineRule="auto"/>
        <w:rPr>
          <w:rFonts w:ascii="Cambria" w:eastAsia="Cambria" w:hAnsi="Cambria" w:cs="Cambria"/>
          <w:b/>
          <w:i/>
          <w:sz w:val="23"/>
          <w:szCs w:val="23"/>
        </w:rPr>
      </w:pPr>
    </w:p>
    <w:p w:rsidR="00CF2E70" w:rsidRDefault="00CF2E70">
      <w:pPr>
        <w:widowControl w:val="0"/>
        <w:spacing w:after="0" w:line="240" w:lineRule="auto"/>
        <w:rPr>
          <w:rFonts w:ascii="Cambria" w:eastAsia="Cambria" w:hAnsi="Cambria" w:cs="Cambria"/>
          <w:b/>
          <w:i/>
          <w:sz w:val="23"/>
          <w:szCs w:val="23"/>
        </w:rPr>
      </w:pPr>
    </w:p>
    <w:p w:rsidR="00CF2E70" w:rsidRDefault="00CF2E70">
      <w:pPr>
        <w:widowControl w:val="0"/>
        <w:spacing w:after="0" w:line="240" w:lineRule="auto"/>
        <w:rPr>
          <w:rFonts w:ascii="Cambria" w:eastAsia="Cambria" w:hAnsi="Cambria" w:cs="Cambria"/>
          <w:b/>
          <w:i/>
          <w:sz w:val="23"/>
          <w:szCs w:val="23"/>
        </w:rPr>
      </w:pPr>
    </w:p>
    <w:p w:rsidR="00CF2E70" w:rsidRDefault="00CF2E70">
      <w:pPr>
        <w:widowControl w:val="0"/>
        <w:spacing w:after="0" w:line="240" w:lineRule="auto"/>
        <w:rPr>
          <w:rFonts w:ascii="Cambria" w:eastAsia="Cambria" w:hAnsi="Cambria" w:cs="Cambria"/>
          <w:b/>
          <w:i/>
          <w:sz w:val="23"/>
          <w:szCs w:val="23"/>
        </w:rPr>
      </w:pPr>
    </w:p>
    <w:p w:rsidR="00CF2E70" w:rsidRDefault="00CF2E70">
      <w:pPr>
        <w:widowControl w:val="0"/>
        <w:spacing w:after="0" w:line="240" w:lineRule="auto"/>
        <w:rPr>
          <w:rFonts w:ascii="Cambria" w:eastAsia="Cambria" w:hAnsi="Cambria" w:cs="Cambria"/>
          <w:b/>
          <w:i/>
          <w:sz w:val="23"/>
          <w:szCs w:val="23"/>
        </w:rPr>
      </w:pP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SANCIONES DE CLASE III PARA SECUNDARIA/BACHILLERATO (6º a 12º</w:t>
      </w:r>
      <w:r>
        <w:rPr>
          <w:rFonts w:ascii="Cambria" w:eastAsia="Cambria" w:hAnsi="Cambria" w:cs="Cambria"/>
          <w:sz w:val="26"/>
          <w:szCs w:val="26"/>
          <w:u w:val="single"/>
          <w:vertAlign w:val="superscript"/>
        </w:rPr>
        <w:t xml:space="preserve"> </w:t>
      </w:r>
      <w:r>
        <w:rPr>
          <w:rFonts w:ascii="Cambria" w:eastAsia="Cambria" w:hAnsi="Cambria" w:cs="Cambria"/>
          <w:sz w:val="28"/>
          <w:szCs w:val="28"/>
          <w:u w:val="single"/>
        </w:rPr>
        <w:t>curso)</w:t>
      </w:r>
    </w:p>
    <w:p w:rsidR="00CF2E70" w:rsidRDefault="00246C86">
      <w:pPr>
        <w:widowControl w:val="0"/>
        <w:spacing w:after="0" w:line="240" w:lineRule="auto"/>
        <w:ind w:left="100" w:right="4311"/>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 xml:space="preserve">Suspensión fuera del colegio (3-5 </w:t>
      </w:r>
      <w:proofErr w:type="spellStart"/>
      <w:r>
        <w:rPr>
          <w:rFonts w:ascii="Cambria" w:eastAsia="Cambria" w:hAnsi="Cambria" w:cs="Cambria"/>
          <w:sz w:val="23"/>
          <w:szCs w:val="23"/>
        </w:rPr>
        <w:t>días</w:t>
      </w:r>
      <w:proofErr w:type="spellEnd"/>
      <w:r>
        <w:rPr>
          <w:rFonts w:ascii="Cambria" w:eastAsia="Cambria" w:hAnsi="Cambria" w:cs="Cambria"/>
          <w:sz w:val="23"/>
          <w:szCs w:val="23"/>
        </w:rPr>
        <w:t xml:space="preserve">) </w:t>
      </w:r>
      <w:r>
        <w:rPr>
          <w:rFonts w:ascii="Cambria" w:eastAsia="Cambria" w:hAnsi="Cambria" w:cs="Cambria"/>
          <w:b/>
          <w:sz w:val="23"/>
          <w:szCs w:val="23"/>
        </w:rPr>
        <w:t xml:space="preserve">Segunda </w:t>
      </w:r>
      <w:proofErr w:type="spellStart"/>
      <w:r>
        <w:rPr>
          <w:rFonts w:ascii="Cambria" w:eastAsia="Cambria" w:hAnsi="Cambria" w:cs="Cambria"/>
          <w:b/>
          <w:sz w:val="23"/>
          <w:szCs w:val="23"/>
        </w:rPr>
        <w:t>infracción</w:t>
      </w:r>
      <w:proofErr w:type="spellEnd"/>
      <w:r>
        <w:rPr>
          <w:rFonts w:ascii="Cambria" w:eastAsia="Cambria" w:hAnsi="Cambria" w:cs="Cambria"/>
          <w:b/>
          <w:sz w:val="23"/>
          <w:szCs w:val="23"/>
        </w:rPr>
        <w:t xml:space="preserve">: </w:t>
      </w:r>
      <w:proofErr w:type="spellStart"/>
      <w:r>
        <w:rPr>
          <w:rFonts w:ascii="Cambria" w:eastAsia="Cambria" w:hAnsi="Cambria" w:cs="Cambria"/>
          <w:sz w:val="23"/>
          <w:szCs w:val="23"/>
        </w:rPr>
        <w:t>Suspensión</w:t>
      </w:r>
      <w:proofErr w:type="spellEnd"/>
      <w:r>
        <w:rPr>
          <w:rFonts w:ascii="Cambria" w:eastAsia="Cambria" w:hAnsi="Cambria" w:cs="Cambria"/>
          <w:sz w:val="23"/>
          <w:szCs w:val="23"/>
        </w:rPr>
        <w:t xml:space="preserve"> </w:t>
      </w:r>
      <w:proofErr w:type="spellStart"/>
      <w:r>
        <w:rPr>
          <w:rFonts w:ascii="Cambria" w:eastAsia="Cambria" w:hAnsi="Cambria" w:cs="Cambria"/>
          <w:sz w:val="23"/>
          <w:szCs w:val="23"/>
        </w:rPr>
        <w:t>fuera</w:t>
      </w:r>
      <w:proofErr w:type="spellEnd"/>
      <w:r>
        <w:rPr>
          <w:rFonts w:ascii="Cambria" w:eastAsia="Cambria" w:hAnsi="Cambria" w:cs="Cambria"/>
          <w:sz w:val="23"/>
          <w:szCs w:val="23"/>
        </w:rPr>
        <w:t xml:space="preserve"> del colegio 5-9 </w:t>
      </w:r>
      <w:proofErr w:type="spellStart"/>
      <w:r>
        <w:rPr>
          <w:rFonts w:ascii="Cambria" w:eastAsia="Cambria" w:hAnsi="Cambria" w:cs="Cambria"/>
          <w:sz w:val="23"/>
          <w:szCs w:val="23"/>
        </w:rPr>
        <w:t>días</w:t>
      </w:r>
      <w:proofErr w:type="spellEnd"/>
    </w:p>
    <w:p w:rsidR="00CF2E70" w:rsidRDefault="00246C86">
      <w:pPr>
        <w:widowControl w:val="0"/>
        <w:spacing w:after="0" w:line="240" w:lineRule="auto"/>
        <w:ind w:left="100" w:right="4311"/>
        <w:rPr>
          <w:rFonts w:ascii="Cambria" w:eastAsia="Cambria" w:hAnsi="Cambria" w:cs="Cambria"/>
          <w:sz w:val="23"/>
          <w:szCs w:val="23"/>
        </w:rPr>
      </w:pPr>
      <w:r>
        <w:rPr>
          <w:rFonts w:ascii="Cambria" w:eastAsia="Cambria" w:hAnsi="Cambria" w:cs="Cambria"/>
          <w:color w:val="FF0000"/>
          <w:sz w:val="23"/>
          <w:szCs w:val="23"/>
        </w:rPr>
        <w:t xml:space="preserve"> </w:t>
      </w:r>
      <w:r>
        <w:rPr>
          <w:rFonts w:ascii="Cambria" w:eastAsia="Cambria" w:hAnsi="Cambria" w:cs="Cambria"/>
          <w:b/>
          <w:sz w:val="23"/>
          <w:szCs w:val="23"/>
        </w:rPr>
        <w:t xml:space="preserve">Tercera infracción: </w:t>
      </w:r>
      <w:r>
        <w:rPr>
          <w:rFonts w:ascii="Cambria" w:eastAsia="Cambria" w:hAnsi="Cambria" w:cs="Cambria"/>
          <w:sz w:val="23"/>
          <w:szCs w:val="23"/>
        </w:rPr>
        <w:t>Colocación en escuelas alternativas</w:t>
      </w:r>
    </w:p>
    <w:p w:rsidR="00CF2E70" w:rsidRDefault="00246C86">
      <w:pPr>
        <w:widowControl w:val="0"/>
        <w:spacing w:after="0" w:line="240" w:lineRule="auto"/>
        <w:ind w:left="150"/>
        <w:rPr>
          <w:rFonts w:ascii="Cambria" w:eastAsia="Cambria" w:hAnsi="Cambria" w:cs="Cambria"/>
          <w:sz w:val="23"/>
          <w:szCs w:val="23"/>
        </w:rPr>
      </w:pPr>
      <w:r>
        <w:rPr>
          <w:rFonts w:ascii="Cambria" w:eastAsia="Cambria" w:hAnsi="Cambria" w:cs="Cambria"/>
          <w:b/>
          <w:sz w:val="23"/>
          <w:szCs w:val="23"/>
        </w:rPr>
        <w:t xml:space="preserve">Cuarta infracción: </w:t>
      </w:r>
      <w:r>
        <w:rPr>
          <w:rFonts w:ascii="Cambria" w:eastAsia="Cambria" w:hAnsi="Cambria" w:cs="Cambria"/>
          <w:sz w:val="23"/>
          <w:szCs w:val="23"/>
        </w:rPr>
        <w:t>Otras sanciones aprobadas por la Junta de Educación.</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Quinta infracción: </w:t>
      </w:r>
      <w:r>
        <w:rPr>
          <w:rFonts w:ascii="Cambria" w:eastAsia="Cambria" w:hAnsi="Cambria" w:cs="Cambria"/>
          <w:sz w:val="23"/>
          <w:szCs w:val="23"/>
        </w:rPr>
        <w:t>Recomendación de expulsión</w:t>
      </w:r>
    </w:p>
    <w:p w:rsidR="00CF2E70" w:rsidRDefault="00CF2E70">
      <w:pPr>
        <w:widowControl w:val="0"/>
        <w:spacing w:after="0" w:line="240" w:lineRule="auto"/>
        <w:ind w:left="100"/>
        <w:rPr>
          <w:rFonts w:ascii="Cambria" w:eastAsia="Cambria" w:hAnsi="Cambria" w:cs="Cambria"/>
          <w:sz w:val="23"/>
          <w:szCs w:val="23"/>
        </w:rPr>
      </w:pPr>
    </w:p>
    <w:p w:rsidR="00CF2E70" w:rsidRDefault="00246C86">
      <w:pPr>
        <w:widowControl w:val="0"/>
        <w:spacing w:after="0" w:line="240" w:lineRule="auto"/>
        <w:ind w:left="100"/>
        <w:rPr>
          <w:rFonts w:ascii="Cambria" w:eastAsia="Cambria" w:hAnsi="Cambria" w:cs="Cambria"/>
          <w:b/>
          <w:i/>
          <w:sz w:val="23"/>
          <w:szCs w:val="23"/>
        </w:rPr>
      </w:pPr>
      <w:r>
        <w:rPr>
          <w:rFonts w:ascii="Cambria" w:eastAsia="Cambria" w:hAnsi="Cambria" w:cs="Cambria"/>
          <w:b/>
          <w:i/>
          <w:sz w:val="23"/>
          <w:szCs w:val="23"/>
        </w:rPr>
        <w:t>La restitución debe pagarse si se han producido daños y se hará la derivación a una agencia externa si se considera necesario.</w:t>
      </w:r>
    </w:p>
    <w:p w:rsidR="00CF2E70" w:rsidRDefault="00CF2E70">
      <w:pPr>
        <w:widowControl w:val="0"/>
        <w:spacing w:after="0" w:line="240" w:lineRule="auto"/>
        <w:rPr>
          <w:rFonts w:ascii="Cambria" w:eastAsia="Cambria" w:hAnsi="Cambria" w:cs="Cambria"/>
          <w:b/>
          <w:i/>
          <w:sz w:val="23"/>
          <w:szCs w:val="23"/>
        </w:rPr>
      </w:pPr>
    </w:p>
    <w:p w:rsidR="00CF2E70" w:rsidRDefault="00246C86">
      <w:pPr>
        <w:widowControl w:val="0"/>
        <w:spacing w:after="0" w:line="240" w:lineRule="auto"/>
        <w:ind w:left="1516" w:right="1753"/>
        <w:jc w:val="center"/>
        <w:rPr>
          <w:rFonts w:ascii="Cambria" w:eastAsia="Cambria" w:hAnsi="Cambria" w:cs="Cambria"/>
          <w:b/>
          <w:sz w:val="25"/>
          <w:szCs w:val="25"/>
        </w:rPr>
      </w:pPr>
      <w:r>
        <w:rPr>
          <w:rFonts w:ascii="Cambria" w:eastAsia="Cambria" w:hAnsi="Cambria" w:cs="Cambria"/>
          <w:b/>
          <w:sz w:val="25"/>
          <w:szCs w:val="25"/>
        </w:rPr>
        <w:t>Procedimientos de implementación de la política de vapeo de DCSS</w:t>
      </w:r>
    </w:p>
    <w:p w:rsidR="00CF2E70" w:rsidRDefault="00CF2E70">
      <w:pPr>
        <w:widowControl w:val="0"/>
        <w:spacing w:after="0" w:line="240" w:lineRule="auto"/>
        <w:rPr>
          <w:rFonts w:ascii="Cambria" w:eastAsia="Cambria" w:hAnsi="Cambria" w:cs="Cambria"/>
          <w:b/>
          <w:sz w:val="23"/>
          <w:szCs w:val="23"/>
        </w:rPr>
      </w:pPr>
    </w:p>
    <w:p w:rsidR="00CF2E70" w:rsidRDefault="00246C86">
      <w:pPr>
        <w:widowControl w:val="0"/>
        <w:spacing w:after="0" w:line="240" w:lineRule="auto"/>
        <w:ind w:left="100" w:right="711"/>
        <w:rPr>
          <w:rFonts w:ascii="Cambria" w:eastAsia="Cambria" w:hAnsi="Cambria" w:cs="Cambria"/>
          <w:sz w:val="23"/>
          <w:szCs w:val="23"/>
        </w:rPr>
      </w:pPr>
      <w:r>
        <w:rPr>
          <w:rFonts w:ascii="Cambria" w:eastAsia="Cambria" w:hAnsi="Cambria" w:cs="Cambria"/>
          <w:b/>
          <w:sz w:val="23"/>
          <w:szCs w:val="23"/>
        </w:rPr>
        <w:t xml:space="preserve">Primera </w:t>
      </w:r>
      <w:r>
        <w:rPr>
          <w:rFonts w:ascii="Cambria" w:eastAsia="Cambria" w:hAnsi="Cambria" w:cs="Cambria"/>
          <w:sz w:val="23"/>
          <w:szCs w:val="23"/>
        </w:rPr>
        <w:t xml:space="preserve">infracción - POSESIÓN de UN MEDICAMENTO SIN RECETA, INHALANTE, </w:t>
      </w:r>
      <w:r>
        <w:rPr>
          <w:rFonts w:ascii="Cambria" w:eastAsia="Cambria" w:hAnsi="Cambria" w:cs="Cambria"/>
          <w:sz w:val="23"/>
          <w:szCs w:val="23"/>
        </w:rPr>
        <w:lastRenderedPageBreak/>
        <w:t>PRODUCTOS DE TABACO,</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sz w:val="23"/>
          <w:szCs w:val="23"/>
        </w:rPr>
        <w:t>CIGARRILLOS ELECTRÓNICOS/DE VAPOR, O PRODUCTOS DE VENTA LIBRE</w:t>
      </w:r>
    </w:p>
    <w:p w:rsidR="00CF2E70" w:rsidRDefault="00246C86">
      <w:pPr>
        <w:widowControl w:val="0"/>
        <w:numPr>
          <w:ilvl w:val="0"/>
          <w:numId w:val="55"/>
        </w:numPr>
        <w:tabs>
          <w:tab w:val="left" w:pos="290"/>
        </w:tabs>
        <w:spacing w:after="0" w:line="240" w:lineRule="auto"/>
        <w:ind w:right="834" w:firstLine="0"/>
        <w:rPr>
          <w:rFonts w:ascii="Cambria" w:eastAsia="Cambria" w:hAnsi="Cambria" w:cs="Cambria"/>
        </w:rPr>
      </w:pPr>
      <w:r>
        <w:rPr>
          <w:rFonts w:ascii="Cambria" w:eastAsia="Cambria" w:hAnsi="Cambria" w:cs="Cambria"/>
          <w:sz w:val="23"/>
          <w:szCs w:val="23"/>
        </w:rPr>
        <w:t>El administrador confisca el medicamento sin receta, inhalante, producto de tabaco, cigarrillo electrónico/de vapor o producto de venta libre y notifica al padre o tutor del estudiante.</w:t>
      </w:r>
    </w:p>
    <w:p w:rsidR="00CF2E70" w:rsidRDefault="00246C86">
      <w:pPr>
        <w:widowControl w:val="0"/>
        <w:numPr>
          <w:ilvl w:val="0"/>
          <w:numId w:val="55"/>
        </w:numPr>
        <w:tabs>
          <w:tab w:val="left" w:pos="290"/>
        </w:tabs>
        <w:spacing w:after="0" w:line="240" w:lineRule="auto"/>
        <w:ind w:right="1201" w:firstLine="0"/>
        <w:rPr>
          <w:rFonts w:ascii="Cambria" w:eastAsia="Cambria" w:hAnsi="Cambria" w:cs="Cambria"/>
        </w:rPr>
      </w:pPr>
      <w:r>
        <w:rPr>
          <w:rFonts w:ascii="Cambria" w:eastAsia="Cambria" w:hAnsi="Cambria" w:cs="Cambria"/>
          <w:sz w:val="23"/>
          <w:szCs w:val="23"/>
        </w:rPr>
        <w:t>El estudiante está asignado a la desvío escolar (ISS), donde deberá completar módulos de Educación sobre el Abuso de Sustancias a través de la plataforma Imagine Purpose.</w:t>
      </w:r>
    </w:p>
    <w:p w:rsidR="00CF2E70" w:rsidRDefault="00246C86">
      <w:pPr>
        <w:widowControl w:val="0"/>
        <w:numPr>
          <w:ilvl w:val="0"/>
          <w:numId w:val="55"/>
        </w:numPr>
        <w:tabs>
          <w:tab w:val="left" w:pos="290"/>
        </w:tabs>
        <w:spacing w:after="0" w:line="240" w:lineRule="auto"/>
        <w:ind w:right="653" w:firstLine="0"/>
        <w:rPr>
          <w:rFonts w:ascii="Cambria" w:eastAsia="Cambria" w:hAnsi="Cambria" w:cs="Cambria"/>
        </w:rPr>
      </w:pPr>
      <w:r>
        <w:rPr>
          <w:rFonts w:ascii="Cambria" w:eastAsia="Cambria" w:hAnsi="Cambria" w:cs="Cambria"/>
          <w:sz w:val="23"/>
          <w:szCs w:val="23"/>
        </w:rPr>
        <w:t>El administrador notifica por escrito al orientador escolar y/o al trabajador social del distrito sobre la colocación para asesoramiento de seguimiento y refuerzo de habilidades antes de la reincorporación a la educación general.</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spacing w:after="0" w:line="240" w:lineRule="auto"/>
        <w:ind w:left="100" w:right="591"/>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 POSESIÓN DE MEDICAMENTOS SIN RECETA, INHALANTES, PRODUCTOS DE TABACO, CIGARRILLOS ELECTRÓNICOS/DE VAPOR O PRODUCTOS DE VENTA LIBRE</w:t>
      </w:r>
    </w:p>
    <w:p w:rsidR="00CF2E70" w:rsidRDefault="00246C86">
      <w:pPr>
        <w:widowControl w:val="0"/>
        <w:numPr>
          <w:ilvl w:val="0"/>
          <w:numId w:val="55"/>
        </w:numPr>
        <w:tabs>
          <w:tab w:val="left" w:pos="290"/>
        </w:tabs>
        <w:spacing w:after="0" w:line="240" w:lineRule="auto"/>
        <w:ind w:right="834" w:firstLine="0"/>
        <w:rPr>
          <w:rFonts w:ascii="Cambria" w:eastAsia="Cambria" w:hAnsi="Cambria" w:cs="Cambria"/>
        </w:rPr>
      </w:pPr>
      <w:r>
        <w:rPr>
          <w:rFonts w:ascii="Cambria" w:eastAsia="Cambria" w:hAnsi="Cambria" w:cs="Cambria"/>
          <w:sz w:val="23"/>
          <w:szCs w:val="23"/>
        </w:rPr>
        <w:t>El administrador confisca el medicamento sin receta, inhalante, producto de tabaco, cigarrillo electrónico/de vapor o producto de venta libre y notifica al padre o tutor del estudiante.</w:t>
      </w:r>
    </w:p>
    <w:p w:rsidR="00CF2E70" w:rsidRDefault="00246C86">
      <w:pPr>
        <w:widowControl w:val="0"/>
        <w:numPr>
          <w:ilvl w:val="0"/>
          <w:numId w:val="55"/>
        </w:numPr>
        <w:tabs>
          <w:tab w:val="left" w:pos="290"/>
        </w:tabs>
        <w:spacing w:after="0" w:line="240" w:lineRule="auto"/>
        <w:ind w:right="559" w:firstLine="0"/>
        <w:rPr>
          <w:rFonts w:ascii="Cambria" w:eastAsia="Cambria" w:hAnsi="Cambria" w:cs="Cambria"/>
        </w:rPr>
      </w:pPr>
      <w:r>
        <w:rPr>
          <w:rFonts w:ascii="Cambria" w:eastAsia="Cambria" w:hAnsi="Cambria" w:cs="Cambria"/>
          <w:sz w:val="23"/>
          <w:szCs w:val="23"/>
        </w:rPr>
        <w:t>El administrador notifica al Coordinador de Servicios de Orientación y Salud Mental, quien coordinará el proceso de derivación para la desviación fuera de la escuela.</w:t>
      </w:r>
    </w:p>
    <w:p w:rsidR="00CF2E70" w:rsidRDefault="00246C86">
      <w:pPr>
        <w:widowControl w:val="0"/>
        <w:numPr>
          <w:ilvl w:val="0"/>
          <w:numId w:val="55"/>
        </w:numPr>
        <w:tabs>
          <w:tab w:val="left" w:pos="290"/>
        </w:tabs>
        <w:spacing w:after="0" w:line="240" w:lineRule="auto"/>
        <w:ind w:right="537" w:firstLine="0"/>
        <w:rPr>
          <w:rFonts w:ascii="Cambria" w:eastAsia="Cambria" w:hAnsi="Cambria" w:cs="Cambria"/>
        </w:rPr>
      </w:pPr>
      <w:r>
        <w:rPr>
          <w:rFonts w:ascii="Cambria" w:eastAsia="Cambria" w:hAnsi="Cambria" w:cs="Cambria"/>
          <w:sz w:val="23"/>
          <w:szCs w:val="23"/>
        </w:rPr>
        <w:t>El estudiante es asignado a una actividad de desvío fuera de la escuela (El Programa Puente de Consumo de Sustancias), donde participará en asesoramiento sobre consumo de sustancias y cumplirá con todos los requisitos del programa, incluyendo las pruebas de drogas si procede. No hacerlo resultará en la confiscación y la aplicación de sanciones de clase III.</w:t>
      </w:r>
    </w:p>
    <w:p w:rsidR="00CF2E70" w:rsidRDefault="00246C86">
      <w:pPr>
        <w:pStyle w:val="Heading1"/>
        <w:widowControl w:val="0"/>
        <w:spacing w:after="0"/>
        <w:ind w:left="100"/>
        <w:rPr>
          <w:b w:val="0"/>
          <w:sz w:val="28"/>
          <w:szCs w:val="28"/>
          <w:u w:val="single"/>
        </w:rPr>
      </w:pPr>
      <w:r>
        <w:rPr>
          <w:b w:val="0"/>
          <w:sz w:val="28"/>
          <w:szCs w:val="28"/>
          <w:u w:val="single"/>
        </w:rPr>
        <w:t xml:space="preserve"> </w:t>
      </w:r>
    </w:p>
    <w:p w:rsidR="00CF2E70" w:rsidRDefault="00246C86">
      <w:pPr>
        <w:pStyle w:val="Heading1"/>
        <w:widowControl w:val="0"/>
        <w:spacing w:after="0"/>
        <w:ind w:left="100"/>
        <w:rPr>
          <w:rFonts w:ascii="Cambria" w:eastAsia="Cambria" w:hAnsi="Cambria" w:cs="Cambria"/>
          <w:sz w:val="28"/>
          <w:szCs w:val="28"/>
          <w:u w:val="single"/>
        </w:rPr>
      </w:pPr>
      <w:r>
        <w:br w:type="page"/>
      </w:r>
    </w:p>
    <w:p w:rsidR="00CF2E70" w:rsidRDefault="00246C86">
      <w:pPr>
        <w:pStyle w:val="Heading1"/>
        <w:widowControl w:val="0"/>
        <w:spacing w:after="0"/>
        <w:ind w:left="100"/>
        <w:jc w:val="center"/>
        <w:rPr>
          <w:rFonts w:ascii="Cambria" w:eastAsia="Cambria" w:hAnsi="Cambria" w:cs="Cambria"/>
          <w:sz w:val="28"/>
          <w:szCs w:val="28"/>
        </w:rPr>
      </w:pPr>
      <w:r>
        <w:rPr>
          <w:rFonts w:ascii="Cambria" w:eastAsia="Cambria" w:hAnsi="Cambria" w:cs="Cambria"/>
          <w:sz w:val="28"/>
          <w:szCs w:val="28"/>
          <w:u w:val="single"/>
        </w:rPr>
        <w:lastRenderedPageBreak/>
        <w:t>INFRACCIONES DE CLASE IV</w:t>
      </w:r>
    </w:p>
    <w:p w:rsidR="00CF2E70" w:rsidRDefault="00246C86">
      <w:pPr>
        <w:widowControl w:val="0"/>
        <w:numPr>
          <w:ilvl w:val="1"/>
          <w:numId w:val="1"/>
        </w:numPr>
        <w:tabs>
          <w:tab w:val="left" w:pos="613"/>
        </w:tabs>
        <w:spacing w:before="270" w:after="0" w:line="240" w:lineRule="auto"/>
        <w:ind w:right="755" w:firstLine="0"/>
      </w:pPr>
      <w:r>
        <w:rPr>
          <w:rFonts w:ascii="Cambria" w:eastAsia="Cambria" w:hAnsi="Cambria" w:cs="Cambria"/>
          <w:b/>
          <w:sz w:val="23"/>
          <w:szCs w:val="23"/>
        </w:rPr>
        <w:t xml:space="preserve">USO INDEBIDO O ABUSO DE MEDICAMENTOS CON RECETA, ALCOHOL O DROGAS ILEGALES </w:t>
      </w:r>
      <w:r>
        <w:rPr>
          <w:rFonts w:ascii="Cambria" w:eastAsia="Cambria" w:hAnsi="Cambria" w:cs="Cambria"/>
          <w:sz w:val="23"/>
          <w:szCs w:val="23"/>
        </w:rPr>
        <w:t>- El uso, venta, transferencia, posesión, tráfico y uso indebido no autorizado de medicamentos recetados o</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sz w:val="23"/>
          <w:szCs w:val="23"/>
        </w:rPr>
        <w:t>Medicamentos sin receta y alcohol.</w:t>
      </w:r>
    </w:p>
    <w:p w:rsidR="00CF2E70" w:rsidRDefault="00CF2E70">
      <w:pPr>
        <w:widowControl w:val="0"/>
        <w:spacing w:before="11" w:after="0" w:line="240" w:lineRule="auto"/>
        <w:rPr>
          <w:rFonts w:ascii="Cambria" w:eastAsia="Cambria" w:hAnsi="Cambria" w:cs="Cambria"/>
        </w:rPr>
      </w:pPr>
    </w:p>
    <w:p w:rsidR="00CF2E70" w:rsidRDefault="00246C86">
      <w:pPr>
        <w:widowControl w:val="0"/>
        <w:numPr>
          <w:ilvl w:val="1"/>
          <w:numId w:val="1"/>
        </w:numPr>
        <w:tabs>
          <w:tab w:val="left" w:pos="613"/>
        </w:tabs>
        <w:spacing w:after="0" w:line="240" w:lineRule="auto"/>
        <w:ind w:right="616" w:firstLine="0"/>
      </w:pPr>
      <w:r>
        <w:rPr>
          <w:rFonts w:ascii="Cambria" w:eastAsia="Cambria" w:hAnsi="Cambria" w:cs="Cambria"/>
          <w:b/>
          <w:sz w:val="23"/>
          <w:szCs w:val="23"/>
        </w:rPr>
        <w:t xml:space="preserve">ROBO, HURTO, HURTO CALIFICADO </w:t>
      </w:r>
      <w:r>
        <w:rPr>
          <w:rFonts w:ascii="Cambria" w:eastAsia="Cambria" w:hAnsi="Cambria" w:cs="Cambria"/>
          <w:sz w:val="23"/>
          <w:szCs w:val="23"/>
        </w:rPr>
        <w:t>– La toma y/o llevamiento intencionado de bienes valorados en más de 100 dólares.</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613"/>
        </w:tabs>
        <w:spacing w:after="0" w:line="240" w:lineRule="auto"/>
        <w:ind w:right="518" w:firstLine="0"/>
      </w:pPr>
      <w:r>
        <w:rPr>
          <w:rFonts w:ascii="Cambria" w:eastAsia="Cambria" w:hAnsi="Cambria" w:cs="Cambria"/>
          <w:b/>
          <w:sz w:val="23"/>
          <w:szCs w:val="23"/>
        </w:rPr>
        <w:t xml:space="preserve">AGRESIÓN SEXUAL </w:t>
      </w:r>
      <w:r>
        <w:rPr>
          <w:rFonts w:ascii="Cambria" w:eastAsia="Cambria" w:hAnsi="Cambria" w:cs="Cambria"/>
          <w:sz w:val="23"/>
          <w:szCs w:val="23"/>
        </w:rPr>
        <w:t>– Contacto sexual forzoso y/o en contra de la voluntad de la persona, o no forzado o en contra de su voluntad, cuando la víctima es incapaz de dar su consentimiento debido a su juventud, o por incapacidad mental temporal o permanente. Esto incluye violación, manoseos, libertades indecentes, abuso infantil, sodomía, etc.</w:t>
      </w:r>
    </w:p>
    <w:p w:rsidR="00CF2E70" w:rsidRDefault="00246C86">
      <w:pPr>
        <w:widowControl w:val="0"/>
        <w:numPr>
          <w:ilvl w:val="1"/>
          <w:numId w:val="1"/>
        </w:numPr>
        <w:tabs>
          <w:tab w:val="left" w:pos="613"/>
        </w:tabs>
        <w:spacing w:after="0" w:line="240" w:lineRule="auto"/>
        <w:ind w:right="518" w:firstLine="0"/>
      </w:pPr>
      <w:r>
        <w:rPr>
          <w:rFonts w:ascii="Cambria" w:eastAsia="Cambria" w:hAnsi="Cambria" w:cs="Cambria"/>
          <w:b/>
          <w:sz w:val="23"/>
          <w:szCs w:val="23"/>
        </w:rPr>
        <w:t xml:space="preserve">Incendio – </w:t>
      </w:r>
      <w:r>
        <w:rPr>
          <w:rFonts w:ascii="Cambria" w:eastAsia="Cambria" w:hAnsi="Cambria" w:cs="Cambria"/>
          <w:sz w:val="23"/>
          <w:szCs w:val="23"/>
        </w:rPr>
        <w:t>Quema intencionada y maliciosa de cualquier parte de la propiedad de la Junta Escolar.</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613"/>
        </w:tabs>
        <w:spacing w:after="0" w:line="240" w:lineRule="auto"/>
        <w:ind w:right="840" w:firstLine="0"/>
      </w:pPr>
      <w:r>
        <w:rPr>
          <w:rFonts w:ascii="Cambria" w:eastAsia="Cambria" w:hAnsi="Cambria" w:cs="Cambria"/>
          <w:b/>
          <w:sz w:val="23"/>
          <w:szCs w:val="23"/>
        </w:rPr>
        <w:t xml:space="preserve">PELEAS AGRAVADAS </w:t>
      </w:r>
      <w:r>
        <w:rPr>
          <w:rFonts w:ascii="Cambria" w:eastAsia="Cambria" w:hAnsi="Cambria" w:cs="Cambria"/>
          <w:sz w:val="23"/>
          <w:szCs w:val="23"/>
        </w:rPr>
        <w:t>– Participación mutua en una pelea con violencia física donde hay tres o más participantes pero ningún delincuente principal.</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613"/>
        </w:tabs>
        <w:spacing w:after="0" w:line="240" w:lineRule="auto"/>
        <w:ind w:right="907" w:firstLine="0"/>
      </w:pPr>
      <w:r>
        <w:rPr>
          <w:rFonts w:ascii="Cambria" w:eastAsia="Cambria" w:hAnsi="Cambria" w:cs="Cambria"/>
          <w:b/>
          <w:sz w:val="23"/>
          <w:szCs w:val="23"/>
        </w:rPr>
        <w:t xml:space="preserve">EXPLOSIVO – </w:t>
      </w:r>
      <w:r>
        <w:rPr>
          <w:rFonts w:ascii="Cambria" w:eastAsia="Cambria" w:hAnsi="Cambria" w:cs="Cambria"/>
          <w:sz w:val="23"/>
          <w:szCs w:val="23"/>
        </w:rPr>
        <w:t>Preparar, poseer o encender explosivos en la propiedad de la Junta Escolar que puedan causar lesiones corporales graves o daños materiales.</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563"/>
        </w:tabs>
        <w:spacing w:after="0" w:line="240" w:lineRule="auto"/>
        <w:ind w:right="941" w:firstLine="0"/>
      </w:pPr>
      <w:r>
        <w:rPr>
          <w:rFonts w:ascii="Cambria" w:eastAsia="Cambria" w:hAnsi="Cambria" w:cs="Cambria"/>
          <w:b/>
          <w:sz w:val="23"/>
          <w:szCs w:val="23"/>
        </w:rPr>
        <w:t xml:space="preserve">BOMBA / AMENAZA TERRORISTA: </w:t>
      </w:r>
      <w:r>
        <w:rPr>
          <w:rFonts w:ascii="Cambria" w:eastAsia="Cambria" w:hAnsi="Cambria" w:cs="Cambria"/>
          <w:sz w:val="23"/>
          <w:szCs w:val="23"/>
        </w:rPr>
        <w:t>Cualquier comunicación de este tipo que tenga el efecto de interrumpir el entorno educativo o el evento patrocinado por la escuela.</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613"/>
        </w:tabs>
        <w:spacing w:after="0" w:line="240" w:lineRule="auto"/>
        <w:ind w:right="1082" w:firstLine="0"/>
      </w:pPr>
      <w:r>
        <w:rPr>
          <w:rFonts w:ascii="Cambria" w:eastAsia="Cambria" w:hAnsi="Cambria" w:cs="Cambria"/>
          <w:b/>
          <w:sz w:val="23"/>
          <w:szCs w:val="23"/>
        </w:rPr>
        <w:t xml:space="preserve">SECUESTRO – </w:t>
      </w:r>
      <w:r>
        <w:rPr>
          <w:rFonts w:ascii="Cambria" w:eastAsia="Cambria" w:hAnsi="Cambria" w:cs="Cambria"/>
          <w:sz w:val="23"/>
          <w:szCs w:val="23"/>
        </w:rPr>
        <w:t>La incautación, transporte y/o detención ilegal de una persona en contra de su voluntad o de un menor sin el consentimiento de su progenitor.</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1"/>
        </w:numPr>
        <w:tabs>
          <w:tab w:val="left" w:pos="613"/>
        </w:tabs>
        <w:spacing w:after="0" w:line="249" w:lineRule="auto"/>
        <w:ind w:right="762" w:firstLine="0"/>
        <w:rPr>
          <w:rFonts w:ascii="Arial" w:eastAsia="Arial" w:hAnsi="Arial" w:cs="Arial"/>
        </w:rPr>
      </w:pPr>
      <w:r>
        <w:rPr>
          <w:rFonts w:ascii="Cambria" w:eastAsia="Cambria" w:hAnsi="Cambria" w:cs="Cambria"/>
          <w:b/>
        </w:rPr>
        <w:t xml:space="preserve">ASALTO AGRAVADO </w:t>
      </w:r>
      <w:r>
        <w:rPr>
          <w:rFonts w:ascii="Cambria" w:eastAsia="Cambria" w:hAnsi="Cambria" w:cs="Cambria"/>
        </w:rPr>
        <w:t>– Realizar intencionadamente acciones que puedan causar graves lesiones corporales, discapacidad o desfiguración permanente; incluyendo, pero no limitándose a, el uso de un arma mortal</w:t>
      </w:r>
      <w:r>
        <w:rPr>
          <w:rFonts w:ascii="Arial" w:eastAsia="Arial" w:hAnsi="Arial" w:cs="Arial"/>
        </w:rPr>
        <w:t>.</w:t>
      </w:r>
    </w:p>
    <w:p w:rsidR="00CF2E70" w:rsidRDefault="00CF2E70">
      <w:pPr>
        <w:widowControl w:val="0"/>
        <w:spacing w:before="7" w:after="0" w:line="240" w:lineRule="auto"/>
        <w:rPr>
          <w:rFonts w:ascii="Arial" w:eastAsia="Arial" w:hAnsi="Arial" w:cs="Arial"/>
        </w:rPr>
      </w:pPr>
    </w:p>
    <w:p w:rsidR="00CF2E70" w:rsidRDefault="00246C86">
      <w:pPr>
        <w:widowControl w:val="0"/>
        <w:spacing w:after="0" w:line="240" w:lineRule="auto"/>
        <w:ind w:left="100" w:right="560"/>
        <w:rPr>
          <w:rFonts w:ascii="Cambria" w:eastAsia="Cambria" w:hAnsi="Cambria" w:cs="Cambria"/>
          <w:sz w:val="23"/>
          <w:szCs w:val="23"/>
        </w:rPr>
      </w:pPr>
      <w:r>
        <w:rPr>
          <w:rFonts w:ascii="Cambria" w:eastAsia="Cambria" w:hAnsi="Cambria" w:cs="Cambria"/>
          <w:b/>
          <w:sz w:val="23"/>
          <w:szCs w:val="23"/>
        </w:rPr>
        <w:t xml:space="preserve">4.10 ROBO </w:t>
      </w:r>
      <w:r>
        <w:rPr>
          <w:rFonts w:ascii="Cambria" w:eastAsia="Cambria" w:hAnsi="Cambria" w:cs="Cambria"/>
          <w:sz w:val="23"/>
          <w:szCs w:val="23"/>
        </w:rPr>
        <w:t>– La toma de dinero u otros bienes personales de una persona por la fuerza, violencia, agresión o ponerla en peligro de lo mismo.</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56"/>
        </w:numPr>
        <w:tabs>
          <w:tab w:val="left" w:pos="613"/>
        </w:tabs>
        <w:spacing w:after="0" w:line="240" w:lineRule="auto"/>
      </w:pPr>
      <w:r>
        <w:rPr>
          <w:rFonts w:ascii="Cambria" w:eastAsia="Cambria" w:hAnsi="Cambria" w:cs="Cambria"/>
          <w:b/>
          <w:sz w:val="23"/>
          <w:szCs w:val="23"/>
        </w:rPr>
        <w:t xml:space="preserve">EXTORSIÓN </w:t>
      </w:r>
      <w:r>
        <w:rPr>
          <w:rFonts w:ascii="Cambria" w:eastAsia="Cambria" w:hAnsi="Cambria" w:cs="Cambria"/>
          <w:sz w:val="23"/>
          <w:szCs w:val="23"/>
        </w:rPr>
        <w:t>– Cumplimiento de una amenaza.</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numPr>
          <w:ilvl w:val="1"/>
          <w:numId w:val="56"/>
        </w:numPr>
        <w:tabs>
          <w:tab w:val="left" w:pos="613"/>
        </w:tabs>
        <w:spacing w:after="0" w:line="240" w:lineRule="auto"/>
        <w:ind w:left="100" w:right="484" w:firstLine="0"/>
      </w:pPr>
      <w:r>
        <w:rPr>
          <w:rFonts w:ascii="Cambria" w:eastAsia="Cambria" w:hAnsi="Cambria" w:cs="Cambria"/>
          <w:b/>
          <w:sz w:val="23"/>
          <w:szCs w:val="23"/>
        </w:rPr>
        <w:t xml:space="preserve">OTROS ACTOS DELICTIVOS </w:t>
      </w:r>
      <w:r>
        <w:rPr>
          <w:rFonts w:ascii="Cambria" w:eastAsia="Cambria" w:hAnsi="Cambria" w:cs="Cambria"/>
          <w:sz w:val="23"/>
          <w:szCs w:val="23"/>
        </w:rPr>
        <w:t>– Comisión de cualquier acto delictivo, no listado, según lo definido por la ley de la ciudad, Estado de Alabama o Estados Unidos. Violación de cualquier ley o estatuto que pueda conllevar prisión estudiantil, multa o sanción.</w:t>
      </w:r>
    </w:p>
    <w:p w:rsidR="00CF2E70" w:rsidRDefault="00CF2E70">
      <w:pPr>
        <w:widowControl w:val="0"/>
        <w:spacing w:after="0" w:line="240" w:lineRule="auto"/>
        <w:rPr>
          <w:rFonts w:ascii="Cambria" w:eastAsia="Cambria" w:hAnsi="Cambria" w:cs="Cambria"/>
        </w:rPr>
      </w:pPr>
    </w:p>
    <w:p w:rsidR="00CF2E70" w:rsidRDefault="00CF2E70">
      <w:pPr>
        <w:widowControl w:val="0"/>
        <w:spacing w:after="0" w:line="240" w:lineRule="auto"/>
        <w:rPr>
          <w:rFonts w:ascii="Cambria" w:eastAsia="Cambria" w:hAnsi="Cambria" w:cs="Cambria"/>
        </w:rPr>
      </w:pPr>
    </w:p>
    <w:p w:rsidR="00CF2E70" w:rsidRDefault="00CF2E70">
      <w:pPr>
        <w:widowControl w:val="0"/>
        <w:spacing w:after="0" w:line="240" w:lineRule="auto"/>
        <w:rPr>
          <w:rFonts w:ascii="Cambria" w:eastAsia="Cambria" w:hAnsi="Cambria" w:cs="Cambria"/>
          <w:sz w:val="24"/>
          <w:szCs w:val="24"/>
        </w:rPr>
      </w:pPr>
    </w:p>
    <w:p w:rsidR="00CF2E70" w:rsidRDefault="00246C86">
      <w:pPr>
        <w:pStyle w:val="Heading1"/>
        <w:widowControl w:val="0"/>
        <w:spacing w:after="0"/>
        <w:ind w:left="100"/>
        <w:rPr>
          <w:b w:val="0"/>
          <w:sz w:val="28"/>
          <w:szCs w:val="28"/>
          <w:u w:val="single"/>
        </w:rPr>
      </w:pPr>
      <w:r>
        <w:rPr>
          <w:noProof/>
        </w:rPr>
        <mc:AlternateContent>
          <mc:Choice Requires="wpg">
            <w:drawing>
              <wp:anchor distT="0" distB="0" distL="0" distR="0" simplePos="0" relativeHeight="251663360" behindDoc="1" locked="0" layoutInCell="1" hidden="0" allowOverlap="1">
                <wp:simplePos x="0" y="0"/>
                <wp:positionH relativeFrom="column">
                  <wp:posOffset>3771900</wp:posOffset>
                </wp:positionH>
                <wp:positionV relativeFrom="paragraph">
                  <wp:posOffset>101600</wp:posOffset>
                </wp:positionV>
                <wp:extent cx="12700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5282500" y="3780000"/>
                          <a:ext cx="1270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3771900</wp:posOffset>
                </wp:positionH>
                <wp:positionV relativeFrom="paragraph">
                  <wp:posOffset>101600</wp:posOffset>
                </wp:positionV>
                <wp:extent cx="127000" cy="12700"/>
                <wp:effectExtent l="0" t="0" r="0" b="0"/>
                <wp:wrapNone/>
                <wp:docPr id="1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27000" cy="12700"/>
                        </a:xfrm>
                        <a:prstGeom prst="rect"/>
                        <a:ln/>
                      </pic:spPr>
                    </pic:pic>
                  </a:graphicData>
                </a:graphic>
              </wp:anchor>
            </w:drawing>
          </mc:Fallback>
        </mc:AlternateContent>
      </w: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SANCIONES DE CLASE IV PARA PRIMARIA (K-5º CURSO DE EDUCACIÓN PRIMARIA)</w:t>
      </w:r>
    </w:p>
    <w:p w:rsidR="00CF2E70" w:rsidRDefault="00246C86">
      <w:pPr>
        <w:widowControl w:val="0"/>
        <w:spacing w:after="0" w:line="240" w:lineRule="auto"/>
        <w:ind w:left="100" w:right="4538"/>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 xml:space="preserve">Suspensión fuera de la escuela (3-7 días) </w:t>
      </w:r>
      <w:r>
        <w:rPr>
          <w:rFonts w:ascii="Cambria" w:eastAsia="Cambria" w:hAnsi="Cambria" w:cs="Cambria"/>
          <w:b/>
          <w:sz w:val="23"/>
          <w:szCs w:val="23"/>
        </w:rPr>
        <w:t xml:space="preserve">Segunda infracción: </w:t>
      </w:r>
      <w:r>
        <w:rPr>
          <w:rFonts w:ascii="Cambria" w:eastAsia="Cambria" w:hAnsi="Cambria" w:cs="Cambria"/>
          <w:sz w:val="23"/>
          <w:szCs w:val="23"/>
        </w:rPr>
        <w:t xml:space="preserve">Colocación alternativa en la escuela </w:t>
      </w:r>
      <w:r>
        <w:rPr>
          <w:rFonts w:ascii="Cambria" w:eastAsia="Cambria" w:hAnsi="Cambria" w:cs="Cambria"/>
          <w:b/>
          <w:sz w:val="23"/>
          <w:szCs w:val="23"/>
        </w:rPr>
        <w:t xml:space="preserve">Tercera infracción: </w:t>
      </w:r>
      <w:r>
        <w:rPr>
          <w:rFonts w:ascii="Cambria" w:eastAsia="Cambria" w:hAnsi="Cambria" w:cs="Cambria"/>
          <w:sz w:val="23"/>
          <w:szCs w:val="23"/>
        </w:rPr>
        <w:t>Recomendación de expulsión.</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Cuarta infracción: </w:t>
      </w:r>
      <w:r>
        <w:rPr>
          <w:rFonts w:ascii="Cambria" w:eastAsia="Cambria" w:hAnsi="Cambria" w:cs="Cambria"/>
          <w:sz w:val="23"/>
          <w:szCs w:val="23"/>
        </w:rPr>
        <w:t>Otras sanciones aprobadas por la Junta de Educación.</w:t>
      </w:r>
    </w:p>
    <w:p w:rsidR="00CF2E70" w:rsidRDefault="00CF2E70">
      <w:pPr>
        <w:widowControl w:val="0"/>
        <w:spacing w:after="0" w:line="240" w:lineRule="auto"/>
        <w:rPr>
          <w:rFonts w:ascii="Cambria" w:eastAsia="Cambria" w:hAnsi="Cambria" w:cs="Cambria"/>
          <w:sz w:val="23"/>
          <w:szCs w:val="23"/>
        </w:rPr>
      </w:pPr>
    </w:p>
    <w:p w:rsidR="00CF2E70" w:rsidRDefault="00246C86">
      <w:pPr>
        <w:widowControl w:val="0"/>
        <w:spacing w:after="0" w:line="240" w:lineRule="auto"/>
        <w:ind w:left="100" w:right="294"/>
        <w:rPr>
          <w:rFonts w:ascii="Cambria" w:eastAsia="Cambria" w:hAnsi="Cambria" w:cs="Cambria"/>
          <w:b/>
          <w:i/>
          <w:sz w:val="23"/>
          <w:szCs w:val="23"/>
        </w:rPr>
      </w:pPr>
      <w:r>
        <w:rPr>
          <w:rFonts w:ascii="Cambria" w:eastAsia="Cambria" w:hAnsi="Cambria" w:cs="Cambria"/>
          <w:b/>
          <w:i/>
          <w:sz w:val="23"/>
          <w:szCs w:val="23"/>
        </w:rPr>
        <w:t>La restitución debe pagarse si se han producido daños y se hará la derivación a una agencia externa si se considera necesario.</w:t>
      </w:r>
    </w:p>
    <w:p w:rsidR="00CF2E70" w:rsidRDefault="00CF2E70">
      <w:pPr>
        <w:widowControl w:val="0"/>
        <w:spacing w:after="0" w:line="240" w:lineRule="auto"/>
        <w:rPr>
          <w:rFonts w:ascii="Cambria" w:eastAsia="Cambria" w:hAnsi="Cambria" w:cs="Cambria"/>
          <w:b/>
          <w:i/>
          <w:sz w:val="23"/>
          <w:szCs w:val="23"/>
        </w:rPr>
      </w:pP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 xml:space="preserve">*SANCIONES DE CUARTO CURSO PARA SECUNDARIA/BACHILLERATO (6º </w:t>
      </w:r>
      <w:r>
        <w:rPr>
          <w:rFonts w:ascii="Cambria" w:eastAsia="Cambria" w:hAnsi="Cambria" w:cs="Cambria"/>
          <w:sz w:val="28"/>
          <w:szCs w:val="28"/>
        </w:rPr>
        <w:t xml:space="preserve">a 12º </w:t>
      </w:r>
      <w:r>
        <w:rPr>
          <w:rFonts w:ascii="Cambria" w:eastAsia="Cambria" w:hAnsi="Cambria" w:cs="Cambria"/>
          <w:sz w:val="28"/>
          <w:szCs w:val="28"/>
          <w:u w:val="single"/>
        </w:rPr>
        <w:t>curso) *</w:t>
      </w:r>
      <w:r>
        <w:rPr>
          <w:noProof/>
        </w:rPr>
        <mc:AlternateContent>
          <mc:Choice Requires="wpg">
            <w:drawing>
              <wp:anchor distT="0" distB="0" distL="0" distR="0" simplePos="0" relativeHeight="251664384" behindDoc="1" locked="0" layoutInCell="1" hidden="0" allowOverlap="1">
                <wp:simplePos x="0" y="0"/>
                <wp:positionH relativeFrom="column">
                  <wp:posOffset>3644900</wp:posOffset>
                </wp:positionH>
                <wp:positionV relativeFrom="paragraph">
                  <wp:posOffset>101600</wp:posOffset>
                </wp:positionV>
                <wp:extent cx="101600" cy="12700"/>
                <wp:effectExtent l="0" t="0" r="0" b="0"/>
                <wp:wrapNone/>
                <wp:docPr id="22" name="Straight Arrow Connector 22"/>
                <wp:cNvGraphicFramePr/>
                <a:graphic xmlns:a="http://schemas.openxmlformats.org/drawingml/2006/main">
                  <a:graphicData uri="http://schemas.microsoft.com/office/word/2010/wordprocessingShape">
                    <wps:wsp>
                      <wps:cNvCnPr/>
                      <wps:spPr>
                        <a:xfrm>
                          <a:off x="5295200" y="3780000"/>
                          <a:ext cx="1016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3644900</wp:posOffset>
                </wp:positionH>
                <wp:positionV relativeFrom="paragraph">
                  <wp:posOffset>101600</wp:posOffset>
                </wp:positionV>
                <wp:extent cx="101600" cy="12700"/>
                <wp:effectExtent l="0" t="0" r="0" b="0"/>
                <wp:wrapNone/>
                <wp:docPr id="22"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01600" cy="127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3746500</wp:posOffset>
                </wp:positionH>
                <wp:positionV relativeFrom="paragraph">
                  <wp:posOffset>177800</wp:posOffset>
                </wp:positionV>
                <wp:extent cx="381000" cy="12700"/>
                <wp:effectExtent l="0" t="0" r="0" b="0"/>
                <wp:wrapNone/>
                <wp:docPr id="24" name="Straight Arrow Connector 24"/>
                <wp:cNvGraphicFramePr/>
                <a:graphic xmlns:a="http://schemas.openxmlformats.org/drawingml/2006/main">
                  <a:graphicData uri="http://schemas.microsoft.com/office/word/2010/wordprocessingShape">
                    <wps:wsp>
                      <wps:cNvCnPr/>
                      <wps:spPr>
                        <a:xfrm>
                          <a:off x="5155500" y="3780000"/>
                          <a:ext cx="3810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114300" distR="114300" simplePos="0" relativeHeight="0" behindDoc="0" locked="0" layoutInCell="1" hidden="0" allowOverlap="1">
                <wp:simplePos x="0" y="0"/>
                <wp:positionH relativeFrom="column">
                  <wp:posOffset>3746500</wp:posOffset>
                </wp:positionH>
                <wp:positionV relativeFrom="paragraph">
                  <wp:posOffset>177800</wp:posOffset>
                </wp:positionV>
                <wp:extent cx="381000" cy="12700"/>
                <wp:effectExtent l="0" t="0" r="0" b="0"/>
                <wp:wrapNone/>
                <wp:docPr id="24"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381000" cy="12700"/>
                        </a:xfrm>
                        <a:prstGeom prst="rect"/>
                        <a:ln/>
                      </pic:spPr>
                    </pic:pic>
                  </a:graphicData>
                </a:graphic>
              </wp:anchor>
            </w:drawing>
          </mc:Fallback>
        </mc:AlternateContent>
      </w:r>
      <w:r>
        <w:rPr>
          <w:noProof/>
        </w:rPr>
        <mc:AlternateContent>
          <mc:Choice Requires="wpg">
            <w:drawing>
              <wp:anchor distT="0" distB="0" distL="0" distR="0" simplePos="0" relativeHeight="251666432" behindDoc="1" locked="0" layoutInCell="1" hidden="0" allowOverlap="1">
                <wp:simplePos x="0" y="0"/>
                <wp:positionH relativeFrom="column">
                  <wp:posOffset>4127500</wp:posOffset>
                </wp:positionH>
                <wp:positionV relativeFrom="paragraph">
                  <wp:posOffset>101600</wp:posOffset>
                </wp:positionV>
                <wp:extent cx="127000" cy="12700"/>
                <wp:effectExtent l="0" t="0" r="0" b="0"/>
                <wp:wrapNone/>
                <wp:docPr id="25" name="Straight Arrow Connector 25"/>
                <wp:cNvGraphicFramePr/>
                <a:graphic xmlns:a="http://schemas.openxmlformats.org/drawingml/2006/main">
                  <a:graphicData uri="http://schemas.microsoft.com/office/word/2010/wordprocessingShape">
                    <wps:wsp>
                      <wps:cNvCnPr/>
                      <wps:spPr>
                        <a:xfrm>
                          <a:off x="5282500" y="3780000"/>
                          <a:ext cx="1270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cr="http://schemas.microsoft.com/office/comments/2020/reactions">
            <w:drawing>
              <wp:anchor distT="0" distB="0" distL="0" distR="0" simplePos="0" relativeHeight="0" behindDoc="1" locked="0" layoutInCell="1" hidden="0" allowOverlap="1">
                <wp:simplePos x="0" y="0"/>
                <wp:positionH relativeFrom="column">
                  <wp:posOffset>4127500</wp:posOffset>
                </wp:positionH>
                <wp:positionV relativeFrom="paragraph">
                  <wp:posOffset>101600</wp:posOffset>
                </wp:positionV>
                <wp:extent cx="127000" cy="12700"/>
                <wp:effectExtent l="0" t="0" r="0" b="0"/>
                <wp:wrapNone/>
                <wp:docPr id="25"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27000" cy="12700"/>
                        </a:xfrm>
                        <a:prstGeom prst="rect"/>
                        <a:ln/>
                      </pic:spPr>
                    </pic:pic>
                  </a:graphicData>
                </a:graphic>
              </wp:anchor>
            </w:drawing>
          </mc:Fallback>
        </mc:AlternateConten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Primera infracción: </w:t>
      </w:r>
      <w:r>
        <w:rPr>
          <w:rFonts w:ascii="Cambria" w:eastAsia="Cambria" w:hAnsi="Cambria" w:cs="Cambria"/>
          <w:sz w:val="23"/>
          <w:szCs w:val="23"/>
        </w:rPr>
        <w:t>suspensión fuera del colegio 5 días pendiente de audiencia de la Junta de Educación. (Recomendación de ALC: mínimo 45 días)</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Segunda infracción: </w:t>
      </w:r>
      <w:r>
        <w:rPr>
          <w:rFonts w:ascii="Cambria" w:eastAsia="Cambria" w:hAnsi="Cambria" w:cs="Cambria"/>
          <w:sz w:val="23"/>
          <w:szCs w:val="23"/>
        </w:rPr>
        <w:t>Colocación alternativa en escuelas</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Tercera infracción: </w:t>
      </w:r>
      <w:r>
        <w:rPr>
          <w:rFonts w:ascii="Cambria" w:eastAsia="Cambria" w:hAnsi="Cambria" w:cs="Cambria"/>
          <w:sz w:val="23"/>
          <w:szCs w:val="23"/>
        </w:rPr>
        <w:t>recomendación de expulsión.</w:t>
      </w:r>
    </w:p>
    <w:p w:rsidR="00CF2E70" w:rsidRDefault="00246C86">
      <w:pPr>
        <w:widowControl w:val="0"/>
        <w:spacing w:after="0" w:line="240" w:lineRule="auto"/>
        <w:ind w:left="100"/>
        <w:rPr>
          <w:rFonts w:ascii="Cambria" w:eastAsia="Cambria" w:hAnsi="Cambria" w:cs="Cambria"/>
          <w:sz w:val="23"/>
          <w:szCs w:val="23"/>
        </w:rPr>
      </w:pPr>
      <w:r>
        <w:rPr>
          <w:rFonts w:ascii="Cambria" w:eastAsia="Cambria" w:hAnsi="Cambria" w:cs="Cambria"/>
          <w:b/>
          <w:sz w:val="23"/>
          <w:szCs w:val="23"/>
        </w:rPr>
        <w:t xml:space="preserve">Cuarta infracción: </w:t>
      </w:r>
      <w:r>
        <w:rPr>
          <w:rFonts w:ascii="Cambria" w:eastAsia="Cambria" w:hAnsi="Cambria" w:cs="Cambria"/>
          <w:sz w:val="23"/>
          <w:szCs w:val="23"/>
        </w:rPr>
        <w:t>Otras sanciones aprobadas por la Junta de Educación.</w:t>
      </w:r>
    </w:p>
    <w:p w:rsidR="00CF2E70" w:rsidRDefault="00CF2E70">
      <w:pPr>
        <w:widowControl w:val="0"/>
        <w:spacing w:after="0" w:line="240" w:lineRule="auto"/>
        <w:ind w:left="100"/>
        <w:rPr>
          <w:rFonts w:ascii="Cambria" w:eastAsia="Cambria" w:hAnsi="Cambria" w:cs="Cambria"/>
          <w:sz w:val="23"/>
          <w:szCs w:val="23"/>
        </w:rPr>
      </w:pPr>
    </w:p>
    <w:p w:rsidR="00CF2E70" w:rsidRDefault="00246C86">
      <w:pPr>
        <w:widowControl w:val="0"/>
        <w:spacing w:after="0" w:line="240" w:lineRule="auto"/>
        <w:ind w:left="100"/>
        <w:rPr>
          <w:rFonts w:ascii="Cambria" w:eastAsia="Cambria" w:hAnsi="Cambria" w:cs="Cambria"/>
          <w:b/>
          <w:sz w:val="23"/>
          <w:szCs w:val="23"/>
        </w:rPr>
      </w:pPr>
      <w:r>
        <w:rPr>
          <w:rFonts w:ascii="Cambria" w:eastAsia="Cambria" w:hAnsi="Cambria" w:cs="Cambria"/>
          <w:b/>
          <w:sz w:val="23"/>
          <w:szCs w:val="23"/>
        </w:rPr>
        <w:t>La restitución debe pagarse si se han producido daños y se hará la derivación a una agencia externa si se considera necesario.</w:t>
      </w:r>
    </w:p>
    <w:p w:rsidR="00CF2E70" w:rsidRDefault="00CF2E70">
      <w:pPr>
        <w:widowControl w:val="0"/>
        <w:spacing w:before="5" w:after="0" w:line="240" w:lineRule="auto"/>
        <w:rPr>
          <w:rFonts w:ascii="Cambria" w:eastAsia="Cambria" w:hAnsi="Cambria" w:cs="Cambria"/>
          <w:b/>
          <w:sz w:val="20"/>
          <w:szCs w:val="20"/>
        </w:rPr>
      </w:pPr>
    </w:p>
    <w:p w:rsidR="00CF2E70" w:rsidRDefault="00246C86">
      <w:pPr>
        <w:pStyle w:val="Heading1"/>
        <w:widowControl w:val="0"/>
        <w:spacing w:before="1"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VIOLACIONES DE CLASE V</w:t>
      </w:r>
    </w:p>
    <w:p w:rsidR="00CF2E70" w:rsidRDefault="00246C86">
      <w:pPr>
        <w:widowControl w:val="0"/>
        <w:numPr>
          <w:ilvl w:val="1"/>
          <w:numId w:val="5"/>
        </w:numPr>
        <w:tabs>
          <w:tab w:val="left" w:pos="591"/>
        </w:tabs>
        <w:spacing w:before="240" w:after="0" w:line="240" w:lineRule="auto"/>
        <w:ind w:right="339" w:firstLine="0"/>
        <w:rPr>
          <w:rFonts w:ascii="Cambria" w:eastAsia="Cambria" w:hAnsi="Cambria" w:cs="Cambria"/>
        </w:rPr>
      </w:pPr>
      <w:r>
        <w:rPr>
          <w:rFonts w:ascii="Cambria" w:eastAsia="Cambria" w:hAnsi="Cambria" w:cs="Cambria"/>
          <w:b/>
        </w:rPr>
        <w:t xml:space="preserve">POSESIÓN DE UN ARMA DE FUEGO </w:t>
      </w:r>
      <w:r>
        <w:rPr>
          <w:rFonts w:ascii="Cambria" w:eastAsia="Cambria" w:hAnsi="Cambria" w:cs="Cambria"/>
        </w:rPr>
        <w:t>– Portar un arma de fuego es una violación de la Ley de Escuelas Seguras de 2013. Cualquier arma (incluida una pistola de arranque) que vaya, esté diseñada o pueda convertirse fácilmente para expulsar un proyectil mediante la acción de un explosivo; el armazón o receptor de cualquiera de estas armas; cualquier silenciador o silenciador de arma de fuego; Cualquier dispositivo destructivo o cualquier ametralladora. Un artefacto destructivo es cualquier bomba, granada, mina, cohete, misil, bomba casera o dispositivo similar que contenga algún tipo de explosivo diseñado para explotar y capaz de causar daños corporales o materiales. Incluye armas de fuego de cualquier tipo (cargadas o descargadas), incluyendo, pero no limitado a, manual, cremallera, pistola, rifle, escopeta, pistola de arranque, pistola de bengalas, etc.</w:t>
      </w:r>
    </w:p>
    <w:p w:rsidR="00CF2E70" w:rsidRDefault="00CF2E70">
      <w:pPr>
        <w:widowControl w:val="0"/>
        <w:spacing w:before="5" w:after="0" w:line="240" w:lineRule="auto"/>
        <w:rPr>
          <w:rFonts w:ascii="Cambria" w:eastAsia="Cambria" w:hAnsi="Cambria" w:cs="Cambria"/>
          <w:sz w:val="20"/>
          <w:szCs w:val="20"/>
        </w:rPr>
      </w:pPr>
    </w:p>
    <w:p w:rsidR="00CF2E70" w:rsidRDefault="00246C86">
      <w:pPr>
        <w:widowControl w:val="0"/>
        <w:numPr>
          <w:ilvl w:val="1"/>
          <w:numId w:val="5"/>
        </w:numPr>
        <w:tabs>
          <w:tab w:val="left" w:pos="591"/>
        </w:tabs>
        <w:spacing w:after="0" w:line="240" w:lineRule="auto"/>
        <w:ind w:right="562" w:firstLine="0"/>
        <w:rPr>
          <w:rFonts w:ascii="Cambria" w:eastAsia="Cambria" w:hAnsi="Cambria" w:cs="Cambria"/>
        </w:rPr>
      </w:pPr>
      <w:r>
        <w:rPr>
          <w:rFonts w:ascii="Cambria" w:eastAsia="Cambria" w:hAnsi="Cambria" w:cs="Cambria"/>
          <w:b/>
        </w:rPr>
        <w:t xml:space="preserve">GOLPEAR INTENCIONADAMENTE A UN EMPLEADO DEL CONSEJO ESCOLAR </w:t>
      </w:r>
      <w:r>
        <w:rPr>
          <w:rFonts w:ascii="Cambria" w:eastAsia="Cambria" w:hAnsi="Cambria" w:cs="Cambria"/>
        </w:rPr>
        <w:t xml:space="preserve">- </w:t>
      </w:r>
      <w:r>
        <w:rPr>
          <w:rFonts w:ascii="Cambria" w:eastAsia="Cambria" w:hAnsi="Cambria" w:cs="Cambria"/>
        </w:rPr>
        <w:lastRenderedPageBreak/>
        <w:t>Golpear intencionadamente a un empleado del consejo escolar.</w:t>
      </w:r>
    </w:p>
    <w:p w:rsidR="00CF2E70" w:rsidRDefault="00CF2E70">
      <w:pPr>
        <w:widowControl w:val="0"/>
        <w:spacing w:before="7" w:after="0" w:line="240" w:lineRule="auto"/>
        <w:rPr>
          <w:rFonts w:ascii="Cambria" w:eastAsia="Cambria" w:hAnsi="Cambria" w:cs="Cambria"/>
          <w:sz w:val="21"/>
          <w:szCs w:val="21"/>
        </w:rPr>
      </w:pPr>
    </w:p>
    <w:p w:rsidR="00CF2E70" w:rsidRDefault="00246C86">
      <w:pPr>
        <w:widowControl w:val="0"/>
        <w:numPr>
          <w:ilvl w:val="1"/>
          <w:numId w:val="5"/>
        </w:numPr>
        <w:tabs>
          <w:tab w:val="left" w:pos="664"/>
        </w:tabs>
        <w:spacing w:after="0" w:line="240" w:lineRule="auto"/>
        <w:ind w:right="495" w:firstLine="0"/>
        <w:rPr>
          <w:rFonts w:ascii="Cambria" w:eastAsia="Cambria" w:hAnsi="Cambria" w:cs="Cambria"/>
          <w:sz w:val="23"/>
          <w:szCs w:val="23"/>
        </w:rPr>
      </w:pPr>
      <w:r>
        <w:rPr>
          <w:rFonts w:ascii="Cambria" w:eastAsia="Cambria" w:hAnsi="Cambria" w:cs="Cambria"/>
          <w:b/>
          <w:sz w:val="23"/>
          <w:szCs w:val="23"/>
        </w:rPr>
        <w:t xml:space="preserve">POSESIÓN DE ARMA </w:t>
      </w:r>
      <w:r>
        <w:rPr>
          <w:rFonts w:ascii="Cambria" w:eastAsia="Cambria" w:hAnsi="Cambria" w:cs="Cambria"/>
          <w:sz w:val="23"/>
          <w:szCs w:val="23"/>
        </w:rPr>
        <w:t xml:space="preserve">- Posesión, uso u intención de utilizar cualquier instrumento u objeto para causar daño a otra persona o intimidar a alguien. Incluyendo todos los cuchillos, cadenas, tubos, cuchillas de afeitar o instrumentos similares con filos afilados, picahielos, otros instrumentos puntiagudos (incluidos lápices o bolígrafos cuando no se usan para su propósito previsto), nudillos, puños americanos, estrellas chinas, garrotes, pistolas de gas lacrimógeno, armas o dispositivos químicos (gas pimienta/gas pimienta), armas o dispositivos eléctricos (pistola eléctrica), pistola de perdigones o perdigones,  </w:t>
      </w:r>
      <w:proofErr w:type="spellStart"/>
      <w:r>
        <w:rPr>
          <w:rFonts w:ascii="Cambria" w:eastAsia="Cambria" w:hAnsi="Cambria" w:cs="Cambria"/>
          <w:sz w:val="23"/>
          <w:szCs w:val="23"/>
        </w:rPr>
        <w:t>explosivos</w:t>
      </w:r>
      <w:proofErr w:type="spellEnd"/>
      <w:r>
        <w:rPr>
          <w:rFonts w:ascii="Cambria" w:eastAsia="Cambria" w:hAnsi="Cambria" w:cs="Cambria"/>
          <w:sz w:val="23"/>
          <w:szCs w:val="23"/>
        </w:rPr>
        <w:t xml:space="preserve"> o </w:t>
      </w:r>
      <w:proofErr w:type="spellStart"/>
      <w:r>
        <w:rPr>
          <w:rFonts w:ascii="Cambria" w:eastAsia="Cambria" w:hAnsi="Cambria" w:cs="Cambria"/>
          <w:sz w:val="23"/>
          <w:szCs w:val="23"/>
        </w:rPr>
        <w:t>propelentes</w:t>
      </w:r>
      <w:proofErr w:type="spellEnd"/>
      <w:r>
        <w:rPr>
          <w:rFonts w:ascii="Cambria" w:eastAsia="Cambria" w:hAnsi="Cambria" w:cs="Cambria"/>
          <w:sz w:val="23"/>
          <w:szCs w:val="23"/>
        </w:rPr>
        <w:t>, etc.</w:t>
      </w:r>
    </w:p>
    <w:p w:rsidR="00CF2E70" w:rsidRDefault="00CF2E70">
      <w:pPr>
        <w:widowControl w:val="0"/>
        <w:spacing w:before="5" w:after="0" w:line="240" w:lineRule="auto"/>
        <w:rPr>
          <w:rFonts w:ascii="Cambria" w:eastAsia="Cambria" w:hAnsi="Cambria" w:cs="Cambria"/>
          <w:sz w:val="20"/>
          <w:szCs w:val="20"/>
        </w:rPr>
      </w:pP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CF2E70">
      <w:pPr>
        <w:pStyle w:val="Heading1"/>
        <w:widowControl w:val="0"/>
        <w:spacing w:after="0"/>
        <w:ind w:left="100"/>
        <w:rPr>
          <w:b w:val="0"/>
          <w:sz w:val="28"/>
          <w:szCs w:val="28"/>
          <w:u w:val="single"/>
        </w:rPr>
      </w:pPr>
    </w:p>
    <w:p w:rsidR="00CF2E70" w:rsidRDefault="00246C86">
      <w:pPr>
        <w:pStyle w:val="Heading1"/>
        <w:widowControl w:val="0"/>
        <w:spacing w:after="0"/>
        <w:ind w:left="100"/>
        <w:rPr>
          <w:rFonts w:ascii="Cambria" w:eastAsia="Cambria" w:hAnsi="Cambria" w:cs="Cambria"/>
          <w:sz w:val="28"/>
          <w:szCs w:val="28"/>
        </w:rPr>
      </w:pPr>
      <w:r>
        <w:rPr>
          <w:b w:val="0"/>
          <w:sz w:val="28"/>
          <w:szCs w:val="28"/>
          <w:u w:val="single"/>
        </w:rPr>
        <w:t xml:space="preserve"> </w:t>
      </w:r>
      <w:r>
        <w:rPr>
          <w:rFonts w:ascii="Cambria" w:eastAsia="Cambria" w:hAnsi="Cambria" w:cs="Cambria"/>
          <w:sz w:val="28"/>
          <w:szCs w:val="28"/>
          <w:u w:val="single"/>
        </w:rPr>
        <w:t>SANCIONES DE LA CLASE V (Primaria, Secundaria y Bachillera)</w:t>
      </w:r>
    </w:p>
    <w:p w:rsidR="00CF2E70" w:rsidRDefault="00246C86">
      <w:pPr>
        <w:widowControl w:val="0"/>
        <w:spacing w:before="240" w:after="0" w:line="480" w:lineRule="auto"/>
        <w:ind w:left="100"/>
        <w:rPr>
          <w:rFonts w:ascii="Cambria" w:eastAsia="Cambria" w:hAnsi="Cambria" w:cs="Cambria"/>
        </w:rPr>
      </w:pPr>
      <w:r>
        <w:rPr>
          <w:rFonts w:ascii="Cambria" w:eastAsia="Cambria" w:hAnsi="Cambria" w:cs="Cambria"/>
        </w:rPr>
        <w:t>Suspensión con recomendación de internamiento para ALC o expulsión (hasta 1 año escolar natural) Expulsión durante 1 año natural.</w:t>
      </w:r>
    </w:p>
    <w:p w:rsidR="00CF2E70" w:rsidRDefault="00CF2E70">
      <w:pPr>
        <w:widowControl w:val="0"/>
        <w:spacing w:after="0" w:line="240" w:lineRule="auto"/>
        <w:rPr>
          <w:rFonts w:ascii="Cambria" w:eastAsia="Cambria" w:hAnsi="Cambria" w:cs="Cambria"/>
        </w:rPr>
      </w:pPr>
    </w:p>
    <w:p w:rsidR="00CF2E70" w:rsidRDefault="00246C86">
      <w:pPr>
        <w:pStyle w:val="Heading3"/>
        <w:widowControl w:val="0"/>
        <w:spacing w:before="165" w:after="0"/>
        <w:ind w:left="100"/>
        <w:rPr>
          <w:rFonts w:ascii="Cambria" w:eastAsia="Cambria" w:hAnsi="Cambria" w:cs="Cambria"/>
          <w:sz w:val="26"/>
          <w:szCs w:val="26"/>
        </w:rPr>
      </w:pPr>
      <w:r>
        <w:rPr>
          <w:rFonts w:ascii="Cambria" w:eastAsia="Cambria" w:hAnsi="Cambria" w:cs="Cambria"/>
          <w:sz w:val="26"/>
          <w:szCs w:val="26"/>
        </w:rPr>
        <w:t>POLÍTICAS ADICIONALES DEL DISTRITO</w:t>
      </w:r>
    </w:p>
    <w:p w:rsidR="00CF2E70" w:rsidRDefault="00CF2E70">
      <w:pPr>
        <w:widowControl w:val="0"/>
        <w:spacing w:after="0" w:line="240" w:lineRule="auto"/>
        <w:rPr>
          <w:rFonts w:ascii="Cambria" w:eastAsia="Cambria" w:hAnsi="Cambria" w:cs="Cambria"/>
          <w:b/>
          <w:sz w:val="26"/>
          <w:szCs w:val="26"/>
        </w:rPr>
      </w:pPr>
    </w:p>
    <w:p w:rsidR="00CF2E70" w:rsidRDefault="00246C86">
      <w:pPr>
        <w:widowControl w:val="0"/>
        <w:spacing w:after="0" w:line="240" w:lineRule="auto"/>
        <w:ind w:left="100"/>
        <w:rPr>
          <w:rFonts w:ascii="Cambria" w:eastAsia="Cambria" w:hAnsi="Cambria" w:cs="Cambria"/>
          <w:b/>
          <w:sz w:val="26"/>
          <w:szCs w:val="26"/>
        </w:rPr>
      </w:pPr>
      <w:r>
        <w:rPr>
          <w:rFonts w:ascii="Cambria" w:eastAsia="Cambria" w:hAnsi="Cambria" w:cs="Cambria"/>
          <w:b/>
          <w:sz w:val="26"/>
          <w:szCs w:val="26"/>
        </w:rPr>
        <w:t>Política de Telefonía Móvil</w:t>
      </w:r>
    </w:p>
    <w:p w:rsidR="00CF2E70" w:rsidRDefault="00CF2E70">
      <w:pPr>
        <w:widowControl w:val="0"/>
        <w:spacing w:before="4" w:after="0" w:line="240" w:lineRule="auto"/>
        <w:rPr>
          <w:rFonts w:ascii="Cambria" w:eastAsia="Cambria" w:hAnsi="Cambria" w:cs="Cambria"/>
          <w:b/>
          <w:sz w:val="24"/>
          <w:szCs w:val="24"/>
        </w:rPr>
      </w:pPr>
    </w:p>
    <w:p w:rsidR="00CF2E70" w:rsidRDefault="00246C86">
      <w:pPr>
        <w:pStyle w:val="Heading6"/>
        <w:keepNext w:val="0"/>
        <w:keepLines w:val="0"/>
        <w:widowControl w:val="0"/>
        <w:spacing w:before="0" w:after="0" w:line="240" w:lineRule="auto"/>
        <w:ind w:left="100"/>
        <w:rPr>
          <w:rFonts w:ascii="Cambria" w:eastAsia="Cambria" w:hAnsi="Cambria" w:cs="Cambria"/>
          <w:sz w:val="24"/>
          <w:szCs w:val="24"/>
        </w:rPr>
      </w:pPr>
      <w:r>
        <w:rPr>
          <w:rFonts w:ascii="Cambria" w:eastAsia="Cambria" w:hAnsi="Cambria" w:cs="Cambria"/>
          <w:sz w:val="24"/>
          <w:szCs w:val="24"/>
        </w:rPr>
        <w:t>POLÍTICA DE TELÉFONOS MÓVILES DE K a 8:</w:t>
      </w:r>
    </w:p>
    <w:p w:rsidR="00CF2E70" w:rsidRDefault="00246C86">
      <w:pPr>
        <w:widowControl w:val="0"/>
        <w:numPr>
          <w:ilvl w:val="2"/>
          <w:numId w:val="5"/>
        </w:numPr>
        <w:tabs>
          <w:tab w:val="left" w:pos="819"/>
          <w:tab w:val="left" w:pos="820"/>
        </w:tabs>
        <w:spacing w:before="43" w:after="0" w:line="276" w:lineRule="auto"/>
        <w:ind w:right="591"/>
        <w:rPr>
          <w:rFonts w:ascii="Cambria" w:eastAsia="Cambria" w:hAnsi="Cambria" w:cs="Cambria"/>
          <w:b/>
        </w:rPr>
      </w:pPr>
      <w:r>
        <w:rPr>
          <w:rFonts w:ascii="Cambria" w:eastAsia="Cambria" w:hAnsi="Cambria" w:cs="Cambria"/>
          <w:b/>
          <w:sz w:val="24"/>
          <w:szCs w:val="24"/>
        </w:rPr>
        <w:t>Todos los teléfonos móviles y dispositivos móviles estarán asegurados y almacenados en un contenedor de seguridad aprobado por el distrito durante toda la jornada escolar docente. El incumplimiento de esta política conllevará las siguientes sanciones. (véase más abajo)</w:t>
      </w:r>
    </w:p>
    <w:p w:rsidR="00CF2E70" w:rsidRDefault="00CF2E70">
      <w:pPr>
        <w:widowControl w:val="0"/>
        <w:spacing w:before="5" w:after="0" w:line="240" w:lineRule="auto"/>
        <w:rPr>
          <w:rFonts w:ascii="Cambria" w:eastAsia="Cambria" w:hAnsi="Cambria" w:cs="Cambria"/>
          <w:b/>
          <w:sz w:val="20"/>
          <w:szCs w:val="20"/>
        </w:rPr>
      </w:pPr>
    </w:p>
    <w:p w:rsidR="00CF2E70" w:rsidRDefault="00CF2E70">
      <w:pPr>
        <w:widowControl w:val="0"/>
        <w:spacing w:after="0" w:line="240" w:lineRule="auto"/>
        <w:ind w:left="160"/>
        <w:rPr>
          <w:rFonts w:ascii="Cambria" w:eastAsia="Cambria" w:hAnsi="Cambria" w:cs="Cambria"/>
          <w:b/>
          <w:sz w:val="24"/>
          <w:szCs w:val="24"/>
        </w:rPr>
      </w:pPr>
    </w:p>
    <w:p w:rsidR="00CF2E70" w:rsidRDefault="00CF2E70">
      <w:pPr>
        <w:widowControl w:val="0"/>
        <w:spacing w:after="0" w:line="240" w:lineRule="auto"/>
        <w:ind w:left="160"/>
        <w:rPr>
          <w:rFonts w:ascii="Cambria" w:eastAsia="Cambria" w:hAnsi="Cambria" w:cs="Cambria"/>
          <w:b/>
          <w:sz w:val="24"/>
          <w:szCs w:val="24"/>
        </w:rPr>
      </w:pPr>
    </w:p>
    <w:p w:rsidR="00CF2E70" w:rsidRDefault="00246C86">
      <w:pPr>
        <w:widowControl w:val="0"/>
        <w:spacing w:after="0" w:line="240" w:lineRule="auto"/>
        <w:ind w:left="160"/>
        <w:rPr>
          <w:rFonts w:ascii="Cambria" w:eastAsia="Cambria" w:hAnsi="Cambria" w:cs="Cambria"/>
          <w:b/>
          <w:sz w:val="24"/>
          <w:szCs w:val="24"/>
        </w:rPr>
      </w:pPr>
      <w:r>
        <w:rPr>
          <w:rFonts w:ascii="Cambria" w:eastAsia="Cambria" w:hAnsi="Cambria" w:cs="Cambria"/>
          <w:b/>
          <w:sz w:val="24"/>
          <w:szCs w:val="24"/>
        </w:rPr>
        <w:t>POLÍTICA DE TELEFONÍA MÓVIL EN EL INSTITUTO:</w:t>
      </w:r>
    </w:p>
    <w:p w:rsidR="00CF2E70" w:rsidRDefault="00246C86">
      <w:pPr>
        <w:widowControl w:val="0"/>
        <w:spacing w:after="0" w:line="240" w:lineRule="auto"/>
        <w:ind w:left="160"/>
        <w:rPr>
          <w:rFonts w:ascii="Cambria" w:eastAsia="Cambria" w:hAnsi="Cambria" w:cs="Cambria"/>
          <w:sz w:val="24"/>
          <w:szCs w:val="24"/>
        </w:rPr>
      </w:pPr>
      <w:r>
        <w:rPr>
          <w:rFonts w:ascii="Cambria" w:eastAsia="Cambria" w:hAnsi="Cambria" w:cs="Cambria"/>
          <w:b/>
          <w:sz w:val="24"/>
          <w:szCs w:val="24"/>
        </w:rPr>
        <w:t xml:space="preserve">Los teléfonos móviles/dispositivos electrónicos deben estar APAGADOS antes de </w:t>
      </w:r>
      <w:r>
        <w:rPr>
          <w:rFonts w:ascii="Cambria" w:eastAsia="Cambria" w:hAnsi="Cambria" w:cs="Cambria"/>
          <w:b/>
          <w:sz w:val="24"/>
          <w:szCs w:val="24"/>
        </w:rPr>
        <w:lastRenderedPageBreak/>
        <w:t>que el estudiante entre en cualquier aula,</w:t>
      </w:r>
      <w:r>
        <w:rPr>
          <w:rFonts w:ascii="Cambria" w:eastAsia="Cambria" w:hAnsi="Cambria" w:cs="Cambria"/>
          <w:sz w:val="24"/>
          <w:szCs w:val="24"/>
        </w:rPr>
        <w:t xml:space="preserve"> biblioteca, vestuario, laboratorio y/o gimnasio. Los estudiantes pueden encender sus teléfonos si el profesor o el administrador lo solicitan.</w:t>
      </w:r>
    </w:p>
    <w:p w:rsidR="00CF2E70" w:rsidRDefault="00246C86">
      <w:pPr>
        <w:widowControl w:val="0"/>
        <w:numPr>
          <w:ilvl w:val="2"/>
          <w:numId w:val="5"/>
        </w:numPr>
        <w:tabs>
          <w:tab w:val="left" w:pos="854"/>
          <w:tab w:val="left" w:pos="855"/>
        </w:tabs>
        <w:spacing w:after="0" w:line="276" w:lineRule="auto"/>
        <w:ind w:right="373"/>
        <w:rPr>
          <w:rFonts w:ascii="Cambria" w:eastAsia="Cambria" w:hAnsi="Cambria" w:cs="Cambria"/>
          <w:b/>
        </w:rPr>
      </w:pPr>
      <w:r>
        <w:rPr>
          <w:rFonts w:ascii="Cambria" w:eastAsia="Cambria" w:hAnsi="Cambria" w:cs="Cambria"/>
          <w:sz w:val="24"/>
          <w:szCs w:val="24"/>
        </w:rPr>
        <w:t xml:space="preserve">No se permiten dispositivos asociados a dispositivos móviles durante el horario de instrucción: </w:t>
      </w:r>
      <w:r>
        <w:rPr>
          <w:rFonts w:ascii="Cambria" w:eastAsia="Cambria" w:hAnsi="Cambria" w:cs="Cambria"/>
          <w:b/>
          <w:sz w:val="24"/>
          <w:szCs w:val="24"/>
        </w:rPr>
        <w:t>auriculares/auriculares, relojes inteligentes y otros dispositivos asociados a dispositivos móviles.</w:t>
      </w:r>
    </w:p>
    <w:p w:rsidR="00CF2E70" w:rsidRDefault="00246C86">
      <w:pPr>
        <w:widowControl w:val="0"/>
        <w:numPr>
          <w:ilvl w:val="2"/>
          <w:numId w:val="5"/>
        </w:numPr>
        <w:tabs>
          <w:tab w:val="left" w:pos="855"/>
        </w:tabs>
        <w:spacing w:after="0" w:line="276" w:lineRule="auto"/>
        <w:ind w:right="606"/>
        <w:jc w:val="both"/>
        <w:rPr>
          <w:rFonts w:ascii="Cambria" w:eastAsia="Cambria" w:hAnsi="Cambria" w:cs="Cambria"/>
        </w:rPr>
      </w:pPr>
      <w:r>
        <w:rPr>
          <w:rFonts w:ascii="Cambria" w:eastAsia="Cambria" w:hAnsi="Cambria" w:cs="Cambria"/>
          <w:sz w:val="24"/>
          <w:szCs w:val="24"/>
        </w:rPr>
        <w:t>Si un teléfono móvil o dispositivo electrónico suena, vibra o se utiliza por cualquier motivo sin permiso del profesor, o es visible en cualquier momento durante la clase o si un estudiante es sorprendido usándolo en el campus, un miembro del personal puede confiscar el dispositivo.</w:t>
      </w:r>
    </w:p>
    <w:p w:rsidR="00CF2E70" w:rsidRDefault="00246C86">
      <w:pPr>
        <w:widowControl w:val="0"/>
        <w:numPr>
          <w:ilvl w:val="2"/>
          <w:numId w:val="5"/>
        </w:numPr>
        <w:tabs>
          <w:tab w:val="left" w:pos="854"/>
          <w:tab w:val="left" w:pos="855"/>
        </w:tabs>
        <w:spacing w:after="0" w:line="276" w:lineRule="auto"/>
        <w:ind w:right="396"/>
        <w:rPr>
          <w:rFonts w:ascii="Cambria" w:eastAsia="Cambria" w:hAnsi="Cambria" w:cs="Cambria"/>
        </w:rPr>
      </w:pPr>
      <w:r>
        <w:rPr>
          <w:rFonts w:ascii="Cambria" w:eastAsia="Cambria" w:hAnsi="Cambria" w:cs="Cambria"/>
          <w:sz w:val="24"/>
          <w:szCs w:val="24"/>
        </w:rPr>
        <w:t>Negarse a entregar el teléfono cuando se le pide se considera desafío. La desobediencia conllevará consecuencias disciplinarias, incluida la suspensión. Se pondrá en contacto con los padres.</w:t>
      </w:r>
    </w:p>
    <w:p w:rsidR="00CF2E70" w:rsidRDefault="00246C86">
      <w:pPr>
        <w:widowControl w:val="0"/>
        <w:numPr>
          <w:ilvl w:val="2"/>
          <w:numId w:val="5"/>
        </w:numPr>
        <w:tabs>
          <w:tab w:val="left" w:pos="819"/>
          <w:tab w:val="left" w:pos="820"/>
        </w:tabs>
        <w:spacing w:after="0" w:line="276" w:lineRule="auto"/>
        <w:ind w:right="783"/>
        <w:rPr>
          <w:rFonts w:ascii="Cambria" w:eastAsia="Cambria" w:hAnsi="Cambria" w:cs="Cambria"/>
        </w:rPr>
      </w:pPr>
      <w:r>
        <w:rPr>
          <w:rFonts w:ascii="Cambria" w:eastAsia="Cambria" w:hAnsi="Cambria" w:cs="Cambria"/>
          <w:sz w:val="24"/>
          <w:szCs w:val="24"/>
        </w:rPr>
        <w:t>Los estudiantes no grabarán imágenes fijas o en movimiento ni voces de los alumnos ni del profesor sin el permiso del profesor.</w:t>
      </w:r>
    </w:p>
    <w:p w:rsidR="00CF2E70" w:rsidRDefault="00246C86">
      <w:pPr>
        <w:widowControl w:val="0"/>
        <w:numPr>
          <w:ilvl w:val="2"/>
          <w:numId w:val="5"/>
        </w:numPr>
        <w:tabs>
          <w:tab w:val="left" w:pos="819"/>
          <w:tab w:val="left" w:pos="820"/>
        </w:tabs>
        <w:spacing w:after="0" w:line="276" w:lineRule="auto"/>
        <w:ind w:right="963"/>
        <w:rPr>
          <w:rFonts w:ascii="Cambria" w:eastAsia="Cambria" w:hAnsi="Cambria" w:cs="Cambria"/>
        </w:rPr>
      </w:pPr>
      <w:r>
        <w:rPr>
          <w:rFonts w:ascii="Cambria" w:eastAsia="Cambria" w:hAnsi="Cambria" w:cs="Cambria"/>
          <w:sz w:val="24"/>
          <w:szCs w:val="24"/>
        </w:rPr>
        <w:t>Los estudiantes no publicarán ni transmitirán grabaciones de imágenes fijas o en movimiento ni grabaciones de voz de estudiantes o profesores sin permiso.</w:t>
      </w:r>
    </w:p>
    <w:p w:rsidR="00CF2E70" w:rsidRDefault="00246C86">
      <w:pPr>
        <w:widowControl w:val="0"/>
        <w:numPr>
          <w:ilvl w:val="2"/>
          <w:numId w:val="5"/>
        </w:numPr>
        <w:tabs>
          <w:tab w:val="left" w:pos="819"/>
          <w:tab w:val="left" w:pos="820"/>
        </w:tabs>
        <w:spacing w:after="0" w:line="240" w:lineRule="auto"/>
        <w:rPr>
          <w:rFonts w:ascii="Cambria" w:eastAsia="Cambria" w:hAnsi="Cambria" w:cs="Cambria"/>
        </w:rPr>
      </w:pPr>
      <w:r>
        <w:rPr>
          <w:rFonts w:ascii="Cambria" w:eastAsia="Cambria" w:hAnsi="Cambria" w:cs="Cambria"/>
          <w:sz w:val="24"/>
          <w:szCs w:val="24"/>
        </w:rPr>
        <w:t>No se permiten dispositivos móviles durante las evaluaciones.</w:t>
      </w:r>
    </w:p>
    <w:p w:rsidR="00CF2E70" w:rsidRDefault="00246C86">
      <w:pPr>
        <w:widowControl w:val="0"/>
        <w:numPr>
          <w:ilvl w:val="2"/>
          <w:numId w:val="5"/>
        </w:numPr>
        <w:tabs>
          <w:tab w:val="left" w:pos="819"/>
          <w:tab w:val="left" w:pos="820"/>
        </w:tabs>
        <w:spacing w:before="42" w:after="0" w:line="240" w:lineRule="auto"/>
        <w:rPr>
          <w:rFonts w:ascii="Cambria" w:eastAsia="Cambria" w:hAnsi="Cambria" w:cs="Cambria"/>
        </w:rPr>
      </w:pPr>
      <w:r>
        <w:rPr>
          <w:rFonts w:ascii="Cambria" w:eastAsia="Cambria" w:hAnsi="Cambria" w:cs="Cambria"/>
          <w:sz w:val="24"/>
          <w:szCs w:val="24"/>
        </w:rPr>
        <w:t>Los estudiantes cumplirán con la política de uso de internet con recursos en línea.</w:t>
      </w:r>
    </w:p>
    <w:p w:rsidR="00CF2E70" w:rsidRDefault="00246C86">
      <w:pPr>
        <w:widowControl w:val="0"/>
        <w:numPr>
          <w:ilvl w:val="2"/>
          <w:numId w:val="5"/>
        </w:numPr>
        <w:tabs>
          <w:tab w:val="left" w:pos="819"/>
          <w:tab w:val="left" w:pos="820"/>
        </w:tabs>
        <w:spacing w:before="42" w:after="0" w:line="276" w:lineRule="auto"/>
        <w:ind w:right="773"/>
        <w:rPr>
          <w:rFonts w:ascii="Cambria" w:eastAsia="Cambria" w:hAnsi="Cambria" w:cs="Cambria"/>
        </w:rPr>
      </w:pPr>
      <w:r>
        <w:rPr>
          <w:rFonts w:ascii="Cambria" w:eastAsia="Cambria" w:hAnsi="Cambria" w:cs="Cambria"/>
          <w:sz w:val="24"/>
          <w:szCs w:val="24"/>
        </w:rPr>
        <w:t>Se pueden usar teléfonos móviles o dispositivos electrónicos antes y después de las clases, así como en el comedor. (No hay llamadas de voz en ningún momento.)</w:t>
      </w:r>
    </w:p>
    <w:p w:rsidR="00CF2E70" w:rsidRDefault="00CF2E70">
      <w:pPr>
        <w:widowControl w:val="0"/>
        <w:spacing w:before="6" w:after="0" w:line="240" w:lineRule="auto"/>
        <w:rPr>
          <w:rFonts w:ascii="Cambria" w:eastAsia="Cambria" w:hAnsi="Cambria" w:cs="Cambria"/>
          <w:sz w:val="20"/>
          <w:szCs w:val="20"/>
        </w:rPr>
      </w:pPr>
    </w:p>
    <w:p w:rsidR="00CF2E70" w:rsidRDefault="00246C86">
      <w:pPr>
        <w:widowControl w:val="0"/>
        <w:spacing w:after="0" w:line="240" w:lineRule="auto"/>
        <w:ind w:left="100"/>
        <w:rPr>
          <w:rFonts w:ascii="Cambria" w:eastAsia="Cambria" w:hAnsi="Cambria" w:cs="Cambria"/>
          <w:sz w:val="24"/>
          <w:szCs w:val="24"/>
        </w:rPr>
      </w:pPr>
      <w:r>
        <w:rPr>
          <w:rFonts w:ascii="Cambria" w:eastAsia="Cambria" w:hAnsi="Cambria" w:cs="Cambria"/>
          <w:sz w:val="24"/>
          <w:szCs w:val="24"/>
        </w:rPr>
        <w:t>Primera infracción:</w:t>
      </w:r>
    </w:p>
    <w:p w:rsidR="00CF2E70" w:rsidRDefault="00246C86">
      <w:pPr>
        <w:widowControl w:val="0"/>
        <w:numPr>
          <w:ilvl w:val="2"/>
          <w:numId w:val="5"/>
        </w:numPr>
        <w:tabs>
          <w:tab w:val="left" w:pos="819"/>
          <w:tab w:val="left" w:pos="820"/>
        </w:tabs>
        <w:spacing w:before="42" w:after="0" w:line="240" w:lineRule="auto"/>
        <w:rPr>
          <w:rFonts w:ascii="Cambria" w:eastAsia="Cambria" w:hAnsi="Cambria" w:cs="Cambria"/>
        </w:rPr>
      </w:pPr>
      <w:r>
        <w:rPr>
          <w:rFonts w:ascii="Cambria" w:eastAsia="Cambria" w:hAnsi="Cambria" w:cs="Cambria"/>
          <w:sz w:val="24"/>
          <w:szCs w:val="24"/>
        </w:rPr>
        <w:t>Reunión de padres y sanciones disciplinarias en el colegio.</w:t>
      </w:r>
    </w:p>
    <w:p w:rsidR="00CF2E70" w:rsidRDefault="00CF2E70">
      <w:pPr>
        <w:widowControl w:val="0"/>
        <w:spacing w:after="0" w:line="240" w:lineRule="auto"/>
        <w:rPr>
          <w:rFonts w:ascii="Cambria" w:eastAsia="Cambria" w:hAnsi="Cambria" w:cs="Cambria"/>
          <w:sz w:val="26"/>
          <w:szCs w:val="26"/>
        </w:rPr>
      </w:pPr>
    </w:p>
    <w:p w:rsidR="00CF2E70" w:rsidRDefault="00246C86">
      <w:pPr>
        <w:widowControl w:val="0"/>
        <w:spacing w:after="0" w:line="240" w:lineRule="auto"/>
        <w:ind w:left="100"/>
        <w:rPr>
          <w:rFonts w:ascii="Cambria" w:eastAsia="Cambria" w:hAnsi="Cambria" w:cs="Cambria"/>
          <w:sz w:val="24"/>
          <w:szCs w:val="24"/>
        </w:rPr>
      </w:pPr>
      <w:r>
        <w:rPr>
          <w:rFonts w:ascii="Cambria" w:eastAsia="Cambria" w:hAnsi="Cambria" w:cs="Cambria"/>
          <w:sz w:val="24"/>
          <w:szCs w:val="24"/>
        </w:rPr>
        <w:t>Segunda infracción:</w:t>
      </w:r>
    </w:p>
    <w:p w:rsidR="00CF2E70" w:rsidRDefault="00246C86">
      <w:pPr>
        <w:widowControl w:val="0"/>
        <w:numPr>
          <w:ilvl w:val="2"/>
          <w:numId w:val="5"/>
        </w:numPr>
        <w:tabs>
          <w:tab w:val="left" w:pos="819"/>
          <w:tab w:val="left" w:pos="820"/>
        </w:tabs>
        <w:spacing w:before="42" w:after="0" w:line="276" w:lineRule="auto"/>
        <w:ind w:right="361"/>
        <w:rPr>
          <w:rFonts w:ascii="Cambria" w:eastAsia="Cambria" w:hAnsi="Cambria" w:cs="Cambria"/>
        </w:rPr>
      </w:pPr>
      <w:r>
        <w:rPr>
          <w:rFonts w:ascii="Cambria" w:eastAsia="Cambria" w:hAnsi="Cambria" w:cs="Cambria"/>
          <w:sz w:val="24"/>
          <w:szCs w:val="24"/>
        </w:rPr>
        <w:t>El dispositivo se conservará en la oficina de Administración hasta el final de la jornada escolar. Suspensión en el colegio (1-5)</w:t>
      </w:r>
    </w:p>
    <w:p w:rsidR="00CF2E70" w:rsidRDefault="00CF2E70">
      <w:pPr>
        <w:widowControl w:val="0"/>
        <w:spacing w:before="5" w:after="0" w:line="240" w:lineRule="auto"/>
        <w:rPr>
          <w:rFonts w:ascii="Cambria" w:eastAsia="Cambria" w:hAnsi="Cambria" w:cs="Cambria"/>
          <w:sz w:val="20"/>
          <w:szCs w:val="20"/>
        </w:rPr>
      </w:pPr>
    </w:p>
    <w:p w:rsidR="00CF2E70" w:rsidRDefault="00246C86">
      <w:pPr>
        <w:widowControl w:val="0"/>
        <w:spacing w:before="1" w:after="0" w:line="240" w:lineRule="auto"/>
        <w:ind w:left="100"/>
        <w:rPr>
          <w:rFonts w:ascii="Cambria" w:eastAsia="Cambria" w:hAnsi="Cambria" w:cs="Cambria"/>
          <w:sz w:val="24"/>
          <w:szCs w:val="24"/>
        </w:rPr>
      </w:pPr>
      <w:r>
        <w:rPr>
          <w:rFonts w:ascii="Cambria" w:eastAsia="Cambria" w:hAnsi="Cambria" w:cs="Cambria"/>
          <w:sz w:val="24"/>
          <w:szCs w:val="24"/>
        </w:rPr>
        <w:t>Tercera infracción:</w:t>
      </w:r>
    </w:p>
    <w:p w:rsidR="00CF2E70" w:rsidRDefault="00246C86">
      <w:pPr>
        <w:widowControl w:val="0"/>
        <w:numPr>
          <w:ilvl w:val="2"/>
          <w:numId w:val="5"/>
        </w:numPr>
        <w:tabs>
          <w:tab w:val="left" w:pos="819"/>
          <w:tab w:val="left" w:pos="820"/>
        </w:tabs>
        <w:spacing w:before="42" w:after="0" w:line="276" w:lineRule="auto"/>
        <w:ind w:right="361"/>
        <w:rPr>
          <w:rFonts w:ascii="Cambria" w:eastAsia="Cambria" w:hAnsi="Cambria" w:cs="Cambria"/>
        </w:rPr>
      </w:pPr>
      <w:r>
        <w:rPr>
          <w:rFonts w:ascii="Cambria" w:eastAsia="Cambria" w:hAnsi="Cambria" w:cs="Cambria"/>
          <w:sz w:val="24"/>
          <w:szCs w:val="24"/>
        </w:rPr>
        <w:t>El dispositivo se conservará en la oficina de Administración hasta el final de la jornada escolar. Suspensión en el colegio (1-5)</w:t>
      </w:r>
    </w:p>
    <w:p w:rsidR="00CF2E70" w:rsidRDefault="00CF2E70">
      <w:pPr>
        <w:widowControl w:val="0"/>
        <w:spacing w:before="5" w:after="0" w:line="240" w:lineRule="auto"/>
        <w:rPr>
          <w:rFonts w:ascii="Cambria" w:eastAsia="Cambria" w:hAnsi="Cambria" w:cs="Cambria"/>
          <w:sz w:val="20"/>
          <w:szCs w:val="20"/>
        </w:rPr>
      </w:pPr>
    </w:p>
    <w:p w:rsidR="00CF2E70" w:rsidRDefault="00246C86">
      <w:pPr>
        <w:widowControl w:val="0"/>
        <w:spacing w:after="0" w:line="240" w:lineRule="auto"/>
        <w:ind w:left="100"/>
        <w:rPr>
          <w:rFonts w:ascii="Cambria" w:eastAsia="Cambria" w:hAnsi="Cambria" w:cs="Cambria"/>
          <w:sz w:val="24"/>
          <w:szCs w:val="24"/>
        </w:rPr>
      </w:pPr>
      <w:r>
        <w:rPr>
          <w:rFonts w:ascii="Cambria" w:eastAsia="Cambria" w:hAnsi="Cambria" w:cs="Cambria"/>
          <w:sz w:val="24"/>
          <w:szCs w:val="24"/>
        </w:rPr>
        <w:t>Cuarta infracción:</w:t>
      </w:r>
    </w:p>
    <w:p w:rsidR="00CF2E70" w:rsidRDefault="00246C86">
      <w:pPr>
        <w:widowControl w:val="0"/>
        <w:numPr>
          <w:ilvl w:val="2"/>
          <w:numId w:val="5"/>
        </w:numPr>
        <w:tabs>
          <w:tab w:val="left" w:pos="819"/>
          <w:tab w:val="left" w:pos="820"/>
        </w:tabs>
        <w:spacing w:before="43" w:after="0" w:line="240" w:lineRule="auto"/>
        <w:rPr>
          <w:rFonts w:ascii="Cambria" w:eastAsia="Cambria" w:hAnsi="Cambria" w:cs="Cambria"/>
        </w:rPr>
      </w:pPr>
      <w:r>
        <w:rPr>
          <w:rFonts w:ascii="Cambria" w:eastAsia="Cambria" w:hAnsi="Cambria" w:cs="Cambria"/>
          <w:sz w:val="24"/>
          <w:szCs w:val="24"/>
        </w:rPr>
        <w:t>Suspensión fuera del colegio (1 - 5 días)</w:t>
      </w:r>
    </w:p>
    <w:p w:rsidR="00CF2E70" w:rsidRDefault="00CF2E70">
      <w:pPr>
        <w:widowControl w:val="0"/>
        <w:spacing w:after="0" w:line="240" w:lineRule="auto"/>
        <w:rPr>
          <w:rFonts w:ascii="Cambria" w:eastAsia="Cambria" w:hAnsi="Cambria" w:cs="Cambria"/>
          <w:sz w:val="24"/>
          <w:szCs w:val="24"/>
        </w:rPr>
      </w:pPr>
    </w:p>
    <w:p w:rsidR="00CF2E70" w:rsidRDefault="00246C86">
      <w:pPr>
        <w:widowControl w:val="0"/>
        <w:spacing w:after="0" w:line="276" w:lineRule="auto"/>
        <w:ind w:left="100" w:firstLine="51"/>
        <w:rPr>
          <w:rFonts w:ascii="Cambria" w:eastAsia="Cambria" w:hAnsi="Cambria" w:cs="Cambria"/>
          <w:b/>
          <w:sz w:val="20"/>
          <w:szCs w:val="20"/>
        </w:rPr>
      </w:pPr>
      <w:r>
        <w:rPr>
          <w:rFonts w:ascii="Cambria" w:eastAsia="Cambria" w:hAnsi="Cambria" w:cs="Cambria"/>
          <w:b/>
          <w:sz w:val="20"/>
          <w:szCs w:val="20"/>
        </w:rPr>
        <w:t>*El distrito DCSS ni las escuelas son responsables de cualquier daño, dispositivo electrónico perdido o robado.</w:t>
      </w:r>
    </w:p>
    <w:p w:rsidR="00CF2E70" w:rsidRDefault="00CF2E70">
      <w:pPr>
        <w:spacing w:after="240" w:line="240" w:lineRule="auto"/>
        <w:rPr>
          <w:rFonts w:ascii="Times New Roman" w:eastAsia="Times New Roman" w:hAnsi="Times New Roman" w:cs="Times New Roman"/>
          <w:sz w:val="24"/>
          <w:szCs w:val="24"/>
        </w:rPr>
        <w:sectPr w:rsidR="00CF2E70">
          <w:headerReference w:type="default" r:id="rId10"/>
          <w:pgSz w:w="12240" w:h="15840"/>
          <w:pgMar w:top="1440" w:right="1440" w:bottom="1440" w:left="1440" w:header="720" w:footer="720" w:gutter="0"/>
          <w:pgNumType w:start="1"/>
          <w:cols w:space="720"/>
        </w:sectPr>
      </w:pP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Cambria" w:eastAsia="Cambria" w:hAnsi="Cambria" w:cs="Cambria"/>
          <w:b/>
          <w:color w:val="000000"/>
          <w:sz w:val="28"/>
          <w:szCs w:val="28"/>
          <w:u w:val="single"/>
        </w:rPr>
        <w:br/>
      </w:r>
      <w:r>
        <w:rPr>
          <w:b/>
          <w:color w:val="000000"/>
          <w:sz w:val="26"/>
          <w:szCs w:val="26"/>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FF0000"/>
          <w:sz w:val="44"/>
          <w:szCs w:val="44"/>
        </w:rPr>
        <w:t>  </w:t>
      </w:r>
    </w:p>
    <w:p w:rsidR="00CF2E70" w:rsidRDefault="00246C86">
      <w:pPr>
        <w:spacing w:after="0" w:line="240" w:lineRule="auto"/>
        <w:rPr>
          <w:rFonts w:ascii="Times New Roman" w:eastAsia="Times New Roman" w:hAnsi="Times New Roman" w:cs="Times New Roman"/>
          <w:sz w:val="24"/>
          <w:szCs w:val="24"/>
        </w:rPr>
      </w:pPr>
      <w:r>
        <w:br w:type="page"/>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lastRenderedPageBreak/>
        <w:t>INFORMACIÓN GENERAL DEL COLEGIO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u w:val="single"/>
        </w:rPr>
        <w:t>Accidentes</w:t>
      </w:r>
    </w:p>
    <w:p w:rsidR="00CF2E70" w:rsidRDefault="00246C8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 un estudiante resulta herido en el colegio, se hará todo lo posible por contactar con el padre o tutor.  El alumno estará lo más cómodo posible hasta que llegue el padre.</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 ocurre un accidente que ponga en peligro la vida, se implementarán las medidas de emergencia adecuadas...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u w:val="single"/>
        </w:rPr>
        <w:t>Visitantes</w:t>
      </w:r>
    </w:p>
    <w:p w:rsidR="00CF2E70" w:rsidRDefault="00246C8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Todos los visitantes deben registrarse en la oficina principal. Los visitantes deben obtener un pase antes de visitar cualquier aula.  Los padres que deseen ver a los profesores deben pedir cita.  El tiempo de instrucción no puede interrumpirse en las reuniones de padres.  Los estudiantes no pueden llevar a otros estudiantes o niños como visitantes al colegio.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u w:val="single"/>
        </w:rPr>
        <w:t>Teléfono</w:t>
      </w:r>
    </w:p>
    <w:p w:rsidR="00CF2E70" w:rsidRDefault="00246C86">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teléfono de oficina es un teléfono de negocio. No se permitirá a los estudiantes usarla salvo que haya una emergencia.  Un estudiante debe tener una nota escrita de un profesor para usar el teléfono</w:t>
      </w:r>
      <w:r>
        <w:rPr>
          <w:rFonts w:ascii="Times New Roman" w:eastAsia="Times New Roman" w:hAnsi="Times New Roman" w:cs="Times New Roman"/>
          <w:b/>
          <w:color w:val="000000"/>
          <w:sz w:val="28"/>
          <w:szCs w:val="28"/>
        </w:rPr>
        <w:t xml:space="preserve">. NO </w:t>
      </w:r>
      <w:r>
        <w:rPr>
          <w:rFonts w:ascii="Times New Roman" w:eastAsia="Times New Roman" w:hAnsi="Times New Roman" w:cs="Times New Roman"/>
          <w:b/>
          <w:color w:val="000000"/>
          <w:sz w:val="24"/>
          <w:szCs w:val="24"/>
        </w:rPr>
        <w:t xml:space="preserve">se llamará a los estudiantes  para recibir llamadas en ningún momento. </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NO se </w:t>
      </w:r>
      <w:r>
        <w:rPr>
          <w:rFonts w:ascii="Times New Roman" w:eastAsia="Times New Roman" w:hAnsi="Times New Roman" w:cs="Times New Roman"/>
          <w:b/>
          <w:color w:val="000000"/>
          <w:sz w:val="24"/>
          <w:szCs w:val="24"/>
          <w:u w:val="single"/>
        </w:rPr>
        <w:t xml:space="preserve">tomarán mensajes </w:t>
      </w:r>
      <w:r>
        <w:rPr>
          <w:rFonts w:ascii="Times New Roman" w:eastAsia="Times New Roman" w:hAnsi="Times New Roman" w:cs="Times New Roman"/>
          <w:b/>
          <w:color w:val="000000"/>
          <w:sz w:val="24"/>
          <w:szCs w:val="24"/>
        </w:rPr>
        <w:t xml:space="preserve"> para estudiantes a menos que haya una emergencia absoluta.</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u w:val="single"/>
        </w:rPr>
        <w:t>Hora de la merienda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 programará una hora para merendar después de la comida cada día.  Los estudiantes pagarán por los artículos a diario.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 se venderá ningún tentempié hasta después de comer.</w:t>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Comida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El instituto William R. Martin Middle School servirá el almuerzo cada día. </w:t>
      </w:r>
      <w:r>
        <w:rPr>
          <w:rFonts w:ascii="Times New Roman" w:eastAsia="Times New Roman" w:hAnsi="Times New Roman" w:cs="Times New Roman"/>
          <w:sz w:val="24"/>
          <w:szCs w:val="24"/>
        </w:rPr>
        <w:t>La comida</w:t>
      </w:r>
      <w:r>
        <w:rPr>
          <w:rFonts w:ascii="Times New Roman" w:eastAsia="Times New Roman" w:hAnsi="Times New Roman" w:cs="Times New Roman"/>
          <w:color w:val="000000"/>
          <w:sz w:val="24"/>
          <w:szCs w:val="24"/>
        </w:rPr>
        <w:t xml:space="preserve"> comprada en el colegio o traída de casa debe comerse en el comedor.  Está prohibido comer o beber en el aula salvo durante la merienda o en un horario así designado por el profesor.  Se pide a los estudiantes que depositen la basura en los recipientes.  </w:t>
      </w:r>
      <w:r>
        <w:rPr>
          <w:rFonts w:ascii="Times New Roman" w:eastAsia="Times New Roman" w:hAnsi="Times New Roman" w:cs="Times New Roman"/>
          <w:color w:val="000000"/>
          <w:sz w:val="24"/>
          <w:szCs w:val="24"/>
        </w:rPr>
        <w:br/>
      </w:r>
    </w:p>
    <w:p w:rsidR="00CF2E70" w:rsidRDefault="00CF2E70">
      <w:pPr>
        <w:spacing w:after="0" w:line="240" w:lineRule="auto"/>
        <w:jc w:val="center"/>
        <w:rPr>
          <w:rFonts w:ascii="Times New Roman" w:eastAsia="Times New Roman" w:hAnsi="Times New Roman" w:cs="Times New Roman"/>
          <w:b/>
          <w:sz w:val="24"/>
          <w:szCs w:val="24"/>
          <w:u w:val="single"/>
        </w:rPr>
      </w:pPr>
    </w:p>
    <w:p w:rsidR="00CF2E70" w:rsidRDefault="00CF2E70">
      <w:pPr>
        <w:spacing w:after="0" w:line="240" w:lineRule="auto"/>
        <w:jc w:val="center"/>
        <w:rPr>
          <w:rFonts w:ascii="Times New Roman" w:eastAsia="Times New Roman" w:hAnsi="Times New Roman" w:cs="Times New Roman"/>
          <w:b/>
          <w:sz w:val="24"/>
          <w:szCs w:val="24"/>
          <w:u w:val="single"/>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Comidas gratuitas y a precio reducido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primer día de clase, cada estudiante ofrecerá solicitudes para almuerzos gratuitos y a precio reducido.  Todas las partes de la solicitud deben completarse antes de poder ser procesadas.  Se pide a cada estudiante que complete un formulario para los registros escolares.  Las notificaciones se realizarán en un plazo de 10 días desde el inicio de clases.  Los estudiantes que asistieron a escuelas del condado de Dallas durante el trimestre anterior serán elegibles para el mismo método de pago que el trimestre anterior hasta que se hayan tramitado las nuevas solicitudes.</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lastRenderedPageBreak/>
        <w:br/>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Transporte</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El transporte en autobús escolar es un privilegio que puede ser retirado o suspendido a cualquier </w:t>
      </w:r>
      <w:r>
        <w:rPr>
          <w:rFonts w:ascii="Times New Roman" w:eastAsia="Times New Roman" w:hAnsi="Times New Roman" w:cs="Times New Roman"/>
          <w:sz w:val="24"/>
          <w:szCs w:val="24"/>
        </w:rPr>
        <w:t>alumno</w:t>
      </w:r>
      <w:r>
        <w:rPr>
          <w:rFonts w:ascii="Times New Roman" w:eastAsia="Times New Roman" w:hAnsi="Times New Roman" w:cs="Times New Roman"/>
          <w:color w:val="000000"/>
          <w:sz w:val="24"/>
          <w:szCs w:val="24"/>
        </w:rPr>
        <w:t xml:space="preserve"> por comportamiento inapropiado. Un estudiante solo debe viajar  en el autobús al que esté asignado.  Cualquier solicitud de emergencia para viajar en autobús o en otro autobús diferente debe ser solicitada por escrito por el padre o tutor y presentada al director o subdirector. Los estudiantes solo podrán bajar del autobús en el colegio, en casa y en los lugares solicitados y aprobados por el Sr. Shelton por</w:t>
      </w:r>
      <w:r>
        <w:rPr>
          <w:rFonts w:ascii="Times New Roman" w:eastAsia="Times New Roman" w:hAnsi="Times New Roman" w:cs="Times New Roman"/>
          <w:b/>
          <w:color w:val="000000"/>
          <w:sz w:val="24"/>
          <w:szCs w:val="24"/>
        </w:rPr>
        <w:t xml:space="preserve"> escrito.</w:t>
      </w:r>
      <w:r>
        <w:rPr>
          <w:rFonts w:ascii="Times New Roman" w:eastAsia="Times New Roman" w:hAnsi="Times New Roman" w:cs="Times New Roman"/>
          <w:color w:val="000000"/>
          <w:sz w:val="24"/>
          <w:szCs w:val="24"/>
        </w:rPr>
        <w:t xml:space="preserve"> El conductor del autobús está a cargo del autobús y de sus ocupantes en todo momento. Los estudiantes que viajan en autobús deben cumplir las peticiones del conductor. Los estudiantes son asignados a los autobuses según la dirección registrada en INOW. No se permitirá que los estudiantes cambien de autobús al azar. Los estudiantes deben coger el mismo autobús de vuelta a casa por la tarde que les lleva al colegio por las mañanas.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 emitirán Formularios de Incidente en el Autobús para los estudiantes que muestren continuamente conductas disruptivas en el autobús.  Estos formularios se enviarán por correo a casa para notificar a los padres.  Cuando estos formularios son necesarios, un estudiante puede ser suspendido o expulsado del autobús.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Los pasajeros del coche tienen un lugar designado para subir y descargar.  Los padres </w:t>
      </w:r>
      <w:r>
        <w:rPr>
          <w:rFonts w:ascii="Times New Roman" w:eastAsia="Times New Roman" w:hAnsi="Times New Roman" w:cs="Times New Roman"/>
          <w:b/>
          <w:color w:val="000000"/>
          <w:sz w:val="24"/>
          <w:szCs w:val="24"/>
          <w:u w:val="single"/>
        </w:rPr>
        <w:t>NO</w:t>
      </w:r>
      <w:r>
        <w:rPr>
          <w:rFonts w:ascii="Times New Roman" w:eastAsia="Times New Roman" w:hAnsi="Times New Roman" w:cs="Times New Roman"/>
          <w:color w:val="000000"/>
          <w:sz w:val="24"/>
          <w:szCs w:val="24"/>
        </w:rPr>
        <w:t xml:space="preserve"> deben aparcar para dejar o recoger a los alumnos.  Se proporcionará supervisión adulta en la zona de carga y descarga del coche.  </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Por favor, notifique por escrito a la oficina si se produce algún cambio en el transporte de un estudiante.  Si no se recibe ninguna notificación por escrito, el estudiante seguirá su método habitual de transporte.  </w:t>
      </w:r>
      <w:r>
        <w:rPr>
          <w:rFonts w:ascii="Times New Roman" w:eastAsia="Times New Roman" w:hAnsi="Times New Roman" w:cs="Times New Roman"/>
          <w:b/>
          <w:color w:val="000000"/>
          <w:sz w:val="28"/>
          <w:szCs w:val="28"/>
          <w:u w:val="single"/>
        </w:rPr>
        <w:t>Se requiere una notificación por escrito del padre o tutor</w:t>
      </w:r>
      <w:r>
        <w:rPr>
          <w:rFonts w:ascii="Times New Roman" w:eastAsia="Times New Roman" w:hAnsi="Times New Roman" w:cs="Times New Roman"/>
          <w:b/>
          <w:color w:val="000000"/>
          <w:sz w:val="24"/>
          <w:szCs w:val="24"/>
        </w:rPr>
        <w:t>.</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24"/>
          <w:szCs w:val="24"/>
          <w:u w:val="single"/>
        </w:rPr>
        <w:t>Tasas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Los profesores de ciertas asignaturas optativas pueden solicitar una tarifa por materiales, materiales y/o equipo.  Los padres serán informados por escrito de esas solicitudes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primer día de clase.  Los estudiantes de banda recibirán información sobre el alquiler o compra de instrumentos musicales. </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Habrá una tasa de instrucción de 20 dólares por cada alumno que recaude su tutor.</w:t>
      </w:r>
      <w:r>
        <w:rPr>
          <w:rFonts w:ascii="Times New Roman" w:eastAsia="Times New Roman" w:hAnsi="Times New Roman" w:cs="Times New Roman"/>
          <w:b/>
          <w:color w:val="000000"/>
          <w:sz w:val="24"/>
          <w:szCs w:val="24"/>
        </w:rPr>
        <w:br/>
        <w:t>NO SE ACEPTARÁN CHEQUES PERSONALES, solo efectivo o giro postal!!</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CF2E70">
      <w:pPr>
        <w:spacing w:after="0" w:line="240" w:lineRule="auto"/>
        <w:jc w:val="center"/>
        <w:rPr>
          <w:rFonts w:ascii="Times New Roman" w:eastAsia="Times New Roman" w:hAnsi="Times New Roman" w:cs="Times New Roman"/>
          <w:b/>
          <w:sz w:val="24"/>
          <w:szCs w:val="24"/>
          <w:u w:val="single"/>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Organización de Padres y Profesores / Club de Apoyo</w:t>
      </w:r>
    </w:p>
    <w:p w:rsidR="00CF2E70" w:rsidRDefault="00246C8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Se anima a todos los padres de la Escuela Secundaria Martin a formar parte de la Organización de Padres y Profesores/Club de Apoyos.  Pedimos una cuota de membresía de 20,00 dólares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lastRenderedPageBreak/>
        <w:t xml:space="preserve">Recuerda: el </w:t>
      </w:r>
      <w:r>
        <w:rPr>
          <w:rFonts w:ascii="Times New Roman" w:eastAsia="Times New Roman" w:hAnsi="Times New Roman" w:cs="Times New Roman"/>
          <w:b/>
          <w:color w:val="000000"/>
          <w:sz w:val="24"/>
          <w:szCs w:val="24"/>
        </w:rPr>
        <w:br/>
        <w:t>PTO y el Club de Apoyo son formas de mostrar apoyo a la universidad y ayudarla a crecer.</w:t>
      </w:r>
      <w:r>
        <w:rPr>
          <w:rFonts w:ascii="Times New Roman" w:eastAsia="Times New Roman" w:hAnsi="Times New Roman" w:cs="Times New Roman"/>
          <w:b/>
          <w:color w:val="000000"/>
          <w:sz w:val="24"/>
          <w:szCs w:val="24"/>
        </w:rPr>
        <w:br/>
      </w:r>
    </w:p>
    <w:p w:rsidR="00CF2E70" w:rsidRDefault="00CF2E70">
      <w:pPr>
        <w:spacing w:after="0" w:line="240" w:lineRule="auto"/>
        <w:rPr>
          <w:rFonts w:ascii="Times New Roman" w:eastAsia="Times New Roman" w:hAnsi="Times New Roman" w:cs="Times New Roman"/>
          <w:b/>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Código de vestimenta de la escuela secundaria William R. Martin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Para el entorno escolar y de aula, los estudiantes deben observar modestia, adecuación y ordenanza en la vestimenta y la apariencia personal.  Se consideran necesarias las siguientes normativas para cumplir con los requisitos de la debida comparecencia en la escuela: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Los estudiantes deben llevar zapatos en todo momento. No se permitirán zapatos o calcetines desparejados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Suelas finas, chanclas de goma, zapatos con agujeros (crocs, yeezys con agujeros), "toboganes" y zapatillas de dormitorio </w:t>
      </w:r>
      <w:r>
        <w:rPr>
          <w:rFonts w:ascii="Times New Roman" w:eastAsia="Times New Roman" w:hAnsi="Times New Roman" w:cs="Times New Roman"/>
          <w:b/>
        </w:rPr>
        <w:t>NO</w:t>
      </w:r>
      <w:r>
        <w:rPr>
          <w:rFonts w:ascii="Times New Roman" w:eastAsia="Times New Roman" w:hAnsi="Times New Roman" w:cs="Times New Roman"/>
        </w:rPr>
        <w:t xml:space="preserve"> están permitidos.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Las modas reveladoras </w:t>
      </w:r>
      <w:r>
        <w:rPr>
          <w:rFonts w:ascii="Times New Roman" w:eastAsia="Times New Roman" w:hAnsi="Times New Roman" w:cs="Times New Roman"/>
          <w:b/>
        </w:rPr>
        <w:t xml:space="preserve">NO son </w:t>
      </w:r>
      <w:r>
        <w:rPr>
          <w:rFonts w:ascii="Times New Roman" w:eastAsia="Times New Roman" w:hAnsi="Times New Roman" w:cs="Times New Roman"/>
        </w:rPr>
        <w:t xml:space="preserve"> prendas aceptables (por ejemplo: camisetas de tirantes, vientres, camisas o tops con agujeros, aberturas, encaje u otro material que revele ropa interior, pantalones cortos, shorts, tops transparentes o de malla, bóxers, vaqueros con bandas de calzoncillos, ropa de dormir, etc.). Además, todas las tirantes de los hombros de camisas o blusas deben tener al menos 2 pulgadas de ancho en su punto más delgado.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No se permiten pantalones de licra, vaqueros ajustados excesivamente ajustados, leggings, jeggings y medias  , a menos que la blusa o la camiseta estén dos pulgadas por encima de la rodilla.</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b/>
        </w:rPr>
        <w:t>Solo se pueden usar pantalones cortos y pantalones de chándal durante las clases de Educación Física</w:t>
      </w:r>
      <w:r>
        <w:rPr>
          <w:rFonts w:ascii="Times New Roman" w:eastAsia="Times New Roman" w:hAnsi="Times New Roman" w:cs="Times New Roman"/>
        </w:rPr>
        <w:t>; los estudiantes deben cambiarse antes de acudir a una clase académica regular.</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Las camisetas deben llevarse siempre (para fines de educación física).</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La ropa no debe mostrar imágenes, textos o frases ofensivas.</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No se permitirán sombreros, tocados y/o pañuelos en el edificio escolar ni en las aulas, salvo que se documente por motivos religiosos o excusa médica.</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Los pantalones, pantalones y vaqueros deben colocarse en la cintura. NO se permitirán pantalones por debajo de las  caderas. </w:t>
      </w:r>
      <w:r>
        <w:rPr>
          <w:rFonts w:ascii="Times New Roman" w:eastAsia="Times New Roman" w:hAnsi="Times New Roman" w:cs="Times New Roman"/>
          <w:b/>
        </w:rPr>
        <w:t>SIN FENDIMIENTO!!</w:t>
      </w:r>
    </w:p>
    <w:p w:rsidR="00CF2E70" w:rsidRDefault="00246C86">
      <w:pPr>
        <w:numPr>
          <w:ilvl w:val="0"/>
          <w:numId w:val="10"/>
        </w:numPr>
        <w:spacing w:after="0" w:line="240" w:lineRule="auto"/>
        <w:ind w:left="1080"/>
        <w:rPr>
          <w:rFonts w:ascii="Times New Roman" w:eastAsia="Times New Roman" w:hAnsi="Times New Roman" w:cs="Times New Roman"/>
          <w:b/>
          <w:i/>
        </w:rPr>
      </w:pPr>
      <w:r>
        <w:rPr>
          <w:rFonts w:ascii="Times New Roman" w:eastAsia="Times New Roman" w:hAnsi="Times New Roman" w:cs="Times New Roman"/>
        </w:rPr>
        <w:t xml:space="preserve">Los hombres deben llevar pantalones de vestir, pantalones o vaqueros con pasadores de cinturón. </w:t>
      </w:r>
      <w:r>
        <w:rPr>
          <w:rFonts w:ascii="Times New Roman" w:eastAsia="Times New Roman" w:hAnsi="Times New Roman" w:cs="Times New Roman"/>
          <w:b/>
          <w:i/>
        </w:rPr>
        <w:t xml:space="preserve">Los cinturones deben llevarse todos los días.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No se permiten peines o cepillos metálicos  .</w:t>
      </w:r>
    </w:p>
    <w:p w:rsidR="00CF2E70" w:rsidRDefault="00246C86">
      <w:pPr>
        <w:numPr>
          <w:ilvl w:val="0"/>
          <w:numId w:val="10"/>
        </w:numPr>
        <w:spacing w:after="0" w:line="240" w:lineRule="auto"/>
        <w:ind w:left="1080"/>
        <w:rPr>
          <w:rFonts w:ascii="Times New Roman" w:eastAsia="Times New Roman" w:hAnsi="Times New Roman" w:cs="Times New Roman"/>
          <w:b/>
          <w:i/>
        </w:rPr>
      </w:pPr>
      <w:r>
        <w:rPr>
          <w:rFonts w:ascii="Times New Roman" w:eastAsia="Times New Roman" w:hAnsi="Times New Roman" w:cs="Times New Roman"/>
        </w:rPr>
        <w:t xml:space="preserve">Vaqueros, pantalones o pantalones de vestir con </w:t>
      </w:r>
      <w:r>
        <w:rPr>
          <w:rFonts w:ascii="Times New Roman" w:eastAsia="Times New Roman" w:hAnsi="Times New Roman" w:cs="Times New Roman"/>
          <w:b/>
          <w:i/>
        </w:rPr>
        <w:t>CUALQUIER</w:t>
      </w:r>
      <w:r>
        <w:rPr>
          <w:rFonts w:ascii="Times New Roman" w:eastAsia="Times New Roman" w:hAnsi="Times New Roman" w:cs="Times New Roman"/>
        </w:rPr>
        <w:t xml:space="preserve"> agujero, desgarro, desgarro o deshilachado NO se  pueden usar, </w:t>
      </w:r>
      <w:r>
        <w:rPr>
          <w:rFonts w:ascii="Times New Roman" w:eastAsia="Times New Roman" w:hAnsi="Times New Roman" w:cs="Times New Roman"/>
          <w:b/>
          <w:i/>
        </w:rPr>
        <w:t>aunque se hayan comprado con agujeros, desgarros, desgarros o deshilachados ya en ellos.</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NO se permitirá llevar ropa que identifique a un estudiante como miembro de cualquier banda o grupo social  .  (Los grupos, equipos y clubes relacionados con el colegio pueden llevar ropa aprobada por su profesor, entrenador o patrocinador en días de partido o evento).</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No se permitirán camisetas lisas negras, azules, rojas, blancas o verdes  si se considera que están afiliadas a una banda.</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 Las alumnas femeninas deben llevar pantalones cortos, vestidos y faldas a 2 pulgadas o más al estar de pie a 2 pulgadas por encima de la parte superior de la rodilla.</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lastRenderedPageBreak/>
        <w:t xml:space="preserve">Los estudiantes varones </w:t>
      </w:r>
      <w:r>
        <w:rPr>
          <w:rFonts w:ascii="Times New Roman" w:eastAsia="Times New Roman" w:hAnsi="Times New Roman" w:cs="Times New Roman"/>
          <w:b/>
        </w:rPr>
        <w:t>NO</w:t>
      </w:r>
      <w:r>
        <w:rPr>
          <w:rFonts w:ascii="Times New Roman" w:eastAsia="Times New Roman" w:hAnsi="Times New Roman" w:cs="Times New Roman"/>
        </w:rPr>
        <w:t xml:space="preserve"> pueden llevar pendientes ni tener piercings visibles.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Los estudiantes varones </w:t>
      </w:r>
      <w:r>
        <w:rPr>
          <w:rFonts w:ascii="Times New Roman" w:eastAsia="Times New Roman" w:hAnsi="Times New Roman" w:cs="Times New Roman"/>
          <w:b/>
        </w:rPr>
        <w:t>NO</w:t>
      </w:r>
      <w:r>
        <w:rPr>
          <w:rFonts w:ascii="Times New Roman" w:eastAsia="Times New Roman" w:hAnsi="Times New Roman" w:cs="Times New Roman"/>
        </w:rPr>
        <w:t xml:space="preserve"> pueden tener vello facial. Deben estar afeitados.</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Las alumnas no deben tener piercings visibles en el cuerpo salvo los piercings en las orejas.</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Los abrigos  largos </w:t>
      </w:r>
      <w:r>
        <w:rPr>
          <w:rFonts w:ascii="Times New Roman" w:eastAsia="Times New Roman" w:hAnsi="Times New Roman" w:cs="Times New Roman"/>
          <w:b/>
        </w:rPr>
        <w:t>NO</w:t>
      </w:r>
      <w:r>
        <w:rPr>
          <w:rFonts w:ascii="Times New Roman" w:eastAsia="Times New Roman" w:hAnsi="Times New Roman" w:cs="Times New Roman"/>
        </w:rPr>
        <w:t xml:space="preserve"> estarán permitidos.  No se llevarán abrigos gruesos o chaquetas de inicio  dentro del edificio.</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Las estudiantes no pueden atarse la camisa por detrás. </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Las mochilas y/o mochilas de los estudiantes deben ser de malla o transparentes. No se permitirá que los estudiantes lleven ningún otro tipo de mochila o mochila durante la jornada escolar.</w:t>
      </w:r>
    </w:p>
    <w:p w:rsidR="00CF2E70" w:rsidRDefault="00246C86">
      <w:pPr>
        <w:numPr>
          <w:ilvl w:val="0"/>
          <w:numId w:val="10"/>
        </w:numPr>
        <w:spacing w:after="0" w:line="240" w:lineRule="auto"/>
        <w:ind w:left="1080"/>
        <w:rPr>
          <w:rFonts w:ascii="Times New Roman" w:eastAsia="Times New Roman" w:hAnsi="Times New Roman" w:cs="Times New Roman"/>
        </w:rPr>
      </w:pPr>
      <w:r>
        <w:rPr>
          <w:rFonts w:ascii="Times New Roman" w:eastAsia="Times New Roman" w:hAnsi="Times New Roman" w:cs="Times New Roman"/>
        </w:rPr>
        <w:t xml:space="preserve">Las gafas de sol y las gafas sin graduación </w:t>
      </w:r>
      <w:r>
        <w:rPr>
          <w:rFonts w:ascii="Times New Roman" w:eastAsia="Times New Roman" w:hAnsi="Times New Roman" w:cs="Times New Roman"/>
          <w:b/>
        </w:rPr>
        <w:t>NO</w:t>
      </w:r>
      <w:r>
        <w:rPr>
          <w:rFonts w:ascii="Times New Roman" w:eastAsia="Times New Roman" w:hAnsi="Times New Roman" w:cs="Times New Roman"/>
        </w:rPr>
        <w:t xml:space="preserve"> deben usarse en los edificios.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Cualquier estudiante que no esté adecuadamente vestido o arreglado podrá ser expulsado del entorno escolar hasta que se corrija la infracción implicada.  Un estudiante que incumpla repetidamente las normas anteriores será sancionado adecuadamente.  Después de la tercera infracción, habrá 1 día de ISS.  Después de la sexta infracción, se supondrán 3 días de ISS.  </w:t>
      </w:r>
    </w:p>
    <w:p w:rsidR="00CF2E70" w:rsidRDefault="00CF2E70">
      <w:pPr>
        <w:spacing w:after="0" w:line="276" w:lineRule="auto"/>
        <w:rPr>
          <w:rFonts w:ascii="Arial" w:eastAsia="Arial" w:hAnsi="Arial" w:cs="Arial"/>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director, en relación con el patrocinador, entrenador u otra persona encargada de las actividades extraescolares, puede regular la vestimenta y el cuidado de los estudiantes que participan en la actividad.  La administración del colegio tendrá derecho a valorar cualquier moda o moda actual y determinar si es adecuada para la vestimenta escolar.</w:t>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noProof/>
          <w:color w:val="000000"/>
          <w:sz w:val="24"/>
          <w:szCs w:val="24"/>
        </w:rPr>
        <w:drawing>
          <wp:inline distT="0" distB="0" distL="0" distR="0">
            <wp:extent cx="4229100" cy="1057275"/>
            <wp:effectExtent l="0" t="0" r="0" b="0"/>
            <wp:docPr id="28" name="image3.png" descr="https://lh5.googleusercontent.com/TcieUOXKLUdZNSQU5Tzwa-FtCyo1l8CXL4K1wDBaagDxb5R7-tPqhbbGB2vNq8Ulwi0yn-jJKDnh407a7WdheUMO6gXGatZyjL3PPrc2li-LGXQUjcWejU8jL0aTcDGAjY3tbaYbvRoANxOz5g"/>
            <wp:cNvGraphicFramePr/>
            <a:graphic xmlns:a="http://schemas.openxmlformats.org/drawingml/2006/main">
              <a:graphicData uri="http://schemas.openxmlformats.org/drawingml/2006/picture">
                <pic:pic xmlns:pic="http://schemas.openxmlformats.org/drawingml/2006/picture">
                  <pic:nvPicPr>
                    <pic:cNvPr id="0" name="image3.png" descr="https://lh5.googleusercontent.com/TcieUOXKLUdZNSQU5Tzwa-FtCyo1l8CXL4K1wDBaagDxb5R7-tPqhbbGB2vNq8Ulwi0yn-jJKDnh407a7WdheUMO6gXGatZyjL3PPrc2li-LGXQUjcWejU8jL0aTcDGAjY3tbaYbvRoANxOz5g"/>
                    <pic:cNvPicPr preferRelativeResize="0"/>
                  </pic:nvPicPr>
                  <pic:blipFill>
                    <a:blip r:embed="rId11"/>
                    <a:srcRect/>
                    <a:stretch>
                      <a:fillRect/>
                    </a:stretch>
                  </pic:blipFill>
                  <pic:spPr>
                    <a:xfrm>
                      <a:off x="0" y="0"/>
                      <a:ext cx="4229100" cy="1057275"/>
                    </a:xfrm>
                    <a:prstGeom prst="rect">
                      <a:avLst/>
                    </a:prstGeom>
                    <a:ln/>
                  </pic:spPr>
                </pic:pic>
              </a:graphicData>
            </a:graphic>
          </wp:inline>
        </w:drawing>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u w:val="single"/>
        </w:rPr>
        <w:t>Artículos prohibidos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No se permiten teléfonos móviles, iPods, reproductores MP3, radios, reproductores de cintas/CD/DVD, CDs, buscapersonas/buscapersonas, naipes, yo-yos, cadenas de bolsillo, juguetes, luces láser ni dispositivos/juegos electrónicos  ni en </w:t>
      </w:r>
      <w:r>
        <w:rPr>
          <w:rFonts w:ascii="Times New Roman" w:eastAsia="Times New Roman" w:hAnsi="Times New Roman" w:cs="Times New Roman"/>
          <w:sz w:val="24"/>
          <w:szCs w:val="24"/>
        </w:rPr>
        <w:t xml:space="preserve"> clase </w:t>
      </w:r>
      <w:r>
        <w:rPr>
          <w:rFonts w:ascii="Times New Roman" w:eastAsia="Times New Roman" w:hAnsi="Times New Roman" w:cs="Times New Roman"/>
          <w:color w:val="000000"/>
          <w:sz w:val="24"/>
          <w:szCs w:val="24"/>
        </w:rPr>
        <w:t xml:space="preserve"> ni en los autobuses.  No solo molestan a otros, sino que a menudo se pierden o se roban.  Estos objetos serán recogidos por el profesor y entregados a la administración del colegio. Los objetos mencionados arriba que se tomen de los estudiantes </w:t>
      </w:r>
      <w:r>
        <w:rPr>
          <w:rFonts w:ascii="Times New Roman" w:eastAsia="Times New Roman" w:hAnsi="Times New Roman" w:cs="Times New Roman"/>
          <w:b/>
          <w:color w:val="000000"/>
          <w:sz w:val="24"/>
          <w:szCs w:val="24"/>
          <w:u w:val="single"/>
        </w:rPr>
        <w:t>se devolverán al</w:t>
      </w:r>
      <w:r>
        <w:rPr>
          <w:rFonts w:ascii="Times New Roman" w:eastAsia="Times New Roman" w:hAnsi="Times New Roman" w:cs="Times New Roman"/>
          <w:b/>
          <w:sz w:val="24"/>
          <w:szCs w:val="24"/>
          <w:u w:val="single"/>
        </w:rPr>
        <w:t>final del día</w:t>
      </w:r>
      <w:r>
        <w:rPr>
          <w:rFonts w:ascii="Times New Roman" w:eastAsia="Times New Roman" w:hAnsi="Times New Roman" w:cs="Times New Roman"/>
          <w:b/>
          <w:color w:val="000000"/>
          <w:sz w:val="24"/>
          <w:szCs w:val="24"/>
          <w:u w:val="single"/>
        </w:rPr>
        <w:t>.</w:t>
      </w:r>
      <w:r>
        <w:rPr>
          <w:rFonts w:ascii="Times New Roman" w:eastAsia="Times New Roman" w:hAnsi="Times New Roman" w:cs="Times New Roman"/>
          <w:color w:val="000000"/>
          <w:sz w:val="24"/>
          <w:szCs w:val="24"/>
        </w:rPr>
        <w:t xml:space="preserve"> Los reincidentes seguirán</w:t>
      </w:r>
      <w:r>
        <w:rPr>
          <w:rFonts w:ascii="Times New Roman" w:eastAsia="Times New Roman" w:hAnsi="Times New Roman" w:cs="Times New Roman"/>
          <w:sz w:val="24"/>
          <w:szCs w:val="24"/>
        </w:rPr>
        <w:t xml:space="preserve"> la nueva política de telefonía móvil establecida por el Sistema Escolar del Condado de Dallas.  </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Procedimientos de seguridad/</w:t>
      </w:r>
      <w:r>
        <w:rPr>
          <w:rFonts w:ascii="Times New Roman" w:eastAsia="Times New Roman" w:hAnsi="Times New Roman" w:cs="Times New Roman"/>
          <w:b/>
          <w:sz w:val="24"/>
          <w:szCs w:val="24"/>
          <w:u w:val="single"/>
        </w:rPr>
        <w:t>Política de mochilas</w:t>
      </w:r>
      <w:r>
        <w:rPr>
          <w:rFonts w:ascii="Times New Roman" w:eastAsia="Times New Roman" w:hAnsi="Times New Roman" w:cs="Times New Roman"/>
          <w:b/>
          <w:color w:val="000000"/>
          <w:sz w:val="24"/>
          <w:szCs w:val="24"/>
          <w:u w:val="single"/>
        </w:rPr>
        <w:t xml:space="preserve"> y/o mochilas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Como miembro del Sistema Escolar del Condado de Dallas, William R. Martin Middle comenzará a aplicar nuevas medidas de seguridad preventivas durante el curso escolar. Estas precauciones pueden incluir, pero no se limitan a, la compra de varitas de mano adicionales, el aumento del uso de comprobaciones aleatorias con varitas, detectores de metales, cámaras de seguridad adicionales, mayor monitorización, mayor asesoramiento a estudiantes en riesgo, asambleas dedicadas a la seguridad escolar y el acoso escolar y la exigencia de que los </w:t>
      </w:r>
      <w:r>
        <w:rPr>
          <w:rFonts w:ascii="Times New Roman" w:eastAsia="Times New Roman" w:hAnsi="Times New Roman" w:cs="Times New Roman"/>
          <w:color w:val="000000"/>
          <w:sz w:val="24"/>
          <w:szCs w:val="24"/>
        </w:rPr>
        <w:lastRenderedPageBreak/>
        <w:t xml:space="preserve">estudiantes solo puedan llevar bolsas de plástico de malla o </w:t>
      </w:r>
      <w:r>
        <w:rPr>
          <w:rFonts w:ascii="Times New Roman" w:eastAsia="Times New Roman" w:hAnsi="Times New Roman" w:cs="Times New Roman"/>
          <w:sz w:val="24"/>
          <w:szCs w:val="24"/>
        </w:rPr>
        <w:t>mochilas transparentes</w:t>
      </w:r>
      <w:r>
        <w:rPr>
          <w:rFonts w:ascii="Times New Roman" w:eastAsia="Times New Roman" w:hAnsi="Times New Roman" w:cs="Times New Roman"/>
          <w:color w:val="000000"/>
          <w:sz w:val="24"/>
          <w:szCs w:val="24"/>
        </w:rPr>
        <w:t xml:space="preserve">. Todos los estudiantes que asistan a la escuela del Sistema Escolar del Condado de Dallas, específicamente William R. Martin Middle, deberán usar únicamente bolsas de libros y/o mochilas de plástico transparente  durante el curso escolar. </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Comportamiento íntimo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 espera que los estudiantes se abstengan de mostrar muestras públicas de afecto en la escuela.  La práctica de abrazar y besar se considera de mal gusto y es disruptiva para el entorno educativo. Los estudiantes que incumplan la infracción tendrán que tomar medidas disciplinarias.  </w:t>
      </w: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Normas de la cafetería</w:t>
      </w:r>
    </w:p>
    <w:p w:rsidR="00CF2E70" w:rsidRDefault="00246C86">
      <w:pPr>
        <w:spacing w:after="0" w:line="240" w:lineRule="auto"/>
        <w:rPr>
          <w:rFonts w:ascii="Times New Roman" w:eastAsia="Times New Roman" w:hAnsi="Times New Roman" w:cs="Times New Roman"/>
          <w:b/>
          <w:sz w:val="27"/>
          <w:szCs w:val="27"/>
        </w:rPr>
      </w:pPr>
      <w:r>
        <w:rPr>
          <w:rFonts w:ascii="Times New Roman" w:eastAsia="Times New Roman" w:hAnsi="Times New Roman" w:cs="Times New Roman"/>
          <w:color w:val="000000"/>
          <w:sz w:val="24"/>
          <w:szCs w:val="24"/>
        </w:rPr>
        <w:t>En la cafetería deben seguirse las siguientes normas:</w:t>
      </w:r>
    </w:p>
    <w:p w:rsidR="00CF2E70" w:rsidRDefault="00246C86">
      <w:pPr>
        <w:numPr>
          <w:ilvl w:val="0"/>
          <w:numId w:val="25"/>
        </w:numP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Evita hacer ruidos excesivos fuertes.</w:t>
      </w:r>
    </w:p>
    <w:p w:rsidR="00CF2E70" w:rsidRDefault="00246C86">
      <w:pPr>
        <w:numPr>
          <w:ilvl w:val="0"/>
          <w:numId w:val="25"/>
        </w:numPr>
        <w:spacing w:after="0" w:line="240" w:lineRule="auto"/>
        <w:ind w:left="1080"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Nada de jugar en la cola de la cafetería ni en la mesa. (Esto incluye jugar con la comida).</w:t>
      </w:r>
    </w:p>
    <w:p w:rsidR="00CF2E70" w:rsidRDefault="00246C86">
      <w:pPr>
        <w:numPr>
          <w:ilvl w:val="0"/>
          <w:numId w:val="25"/>
        </w:numPr>
        <w:spacing w:after="0" w:line="240" w:lineRule="auto"/>
        <w:ind w:left="1080"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Nada de lanzar comida.</w:t>
      </w:r>
    </w:p>
    <w:p w:rsidR="00CF2E70" w:rsidRDefault="00246C86">
      <w:pPr>
        <w:numPr>
          <w:ilvl w:val="0"/>
          <w:numId w:val="25"/>
        </w:numPr>
        <w:spacing w:after="0" w:line="240" w:lineRule="auto"/>
        <w:ind w:left="1080"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se puede llevar comida en la cafetería sin que se vea ninguna etiqueta o logotipo de restaurante, tienda.</w:t>
      </w:r>
    </w:p>
    <w:p w:rsidR="00CF2E70" w:rsidRDefault="00246C86">
      <w:pPr>
        <w:numPr>
          <w:ilvl w:val="0"/>
          <w:numId w:val="25"/>
        </w:numPr>
        <w:spacing w:after="0" w:line="240" w:lineRule="auto"/>
        <w:ind w:left="1080"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Cualquier otra infracción que el director/profesor/responsable de la cafetería y el personal puedan razonablemente considerar una conducta inapropiada en la cafetería.</w:t>
      </w:r>
    </w:p>
    <w:p w:rsidR="00CF2E70" w:rsidRDefault="00246C86">
      <w:pPr>
        <w:spacing w:after="0" w:line="240" w:lineRule="auto"/>
        <w:ind w:right="-27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Todas las infracciones de las normas de la cafetería se consideran infracciones de Clase I, excepto el de arrojar comida, que se considera una infracción de Clase II.</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Tabaco/Tabaco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Martin Middle School es un campus libre de humo.  La política del consejo escolar ha prohibido la posesión y el uso de todos los productos de tabaco por parte de estudiantes y profesores en la escuela, en un autobús escolar o en cualquier actividad relacionada con el colegio en el recinto escolar durante el horario escolar habitual.  Los estudiantes que infrinjan esta política serán sancionados en cumplimiento con la Política de Disciplina del sistema.  Los estudiantes no deben llevar productos de tabaco, cerillas ni mecheros al colegio ni tenerlos en su poder mientras estén en el colegio.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Consumo de alcohol/drogas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siguiente política ha sido adoptada por la Junta de Educación del Condado de Dallas:</w:t>
      </w:r>
    </w:p>
    <w:p w:rsidR="00CF2E70" w:rsidRDefault="00246C86">
      <w:pPr>
        <w:numPr>
          <w:ilvl w:val="0"/>
          <w:numId w:val="26"/>
        </w:numP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Cualquier estudiante que se encuentre en posesión, bajo la influencia de, o en el acto de consumir marihuana, otras drogas u otras sustancias controladas para las que no tenga receta de un médico autorizado será suspendido automáticamente y podrá ser expulsado.</w:t>
      </w:r>
    </w:p>
    <w:p w:rsidR="00CF2E70" w:rsidRDefault="00246C86">
      <w:pPr>
        <w:numPr>
          <w:ilvl w:val="0"/>
          <w:numId w:val="18"/>
        </w:numP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El superintendente y el director principal determinarán si se debe contactar con las fuerzas del orden u otras agencias.</w:t>
      </w:r>
    </w:p>
    <w:p w:rsidR="00CF2E70" w:rsidRDefault="00246C86">
      <w:pPr>
        <w:numPr>
          <w:ilvl w:val="0"/>
          <w:numId w:val="1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Cualquier estudiante que posea, consuma o esté bajo la influencia de alcohol en las instalaciones del colegio, autobuses escolares, durante cualquier función escolar o evento patrocinado será suspendido automáticamente y podrá ser expulsado.</w:t>
      </w:r>
    </w:p>
    <w:p w:rsidR="00CF2E70" w:rsidRDefault="00246C86">
      <w:pPr>
        <w:numPr>
          <w:ilvl w:val="0"/>
          <w:numId w:val="2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disposiciones de esta política se extienden a cualquier viaje o actividad patrocinada y/o relacionada con el colegio fuera de las instalaciones escolares.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Castigo corporal</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castigo corporal, que consiste en usar una pala en las nalgas, está permitido.  Se requiere un testigo adulto cuando se aplica castigo corporal.  No se aplicarán castigos corporales en presencia de estudiantes.  El castigo corporal será administrado únicamente por el director o el subdirector.  Esto puede hacerse sin la aprobación previa del progenitor; Sin embargo, se respetará una solicitud por escrito de un padre para que no se pueda aplicar castigo corporal a su hijo.  Cuando no se permite el castigo corporal y se han agotado todas las demás alternativas, se llama al padre o madre al colegio. El castigo corporal se utiliza solo como último recurso.</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Detectores de metales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Para proporcionar y mantener un entorno seguro y protegido para estudiantes, personal y visitantes autorizados, la Junta puede emplear el uso de detectores de metales.  Se pueden utilizar detectores de metales fijos y/o móviles.   Circunstancias particulares pueden requerir registros privados con detectores de metales portátiles.  Todos los registros con detectores de metales serán realizados por empleados de la Junta.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Cámaras de vigilancia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Para proporcionar y mantener un entorno seguro y protegido para estudiantes, personal y visitantes autorizados, la Junta puede utilizar equipos de vigilancia en propiedades propiedad y/o mantenidas por la Junta.</w:t>
      </w: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u w:val="single"/>
        </w:rPr>
        <w:t>Política de armas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posesión o disparo de armas requerirá una reunión con el director, los padres y/o el tutor legal para discutir la ubicación en un entorno alternativo o la retirada voluntaria del alumno del sistema escolar.  El superintendente y el director principal determinarán si se debe contactar con las fuerzas del orden u otras agencias.</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 no se resuelve la cuestión de la acción disciplinaria durante esta conferencia, el director suspenderá al alumno durante nueve (9) días y recomendará su expulsión.  Los procedimientos de expulsión se llevarán a cabo conforme a las directrices establecidas.  Se seguirá el debido proceso que implique los derechos del estudiante en todos los niveles.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numPr>
          <w:ilvl w:val="0"/>
          <w:numId w:val="21"/>
        </w:numPr>
        <w:spacing w:after="0" w:line="240" w:lineRule="auto"/>
        <w:ind w:left="108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Definición de arma</w:t>
      </w:r>
    </w:p>
    <w:p w:rsidR="00CF2E70" w:rsidRDefault="00246C86">
      <w:pPr>
        <w:numPr>
          <w:ilvl w:val="0"/>
          <w:numId w:val="22"/>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Arma de fuego: Cualquier arma de fuego (incluida una pistola de arranque) que vaya, esté diseñada para, o pueda convertirse fácilmente para </w:t>
      </w:r>
      <w:r>
        <w:rPr>
          <w:rFonts w:ascii="Times New Roman" w:eastAsia="Times New Roman" w:hAnsi="Times New Roman" w:cs="Times New Roman"/>
          <w:color w:val="000000"/>
          <w:sz w:val="24"/>
          <w:szCs w:val="24"/>
        </w:rPr>
        <w:lastRenderedPageBreak/>
        <w:t>expulsar un proyectil mediante la acción de un explosivo; el armazón o receptor de cualquiera de estas armas; cualquier silenciador o silenciador para armas de fuego; o cualquier otro dispositivo destructivo que incluya, pero no se limita a, (pistolas, rifles, escopetas, pistolas de aire)</w:t>
      </w:r>
    </w:p>
    <w:p w:rsidR="00CF2E70" w:rsidRDefault="00246C86">
      <w:pPr>
        <w:numPr>
          <w:ilvl w:val="0"/>
          <w:numId w:val="22"/>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Explosivos: Cualquier tipo de explosivo, excepto los aprobados por el administrador escolar local para ser usados bajo supervisión docente como parte de una clase académica.</w:t>
      </w:r>
    </w:p>
    <w:p w:rsidR="00CF2E70" w:rsidRDefault="00246C86">
      <w:pPr>
        <w:numPr>
          <w:ilvl w:val="0"/>
          <w:numId w:val="22"/>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Otras armas: Incluyen, pero no limitándose a, cuchillos, cúteres, cuchillos de utilidad, nudillos metálicos; pistolas de gas lacrimógeno; armas químicas; cualquier dispositivo, instrumento u objeto poseído con la intención de ser armado.</w:t>
      </w:r>
    </w:p>
    <w:p w:rsidR="00CF2E70" w:rsidRDefault="00246C86">
      <w:pPr>
        <w:numPr>
          <w:ilvl w:val="0"/>
          <w:numId w:val="23"/>
        </w:numPr>
        <w:spacing w:after="0" w:line="240" w:lineRule="auto"/>
        <w:ind w:left="108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Posesión</w:t>
      </w:r>
    </w:p>
    <w:p w:rsidR="00CF2E70" w:rsidRDefault="00246C8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Tener en persona o en la junta escolar, o en eventos patrocinados por la escuela dentro o fuera de la propiedad de la junta, o guardar en abrigos, libros, bolsillos u otros lugares dentro de la propiedad de la junta escolar o en eventos patrocinados por la escuela.</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CF2E70">
      <w:pPr>
        <w:spacing w:after="0" w:line="240" w:lineRule="auto"/>
        <w:ind w:left="3960" w:firstLine="360"/>
        <w:rPr>
          <w:rFonts w:ascii="Times New Roman" w:eastAsia="Times New Roman" w:hAnsi="Times New Roman" w:cs="Times New Roman"/>
          <w:b/>
          <w:sz w:val="24"/>
          <w:szCs w:val="24"/>
          <w:u w:val="single"/>
        </w:rPr>
      </w:pPr>
    </w:p>
    <w:p w:rsidR="00CF2E70" w:rsidRDefault="00246C86">
      <w:pPr>
        <w:spacing w:after="0" w:line="240" w:lineRule="auto"/>
        <w:ind w:left="3960" w:firstLine="360"/>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Reglas generales</w:t>
      </w:r>
    </w:p>
    <w:p w:rsidR="00CF2E70" w:rsidRDefault="00246C86">
      <w:pPr>
        <w:numPr>
          <w:ilvl w:val="0"/>
          <w:numId w:val="24"/>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se tolerarán peleas ni palabrotes.  Todas las partes implicadas serán castigadas.</w:t>
      </w:r>
    </w:p>
    <w:p w:rsidR="00CF2E70" w:rsidRDefault="00246C86">
      <w:pPr>
        <w:numPr>
          <w:ilvl w:val="0"/>
          <w:numId w:val="24"/>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espera que los estudiantes muestren cortesía y respeto hacia todos los compañeros y profesores en todo momento.</w:t>
      </w:r>
    </w:p>
    <w:p w:rsidR="00CF2E70" w:rsidRDefault="00246C86">
      <w:pPr>
        <w:numPr>
          <w:ilvl w:val="0"/>
          <w:numId w:val="24"/>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espera que los estudiantes cuiden las propiedades del colegio en todo momento.  La destrucción de estos puede resultar en restitución económica además de castigo.</w:t>
      </w:r>
    </w:p>
    <w:p w:rsidR="00CF2E70" w:rsidRDefault="00246C86">
      <w:pPr>
        <w:numPr>
          <w:ilvl w:val="0"/>
          <w:numId w:val="24"/>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espera que los estudiantes sigan las siete (7) Rutinas y Procedimientos exigidos por la Junta de Educación del Condado de Dallas e implementados en todas las escuelas y aulas del sistema:</w:t>
      </w:r>
    </w:p>
    <w:p w:rsidR="00CF2E70" w:rsidRDefault="00CF2E70">
      <w:pPr>
        <w:spacing w:after="0" w:line="240" w:lineRule="auto"/>
        <w:ind w:left="720"/>
        <w:rPr>
          <w:rFonts w:ascii="Times New Roman" w:eastAsia="Times New Roman" w:hAnsi="Times New Roman" w:cs="Times New Roman"/>
          <w:sz w:val="24"/>
          <w:szCs w:val="24"/>
        </w:rPr>
      </w:pPr>
    </w:p>
    <w:p w:rsidR="00CF2E70" w:rsidRDefault="00246C86">
      <w:pPr>
        <w:numPr>
          <w:ilvl w:val="0"/>
          <w:numId w:val="4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 entrar en un aula, los estudiantes se dirigen </w:t>
      </w:r>
      <w:r>
        <w:rPr>
          <w:rFonts w:ascii="Times New Roman" w:eastAsia="Times New Roman" w:hAnsi="Times New Roman" w:cs="Times New Roman"/>
          <w:sz w:val="24"/>
          <w:szCs w:val="24"/>
        </w:rPr>
        <w:t>al</w:t>
      </w:r>
      <w:r>
        <w:rPr>
          <w:rFonts w:ascii="Times New Roman" w:eastAsia="Times New Roman" w:hAnsi="Times New Roman" w:cs="Times New Roman"/>
          <w:color w:val="000000"/>
          <w:sz w:val="24"/>
          <w:szCs w:val="24"/>
        </w:rPr>
        <w:t xml:space="preserve"> asiento asignado y </w:t>
      </w:r>
      <w:r>
        <w:rPr>
          <w:rFonts w:ascii="Times New Roman" w:eastAsia="Times New Roman" w:hAnsi="Times New Roman" w:cs="Times New Roman"/>
          <w:sz w:val="24"/>
          <w:szCs w:val="24"/>
        </w:rPr>
        <w:t>comienzan la tarea</w:t>
      </w:r>
      <w:r>
        <w:rPr>
          <w:rFonts w:ascii="Times New Roman" w:eastAsia="Times New Roman" w:hAnsi="Times New Roman" w:cs="Times New Roman"/>
          <w:color w:val="000000"/>
          <w:sz w:val="24"/>
          <w:szCs w:val="24"/>
        </w:rPr>
        <w:t>.</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B.  </w:t>
      </w:r>
      <w:r>
        <w:rPr>
          <w:rFonts w:ascii="Times New Roman" w:eastAsia="Times New Roman" w:hAnsi="Times New Roman" w:cs="Times New Roman"/>
          <w:color w:val="000000"/>
          <w:sz w:val="24"/>
          <w:szCs w:val="24"/>
        </w:rPr>
        <w:t xml:space="preserve">Los estudiantes se ponen firmes </w:t>
      </w:r>
      <w:r>
        <w:rPr>
          <w:rFonts w:ascii="Times New Roman" w:eastAsia="Times New Roman" w:hAnsi="Times New Roman" w:cs="Times New Roman"/>
          <w:sz w:val="24"/>
          <w:szCs w:val="24"/>
        </w:rPr>
        <w:t>cuando se escucha la señal manual del colegio</w:t>
      </w:r>
      <w:r>
        <w:rPr>
          <w:rFonts w:ascii="Times New Roman" w:eastAsia="Times New Roman" w:hAnsi="Times New Roman" w:cs="Times New Roman"/>
          <w:color w:val="000000"/>
          <w:sz w:val="24"/>
          <w:szCs w:val="24"/>
        </w:rPr>
        <w:t xml:space="preserve">   </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mostrado.</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C.  </w:t>
      </w:r>
      <w:r>
        <w:rPr>
          <w:rFonts w:ascii="Times New Roman" w:eastAsia="Times New Roman" w:hAnsi="Times New Roman" w:cs="Times New Roman"/>
          <w:color w:val="000000"/>
          <w:sz w:val="24"/>
          <w:szCs w:val="24"/>
        </w:rPr>
        <w:t>Todos los estudiantes deben caminar hacia su derecha por los pasillos.</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D.  </w:t>
      </w:r>
      <w:r>
        <w:rPr>
          <w:rFonts w:ascii="Times New Roman" w:eastAsia="Times New Roman" w:hAnsi="Times New Roman" w:cs="Times New Roman"/>
          <w:color w:val="000000"/>
          <w:sz w:val="24"/>
          <w:szCs w:val="24"/>
        </w:rPr>
        <w:t>Todos los estudiantes se sentarán en los asientos asignados por los profesores.</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E.  </w:t>
      </w:r>
      <w:r>
        <w:rPr>
          <w:rFonts w:ascii="Times New Roman" w:eastAsia="Times New Roman" w:hAnsi="Times New Roman" w:cs="Times New Roman"/>
          <w:color w:val="000000"/>
          <w:sz w:val="24"/>
          <w:szCs w:val="24"/>
        </w:rPr>
        <w:t xml:space="preserve">Los estudiantes cumplirán con las expectativas publicadas en el aula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y serán      </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disciplinado por las consecuencias publicadas.</w:t>
      </w:r>
    </w:p>
    <w:p w:rsidR="00CF2E70" w:rsidRDefault="00246C86">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  </w:t>
      </w:r>
      <w:r>
        <w:rPr>
          <w:rFonts w:ascii="Times New Roman" w:eastAsia="Times New Roman" w:hAnsi="Times New Roman" w:cs="Times New Roman"/>
          <w:color w:val="000000"/>
          <w:sz w:val="24"/>
          <w:szCs w:val="24"/>
        </w:rPr>
        <w:t xml:space="preserve">Los estudiantes encabezarán los papeles en la línea superior del lado derecho de la   </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papel.</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G. </w:t>
      </w:r>
      <w:r>
        <w:rPr>
          <w:rFonts w:ascii="Times New Roman" w:eastAsia="Times New Roman" w:hAnsi="Times New Roman" w:cs="Times New Roman"/>
          <w:color w:val="000000"/>
          <w:sz w:val="24"/>
          <w:szCs w:val="24"/>
        </w:rPr>
        <w:t xml:space="preserve">Los estudiantes seguirán los procedimientos para aprobar los exámenes según lo requieran     </w:t>
      </w:r>
    </w:p>
    <w:p w:rsidR="00CF2E70" w:rsidRDefault="00246C86">
      <w:pP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La profesora del aula.</w:t>
      </w:r>
    </w:p>
    <w:p w:rsidR="00CF2E70" w:rsidRDefault="00CF2E70">
      <w:pPr>
        <w:spacing w:after="0" w:line="240" w:lineRule="auto"/>
        <w:jc w:val="center"/>
        <w:rPr>
          <w:rFonts w:ascii="Times New Roman" w:eastAsia="Times New Roman" w:hAnsi="Times New Roman" w:cs="Times New Roman"/>
          <w:b/>
          <w:sz w:val="24"/>
          <w:szCs w:val="24"/>
          <w:u w:val="single"/>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Taquillas</w:t>
      </w:r>
    </w:p>
    <w:p w:rsidR="00CF2E70" w:rsidRDefault="00246C86">
      <w:pPr>
        <w:spacing w:after="0" w:line="240" w:lineRule="auto"/>
        <w:rPr>
          <w:rFonts w:ascii="Times New Roman" w:eastAsia="Times New Roman" w:hAnsi="Times New Roman" w:cs="Times New Roman"/>
          <w:b/>
          <w:sz w:val="27"/>
          <w:szCs w:val="27"/>
        </w:rPr>
      </w:pPr>
      <w:r>
        <w:rPr>
          <w:rFonts w:ascii="Times New Roman" w:eastAsia="Times New Roman" w:hAnsi="Times New Roman" w:cs="Times New Roman"/>
          <w:color w:val="000000"/>
          <w:sz w:val="24"/>
          <w:szCs w:val="24"/>
        </w:rPr>
        <w:t>Se requieren taquillas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por </w:t>
      </w:r>
      <w:r>
        <w:rPr>
          <w:rFonts w:ascii="Times New Roman" w:eastAsia="Times New Roman" w:hAnsi="Times New Roman" w:cs="Times New Roman"/>
          <w:color w:val="000000"/>
          <w:sz w:val="24"/>
          <w:szCs w:val="24"/>
        </w:rPr>
        <w:t xml:space="preserve"> una</w:t>
      </w:r>
      <w:proofErr w:type="gramEnd"/>
      <w:r>
        <w:rPr>
          <w:rFonts w:ascii="Times New Roman" w:eastAsia="Times New Roman" w:hAnsi="Times New Roman" w:cs="Times New Roman"/>
          <w:color w:val="000000"/>
          <w:sz w:val="24"/>
          <w:szCs w:val="24"/>
        </w:rPr>
        <w:t xml:space="preserve"> tarifa de 20,00 $.  Cada estudiante está obligado a usar la cerradura proporcionada por el colegio al comprar la taquilla</w:t>
      </w:r>
      <w:r>
        <w:rPr>
          <w:rFonts w:ascii="Times New Roman" w:eastAsia="Times New Roman" w:hAnsi="Times New Roman" w:cs="Times New Roman"/>
          <w:b/>
          <w:color w:val="000000"/>
          <w:sz w:val="24"/>
          <w:szCs w:val="24"/>
        </w:rPr>
        <w:t>. Esta cerradura se entregará al final del curso escolar.  Ningún estudiante puede compartir taquilla con otro alumno</w:t>
      </w:r>
      <w:r>
        <w:rPr>
          <w:rFonts w:ascii="Times New Roman" w:eastAsia="Times New Roman" w:hAnsi="Times New Roman" w:cs="Times New Roman"/>
          <w:color w:val="000000"/>
          <w:sz w:val="24"/>
          <w:szCs w:val="24"/>
        </w:rPr>
        <w:t xml:space="preserve">.  La Administración revisa periódicamente las taquillas.  El colegio no se hace responsable de los objetos robados de las taquillas. </w:t>
      </w:r>
      <w:r>
        <w:rPr>
          <w:rFonts w:ascii="Times New Roman" w:eastAsia="Times New Roman" w:hAnsi="Times New Roman" w:cs="Times New Roman"/>
          <w:b/>
          <w:color w:val="000000"/>
          <w:sz w:val="24"/>
          <w:szCs w:val="24"/>
        </w:rPr>
        <w:t>NO SE ACEPTARÁN CHEQUES PERSONALES – ¡SOLO EFECTIVO NI GIRO POSTAL!</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u w:val="single"/>
        </w:rPr>
        <w:t>Otra información sobre el colegio</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concederán treinta segundos (30) de silencio a cada alumno durante el periodo de tutoría cada día.</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biblioteca estará abierta todos los días de 7:30 a 15:05.</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Cada estudiante contará con un miembro del profesorado que actúa como asesor durante el año.</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seguro de accidentes escolares no se proporciona automáticamente a los estudiantes.  A los estudiantes se les dará la oportunidad de contratar un plan de seguro grupal.  Contratar este seguro es voluntario.  Los formularios para presentar una reclamación pueden obtenerse en la oficina del colegio.</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realizarán simulacros de incendio y emergencia de forma regular.  También se realizarán simulacros de evacuación de autobuses escolares al menos dos veces al año.</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Ningún estudiante puede conducir un vehículo motorizado en el campus escolar.</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estudiantes son responsables de los libros de texto que les prestan.  Si un libro se pierde o se daña, el estudiante debe pagarlo antes de que se puedan emitir otros libros.</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compromiso con la bandera estadounidense se recitará </w:t>
      </w:r>
      <w:r>
        <w:rPr>
          <w:rFonts w:ascii="Times New Roman" w:eastAsia="Times New Roman" w:hAnsi="Times New Roman" w:cs="Times New Roman"/>
          <w:sz w:val="24"/>
          <w:szCs w:val="24"/>
        </w:rPr>
        <w:t>diariamente en la clase</w:t>
      </w:r>
      <w:r>
        <w:rPr>
          <w:rFonts w:ascii="Times New Roman" w:eastAsia="Times New Roman" w:hAnsi="Times New Roman" w:cs="Times New Roman"/>
          <w:color w:val="000000"/>
          <w:sz w:val="24"/>
          <w:szCs w:val="24"/>
        </w:rPr>
        <w:t xml:space="preserve"> de tutoría.</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anima a los estudiantes a participar en actividades extracurriculares.</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simulacros de confinamiento pueden realizarse de forma regular.</w:t>
      </w:r>
    </w:p>
    <w:p w:rsidR="00CF2E70" w:rsidRDefault="00246C86">
      <w:pPr>
        <w:numPr>
          <w:ilvl w:val="0"/>
          <w:numId w:val="33"/>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padres tienen derecho a la certificación docente, lo que define el estatus de Altamente Cualificado del profesor.</w:t>
      </w:r>
    </w:p>
    <w:p w:rsidR="00CF2E70" w:rsidRDefault="00CF2E70">
      <w:pPr>
        <w:spacing w:after="0" w:line="240" w:lineRule="auto"/>
        <w:jc w:val="center"/>
        <w:rPr>
          <w:rFonts w:ascii="Times New Roman" w:eastAsia="Times New Roman" w:hAnsi="Times New Roman" w:cs="Times New Roman"/>
          <w:b/>
          <w:sz w:val="24"/>
          <w:szCs w:val="24"/>
          <w:u w:val="single"/>
        </w:rPr>
      </w:pPr>
    </w:p>
    <w:p w:rsidR="00CF2E70" w:rsidRDefault="00246C86">
      <w:pPr>
        <w:spacing w:after="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color w:val="000000"/>
          <w:sz w:val="24"/>
          <w:szCs w:val="24"/>
          <w:u w:val="single"/>
        </w:rPr>
        <w:t>Educación para Alumnos Sobresalientes en el Sistema Escolar del Condado de Dallas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 Sistema Escolar del Condado de Dallas desea informar a los residentes de su distrito escolar sobre la disponibilidad de servicios de Educación para Alumnos Superdotados a través de nuestro sistema.</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numPr>
          <w:ilvl w:val="0"/>
          <w:numId w:val="34"/>
        </w:num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Definición de "Dotados": Los estudiantes superdotados son aquellos que rinden a altos niveles en campos académicos o creativos en comparación con otros de su edad, experiencia o entorno.  Estos estudiantes requieren servicios que normalmente no ofrece el programa escolar regular.  Los estudiantes que poseen estas habilidades pueden encontrarse en todas las poblaciones, en todos los estratos económicos y en todas las áreas del esfuerzo humano.</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p>
    <w:p w:rsidR="00CF2E70" w:rsidRDefault="00246C8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color w:val="000000"/>
          <w:sz w:val="24"/>
          <w:szCs w:val="24"/>
        </w:rPr>
        <w:t>¿Cómo identificamos a los estudiantes en el sistema escolar del condado de Dallas?</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 estudiante puede ser derivado para su consideración para servicios para superdotados por profesores, orientadores, administradores, padres, compañeros, uno mismo o cualquier otra persona con conocimiento de sus capacidades.  Además, todos los alumnos de segundo curso serán observados como posibles derivados para superdotados mediante una lista de verificación de comportamiento para superdotados.</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Para cada estudiante derivado, se recopila información en las siguientes tres áreas:</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Aptitud </w:t>
      </w:r>
      <w:r>
        <w:rPr>
          <w:rFonts w:ascii="Times New Roman" w:eastAsia="Times New Roman" w:hAnsi="Times New Roman" w:cs="Times New Roman"/>
          <w:color w:val="000000"/>
          <w:sz w:val="24"/>
          <w:szCs w:val="24"/>
        </w:rPr>
        <w:t>– La aptitud debe evaluarse mediante una prueba individual o grupal de inteligencia o creatividad.</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Características </w:t>
      </w:r>
      <w:r>
        <w:rPr>
          <w:rFonts w:ascii="Times New Roman" w:eastAsia="Times New Roman" w:hAnsi="Times New Roman" w:cs="Times New Roman"/>
          <w:color w:val="000000"/>
          <w:sz w:val="24"/>
          <w:szCs w:val="24"/>
        </w:rPr>
        <w:t>– Un profesor de aula completa una escala de valoración de conducta diseñada para evaluar los comportamientos de los superdotados.</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Rendimiento</w:t>
      </w:r>
      <w:r>
        <w:rPr>
          <w:rFonts w:ascii="Times New Roman" w:eastAsia="Times New Roman" w:hAnsi="Times New Roman" w:cs="Times New Roman"/>
          <w:color w:val="000000"/>
          <w:sz w:val="24"/>
          <w:szCs w:val="24"/>
        </w:rPr>
        <w:t xml:space="preserve"> – Deben presentarse al menos tres indicadores de rendimiento a nivel de superdotados.  Estos pueden incluir, pero no se limitan a, resultados de pruebas de rendimiento, calificaciones, productos, muestras de trabajo y/o portafolios.</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Las puntuaciones de las evaluaciones/ítems utilizados se introducen en una matriz donde se asignan puntos según criterios establecidos.  El número total de puntos obtenidos determina si el estudiante cumple los requisitos para servicios para superdotados.</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color w:val="000000"/>
          <w:sz w:val="24"/>
          <w:szCs w:val="24"/>
        </w:rPr>
        <w:t>¿Cómo se hace una derivación?</w:t>
      </w:r>
    </w:p>
    <w:p w:rsidR="00CF2E70" w:rsidRDefault="00246C8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Las derivaciones pueden hacerse contactando con el profesor de tu hijo o con el orientador escolar.  Para más información llame al 872-7075.</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u w:val="single"/>
        </w:rPr>
        <w:t>Declaración de discriminación</w:t>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 política de la Junta de Educación del Condado de Dallas y de la William R. Martin Middle School no discriminar en el empleo ni en actividades educativas por motivos de sexo, raza, discapacidad, religión, credo, origen nacional o edad."</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anchor distT="0" distB="0" distL="0" distR="0" simplePos="0" relativeHeight="251667456" behindDoc="1" locked="0" layoutInCell="1" hidden="0" allowOverlap="1">
            <wp:simplePos x="0" y="0"/>
            <wp:positionH relativeFrom="column">
              <wp:posOffset>2495550</wp:posOffset>
            </wp:positionH>
            <wp:positionV relativeFrom="paragraph">
              <wp:posOffset>285750</wp:posOffset>
            </wp:positionV>
            <wp:extent cx="1247775" cy="1497330"/>
            <wp:effectExtent l="0" t="0" r="0" b="0"/>
            <wp:wrapNone/>
            <wp:docPr id="26" name="image2.png" descr="https://lh4.googleusercontent.com/cwatNqBcJYeDwZj03lOzrvWpwYmSqnmVhZh_22YZ8WSYOqqeNyfzW6sAKwQk_5U6PoXOIZ49vFM9WNSf7OreEElBcfmiu89KF_6jfYU3t6KAcI_Q-e_IFV2h83EPAOxYURYB-jG7nVwauT7M2Q"/>
            <wp:cNvGraphicFramePr/>
            <a:graphic xmlns:a="http://schemas.openxmlformats.org/drawingml/2006/main">
              <a:graphicData uri="http://schemas.openxmlformats.org/drawingml/2006/picture">
                <pic:pic xmlns:pic="http://schemas.openxmlformats.org/drawingml/2006/picture">
                  <pic:nvPicPr>
                    <pic:cNvPr id="0" name="image2.png" descr="https://lh4.googleusercontent.com/cwatNqBcJYeDwZj03lOzrvWpwYmSqnmVhZh_22YZ8WSYOqqeNyfzW6sAKwQk_5U6PoXOIZ49vFM9WNSf7OreEElBcfmiu89KF_6jfYU3t6KAcI_Q-e_IFV2h83EPAOxYURYB-jG7nVwauT7M2Q"/>
                    <pic:cNvPicPr preferRelativeResize="0"/>
                  </pic:nvPicPr>
                  <pic:blipFill>
                    <a:blip r:embed="rId12"/>
                    <a:srcRect/>
                    <a:stretch>
                      <a:fillRect/>
                    </a:stretch>
                  </pic:blipFill>
                  <pic:spPr>
                    <a:xfrm>
                      <a:off x="0" y="0"/>
                      <a:ext cx="1247775" cy="1497330"/>
                    </a:xfrm>
                    <a:prstGeom prst="rect">
                      <a:avLst/>
                    </a:prstGeom>
                    <a:ln/>
                  </pic:spPr>
                </pic:pic>
              </a:graphicData>
            </a:graphic>
          </wp:anchor>
        </w:drawing>
      </w:r>
    </w:p>
    <w:p w:rsidR="00CF2E70" w:rsidRDefault="00246C8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CF2E70">
      <w:pPr>
        <w:spacing w:after="0" w:line="240" w:lineRule="auto"/>
        <w:jc w:val="center"/>
        <w:rPr>
          <w:rFonts w:ascii="Times New Roman" w:eastAsia="Times New Roman" w:hAnsi="Times New Roman" w:cs="Times New Roman"/>
          <w:sz w:val="24"/>
          <w:szCs w:val="24"/>
        </w:rPr>
      </w:pPr>
    </w:p>
    <w:p w:rsidR="00CF2E70" w:rsidRDefault="00246C86">
      <w:pPr>
        <w:widowControl w:val="0"/>
        <w:spacing w:after="0" w:line="240" w:lineRule="auto"/>
        <w:jc w:val="center"/>
        <w:rPr>
          <w:rFonts w:ascii="Times New Roman" w:eastAsia="Times New Roman" w:hAnsi="Times New Roman" w:cs="Times New Roman"/>
          <w:b/>
          <w:color w:val="363600"/>
          <w:sz w:val="28"/>
          <w:szCs w:val="28"/>
        </w:rPr>
      </w:pPr>
      <w:r>
        <w:rPr>
          <w:rFonts w:ascii="Times New Roman" w:eastAsia="Times New Roman" w:hAnsi="Times New Roman" w:cs="Times New Roman"/>
          <w:b/>
          <w:color w:val="363600"/>
          <w:sz w:val="28"/>
          <w:szCs w:val="28"/>
        </w:rPr>
        <w:t xml:space="preserve">SISTEMA ESCOLAR DEL CONDADO DE DALLAS </w:t>
      </w:r>
    </w:p>
    <w:p w:rsidR="00CF2E70" w:rsidRDefault="00246C86">
      <w:pPr>
        <w:widowControl w:val="0"/>
        <w:spacing w:after="0" w:line="240" w:lineRule="auto"/>
        <w:jc w:val="center"/>
        <w:rPr>
          <w:rFonts w:ascii="Times New Roman" w:eastAsia="Times New Roman" w:hAnsi="Times New Roman" w:cs="Times New Roman"/>
          <w:b/>
          <w:color w:val="363600"/>
          <w:sz w:val="28"/>
          <w:szCs w:val="28"/>
        </w:rPr>
      </w:pPr>
      <w:r>
        <w:rPr>
          <w:rFonts w:ascii="Times New Roman" w:eastAsia="Times New Roman" w:hAnsi="Times New Roman" w:cs="Times New Roman"/>
          <w:b/>
          <w:color w:val="363600"/>
          <w:sz w:val="28"/>
          <w:szCs w:val="28"/>
        </w:rPr>
        <w:t>Política/Plan de Participación de Padres y Familias</w:t>
      </w:r>
    </w:p>
    <w:p w:rsidR="00CF2E70" w:rsidRDefault="00246C86">
      <w:pPr>
        <w:widowControl w:val="0"/>
        <w:spacing w:after="0" w:line="240" w:lineRule="auto"/>
        <w:jc w:val="center"/>
        <w:rPr>
          <w:rFonts w:ascii="Times New Roman" w:eastAsia="Times New Roman" w:hAnsi="Times New Roman" w:cs="Times New Roman"/>
          <w:b/>
          <w:color w:val="363600"/>
          <w:sz w:val="28"/>
          <w:szCs w:val="28"/>
        </w:rPr>
      </w:pPr>
      <w:r>
        <w:rPr>
          <w:rFonts w:ascii="Times New Roman" w:eastAsia="Times New Roman" w:hAnsi="Times New Roman" w:cs="Times New Roman"/>
          <w:b/>
          <w:color w:val="363600"/>
          <w:sz w:val="28"/>
          <w:szCs w:val="28"/>
        </w:rPr>
        <w:t>2021 - 2026</w:t>
      </w:r>
    </w:p>
    <w:p w:rsidR="00CF2E70" w:rsidRDefault="00246C86">
      <w:pPr>
        <w:widowControl w:val="0"/>
        <w:spacing w:after="0" w:line="240" w:lineRule="auto"/>
        <w:jc w:val="center"/>
        <w:rPr>
          <w:rFonts w:ascii="Times New Roman" w:eastAsia="Times New Roman" w:hAnsi="Times New Roman" w:cs="Times New Roman"/>
          <w:b/>
          <w:color w:val="363600"/>
          <w:sz w:val="28"/>
          <w:szCs w:val="28"/>
        </w:rPr>
      </w:pPr>
      <w:r>
        <w:rPr>
          <w:rFonts w:ascii="Times New Roman" w:eastAsia="Times New Roman" w:hAnsi="Times New Roman" w:cs="Times New Roman"/>
          <w:b/>
          <w:color w:val="363600"/>
          <w:sz w:val="28"/>
          <w:szCs w:val="28"/>
        </w:rPr>
        <w:t>Según lo requiera la sección 116(a) (1) (2) (B) (C) (D) (i) (E)</w:t>
      </w:r>
    </w:p>
    <w:p w:rsidR="00CF2E70" w:rsidRDefault="00246C86">
      <w:pPr>
        <w:widowControl w:val="0"/>
        <w:spacing w:after="0" w:line="240" w:lineRule="auto"/>
        <w:jc w:val="center"/>
        <w:rPr>
          <w:rFonts w:ascii="Times New Roman" w:eastAsia="Times New Roman" w:hAnsi="Times New Roman" w:cs="Times New Roman"/>
          <w:b/>
          <w:color w:val="363600"/>
          <w:sz w:val="28"/>
          <w:szCs w:val="28"/>
        </w:rPr>
      </w:pPr>
      <w:r>
        <w:rPr>
          <w:rFonts w:ascii="Times New Roman" w:eastAsia="Times New Roman" w:hAnsi="Times New Roman" w:cs="Times New Roman"/>
          <w:b/>
          <w:color w:val="363600"/>
          <w:sz w:val="28"/>
          <w:szCs w:val="28"/>
        </w:rPr>
        <w:t>Ley de Todo Estudiante Tiene Éxito (ESSA)</w:t>
      </w:r>
    </w:p>
    <w:p w:rsidR="00CF2E70" w:rsidRDefault="00CF2E70">
      <w:pPr>
        <w:widowControl w:val="0"/>
        <w:spacing w:after="0" w:line="240" w:lineRule="auto"/>
        <w:jc w:val="center"/>
        <w:rPr>
          <w:rFonts w:ascii="Times New Roman" w:eastAsia="Times New Roman" w:hAnsi="Times New Roman" w:cs="Times New Roman"/>
          <w:b/>
          <w:color w:val="363600"/>
          <w:sz w:val="28"/>
          <w:szCs w:val="28"/>
        </w:rPr>
      </w:pPr>
    </w:p>
    <w:p w:rsidR="00CF2E70" w:rsidRDefault="00246C86">
      <w:pPr>
        <w:widowControl w:val="0"/>
        <w:spacing w:after="0" w:line="240" w:lineRule="auto"/>
        <w:ind w:firstLine="15"/>
        <w:rPr>
          <w:rFonts w:ascii="Times New Roman" w:eastAsia="Times New Roman" w:hAnsi="Times New Roman" w:cs="Times New Roman"/>
          <w:b/>
          <w:color w:val="363600"/>
          <w:sz w:val="24"/>
          <w:szCs w:val="24"/>
        </w:rPr>
      </w:pPr>
      <w:r>
        <w:rPr>
          <w:rFonts w:ascii="Times New Roman" w:eastAsia="Times New Roman" w:hAnsi="Times New Roman" w:cs="Times New Roman"/>
          <w:b/>
          <w:color w:val="363600"/>
          <w:sz w:val="24"/>
          <w:szCs w:val="24"/>
        </w:rPr>
        <w:t xml:space="preserve">EXPECTATIVAS GENERALES </w:t>
      </w:r>
    </w:p>
    <w:p w:rsidR="00CF2E70" w:rsidRDefault="00246C86">
      <w:pPr>
        <w:widowControl w:val="0"/>
        <w:spacing w:after="0" w:line="240" w:lineRule="auto"/>
        <w:ind w:firstLine="15"/>
        <w:rPr>
          <w:rFonts w:ascii="Times New Roman" w:eastAsia="Times New Roman" w:hAnsi="Times New Roman" w:cs="Times New Roman"/>
          <w:color w:val="363600"/>
          <w:sz w:val="24"/>
          <w:szCs w:val="24"/>
        </w:rPr>
      </w:pPr>
      <w:r>
        <w:rPr>
          <w:rFonts w:ascii="Times New Roman" w:eastAsia="Times New Roman" w:hAnsi="Times New Roman" w:cs="Times New Roman"/>
          <w:color w:val="363600"/>
          <w:sz w:val="24"/>
          <w:szCs w:val="24"/>
        </w:rPr>
        <w:t>El Sistema Escolar del Condado de Dallas acepta implementar los siguientes requisitos:</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distrito escolar pondrá en marcha programas, actividades y procedimientos para la participación de los padres en todas sus escuelas con los Programas del Título I, Parte A, conforme a la sección 1116 de la Ley de Cada Estudiante Tiene Éxito (ESSA). Esos programas, actividades y procedimientos se planificarán y gestionarán con una consulta significativa con los padres de los niños participantes. </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 acuerdo con la sección 1116, el distrito escolar trabajará con sus escuelas para garantizar que la política/plan de participación de los padres a nivel escolar cumpla con los requisitos de la sección 1116(c)(4) de la ESSA, y cada uno incluya, como componente, un pacto entre la escuela y los padres de familia, conforme a la sección 1116(d) (2) (D) de la ESSA.</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 distrito escolar incorporará esta Política/Plan de Participación de Padres y Familias a nivel de distrito en su plan distrital desarrollado bajo la sección 1116(a)(1)(2)(B)(C)(D)(E) de la ESSA. </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cumplir los requisitos de participación de padres y familias del Título I Parte A, en la medida de lo posible, el Sistema Escolar del Condado de Dallas y sus escuelas ofrecerán plenas oportunidades para la participación de padres con hijos con dominio limitado del inglés, padres con niños con discapacidad y padres de niños migrantes, incluyendo la provisión de información e informes escolares requeridos en la sección 1116 de la ESSA en un formato comprensible y uniforme y,  incluyendo formatos alternativos a petición y, en la medida de lo posible, en un idioma que los padres puedan entender. </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el plan de la LEA para el Título I, Parte A, desarrollado bajo la sección 1116 de ESSA, no es satisfactorio para los padres de los niños participantes, el distrito escolar presentará cualquier comentario de los padres sobre el plan cuando lo presente al Departamento de Educación del Estado. </w:t>
      </w:r>
    </w:p>
    <w:p w:rsidR="00CF2E70" w:rsidRDefault="00246C86">
      <w:pPr>
        <w:widowControl w:val="0"/>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y cuando el nivel de financiación requiera esta parte): El distrito escolar implicará a los padres de los niños atendidos en las escuelas del Título I, Parte A, en las decisiones sobre cómo se gasta el uno por ciento de los fondos del Título I, parte A, reservados para la participación de padres y familias, y garantizará que no menos del noventa por ciento del uno por ciento reservado vaya directamente a las escuelas. El diez por ciento restante del uno por ciento se utilizará para iniciativas distritales. </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Sistema Escolar del Condado de Dallas estará regulado por la siguiente definición legal de participación de padres y familias y espera que las escuelas del Título I lleven a cabo programas, actividades y procedimientos bajo esta definición:</w:t>
      </w:r>
    </w:p>
    <w:p w:rsidR="00CF2E70" w:rsidRDefault="00246C86">
      <w:pPr>
        <w:widowControl w:val="0"/>
        <w:numPr>
          <w:ilvl w:val="0"/>
          <w:numId w:val="1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distrito escolar estará regido por la siguiente definición de participación parental y espera que sus escuelas bajo el Título 1 lleven a cabo programas, actividades y procedimientos siguiendo esta definición: Participación de padres y familias significa la participación de los padres o tutores en una comunicación regular, bidireccional y significativa relacionada con el aprendizaje académico de los estudiantes y otras actividades escolares, incluyendo </w:t>
      </w:r>
      <w:r>
        <w:rPr>
          <w:rFonts w:ascii="Times New Roman" w:eastAsia="Times New Roman" w:hAnsi="Times New Roman" w:cs="Times New Roman"/>
          <w:i/>
          <w:sz w:val="24"/>
          <w:szCs w:val="24"/>
        </w:rPr>
        <w:t>asegurar-</w:t>
      </w:r>
    </w:p>
    <w:p w:rsidR="00CF2E70" w:rsidRDefault="00246C86">
      <w:pPr>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 Que los padres o tutores desempeñen un papel fundamental en la ayuda al aprendizaje de sus hijos; </w:t>
      </w:r>
    </w:p>
    <w:p w:rsidR="00CF2E70" w:rsidRDefault="00246C86">
      <w:pPr>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(B) Que se anime a los padres o tutores a participar activamente en la educación de sus hijos en la escuela; </w:t>
      </w:r>
    </w:p>
    <w:p w:rsidR="00CF2E70" w:rsidRDefault="00246C86">
      <w:pPr>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(C) Que los padres o tutores sean socios plenos en la educación de su hijo y estén incluidos, según corresponda, en</w:t>
      </w:r>
    </w:p>
    <w:p w:rsidR="00CF2E70" w:rsidRDefault="00246C86">
      <w:pPr>
        <w:widowControl w:val="0"/>
        <w:spacing w:after="0" w:line="240" w:lineRule="auto"/>
        <w:ind w:firstLine="333"/>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la toma de decisiones y la participación en comités asesores para ayudar en la educación de </w:t>
      </w:r>
      <w:r>
        <w:rPr>
          <w:rFonts w:ascii="Times New Roman" w:eastAsia="Times New Roman" w:hAnsi="Times New Roman" w:cs="Times New Roman"/>
          <w:i/>
          <w:sz w:val="24"/>
          <w:szCs w:val="24"/>
        </w:rPr>
        <w:lastRenderedPageBreak/>
        <w:t xml:space="preserve">sus hijos; </w:t>
      </w:r>
    </w:p>
    <w:p w:rsidR="00CF2E70" w:rsidRDefault="00246C86">
      <w:pPr>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 La realización de otras actividades, como las descritas en la sección 1116 de la ESSA.</w:t>
      </w:r>
    </w:p>
    <w:p w:rsidR="00CF2E70" w:rsidRDefault="00CF2E70">
      <w:pPr>
        <w:widowControl w:val="0"/>
        <w:spacing w:after="0" w:line="240" w:lineRule="auto"/>
        <w:rPr>
          <w:rFonts w:ascii="Times New Roman" w:eastAsia="Times New Roman" w:hAnsi="Times New Roman" w:cs="Times New Roman"/>
          <w:b/>
          <w:sz w:val="24"/>
          <w:szCs w:val="24"/>
        </w:rPr>
      </w:pPr>
    </w:p>
    <w:p w:rsidR="00CF2E70" w:rsidRDefault="00CF2E70">
      <w:pPr>
        <w:widowControl w:val="0"/>
        <w:spacing w:after="0" w:line="240" w:lineRule="auto"/>
        <w:rPr>
          <w:rFonts w:ascii="Times New Roman" w:eastAsia="Times New Roman" w:hAnsi="Times New Roman" w:cs="Times New Roman"/>
          <w:b/>
          <w:sz w:val="24"/>
          <w:szCs w:val="24"/>
          <w:u w:val="single"/>
        </w:rPr>
      </w:pPr>
    </w:p>
    <w:p w:rsidR="00CF2E70" w:rsidRDefault="00CF2E70">
      <w:pPr>
        <w:widowControl w:val="0"/>
        <w:spacing w:after="0" w:line="240" w:lineRule="auto"/>
        <w:rPr>
          <w:rFonts w:ascii="Times New Roman" w:eastAsia="Times New Roman" w:hAnsi="Times New Roman" w:cs="Times New Roman"/>
          <w:b/>
          <w:sz w:val="24"/>
          <w:szCs w:val="24"/>
          <w:u w:val="single"/>
        </w:rPr>
      </w:pPr>
    </w:p>
    <w:p w:rsidR="00CF2E70" w:rsidRDefault="00246C86">
      <w:pPr>
        <w:widowControl w:val="0"/>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COMPONENTES REQUERIDOS PARA LA IMPLICACIÓN DE PADRES Y FAMILIAS</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El Sistema Escolar del Condado de Dallas tomará las siguientes medidas para involucrar a los padres en el desarrollo conjunto de su política/plan de participación parental de LEAS conforme a la sección 1116(a) (3) (A) (C) (D) (i-IV)</w:t>
      </w:r>
    </w:p>
    <w:p w:rsidR="00CF2E70" w:rsidRDefault="00246C86">
      <w:pPr>
        <w:widowControl w:val="0"/>
        <w:numPr>
          <w:ilvl w:val="0"/>
          <w:numId w:val="5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Invitar a los padres a formar parte del Comité Asesor de la LEA, compuesto por padres, profesores, estudiantes y administradores, que se reunirán cada dos años para actualizar los fondos y gastos del Título I, </w:t>
      </w:r>
    </w:p>
    <w:p w:rsidR="00CF2E70" w:rsidRDefault="00246C86">
      <w:pPr>
        <w:widowControl w:val="0"/>
        <w:numPr>
          <w:ilvl w:val="0"/>
          <w:numId w:val="5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Establecer un Equipo de Líderes de Contacto con Padres compuesto por padres de cada centro escolar que se reunirá dos veces al año para revisar, debatir y revisar, si es necesario, la Política/Plan de Participación de Padres y Familias. Los facilitadores de padres formarán a este equipo en la Sección 1116 de Cumplimiento de Requisitos de Participación de Padres y Familias "Ley de Éxito de Todo Estudiante (ESSA)" </w:t>
      </w:r>
    </w:p>
    <w:p w:rsidR="00CF2E70" w:rsidRDefault="00246C86">
      <w:pPr>
        <w:widowControl w:val="0"/>
        <w:numPr>
          <w:ilvl w:val="0"/>
          <w:numId w:val="5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Realizar una evaluación anual del contenido y la eficacia de la política/plan de participación de padres y familias para mejorar la calidad académica de las escuelas Title I, incluyendo la identificación de barreras para una mayor participación de los padres en actividades autorizadas y utilizar el hallazgo para diseñar estrategias más eficaces y revisar la política/plan</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El Sistema Escolar del Condado de Dallas tomará las siguientes medidas para involucrar a los padres en el proceso de revisión escolar e implementar estrategias "basadas en la evidencia" bajo la sección 1116 (a) (2XE) de la ESSA:</w:t>
      </w:r>
    </w:p>
    <w:p w:rsidR="00CF2E70" w:rsidRDefault="00246C86">
      <w:pPr>
        <w:widowControl w:val="0"/>
        <w:numPr>
          <w:ilvl w:val="0"/>
          <w:numId w:val="5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Cada centro notificará a los padres la fecha de la reunión anual de Título I e invitará a los padres a asistir.</w:t>
      </w:r>
    </w:p>
    <w:p w:rsidR="00CF2E70" w:rsidRDefault="00246C86">
      <w:pPr>
        <w:widowControl w:val="0"/>
        <w:numPr>
          <w:ilvl w:val="0"/>
          <w:numId w:val="5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padres serán informados de que la política/plan del centro está siendo evaluada y tendrán la oportunidad de recibir opiniones completando una encuesta de participación de padres y familias, en la que podrán hacer comentarios o enviar comentarios escritos al profesor, administrador, facilitadores parentales o al director federal del programa.</w:t>
      </w:r>
    </w:p>
    <w:p w:rsidR="00CF2E70" w:rsidRDefault="00246C86">
      <w:pPr>
        <w:widowControl w:val="0"/>
        <w:numPr>
          <w:ilvl w:val="0"/>
          <w:numId w:val="5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Las escuelas implementan un currículo "basado en la evidencia"</w:t>
      </w:r>
    </w:p>
    <w:p w:rsidR="00CF2E70" w:rsidRDefault="00246C86">
      <w:pPr>
        <w:widowControl w:val="0"/>
        <w:numPr>
          <w:ilvl w:val="0"/>
          <w:numId w:val="5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animará a los padres o tutores a formar parte del Comité del Plan de Mejora Continua (CIP) de cada centro</w:t>
      </w:r>
    </w:p>
    <w:p w:rsidR="00CF2E70" w:rsidRDefault="00246C86">
      <w:pPr>
        <w:widowControl w:val="0"/>
        <w:numPr>
          <w:ilvl w:val="0"/>
          <w:numId w:val="5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notificará a los padres o tutores mediante folletos, boletines escolares, calendarios mensuales, marcas, sistema de llamadas telefónicas y la página web de la LEA (www.dallask 12 org) </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El Sistema Escolar del Condado de Dallas proporcionará la siguiente coordinación necesaria, asistencia técnica y otros apoyos para ayudar a las escuelas del Título I, Parte A, a planificar e implementar actividades efectivas de participación de padres y familias para mejorar el rendimiento académico y el rendimiento escolar de los estudiantes bajo la sección 1116 (d)(e)(2)(D):</w:t>
      </w:r>
    </w:p>
    <w:p w:rsidR="00CF2E70" w:rsidRDefault="00246C86">
      <w:pPr>
        <w:widowControl w:val="0"/>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Agencia Local de Educación cuenta con facilitadores de padres que trabajan con los administradores de cada centro del Título I, el presidente de participación de padres y familias, así como con padres o tutores para desarrollar actividades de participación de padres y familias que respondan a las necesidades de los padres o tutores del Título I, </w:t>
      </w:r>
      <w:r>
        <w:rPr>
          <w:rFonts w:ascii="Times New Roman" w:eastAsia="Times New Roman" w:hAnsi="Times New Roman" w:cs="Times New Roman"/>
          <w:sz w:val="24"/>
          <w:szCs w:val="24"/>
        </w:rPr>
        <w:lastRenderedPageBreak/>
        <w:t>tales como:</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Acuerdos entre colegios y padres </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B. formación informática de padres o tutores </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 implementar / "CUIDAR" la crianza positiva/educación del carácter/mentoría    </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Programa </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Programa de voluntariado para padres o tutores de D. </w:t>
      </w:r>
    </w:p>
    <w:p w:rsidR="00CF2E70" w:rsidRDefault="00246C86">
      <w:pPr>
        <w:widowControl w:val="0"/>
        <w:spacing w:after="0" w:line="24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E. reuniones de padres bianuales</w:t>
      </w:r>
    </w:p>
    <w:p w:rsidR="00CF2E70" w:rsidRDefault="00246C86">
      <w:pPr>
        <w:widowControl w:val="0"/>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F. </w:t>
      </w:r>
      <w:r>
        <w:rPr>
          <w:rFonts w:ascii="Times New Roman" w:eastAsia="Times New Roman" w:hAnsi="Times New Roman" w:cs="Times New Roman"/>
          <w:sz w:val="24"/>
          <w:szCs w:val="24"/>
        </w:rPr>
        <w:t xml:space="preserve">Iniciativa de paternidad. </w:t>
      </w:r>
    </w:p>
    <w:p w:rsidR="00CF2E70" w:rsidRDefault="00246C86">
      <w:pPr>
        <w:widowControl w:val="0"/>
        <w:numPr>
          <w:ilvl w:val="0"/>
          <w:numId w:val="5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escuelas celebrarán reuniones anuales con la ayuda de la Agencia Local de Educación que se centrarán en comprender los datos de los exámenes estandarizados interpretados. </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El Sistema Escolar del Condado de Dallas coordinará e integrará las estrategias de participación de padres y familias en el Título I Parte A con las estrategias de participación de padres y familias bajo los siguientes otros programas: Head Start, HIPPY (Programa de Instrucción en Hogar para Padres de Niños en Edad Preescolar), Programa Preescolar de LEA, Programa de Día Extendido, Organizaciones Comunitarias y de Fe, bajo la sección 1116 (a)(2)(C) por:</w:t>
      </w:r>
    </w:p>
    <w:p w:rsidR="00CF2E70" w:rsidRDefault="00246C86">
      <w:pPr>
        <w:widowControl w:val="0"/>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ofreciendo a los padres de niños en edad preescolar la oportunidad de participar en programas de aprendizaje temprano: HIPPY y el Programa Preescolar de LEA  </w:t>
      </w:r>
    </w:p>
    <w:p w:rsidR="00CF2E70" w:rsidRDefault="00246C86">
      <w:pPr>
        <w:widowControl w:val="0"/>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proporcionar oportunidades de transición con la Agencia Head Start para los niños que asistirán a escuelas dentro del sistema </w:t>
      </w:r>
    </w:p>
    <w:p w:rsidR="00CF2E70" w:rsidRDefault="00246C86">
      <w:pPr>
        <w:widowControl w:val="0"/>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Colaboración con un programa de tutoría extraescolar basado en la fe en la comunidad </w:t>
      </w:r>
    </w:p>
    <w:p w:rsidR="00CF2E70" w:rsidRDefault="00246C86">
      <w:pPr>
        <w:widowControl w:val="0"/>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implementando el programa de educación en carácter, mentoría y colaboración comunitaria "I CARE".</w:t>
      </w:r>
    </w:p>
    <w:p w:rsidR="00CF2E70" w:rsidRDefault="00CF2E70">
      <w:pPr>
        <w:widowControl w:val="0"/>
        <w:spacing w:after="0" w:line="240" w:lineRule="auto"/>
        <w:rPr>
          <w:rFonts w:ascii="Times New Roman" w:eastAsia="Times New Roman" w:hAnsi="Times New Roman" w:cs="Times New Roman"/>
          <w:sz w:val="24"/>
          <w:szCs w:val="24"/>
        </w:rPr>
      </w:pPr>
    </w:p>
    <w:p w:rsidR="00CF2E70" w:rsidRDefault="00246C86">
      <w:pPr>
        <w:widowControl w:val="0"/>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CAPACIDAD REQUERIDA PARA LA PARTICIPACIÓN DE PADRES Y FAMILIA</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El Sistema Escolar del Condado de Dallas fortalecerá la capacidad de las escuelas y los padres para una fuerte implicación de padres y familias, con el fin de garantizar una participación efectiva de los padres y apoyar una colaboración entre la escuela implicada, los padres y la comunidad para mejorar el rendimiento académico de los estudiantes, a través de las siguientes actividades descritas específicamente en la sesión 1116(e)(2)(4)(</w:t>
      </w:r>
      <w:proofErr w:type="gramStart"/>
      <w:r>
        <w:rPr>
          <w:rFonts w:ascii="Times New Roman" w:eastAsia="Times New Roman" w:hAnsi="Times New Roman" w:cs="Times New Roman"/>
          <w:sz w:val="24"/>
          <w:szCs w:val="24"/>
        </w:rPr>
        <w:t>4)(</w:t>
      </w:r>
      <w:proofErr w:type="gramEnd"/>
      <w:r>
        <w:rPr>
          <w:rFonts w:ascii="Times New Roman" w:eastAsia="Times New Roman" w:hAnsi="Times New Roman" w:cs="Times New Roman"/>
          <w:sz w:val="24"/>
          <w:szCs w:val="24"/>
        </w:rPr>
        <w:t>):</w:t>
      </w:r>
    </w:p>
    <w:p w:rsidR="00CF2E70" w:rsidRDefault="00246C86">
      <w:pPr>
        <w:widowControl w:val="0"/>
        <w:numPr>
          <w:ilvl w:val="0"/>
          <w:numId w:val="4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sistema escolar, con la ayuda de sus escuelas, proporcionará materiales y formación para ayudar a los padres</w:t>
      </w:r>
      <w:r>
        <w:rPr>
          <w:rFonts w:ascii="Times New Roman" w:eastAsia="Times New Roman" w:hAnsi="Times New Roman" w:cs="Times New Roman"/>
          <w:sz w:val="24"/>
          <w:szCs w:val="24"/>
        </w:rPr>
        <w:tab/>
        <w:t xml:space="preserve"> trabajar con sus hijos para mejorar el rendimiento académico de sus hijos, como la formación en alfabetización, </w:t>
      </w:r>
      <w:r>
        <w:rPr>
          <w:rFonts w:ascii="Times New Roman" w:eastAsia="Times New Roman" w:hAnsi="Times New Roman" w:cs="Times New Roman"/>
          <w:sz w:val="24"/>
          <w:szCs w:val="24"/>
        </w:rPr>
        <w:tab/>
        <w:t>voluntariado, uso de la tecnología cuando corresponda y otros apoyos razonables para fomentar la implicación de los padres mediante:</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formar a los padres para mejorar la implicación de otros padres (Equipo de Contacto con Padres de la LEA)</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Conferencia de padres y profesores </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Reuniones de Padres bienales </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Las visitas estatales de padres se celebran en octubre de cada año </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Programa de Crianza/Educación en Carácter / Mentoría "I CARE" </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Entrenamiento semanal en informática. </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Promueva una POLÍTICA DE PUERTAS ABIERTAS en las escuelas</w:t>
      </w:r>
    </w:p>
    <w:p w:rsidR="00CF2E70" w:rsidRDefault="00246C86">
      <w:pPr>
        <w:widowControl w:val="0"/>
        <w:numPr>
          <w:ilvl w:val="1"/>
          <w:numId w:val="4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Animar a cada título o centro a establecer una Sala de Recursos para Padres </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lastRenderedPageBreak/>
        <w:t xml:space="preserve">ADOPCIÓN </w:t>
      </w:r>
    </w:p>
    <w:p w:rsidR="00CF2E70" w:rsidRDefault="00246C8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 Política/Plan de Participación de Padres y Familias ha sido desarrollado conjuntamente y acordado por los padres de los niños que participan en programas del Título I, Parte A. Esta Política/Plan fue adoptada y/o aprobada por la Junta de Educación del Sistema Escolar del Condado de Dallas, y estará en vigor de forma continua, con revisión anual hasta 2020. Se realizarán revisiones según sea necesario para el cumplimiento. El distrito escolar distribuirá esta política/Plan a todos los padres del Sistema Escolar del Condado de Dallas en forma abreviada en el manual anual del colegio. Esta política puede consultarse íntegramente en la página web del sistema (www.dallask 12.org); y en la Oficina Central. Se puede obtener una copia previa solicitud en la oficina central, en las escuelas o al facilitador de padres en el Centro de Recursos.</w:t>
      </w:r>
    </w:p>
    <w:p w:rsidR="00CF2E70" w:rsidRDefault="00CF2E70">
      <w:pPr>
        <w:widowControl w:val="0"/>
        <w:spacing w:after="0" w:line="240" w:lineRule="auto"/>
        <w:rPr>
          <w:rFonts w:ascii="Times New Roman" w:eastAsia="Times New Roman" w:hAnsi="Times New Roman" w:cs="Times New Roman"/>
          <w:sz w:val="24"/>
          <w:szCs w:val="24"/>
        </w:rPr>
      </w:pPr>
    </w:p>
    <w:p w:rsidR="00CF2E70" w:rsidRDefault="00246C86">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Primera lectura: </w:t>
      </w:r>
      <w:r>
        <w:rPr>
          <w:rFonts w:ascii="Times New Roman" w:eastAsia="Times New Roman" w:hAnsi="Times New Roman" w:cs="Times New Roman"/>
          <w:b/>
          <w:sz w:val="24"/>
          <w:szCs w:val="24"/>
          <w:u w:val="single"/>
        </w:rPr>
        <w:t>24/06/2021</w:t>
      </w:r>
      <w:r>
        <w:rPr>
          <w:rFonts w:ascii="Times New Roman" w:eastAsia="Times New Roman" w:hAnsi="Times New Roman" w:cs="Times New Roman"/>
          <w:b/>
          <w:sz w:val="24"/>
          <w:szCs w:val="24"/>
        </w:rPr>
        <w:t>______</w:t>
      </w:r>
    </w:p>
    <w:p w:rsidR="00CF2E70" w:rsidRDefault="00CF2E70">
      <w:pPr>
        <w:spacing w:after="0" w:line="276" w:lineRule="auto"/>
        <w:rPr>
          <w:rFonts w:ascii="Times New Roman" w:eastAsia="Times New Roman" w:hAnsi="Times New Roman" w:cs="Times New Roman"/>
          <w:b/>
          <w:sz w:val="24"/>
          <w:szCs w:val="24"/>
        </w:rPr>
      </w:pPr>
    </w:p>
    <w:p w:rsidR="00CF2E70" w:rsidRDefault="00246C86">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4"/>
          <w:szCs w:val="24"/>
        </w:rPr>
        <w:t>Aprobado por la Junta Escolar: __</w:t>
      </w:r>
      <w:r>
        <w:rPr>
          <w:rFonts w:ascii="Times New Roman" w:eastAsia="Times New Roman" w:hAnsi="Times New Roman" w:cs="Times New Roman"/>
          <w:b/>
          <w:sz w:val="24"/>
          <w:szCs w:val="24"/>
          <w:u w:val="single"/>
        </w:rPr>
        <w:t>8/26/2021</w:t>
      </w:r>
      <w:r>
        <w:br w:type="page"/>
      </w:r>
    </w:p>
    <w:p w:rsidR="00CF2E70" w:rsidRDefault="00CF2E70">
      <w:pPr>
        <w:widowControl w:val="0"/>
        <w:spacing w:after="100" w:line="240" w:lineRule="auto"/>
        <w:rPr>
          <w:rFonts w:ascii="Book Antiqua" w:eastAsia="Book Antiqua" w:hAnsi="Book Antiqua" w:cs="Book Antiqua"/>
          <w:b/>
          <w:i/>
          <w:sz w:val="32"/>
          <w:szCs w:val="32"/>
        </w:rPr>
      </w:pPr>
      <w:bookmarkStart w:id="1" w:name="_heading=h.gjdgxs" w:colFirst="0" w:colLast="0"/>
      <w:bookmarkEnd w:id="1"/>
    </w:p>
    <w:p w:rsidR="00CF2E70" w:rsidRDefault="00246C86">
      <w:pPr>
        <w:widowControl w:val="0"/>
        <w:spacing w:after="100" w:line="240" w:lineRule="auto"/>
        <w:jc w:val="center"/>
        <w:rPr>
          <w:rFonts w:ascii="Book Antiqua" w:eastAsia="Book Antiqua" w:hAnsi="Book Antiqua" w:cs="Book Antiqua"/>
          <w:b/>
          <w:sz w:val="28"/>
          <w:szCs w:val="28"/>
        </w:rPr>
      </w:pPr>
      <w:r>
        <w:rPr>
          <w:rFonts w:ascii="Book Antiqua" w:eastAsia="Book Antiqua" w:hAnsi="Book Antiqua" w:cs="Book Antiqua"/>
          <w:b/>
          <w:sz w:val="28"/>
          <w:szCs w:val="28"/>
        </w:rPr>
        <w:t>POLÍTICA DE ADMISIÓN 2021 - 2026</w:t>
      </w:r>
    </w:p>
    <w:p w:rsidR="00CF2E70" w:rsidRDefault="00246C86">
      <w:pPr>
        <w:widowControl w:val="0"/>
        <w:spacing w:after="100" w:line="240" w:lineRule="auto"/>
        <w:jc w:val="center"/>
        <w:rPr>
          <w:rFonts w:ascii="Book Antiqua" w:eastAsia="Book Antiqua" w:hAnsi="Book Antiqua" w:cs="Book Antiqua"/>
          <w:b/>
          <w:sz w:val="28"/>
          <w:szCs w:val="28"/>
        </w:rPr>
      </w:pPr>
      <w:r>
        <w:rPr>
          <w:rFonts w:ascii="Book Antiqua" w:eastAsia="Book Antiqua" w:hAnsi="Book Antiqua" w:cs="Book Antiqua"/>
          <w:b/>
          <w:sz w:val="28"/>
          <w:szCs w:val="28"/>
        </w:rPr>
        <w:t xml:space="preserve"> para estudiantes que aprenden inglés (ELLs), FAMILIAS DE ACOGIDA, PERSONAS SIN HOGAR y MIGRANTES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De acuerdo con los requisitos de la "Ley de Todo Estudiante Tiene Éxito de 2015" enmendada por el Título IX de la Ley de Asistencia para Personas sin Hogar McKinney-Vento, todos los estudiantes en acogida, estudiantes sin hogar, estudiantes migrantes y estudiantes que aprenden inglés deben tener acceso igualitario a la misma educación pública gratuita y adecuada, incluida la educación preescolar pública, que se ofrece a otros niños y jóvenes. Esta será la política del Sistema Escolar del Condado de Dallas. </w:t>
      </w:r>
      <w:proofErr w:type="gramStart"/>
      <w:r>
        <w:rPr>
          <w:rFonts w:ascii="Book Antiqua" w:eastAsia="Book Antiqua" w:hAnsi="Book Antiqua" w:cs="Book Antiqua"/>
          <w:sz w:val="24"/>
          <w:szCs w:val="24"/>
        </w:rPr>
        <w:t>A</w:t>
      </w:r>
      <w:proofErr w:type="gramEnd"/>
      <w:r>
        <w:rPr>
          <w:rFonts w:ascii="Book Antiqua" w:eastAsia="Book Antiqua" w:hAnsi="Book Antiqua" w:cs="Book Antiqua"/>
          <w:sz w:val="24"/>
          <w:szCs w:val="24"/>
        </w:rPr>
        <w:t xml:space="preserve"> estos niños se les dará la oportunidad de cumplir con los mismos exigentes estándares estatales de contenido estatal y de rendimiento estudiantil a los que se someten todos los estudiantes, sin ser estigmatizados o aislados.</w:t>
      </w:r>
    </w:p>
    <w:p w:rsidR="00CF2E70" w:rsidRDefault="00246C86">
      <w:pPr>
        <w:widowControl w:val="0"/>
        <w:spacing w:after="100" w:line="240" w:lineRule="auto"/>
        <w:ind w:firstLine="120"/>
        <w:rPr>
          <w:rFonts w:ascii="Book Antiqua" w:eastAsia="Book Antiqua" w:hAnsi="Book Antiqua" w:cs="Book Antiqua"/>
          <w:sz w:val="24"/>
          <w:szCs w:val="24"/>
        </w:rPr>
      </w:pPr>
      <w:r>
        <w:rPr>
          <w:rFonts w:ascii="Book Antiqua" w:eastAsia="Book Antiqua" w:hAnsi="Book Antiqua" w:cs="Book Antiqua"/>
          <w:sz w:val="24"/>
          <w:szCs w:val="24"/>
        </w:rPr>
        <w:t>La inscripción de personas sin hogar, migrantes, inmigrantes, estudiantes en acogida y estudiantes de inglés no será denegada ni retrasada debido a ninguna de las siguientes barreras: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Falta de certificado de nacimiento</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Falta de registros escolares o expedientes académicos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Falta de inmunización o registros médicos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Falta de prueba de residencia </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Falta de transporte</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Requisitos de tutela o custodia</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Número de la Seguridad Social</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     • Jóvenes no acompañados; sin guardianes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El Sistema Escolar del Condado de Dallas empleará prácticas que aumenten la concienciación sobre el programa de Educación para Personas sin Hogar de la Ley McKinney-Vento de Asistencia para Personas sin Hogar. El distrito deberá notificar a los padres/tutores de niños y jóvenes sin hogar sobre los recursos disponibles y ayudarles a acceder a ellos.</w:t>
      </w: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El Sistema Escolar del Condado de Dallas realizará su evaluación anual de su programa de Educación para Personas sin Hogar para determinar la efectividad del mismo. El sistema ajustará las prácticas y procedimientos según sea necesario para mejorar la eficacia de la implementación y el rendimiento estudiantil.</w:t>
      </w:r>
    </w:p>
    <w:p w:rsidR="00CF2E70" w:rsidRDefault="00246C86">
      <w:pPr>
        <w:widowControl w:val="0"/>
        <w:spacing w:after="100" w:line="240" w:lineRule="auto"/>
        <w:rPr>
          <w:rFonts w:ascii="Book Antiqua" w:eastAsia="Book Antiqua" w:hAnsi="Book Antiqua" w:cs="Book Antiqua"/>
          <w:b/>
          <w:sz w:val="28"/>
          <w:szCs w:val="28"/>
        </w:rPr>
      </w:pPr>
      <w:r>
        <w:rPr>
          <w:rFonts w:ascii="Book Antiqua" w:eastAsia="Book Antiqua" w:hAnsi="Book Antiqua" w:cs="Book Antiqua"/>
          <w:b/>
          <w:sz w:val="28"/>
          <w:szCs w:val="28"/>
        </w:rPr>
        <w:t xml:space="preserve">Disputa sobre matrícula </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Si surge una disputa sobre la selección o matrícula de una escuela:</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 xml:space="preserve">El niño o joven será admitido inmediatamente en la escuela en la que se solicite </w:t>
      </w:r>
      <w:r>
        <w:rPr>
          <w:rFonts w:ascii="Book Antiqua" w:eastAsia="Book Antiqua" w:hAnsi="Book Antiqua" w:cs="Book Antiqua"/>
          <w:sz w:val="24"/>
          <w:szCs w:val="24"/>
        </w:rPr>
        <w:lastRenderedPageBreak/>
        <w:t xml:space="preserve">la inscripción, hasta que se resuelva la disputa.   </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El enlace local para personas sin hogar será informado inmediatamente de la disputa.</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La disputa se resolverá a nivel de distrito y no a nivel escolar.</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El proceso de resolución de disputas será informal, accesible para todos los implicados y se llevará a cabo de la mayor rapidez posible.</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Se informará a los padres, tutores y jóvenes no acompañados de que pueden proporcionar documentación escrita u oral para respaldar su postura.</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El aviso escrito de la discusión debe ser lo más estricto posible, expresado de forma sencilla y proporcionado en un lenguaje que el padre, tutor o menor no acompañado entienda.</w:t>
      </w:r>
    </w:p>
    <w:p w:rsidR="00CF2E70" w:rsidRDefault="00246C86">
      <w:pPr>
        <w:widowControl w:val="0"/>
        <w:numPr>
          <w:ilvl w:val="0"/>
          <w:numId w:val="50"/>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Se notificará el derecho a apelar al Estado si la resolución a nivel de distrito no es satisfactoria a los padres, tutores o jóvenes no acompañados.</w:t>
      </w:r>
    </w:p>
    <w:p w:rsidR="00CF2E70" w:rsidRDefault="00CF2E70">
      <w:pPr>
        <w:widowControl w:val="0"/>
        <w:spacing w:after="100" w:line="240" w:lineRule="auto"/>
        <w:rPr>
          <w:rFonts w:ascii="Book Antiqua" w:eastAsia="Book Antiqua" w:hAnsi="Book Antiqua" w:cs="Book Antiqua"/>
          <w:b/>
          <w:sz w:val="24"/>
          <w:szCs w:val="24"/>
        </w:rPr>
      </w:pPr>
    </w:p>
    <w:p w:rsidR="00CF2E70" w:rsidRDefault="00246C86">
      <w:pPr>
        <w:widowControl w:val="0"/>
        <w:spacing w:after="100" w:line="240" w:lineRule="auto"/>
        <w:rPr>
          <w:rFonts w:ascii="Book Antiqua" w:eastAsia="Book Antiqua" w:hAnsi="Book Antiqua" w:cs="Book Antiqua"/>
          <w:sz w:val="24"/>
          <w:szCs w:val="24"/>
        </w:rPr>
      </w:pPr>
      <w:r>
        <w:rPr>
          <w:rFonts w:ascii="Book Antiqua" w:eastAsia="Book Antiqua" w:hAnsi="Book Antiqua" w:cs="Book Antiqua"/>
          <w:b/>
          <w:sz w:val="24"/>
          <w:szCs w:val="24"/>
        </w:rPr>
        <w:t>DEFINICIÓN</w:t>
      </w:r>
      <w:r>
        <w:rPr>
          <w:rFonts w:ascii="Book Antiqua" w:eastAsia="Book Antiqua" w:hAnsi="Book Antiqua" w:cs="Book Antiqua"/>
          <w:sz w:val="24"/>
          <w:szCs w:val="24"/>
        </w:rPr>
        <w:t>: La Sección 725(2) de la Ley McKinney-Vento define a los "niños y jóvenes sin hogar" como personas que carecen de una residencia nocturna fija, regular y adecuada. El término incluye:</w:t>
      </w:r>
    </w:p>
    <w:p w:rsidR="00CF2E70" w:rsidRDefault="00246C86">
      <w:pPr>
        <w:widowControl w:val="0"/>
        <w:numPr>
          <w:ilvl w:val="0"/>
          <w:numId w:val="6"/>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Niños y jóvenes que: - comparten la vivienda de otras personas debido a la pérdida de vivienda, dificultades económicas o por una razón similar (a veces llamada "duplicación"); - vivir en moteles, hoteles, caravanas o zonas de camping debido a la falta de alojamientos adecuados alternativos; - vivir en refugios de emergencia o de transición; o - abandonado en hospitales;</w:t>
      </w:r>
    </w:p>
    <w:p w:rsidR="00CF2E70" w:rsidRDefault="00246C86">
      <w:pPr>
        <w:widowControl w:val="0"/>
        <w:numPr>
          <w:ilvl w:val="0"/>
          <w:numId w:val="6"/>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Niños y jóvenes que tienen una residencia nocturna principal que es un lugar público o privado que no está diseñado para, ni se utiliza habitualmente como, alojamiento regular para dormir personas;</w:t>
      </w:r>
    </w:p>
    <w:p w:rsidR="00CF2E70" w:rsidRDefault="00246C86">
      <w:pPr>
        <w:widowControl w:val="0"/>
        <w:numPr>
          <w:ilvl w:val="0"/>
          <w:numId w:val="6"/>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Niños y jóvenes que viven en coches, parques, espacios públicos, edificios abandonados, viviendas de calidad precaria, estaciones de autobús o de repisos, o entornos similares; y</w:t>
      </w:r>
    </w:p>
    <w:p w:rsidR="00CF2E70" w:rsidRDefault="00246C86">
      <w:pPr>
        <w:widowControl w:val="0"/>
        <w:numPr>
          <w:ilvl w:val="0"/>
          <w:numId w:val="6"/>
        </w:numPr>
        <w:spacing w:after="100" w:line="240" w:lineRule="auto"/>
        <w:rPr>
          <w:rFonts w:ascii="Book Antiqua" w:eastAsia="Book Antiqua" w:hAnsi="Book Antiqua" w:cs="Book Antiqua"/>
          <w:sz w:val="24"/>
          <w:szCs w:val="24"/>
        </w:rPr>
      </w:pPr>
      <w:r>
        <w:rPr>
          <w:rFonts w:ascii="Book Antiqua" w:eastAsia="Book Antiqua" w:hAnsi="Book Antiqua" w:cs="Book Antiqua"/>
          <w:sz w:val="24"/>
          <w:szCs w:val="24"/>
        </w:rPr>
        <w:t>Niños migratorios que califican como sin hogar porque viven en circunstancias descritas anteriormente. La Ley McKinney-Vento ya no incluye a los niños y jóvenes que están esperando ser colocados en acogida en la definición de "niños y jóvenes sin hogar". Para todos los Estados no cubiertos", este cambio se refleja el 10 de diciembre de 2016.</w:t>
      </w:r>
    </w:p>
    <w:p w:rsidR="00CF2E70" w:rsidRDefault="00CF2E70">
      <w:pPr>
        <w:widowControl w:val="0"/>
        <w:spacing w:after="100" w:line="240" w:lineRule="auto"/>
        <w:rPr>
          <w:rFonts w:ascii="Book Antiqua" w:eastAsia="Book Antiqua" w:hAnsi="Book Antiqua" w:cs="Book Antiqua"/>
          <w:sz w:val="24"/>
          <w:szCs w:val="24"/>
        </w:rPr>
      </w:pPr>
    </w:p>
    <w:p w:rsidR="00CF2E70" w:rsidRDefault="00246C86">
      <w:pPr>
        <w:widowControl w:val="0"/>
        <w:spacing w:after="100" w:line="240" w:lineRule="auto"/>
        <w:rPr>
          <w:rFonts w:ascii="Book Antiqua" w:eastAsia="Book Antiqua" w:hAnsi="Book Antiqua" w:cs="Book Antiqua"/>
          <w:b/>
          <w:sz w:val="24"/>
          <w:szCs w:val="24"/>
        </w:rPr>
      </w:pPr>
      <w:r>
        <w:rPr>
          <w:rFonts w:ascii="Book Antiqua" w:eastAsia="Book Antiqua" w:hAnsi="Book Antiqua" w:cs="Book Antiqua"/>
          <w:b/>
          <w:sz w:val="24"/>
          <w:szCs w:val="24"/>
        </w:rPr>
        <w:t>NORMATIVAS SOBRE LA EDUCACIÓN DE NIÑOS SIN HOGAR Y OTROS JÓVENES.</w:t>
      </w:r>
    </w:p>
    <w:p w:rsidR="00CF2E70" w:rsidRDefault="00246C86">
      <w:pPr>
        <w:widowControl w:val="0"/>
        <w:spacing w:after="100" w:line="276" w:lineRule="auto"/>
        <w:ind w:firstLine="19"/>
        <w:rPr>
          <w:rFonts w:ascii="Book Antiqua" w:eastAsia="Book Antiqua" w:hAnsi="Book Antiqua" w:cs="Book Antiqua"/>
          <w:b/>
          <w:sz w:val="24"/>
          <w:szCs w:val="24"/>
        </w:rPr>
      </w:pPr>
      <w:r>
        <w:rPr>
          <w:rFonts w:ascii="Book Antiqua" w:eastAsia="Book Antiqua" w:hAnsi="Book Antiqua" w:cs="Book Antiqua"/>
          <w:b/>
          <w:sz w:val="24"/>
          <w:szCs w:val="24"/>
        </w:rPr>
        <w:t xml:space="preserve">Primera lectura: 24/6/2021 </w:t>
      </w:r>
    </w:p>
    <w:p w:rsidR="00CF2E70" w:rsidRDefault="00246C86">
      <w:pPr>
        <w:spacing w:after="0" w:line="240" w:lineRule="auto"/>
        <w:rPr>
          <w:rFonts w:ascii="Times New Roman" w:eastAsia="Times New Roman" w:hAnsi="Times New Roman" w:cs="Times New Roman"/>
          <w:b/>
          <w:sz w:val="28"/>
          <w:szCs w:val="28"/>
        </w:rPr>
      </w:pPr>
      <w:r>
        <w:rPr>
          <w:rFonts w:ascii="Book Antiqua" w:eastAsia="Book Antiqua" w:hAnsi="Book Antiqua" w:cs="Book Antiqua"/>
          <w:b/>
          <w:sz w:val="24"/>
          <w:szCs w:val="24"/>
        </w:rPr>
        <w:t>Aprobado por la Junta Escolar: 26/8/2021</w:t>
      </w:r>
      <w:r>
        <w:br w:type="page"/>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lastRenderedPageBreak/>
        <w:t>AVISO DE RECEPCIÓN</w:t>
      </w: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MANUAL DEL ESTUDIANTE DE LA ESCUELA SECUNDARIA MARTIN 2023 – 2024</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 __________________________________________________________________; un estudiante en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(Imprimir nombre del estudiante)</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CF2E70" w:rsidRDefault="00246C8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William R. Martin Middle School y mis padres/tutores reconocen mediante nuestras firmas a continuación que hemos recibido una copia y leído el Manual del Estudiante William R. Martin de Middle School para el curso escolar 2023-2024.  Entendemos que estas políticas, procedimientos y consecuencias se aplican a </w:t>
      </w:r>
      <w:r>
        <w:rPr>
          <w:rFonts w:ascii="Times New Roman" w:eastAsia="Times New Roman" w:hAnsi="Times New Roman" w:cs="Times New Roman"/>
          <w:b/>
          <w:color w:val="000000"/>
          <w:sz w:val="24"/>
          <w:szCs w:val="24"/>
        </w:rPr>
        <w:t>TODOS</w:t>
      </w:r>
      <w:r>
        <w:rPr>
          <w:rFonts w:ascii="Times New Roman" w:eastAsia="Times New Roman" w:hAnsi="Times New Roman" w:cs="Times New Roman"/>
          <w:color w:val="000000"/>
          <w:sz w:val="24"/>
          <w:szCs w:val="24"/>
        </w:rPr>
        <w:t xml:space="preserve"> los estudiantes y padres de la escuela secundaria Martin y también están vigentes en cualquier actividad y evento extraescolar patrocinado por el centro.</w:t>
      </w:r>
    </w:p>
    <w:p w:rsidR="00CF2E70" w:rsidRDefault="00CF2E70">
      <w:pPr>
        <w:spacing w:after="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(Firmado) __________________________________________________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w:t>
      </w:r>
      <w:r>
        <w:rPr>
          <w:rFonts w:ascii="Times New Roman" w:eastAsia="Times New Roman" w:hAnsi="Times New Roman" w:cs="Times New Roman"/>
          <w:sz w:val="24"/>
          <w:szCs w:val="24"/>
        </w:rPr>
        <w:t>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FIRMA DE ESTUDIANTE)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(FECHA)</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Tutor del alumno: __________________________________________________________</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Acepto animar a mi hijo a seguir estas normas, regulaciones, políticas y procedimientos y a comprometerme a involucrarse personalmente e implicarse en el proceso educativo de mi hijo.</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(Firmado) ____________________________________________________________________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(FIRMA PADRE/TUTOR)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(FECHA)</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(Firmado) ____________________________________________________________________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(FIRMA PADRE/TUTOR)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(FECHA)</w:t>
      </w:r>
    </w:p>
    <w:p w:rsidR="00CF2E70" w:rsidRDefault="00246C8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CF2E70" w:rsidRDefault="00246C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*Por favor, retire esta página en el borde perforado, rellene completamente con firmas y pide a su hijo que la devuelva a su tutor. ¡Gracias!</w:t>
      </w:r>
    </w:p>
    <w:p w:rsidR="00CF2E70" w:rsidRDefault="00CF2E70">
      <w:pPr>
        <w:spacing w:after="240" w:line="240" w:lineRule="auto"/>
        <w:rPr>
          <w:rFonts w:ascii="Times New Roman" w:eastAsia="Times New Roman" w:hAnsi="Times New Roman" w:cs="Times New Roman"/>
          <w:sz w:val="24"/>
          <w:szCs w:val="24"/>
        </w:rPr>
      </w:pPr>
    </w:p>
    <w:p w:rsidR="00CF2E70" w:rsidRDefault="00246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u w:val="single"/>
        </w:rPr>
        <w:t>NOTAS:</w:t>
      </w:r>
    </w:p>
    <w:p w:rsidR="00CF2E70" w:rsidRDefault="00CF2E70"/>
    <w:sectPr w:rsidR="00CF2E7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229" w:rsidRDefault="00C67229">
      <w:pPr>
        <w:spacing w:after="0" w:line="240" w:lineRule="auto"/>
      </w:pPr>
      <w:r>
        <w:separator/>
      </w:r>
    </w:p>
  </w:endnote>
  <w:endnote w:type="continuationSeparator" w:id="0">
    <w:p w:rsidR="00C67229" w:rsidRDefault="00C67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229" w:rsidRDefault="00C67229">
      <w:pPr>
        <w:spacing w:after="0" w:line="240" w:lineRule="auto"/>
      </w:pPr>
      <w:r>
        <w:separator/>
      </w:r>
    </w:p>
  </w:footnote>
  <w:footnote w:type="continuationSeparator" w:id="0">
    <w:p w:rsidR="00C67229" w:rsidRDefault="00C67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E70" w:rsidRDefault="00CF2E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6495"/>
    <w:multiLevelType w:val="multilevel"/>
    <w:tmpl w:val="0330C438"/>
    <w:lvl w:ilvl="0">
      <w:start w:val="4"/>
      <w:numFmt w:val="decimal"/>
      <w:lvlText w:val="%1"/>
      <w:lvlJc w:val="left"/>
      <w:pPr>
        <w:ind w:left="612" w:hanging="513"/>
      </w:pPr>
    </w:lvl>
    <w:lvl w:ilvl="1">
      <w:start w:val="12"/>
      <w:numFmt w:val="decimal"/>
      <w:lvlText w:val="%1.%2"/>
      <w:lvlJc w:val="left"/>
      <w:pPr>
        <w:ind w:left="612" w:hanging="513"/>
      </w:pPr>
      <w:rPr>
        <w:rFonts w:ascii="Cambria" w:eastAsia="Cambria" w:hAnsi="Cambria" w:cs="Cambria"/>
        <w:b/>
        <w:sz w:val="23"/>
        <w:szCs w:val="23"/>
      </w:rPr>
    </w:lvl>
    <w:lvl w:ilvl="2">
      <w:numFmt w:val="bullet"/>
      <w:lvlText w:val="•"/>
      <w:lvlJc w:val="left"/>
      <w:pPr>
        <w:ind w:left="2456" w:hanging="513"/>
      </w:pPr>
    </w:lvl>
    <w:lvl w:ilvl="3">
      <w:numFmt w:val="bullet"/>
      <w:lvlText w:val="•"/>
      <w:lvlJc w:val="left"/>
      <w:pPr>
        <w:ind w:left="3374" w:hanging="513"/>
      </w:pPr>
    </w:lvl>
    <w:lvl w:ilvl="4">
      <w:numFmt w:val="bullet"/>
      <w:lvlText w:val="•"/>
      <w:lvlJc w:val="left"/>
      <w:pPr>
        <w:ind w:left="4292" w:hanging="513"/>
      </w:pPr>
    </w:lvl>
    <w:lvl w:ilvl="5">
      <w:numFmt w:val="bullet"/>
      <w:lvlText w:val="•"/>
      <w:lvlJc w:val="left"/>
      <w:pPr>
        <w:ind w:left="5210" w:hanging="513"/>
      </w:pPr>
    </w:lvl>
    <w:lvl w:ilvl="6">
      <w:numFmt w:val="bullet"/>
      <w:lvlText w:val="•"/>
      <w:lvlJc w:val="left"/>
      <w:pPr>
        <w:ind w:left="6128" w:hanging="513"/>
      </w:pPr>
    </w:lvl>
    <w:lvl w:ilvl="7">
      <w:numFmt w:val="bullet"/>
      <w:lvlText w:val="•"/>
      <w:lvlJc w:val="left"/>
      <w:pPr>
        <w:ind w:left="7046" w:hanging="512"/>
      </w:pPr>
    </w:lvl>
    <w:lvl w:ilvl="8">
      <w:numFmt w:val="bullet"/>
      <w:lvlText w:val="•"/>
      <w:lvlJc w:val="left"/>
      <w:pPr>
        <w:ind w:left="7964" w:hanging="513"/>
      </w:pPr>
    </w:lvl>
  </w:abstractNum>
  <w:abstractNum w:abstractNumId="1" w15:restartNumberingAfterBreak="0">
    <w:nsid w:val="05A66BC7"/>
    <w:multiLevelType w:val="multilevel"/>
    <w:tmpl w:val="095C7810"/>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3E0A99"/>
    <w:multiLevelType w:val="multilevel"/>
    <w:tmpl w:val="8D903E26"/>
    <w:lvl w:ilvl="0">
      <w:start w:val="5"/>
      <w:numFmt w:val="decimal"/>
      <w:lvlText w:val="%1"/>
      <w:lvlJc w:val="left"/>
      <w:pPr>
        <w:ind w:left="100" w:hanging="491"/>
      </w:pPr>
    </w:lvl>
    <w:lvl w:ilvl="1">
      <w:start w:val="1"/>
      <w:numFmt w:val="decimalZero"/>
      <w:lvlText w:val="%1.%2"/>
      <w:lvlJc w:val="left"/>
      <w:pPr>
        <w:ind w:left="100" w:hanging="491"/>
      </w:pPr>
      <w:rPr>
        <w:b/>
      </w:rPr>
    </w:lvl>
    <w:lvl w:ilvl="2">
      <w:start w:val="1"/>
      <w:numFmt w:val="bullet"/>
      <w:lvlText w:val="●"/>
      <w:lvlJc w:val="left"/>
      <w:pPr>
        <w:ind w:left="820" w:hanging="360"/>
      </w:pPr>
      <w:rPr>
        <w:rFonts w:ascii="Noto Sans Symbols" w:eastAsia="Noto Sans Symbols" w:hAnsi="Noto Sans Symbols" w:cs="Noto Sans Symbols"/>
        <w:color w:val="000000"/>
        <w:sz w:val="24"/>
        <w:szCs w:val="24"/>
      </w:rPr>
    </w:lvl>
    <w:lvl w:ilvl="3">
      <w:numFmt w:val="bullet"/>
      <w:lvlText w:val="•"/>
      <w:lvlJc w:val="left"/>
      <w:pPr>
        <w:ind w:left="2815" w:hanging="360"/>
      </w:pPr>
    </w:lvl>
    <w:lvl w:ilvl="4">
      <w:numFmt w:val="bullet"/>
      <w:lvlText w:val="•"/>
      <w:lvlJc w:val="left"/>
      <w:pPr>
        <w:ind w:left="3813" w:hanging="360"/>
      </w:pPr>
    </w:lvl>
    <w:lvl w:ilvl="5">
      <w:numFmt w:val="bullet"/>
      <w:lvlText w:val="•"/>
      <w:lvlJc w:val="left"/>
      <w:pPr>
        <w:ind w:left="4811" w:hanging="360"/>
      </w:pPr>
    </w:lvl>
    <w:lvl w:ilvl="6">
      <w:numFmt w:val="bullet"/>
      <w:lvlText w:val="•"/>
      <w:lvlJc w:val="left"/>
      <w:pPr>
        <w:ind w:left="5808" w:hanging="360"/>
      </w:pPr>
    </w:lvl>
    <w:lvl w:ilvl="7">
      <w:numFmt w:val="bullet"/>
      <w:lvlText w:val="•"/>
      <w:lvlJc w:val="left"/>
      <w:pPr>
        <w:ind w:left="6806" w:hanging="360"/>
      </w:pPr>
    </w:lvl>
    <w:lvl w:ilvl="8">
      <w:numFmt w:val="bullet"/>
      <w:lvlText w:val="•"/>
      <w:lvlJc w:val="left"/>
      <w:pPr>
        <w:ind w:left="7804" w:hanging="360"/>
      </w:pPr>
    </w:lvl>
  </w:abstractNum>
  <w:abstractNum w:abstractNumId="3" w15:restartNumberingAfterBreak="0">
    <w:nsid w:val="09275D07"/>
    <w:multiLevelType w:val="multilevel"/>
    <w:tmpl w:val="3C2CAE32"/>
    <w:lvl w:ilvl="0">
      <w:start w:val="1"/>
      <w:numFmt w:val="decimal"/>
      <w:lvlText w:val="%1"/>
      <w:lvlJc w:val="left"/>
      <w:pPr>
        <w:ind w:left="595" w:hanging="495"/>
      </w:pPr>
    </w:lvl>
    <w:lvl w:ilvl="1">
      <w:start w:val="1"/>
      <w:numFmt w:val="decimalZero"/>
      <w:lvlText w:val="%1.%2"/>
      <w:lvlJc w:val="left"/>
      <w:pPr>
        <w:ind w:left="765" w:hanging="495"/>
      </w:pPr>
      <w:rPr>
        <w:rFonts w:ascii="Cambria" w:eastAsia="Cambria" w:hAnsi="Cambria" w:cs="Cambria"/>
        <w:b w:val="0"/>
        <w:sz w:val="24"/>
        <w:szCs w:val="24"/>
      </w:rPr>
    </w:lvl>
    <w:lvl w:ilvl="2">
      <w:numFmt w:val="bullet"/>
      <w:lvlText w:val="•"/>
      <w:lvlJc w:val="left"/>
      <w:pPr>
        <w:ind w:left="2440" w:hanging="495"/>
      </w:pPr>
    </w:lvl>
    <w:lvl w:ilvl="3">
      <w:numFmt w:val="bullet"/>
      <w:lvlText w:val="•"/>
      <w:lvlJc w:val="left"/>
      <w:pPr>
        <w:ind w:left="3360" w:hanging="495"/>
      </w:pPr>
    </w:lvl>
    <w:lvl w:ilvl="4">
      <w:numFmt w:val="bullet"/>
      <w:lvlText w:val="•"/>
      <w:lvlJc w:val="left"/>
      <w:pPr>
        <w:ind w:left="4280" w:hanging="495"/>
      </w:pPr>
    </w:lvl>
    <w:lvl w:ilvl="5">
      <w:numFmt w:val="bullet"/>
      <w:lvlText w:val="•"/>
      <w:lvlJc w:val="left"/>
      <w:pPr>
        <w:ind w:left="5200" w:hanging="495"/>
      </w:pPr>
    </w:lvl>
    <w:lvl w:ilvl="6">
      <w:numFmt w:val="bullet"/>
      <w:lvlText w:val="•"/>
      <w:lvlJc w:val="left"/>
      <w:pPr>
        <w:ind w:left="6120" w:hanging="495"/>
      </w:pPr>
    </w:lvl>
    <w:lvl w:ilvl="7">
      <w:numFmt w:val="bullet"/>
      <w:lvlText w:val="•"/>
      <w:lvlJc w:val="left"/>
      <w:pPr>
        <w:ind w:left="7040" w:hanging="495"/>
      </w:pPr>
    </w:lvl>
    <w:lvl w:ilvl="8">
      <w:numFmt w:val="bullet"/>
      <w:lvlText w:val="•"/>
      <w:lvlJc w:val="left"/>
      <w:pPr>
        <w:ind w:left="7960" w:hanging="495"/>
      </w:pPr>
    </w:lvl>
  </w:abstractNum>
  <w:abstractNum w:abstractNumId="4" w15:restartNumberingAfterBreak="0">
    <w:nsid w:val="0B526FE9"/>
    <w:multiLevelType w:val="multilevel"/>
    <w:tmpl w:val="1AF22874"/>
    <w:lvl w:ilvl="0">
      <w:start w:val="2"/>
      <w:numFmt w:val="decimal"/>
      <w:lvlText w:val="%1"/>
      <w:lvlJc w:val="left"/>
      <w:pPr>
        <w:ind w:left="565" w:hanging="465"/>
      </w:pPr>
    </w:lvl>
    <w:lvl w:ilvl="1">
      <w:start w:val="10"/>
      <w:numFmt w:val="decimal"/>
      <w:lvlText w:val="%1.%2"/>
      <w:lvlJc w:val="left"/>
      <w:pPr>
        <w:ind w:left="565" w:hanging="465"/>
      </w:pPr>
      <w:rPr>
        <w:rFonts w:ascii="Cambria" w:eastAsia="Cambria" w:hAnsi="Cambria" w:cs="Cambria"/>
        <w:sz w:val="23"/>
        <w:szCs w:val="23"/>
      </w:rPr>
    </w:lvl>
    <w:lvl w:ilvl="2">
      <w:numFmt w:val="bullet"/>
      <w:lvlText w:val="•"/>
      <w:lvlJc w:val="left"/>
      <w:pPr>
        <w:ind w:left="2408" w:hanging="465"/>
      </w:pPr>
    </w:lvl>
    <w:lvl w:ilvl="3">
      <w:numFmt w:val="bullet"/>
      <w:lvlText w:val="•"/>
      <w:lvlJc w:val="left"/>
      <w:pPr>
        <w:ind w:left="3332" w:hanging="465"/>
      </w:pPr>
    </w:lvl>
    <w:lvl w:ilvl="4">
      <w:numFmt w:val="bullet"/>
      <w:lvlText w:val="•"/>
      <w:lvlJc w:val="left"/>
      <w:pPr>
        <w:ind w:left="4256" w:hanging="465"/>
      </w:pPr>
    </w:lvl>
    <w:lvl w:ilvl="5">
      <w:numFmt w:val="bullet"/>
      <w:lvlText w:val="•"/>
      <w:lvlJc w:val="left"/>
      <w:pPr>
        <w:ind w:left="5180" w:hanging="465"/>
      </w:pPr>
    </w:lvl>
    <w:lvl w:ilvl="6">
      <w:numFmt w:val="bullet"/>
      <w:lvlText w:val="•"/>
      <w:lvlJc w:val="left"/>
      <w:pPr>
        <w:ind w:left="6104" w:hanging="465"/>
      </w:pPr>
    </w:lvl>
    <w:lvl w:ilvl="7">
      <w:numFmt w:val="bullet"/>
      <w:lvlText w:val="•"/>
      <w:lvlJc w:val="left"/>
      <w:pPr>
        <w:ind w:left="7028" w:hanging="465"/>
      </w:pPr>
    </w:lvl>
    <w:lvl w:ilvl="8">
      <w:numFmt w:val="bullet"/>
      <w:lvlText w:val="•"/>
      <w:lvlJc w:val="left"/>
      <w:pPr>
        <w:ind w:left="7952" w:hanging="465"/>
      </w:pPr>
    </w:lvl>
  </w:abstractNum>
  <w:abstractNum w:abstractNumId="5" w15:restartNumberingAfterBreak="0">
    <w:nsid w:val="0C5D6AB2"/>
    <w:multiLevelType w:val="multilevel"/>
    <w:tmpl w:val="EE7E03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1AD550A"/>
    <w:multiLevelType w:val="multilevel"/>
    <w:tmpl w:val="34783F6A"/>
    <w:lvl w:ilvl="0">
      <w:start w:val="2"/>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24B7F97"/>
    <w:multiLevelType w:val="multilevel"/>
    <w:tmpl w:val="52D8ACE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2690795"/>
    <w:multiLevelType w:val="multilevel"/>
    <w:tmpl w:val="34785430"/>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BD3228E"/>
    <w:multiLevelType w:val="multilevel"/>
    <w:tmpl w:val="D7AA1F6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C3C5546"/>
    <w:multiLevelType w:val="multilevel"/>
    <w:tmpl w:val="54C8F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D07BE5"/>
    <w:multiLevelType w:val="multilevel"/>
    <w:tmpl w:val="AE44F91E"/>
    <w:lvl w:ilvl="0">
      <w:start w:val="1"/>
      <w:numFmt w:val="upperLetter"/>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2" w15:restartNumberingAfterBreak="0">
    <w:nsid w:val="217C403A"/>
    <w:multiLevelType w:val="multilevel"/>
    <w:tmpl w:val="65F4B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1A208B7"/>
    <w:multiLevelType w:val="multilevel"/>
    <w:tmpl w:val="E76A93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2F25B6E"/>
    <w:multiLevelType w:val="multilevel"/>
    <w:tmpl w:val="C7E2B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35943EC"/>
    <w:multiLevelType w:val="multilevel"/>
    <w:tmpl w:val="00507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1B367B"/>
    <w:multiLevelType w:val="multilevel"/>
    <w:tmpl w:val="A4CA485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6DF6DB0"/>
    <w:multiLevelType w:val="multilevel"/>
    <w:tmpl w:val="91086070"/>
    <w:lvl w:ilvl="0">
      <w:start w:val="4"/>
      <w:numFmt w:val="decimal"/>
      <w:lvlText w:val="%1"/>
      <w:lvlJc w:val="left"/>
      <w:pPr>
        <w:ind w:left="100" w:hanging="513"/>
      </w:pPr>
    </w:lvl>
    <w:lvl w:ilvl="1">
      <w:start w:val="1"/>
      <w:numFmt w:val="decimalZero"/>
      <w:lvlText w:val="%1.%2"/>
      <w:lvlJc w:val="left"/>
      <w:pPr>
        <w:ind w:left="100" w:hanging="513"/>
      </w:pPr>
      <w:rPr>
        <w:rFonts w:ascii="Cambria" w:eastAsia="Cambria" w:hAnsi="Cambria" w:cs="Cambria"/>
        <w:b/>
        <w:sz w:val="23"/>
        <w:szCs w:val="23"/>
      </w:rPr>
    </w:lvl>
    <w:lvl w:ilvl="2">
      <w:numFmt w:val="bullet"/>
      <w:lvlText w:val="•"/>
      <w:lvlJc w:val="left"/>
      <w:pPr>
        <w:ind w:left="2040" w:hanging="513"/>
      </w:pPr>
    </w:lvl>
    <w:lvl w:ilvl="3">
      <w:numFmt w:val="bullet"/>
      <w:lvlText w:val="•"/>
      <w:lvlJc w:val="left"/>
      <w:pPr>
        <w:ind w:left="3010" w:hanging="513"/>
      </w:pPr>
    </w:lvl>
    <w:lvl w:ilvl="4">
      <w:numFmt w:val="bullet"/>
      <w:lvlText w:val="•"/>
      <w:lvlJc w:val="left"/>
      <w:pPr>
        <w:ind w:left="3980" w:hanging="513"/>
      </w:pPr>
    </w:lvl>
    <w:lvl w:ilvl="5">
      <w:numFmt w:val="bullet"/>
      <w:lvlText w:val="•"/>
      <w:lvlJc w:val="left"/>
      <w:pPr>
        <w:ind w:left="4950" w:hanging="513"/>
      </w:pPr>
    </w:lvl>
    <w:lvl w:ilvl="6">
      <w:numFmt w:val="bullet"/>
      <w:lvlText w:val="•"/>
      <w:lvlJc w:val="left"/>
      <w:pPr>
        <w:ind w:left="5920" w:hanging="513"/>
      </w:pPr>
    </w:lvl>
    <w:lvl w:ilvl="7">
      <w:numFmt w:val="bullet"/>
      <w:lvlText w:val="•"/>
      <w:lvlJc w:val="left"/>
      <w:pPr>
        <w:ind w:left="6890" w:hanging="513"/>
      </w:pPr>
    </w:lvl>
    <w:lvl w:ilvl="8">
      <w:numFmt w:val="bullet"/>
      <w:lvlText w:val="•"/>
      <w:lvlJc w:val="left"/>
      <w:pPr>
        <w:ind w:left="7860" w:hanging="513"/>
      </w:pPr>
    </w:lvl>
  </w:abstractNum>
  <w:abstractNum w:abstractNumId="18" w15:restartNumberingAfterBreak="0">
    <w:nsid w:val="28307565"/>
    <w:multiLevelType w:val="multilevel"/>
    <w:tmpl w:val="D0C6E19E"/>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29E7350A"/>
    <w:multiLevelType w:val="multilevel"/>
    <w:tmpl w:val="0510AA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E855CF9"/>
    <w:multiLevelType w:val="multilevel"/>
    <w:tmpl w:val="EE8C03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0847AAE"/>
    <w:multiLevelType w:val="multilevel"/>
    <w:tmpl w:val="89C00166"/>
    <w:lvl w:ilvl="0">
      <w:numFmt w:val="lowerLetter"/>
      <w:lvlText w:val="%1."/>
      <w:lvlJc w:val="left"/>
      <w:pPr>
        <w:ind w:left="0" w:firstLine="0"/>
      </w:p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32465B6A"/>
    <w:multiLevelType w:val="multilevel"/>
    <w:tmpl w:val="7FB6C7A2"/>
    <w:lvl w:ilvl="0">
      <w:numFmt w:val="bullet"/>
      <w:lvlText w:val="●"/>
      <w:lvlJc w:val="left"/>
      <w:pPr>
        <w:ind w:left="100" w:hanging="190"/>
      </w:pPr>
      <w:rPr>
        <w:rFonts w:ascii="Times New Roman" w:eastAsia="Times New Roman" w:hAnsi="Times New Roman" w:cs="Times New Roman"/>
        <w:sz w:val="23"/>
        <w:szCs w:val="23"/>
      </w:rPr>
    </w:lvl>
    <w:lvl w:ilvl="1">
      <w:numFmt w:val="bullet"/>
      <w:lvlText w:val="•"/>
      <w:lvlJc w:val="left"/>
      <w:pPr>
        <w:ind w:left="1070" w:hanging="190"/>
      </w:pPr>
    </w:lvl>
    <w:lvl w:ilvl="2">
      <w:numFmt w:val="bullet"/>
      <w:lvlText w:val="•"/>
      <w:lvlJc w:val="left"/>
      <w:pPr>
        <w:ind w:left="2040" w:hanging="190"/>
      </w:pPr>
    </w:lvl>
    <w:lvl w:ilvl="3">
      <w:numFmt w:val="bullet"/>
      <w:lvlText w:val="•"/>
      <w:lvlJc w:val="left"/>
      <w:pPr>
        <w:ind w:left="3010" w:hanging="190"/>
      </w:pPr>
    </w:lvl>
    <w:lvl w:ilvl="4">
      <w:numFmt w:val="bullet"/>
      <w:lvlText w:val="•"/>
      <w:lvlJc w:val="left"/>
      <w:pPr>
        <w:ind w:left="3980" w:hanging="190"/>
      </w:pPr>
    </w:lvl>
    <w:lvl w:ilvl="5">
      <w:numFmt w:val="bullet"/>
      <w:lvlText w:val="•"/>
      <w:lvlJc w:val="left"/>
      <w:pPr>
        <w:ind w:left="4950" w:hanging="190"/>
      </w:pPr>
    </w:lvl>
    <w:lvl w:ilvl="6">
      <w:numFmt w:val="bullet"/>
      <w:lvlText w:val="•"/>
      <w:lvlJc w:val="left"/>
      <w:pPr>
        <w:ind w:left="5920" w:hanging="190"/>
      </w:pPr>
    </w:lvl>
    <w:lvl w:ilvl="7">
      <w:numFmt w:val="bullet"/>
      <w:lvlText w:val="•"/>
      <w:lvlJc w:val="left"/>
      <w:pPr>
        <w:ind w:left="6890" w:hanging="190"/>
      </w:pPr>
    </w:lvl>
    <w:lvl w:ilvl="8">
      <w:numFmt w:val="bullet"/>
      <w:lvlText w:val="•"/>
      <w:lvlJc w:val="left"/>
      <w:pPr>
        <w:ind w:left="7860" w:hanging="190"/>
      </w:pPr>
    </w:lvl>
  </w:abstractNum>
  <w:abstractNum w:abstractNumId="23" w15:restartNumberingAfterBreak="0">
    <w:nsid w:val="378E145D"/>
    <w:multiLevelType w:val="multilevel"/>
    <w:tmpl w:val="B85C3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9AE7B27"/>
    <w:multiLevelType w:val="multilevel"/>
    <w:tmpl w:val="C69607E6"/>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3D342A1D"/>
    <w:multiLevelType w:val="multilevel"/>
    <w:tmpl w:val="C83C61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E660C35"/>
    <w:multiLevelType w:val="multilevel"/>
    <w:tmpl w:val="22E073CC"/>
    <w:lvl w:ilvl="0">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1F5278E"/>
    <w:multiLevelType w:val="multilevel"/>
    <w:tmpl w:val="37DC6F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37C1D0F"/>
    <w:multiLevelType w:val="multilevel"/>
    <w:tmpl w:val="FCAE6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614213B"/>
    <w:multiLevelType w:val="multilevel"/>
    <w:tmpl w:val="1D580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732133B"/>
    <w:multiLevelType w:val="multilevel"/>
    <w:tmpl w:val="D22C74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7C463B8"/>
    <w:multiLevelType w:val="multilevel"/>
    <w:tmpl w:val="A058C970"/>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47FC43CF"/>
    <w:multiLevelType w:val="multilevel"/>
    <w:tmpl w:val="42AC2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8C16209"/>
    <w:multiLevelType w:val="multilevel"/>
    <w:tmpl w:val="8F6A80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4A6D7A83"/>
    <w:multiLevelType w:val="multilevel"/>
    <w:tmpl w:val="905EF1EA"/>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4AD802BB"/>
    <w:multiLevelType w:val="multilevel"/>
    <w:tmpl w:val="E73CA2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4C577A53"/>
    <w:multiLevelType w:val="multilevel"/>
    <w:tmpl w:val="0B6C8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CA800C7"/>
    <w:multiLevelType w:val="multilevel"/>
    <w:tmpl w:val="24CE3EB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4F1226AE"/>
    <w:multiLevelType w:val="multilevel"/>
    <w:tmpl w:val="5B4615DA"/>
    <w:lvl w:ilvl="0">
      <w:start w:val="3"/>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27A6419"/>
    <w:multiLevelType w:val="multilevel"/>
    <w:tmpl w:val="A3FA5B3C"/>
    <w:lvl w:ilvl="0">
      <w:numFmt w:val="lowerLetter"/>
      <w:lvlText w:val="%1."/>
      <w:lvlJc w:val="left"/>
      <w:pPr>
        <w:ind w:left="0" w:firstLine="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585211D4"/>
    <w:multiLevelType w:val="multilevel"/>
    <w:tmpl w:val="6D8E45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5C846B5C"/>
    <w:multiLevelType w:val="multilevel"/>
    <w:tmpl w:val="F0743A80"/>
    <w:lvl w:ilvl="0">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5E7165E5"/>
    <w:multiLevelType w:val="multilevel"/>
    <w:tmpl w:val="8DDEF18C"/>
    <w:lvl w:ilvl="0">
      <w:start w:val="3"/>
      <w:numFmt w:val="decimal"/>
      <w:lvlText w:val="%1"/>
      <w:lvlJc w:val="left"/>
      <w:pPr>
        <w:ind w:left="565" w:hanging="465"/>
      </w:pPr>
    </w:lvl>
    <w:lvl w:ilvl="1">
      <w:start w:val="10"/>
      <w:numFmt w:val="decimal"/>
      <w:lvlText w:val="%1.%2"/>
      <w:lvlJc w:val="left"/>
      <w:pPr>
        <w:ind w:left="565" w:hanging="465"/>
      </w:pPr>
      <w:rPr>
        <w:rFonts w:ascii="Cambria" w:eastAsia="Cambria" w:hAnsi="Cambria" w:cs="Cambria"/>
        <w:sz w:val="23"/>
        <w:szCs w:val="23"/>
      </w:rPr>
    </w:lvl>
    <w:lvl w:ilvl="2">
      <w:numFmt w:val="bullet"/>
      <w:lvlText w:val="●"/>
      <w:lvlJc w:val="left"/>
      <w:pPr>
        <w:ind w:left="820" w:hanging="360"/>
      </w:pPr>
      <w:rPr>
        <w:rFonts w:ascii="Arial" w:eastAsia="Arial" w:hAnsi="Arial" w:cs="Arial"/>
        <w:sz w:val="23"/>
        <w:szCs w:val="23"/>
      </w:rPr>
    </w:lvl>
    <w:lvl w:ilvl="3">
      <w:numFmt w:val="bullet"/>
      <w:lvlText w:val="•"/>
      <w:lvlJc w:val="left"/>
      <w:pPr>
        <w:ind w:left="2815" w:hanging="360"/>
      </w:pPr>
    </w:lvl>
    <w:lvl w:ilvl="4">
      <w:numFmt w:val="bullet"/>
      <w:lvlText w:val="•"/>
      <w:lvlJc w:val="left"/>
      <w:pPr>
        <w:ind w:left="3813" w:hanging="360"/>
      </w:pPr>
    </w:lvl>
    <w:lvl w:ilvl="5">
      <w:numFmt w:val="bullet"/>
      <w:lvlText w:val="•"/>
      <w:lvlJc w:val="left"/>
      <w:pPr>
        <w:ind w:left="4811" w:hanging="360"/>
      </w:pPr>
    </w:lvl>
    <w:lvl w:ilvl="6">
      <w:numFmt w:val="bullet"/>
      <w:lvlText w:val="•"/>
      <w:lvlJc w:val="left"/>
      <w:pPr>
        <w:ind w:left="5808" w:hanging="360"/>
      </w:pPr>
    </w:lvl>
    <w:lvl w:ilvl="7">
      <w:numFmt w:val="bullet"/>
      <w:lvlText w:val="•"/>
      <w:lvlJc w:val="left"/>
      <w:pPr>
        <w:ind w:left="6806" w:hanging="360"/>
      </w:pPr>
    </w:lvl>
    <w:lvl w:ilvl="8">
      <w:numFmt w:val="bullet"/>
      <w:lvlText w:val="•"/>
      <w:lvlJc w:val="left"/>
      <w:pPr>
        <w:ind w:left="7804" w:hanging="360"/>
      </w:pPr>
    </w:lvl>
  </w:abstractNum>
  <w:abstractNum w:abstractNumId="43" w15:restartNumberingAfterBreak="0">
    <w:nsid w:val="61E72D52"/>
    <w:multiLevelType w:val="multilevel"/>
    <w:tmpl w:val="AB80CB3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625A678D"/>
    <w:multiLevelType w:val="multilevel"/>
    <w:tmpl w:val="B8644D5A"/>
    <w:lvl w:ilvl="0">
      <w:start w:val="3"/>
      <w:numFmt w:val="decimal"/>
      <w:lvlText w:val="%1"/>
      <w:lvlJc w:val="left"/>
      <w:pPr>
        <w:ind w:left="565" w:hanging="465"/>
      </w:pPr>
    </w:lvl>
    <w:lvl w:ilvl="1">
      <w:start w:val="1"/>
      <w:numFmt w:val="decimalZero"/>
      <w:lvlText w:val="%1.%2"/>
      <w:lvlJc w:val="left"/>
      <w:pPr>
        <w:ind w:left="565" w:hanging="465"/>
      </w:pPr>
      <w:rPr>
        <w:rFonts w:ascii="Cambria" w:eastAsia="Cambria" w:hAnsi="Cambria" w:cs="Cambria"/>
        <w:sz w:val="23"/>
        <w:szCs w:val="23"/>
      </w:rPr>
    </w:lvl>
    <w:lvl w:ilvl="2">
      <w:numFmt w:val="bullet"/>
      <w:lvlText w:val="•"/>
      <w:lvlJc w:val="left"/>
      <w:pPr>
        <w:ind w:left="2408" w:hanging="465"/>
      </w:pPr>
    </w:lvl>
    <w:lvl w:ilvl="3">
      <w:numFmt w:val="bullet"/>
      <w:lvlText w:val="•"/>
      <w:lvlJc w:val="left"/>
      <w:pPr>
        <w:ind w:left="3332" w:hanging="465"/>
      </w:pPr>
    </w:lvl>
    <w:lvl w:ilvl="4">
      <w:numFmt w:val="bullet"/>
      <w:lvlText w:val="•"/>
      <w:lvlJc w:val="left"/>
      <w:pPr>
        <w:ind w:left="4256" w:hanging="465"/>
      </w:pPr>
    </w:lvl>
    <w:lvl w:ilvl="5">
      <w:numFmt w:val="bullet"/>
      <w:lvlText w:val="•"/>
      <w:lvlJc w:val="left"/>
      <w:pPr>
        <w:ind w:left="5180" w:hanging="465"/>
      </w:pPr>
    </w:lvl>
    <w:lvl w:ilvl="6">
      <w:numFmt w:val="bullet"/>
      <w:lvlText w:val="•"/>
      <w:lvlJc w:val="left"/>
      <w:pPr>
        <w:ind w:left="6104" w:hanging="465"/>
      </w:pPr>
    </w:lvl>
    <w:lvl w:ilvl="7">
      <w:numFmt w:val="bullet"/>
      <w:lvlText w:val="•"/>
      <w:lvlJc w:val="left"/>
      <w:pPr>
        <w:ind w:left="7028" w:hanging="465"/>
      </w:pPr>
    </w:lvl>
    <w:lvl w:ilvl="8">
      <w:numFmt w:val="bullet"/>
      <w:lvlText w:val="•"/>
      <w:lvlJc w:val="left"/>
      <w:pPr>
        <w:ind w:left="7952" w:hanging="465"/>
      </w:pPr>
    </w:lvl>
  </w:abstractNum>
  <w:abstractNum w:abstractNumId="45" w15:restartNumberingAfterBreak="0">
    <w:nsid w:val="63E17728"/>
    <w:multiLevelType w:val="multilevel"/>
    <w:tmpl w:val="29200E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642951D6"/>
    <w:multiLevelType w:val="multilevel"/>
    <w:tmpl w:val="7CEAC35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67130D87"/>
    <w:multiLevelType w:val="multilevel"/>
    <w:tmpl w:val="2CD8A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7347FDD"/>
    <w:multiLevelType w:val="multilevel"/>
    <w:tmpl w:val="2BB2CE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67D65405"/>
    <w:multiLevelType w:val="multilevel"/>
    <w:tmpl w:val="1AAC7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9150DC4"/>
    <w:multiLevelType w:val="multilevel"/>
    <w:tmpl w:val="88CA343E"/>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6A54630C"/>
    <w:multiLevelType w:val="multilevel"/>
    <w:tmpl w:val="417A60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CF700A8"/>
    <w:multiLevelType w:val="multilevel"/>
    <w:tmpl w:val="B614AA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6D28547C"/>
    <w:multiLevelType w:val="multilevel"/>
    <w:tmpl w:val="B5D4FB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75E1791B"/>
    <w:multiLevelType w:val="multilevel"/>
    <w:tmpl w:val="B52AB424"/>
    <w:lvl w:ilvl="0">
      <w:start w:val="2"/>
      <w:numFmt w:val="decimal"/>
      <w:lvlText w:val="%1"/>
      <w:lvlJc w:val="left"/>
      <w:pPr>
        <w:ind w:left="565" w:hanging="465"/>
      </w:pPr>
    </w:lvl>
    <w:lvl w:ilvl="1">
      <w:start w:val="1"/>
      <w:numFmt w:val="decimalZero"/>
      <w:lvlText w:val="%1.%2"/>
      <w:lvlJc w:val="left"/>
      <w:pPr>
        <w:ind w:left="565" w:hanging="465"/>
      </w:pPr>
    </w:lvl>
    <w:lvl w:ilvl="2">
      <w:numFmt w:val="bullet"/>
      <w:lvlText w:val="•"/>
      <w:lvlJc w:val="left"/>
      <w:pPr>
        <w:ind w:left="2408" w:hanging="465"/>
      </w:pPr>
    </w:lvl>
    <w:lvl w:ilvl="3">
      <w:numFmt w:val="bullet"/>
      <w:lvlText w:val="•"/>
      <w:lvlJc w:val="left"/>
      <w:pPr>
        <w:ind w:left="3332" w:hanging="465"/>
      </w:pPr>
    </w:lvl>
    <w:lvl w:ilvl="4">
      <w:numFmt w:val="bullet"/>
      <w:lvlText w:val="•"/>
      <w:lvlJc w:val="left"/>
      <w:pPr>
        <w:ind w:left="4256" w:hanging="465"/>
      </w:pPr>
    </w:lvl>
    <w:lvl w:ilvl="5">
      <w:numFmt w:val="bullet"/>
      <w:lvlText w:val="•"/>
      <w:lvlJc w:val="left"/>
      <w:pPr>
        <w:ind w:left="5180" w:hanging="465"/>
      </w:pPr>
    </w:lvl>
    <w:lvl w:ilvl="6">
      <w:numFmt w:val="bullet"/>
      <w:lvlText w:val="•"/>
      <w:lvlJc w:val="left"/>
      <w:pPr>
        <w:ind w:left="6104" w:hanging="465"/>
      </w:pPr>
    </w:lvl>
    <w:lvl w:ilvl="7">
      <w:numFmt w:val="bullet"/>
      <w:lvlText w:val="•"/>
      <w:lvlJc w:val="left"/>
      <w:pPr>
        <w:ind w:left="7028" w:hanging="465"/>
      </w:pPr>
    </w:lvl>
    <w:lvl w:ilvl="8">
      <w:numFmt w:val="bullet"/>
      <w:lvlText w:val="•"/>
      <w:lvlJc w:val="left"/>
      <w:pPr>
        <w:ind w:left="7952" w:hanging="465"/>
      </w:pPr>
    </w:lvl>
  </w:abstractNum>
  <w:abstractNum w:abstractNumId="55" w15:restartNumberingAfterBreak="0">
    <w:nsid w:val="7E711C17"/>
    <w:multiLevelType w:val="multilevel"/>
    <w:tmpl w:val="A56CC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FF107EF"/>
    <w:multiLevelType w:val="multilevel"/>
    <w:tmpl w:val="009E09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7"/>
  </w:num>
  <w:num w:numId="2">
    <w:abstractNumId w:val="15"/>
  </w:num>
  <w:num w:numId="3">
    <w:abstractNumId w:val="32"/>
  </w:num>
  <w:num w:numId="4">
    <w:abstractNumId w:val="42"/>
  </w:num>
  <w:num w:numId="5">
    <w:abstractNumId w:val="2"/>
  </w:num>
  <w:num w:numId="6">
    <w:abstractNumId w:val="29"/>
  </w:num>
  <w:num w:numId="7">
    <w:abstractNumId w:val="49"/>
  </w:num>
  <w:num w:numId="8">
    <w:abstractNumId w:val="44"/>
  </w:num>
  <w:num w:numId="9">
    <w:abstractNumId w:val="47"/>
  </w:num>
  <w:num w:numId="10">
    <w:abstractNumId w:val="45"/>
  </w:num>
  <w:num w:numId="11">
    <w:abstractNumId w:val="55"/>
  </w:num>
  <w:num w:numId="12">
    <w:abstractNumId w:val="48"/>
  </w:num>
  <w:num w:numId="13">
    <w:abstractNumId w:val="40"/>
  </w:num>
  <w:num w:numId="14">
    <w:abstractNumId w:val="13"/>
  </w:num>
  <w:num w:numId="15">
    <w:abstractNumId w:val="23"/>
  </w:num>
  <w:num w:numId="16">
    <w:abstractNumId w:val="53"/>
  </w:num>
  <w:num w:numId="17">
    <w:abstractNumId w:val="12"/>
  </w:num>
  <w:num w:numId="18">
    <w:abstractNumId w:val="43"/>
  </w:num>
  <w:num w:numId="19">
    <w:abstractNumId w:val="9"/>
  </w:num>
  <w:num w:numId="20">
    <w:abstractNumId w:val="16"/>
  </w:num>
  <w:num w:numId="21">
    <w:abstractNumId w:val="52"/>
  </w:num>
  <w:num w:numId="22">
    <w:abstractNumId w:val="41"/>
  </w:num>
  <w:num w:numId="23">
    <w:abstractNumId w:val="33"/>
  </w:num>
  <w:num w:numId="24">
    <w:abstractNumId w:val="56"/>
  </w:num>
  <w:num w:numId="25">
    <w:abstractNumId w:val="20"/>
  </w:num>
  <w:num w:numId="26">
    <w:abstractNumId w:val="19"/>
  </w:num>
  <w:num w:numId="27">
    <w:abstractNumId w:val="38"/>
  </w:num>
  <w:num w:numId="28">
    <w:abstractNumId w:val="30"/>
  </w:num>
  <w:num w:numId="29">
    <w:abstractNumId w:val="24"/>
  </w:num>
  <w:num w:numId="30">
    <w:abstractNumId w:val="26"/>
  </w:num>
  <w:num w:numId="31">
    <w:abstractNumId w:val="51"/>
  </w:num>
  <w:num w:numId="32">
    <w:abstractNumId w:val="31"/>
  </w:num>
  <w:num w:numId="33">
    <w:abstractNumId w:val="27"/>
  </w:num>
  <w:num w:numId="34">
    <w:abstractNumId w:val="5"/>
  </w:num>
  <w:num w:numId="35">
    <w:abstractNumId w:val="46"/>
  </w:num>
  <w:num w:numId="36">
    <w:abstractNumId w:val="8"/>
  </w:num>
  <w:num w:numId="37">
    <w:abstractNumId w:val="18"/>
  </w:num>
  <w:num w:numId="38">
    <w:abstractNumId w:val="1"/>
  </w:num>
  <w:num w:numId="39">
    <w:abstractNumId w:val="35"/>
  </w:num>
  <w:num w:numId="40">
    <w:abstractNumId w:val="50"/>
  </w:num>
  <w:num w:numId="41">
    <w:abstractNumId w:val="34"/>
  </w:num>
  <w:num w:numId="42">
    <w:abstractNumId w:val="7"/>
  </w:num>
  <w:num w:numId="43">
    <w:abstractNumId w:val="25"/>
  </w:num>
  <w:num w:numId="44">
    <w:abstractNumId w:val="39"/>
  </w:num>
  <w:num w:numId="45">
    <w:abstractNumId w:val="21"/>
  </w:num>
  <w:num w:numId="46">
    <w:abstractNumId w:val="6"/>
  </w:num>
  <w:num w:numId="47">
    <w:abstractNumId w:val="4"/>
  </w:num>
  <w:num w:numId="48">
    <w:abstractNumId w:val="11"/>
  </w:num>
  <w:num w:numId="49">
    <w:abstractNumId w:val="37"/>
  </w:num>
  <w:num w:numId="50">
    <w:abstractNumId w:val="28"/>
  </w:num>
  <w:num w:numId="51">
    <w:abstractNumId w:val="54"/>
  </w:num>
  <w:num w:numId="52">
    <w:abstractNumId w:val="10"/>
  </w:num>
  <w:num w:numId="53">
    <w:abstractNumId w:val="36"/>
  </w:num>
  <w:num w:numId="54">
    <w:abstractNumId w:val="3"/>
  </w:num>
  <w:num w:numId="55">
    <w:abstractNumId w:val="22"/>
  </w:num>
  <w:num w:numId="56">
    <w:abstractNumId w:val="0"/>
  </w:num>
  <w:num w:numId="57">
    <w:abstractNumId w:val="1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E70"/>
    <w:rsid w:val="00066B10"/>
    <w:rsid w:val="00246C86"/>
    <w:rsid w:val="00C67229"/>
    <w:rsid w:val="00CF2E70"/>
    <w:rsid w:val="00D82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F485F3-2E50-453F-A228-9D84FD4D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C23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unhideWhenUsed/>
    <w:qFormat/>
    <w:rsid w:val="009C23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unhideWhenUsed/>
    <w:qFormat/>
    <w:rsid w:val="009C23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9C23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C23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C2389"/>
    <w:rPr>
      <w:rFonts w:ascii="Times New Roman" w:eastAsia="Times New Roman" w:hAnsi="Times New Roman" w:cs="Times New Roman"/>
      <w:b/>
      <w:bCs/>
      <w:sz w:val="27"/>
      <w:szCs w:val="27"/>
    </w:rPr>
  </w:style>
  <w:style w:type="paragraph" w:customStyle="1" w:styleId="msonormal0">
    <w:name w:val="msonormal"/>
    <w:basedOn w:val="Normal"/>
    <w:rsid w:val="009C238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C23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C2389"/>
  </w:style>
  <w:style w:type="character" w:styleId="Hyperlink">
    <w:name w:val="Hyperlink"/>
    <w:basedOn w:val="DefaultParagraphFont"/>
    <w:uiPriority w:val="99"/>
    <w:unhideWhenUsed/>
    <w:rsid w:val="009C2389"/>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D828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rG8hBBQDR+2qdqR+0RpUKShYfw==">CgMxLjAyCGguZ2pkZ3hzMghoLmdqZGd4czgAciExbFlEaFBDSEk1b2VsR1prb1hZcVdJZWlyXzFZbmlKNVM=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15910</Words>
  <Characters>90693</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Bridgett Powell</cp:lastModifiedBy>
  <cp:revision>1</cp:revision>
  <dcterms:created xsi:type="dcterms:W3CDTF">2022-05-09T18:38:00Z</dcterms:created>
  <dcterms:modified xsi:type="dcterms:W3CDTF">2026-05-21T13:46:00Z</dcterms:modified>
</cp:coreProperties>
</file>