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2948305" cy="742324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886135" y="159230"/>
                          <a:ext cx="2919730" cy="7241540"/>
                        </a:xfrm>
                        <a:custGeom>
                          <a:rect b="b" l="l" r="r" t="t"/>
                          <a:pathLst>
                            <a:path extrusionOk="0" h="7241540" w="2919730">
                              <a:moveTo>
                                <a:pt x="0" y="0"/>
                              </a:moveTo>
                              <a:lnTo>
                                <a:pt x="0" y="7241540"/>
                              </a:lnTo>
                              <a:lnTo>
                                <a:pt x="2919730" y="7241540"/>
                              </a:lnTo>
                              <a:lnTo>
                                <a:pt x="29197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Please read, sign,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and return this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Title 1 Compact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Date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Parent/Guardian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Student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Teacher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Principal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 Antiqua" w:cs="Book Antiqua" w:eastAsia="Book Antiqua" w:hAnsi="Book Antiqu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Thank you for your participation!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2948305" cy="742324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8305" cy="74232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6343650</wp:posOffset>
                </wp:positionH>
                <wp:positionV relativeFrom="paragraph">
                  <wp:posOffset>0</wp:posOffset>
                </wp:positionV>
                <wp:extent cx="2727960" cy="7274560"/>
                <wp:effectExtent b="0" l="0" r="0" t="0"/>
                <wp:wrapNone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996300" y="170325"/>
                          <a:ext cx="2727960" cy="7274560"/>
                          <a:chOff x="3996300" y="170325"/>
                          <a:chExt cx="2699400" cy="7219350"/>
                        </a:xfrm>
                      </wpg:grpSpPr>
                      <wps:wsp>
                        <wps:cNvSpPr/>
                        <wps:cNvPr id="5" name="Shape 5"/>
                        <wps:spPr>
                          <a:xfrm>
                            <a:off x="3996308" y="170343"/>
                            <a:ext cx="2699385" cy="7219315"/>
                          </a:xfrm>
                          <a:custGeom>
                            <a:rect b="b" l="l" r="r" t="t"/>
                            <a:pathLst>
                              <a:path extrusionOk="0" h="7219315" w="2699385">
                                <a:moveTo>
                                  <a:pt x="0" y="0"/>
                                </a:moveTo>
                                <a:lnTo>
                                  <a:pt x="0" y="7219315"/>
                                </a:lnTo>
                                <a:lnTo>
                                  <a:pt x="2699385" y="7219315"/>
                                </a:lnTo>
                                <a:lnTo>
                                  <a:pt x="2699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Franklin Gothic" w:cs="Franklin Gothic" w:eastAsia="Franklin Gothic" w:hAnsi="Franklin Gothic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40"/>
                                  <w:vertAlign w:val="baseline"/>
                                </w:rPr>
                                <w:t xml:space="preserve">William Bell School </w:t>
                              </w:r>
                              <w:r w:rsidDel="00000000" w:rsidR="00000000" w:rsidRPr="00000000">
                                <w:rPr>
                                  <w:rFonts w:ascii="Franklin Gothic" w:cs="Franklin Gothic" w:eastAsia="Franklin Gothic" w:hAnsi="Franklin Gothic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36"/>
                                  <w:vertAlign w:val="baseline"/>
                                </w:rPr>
                                <w:t xml:space="preserve">60 A Butler Lab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Franklin Gothic" w:cs="Franklin Gothic" w:eastAsia="Franklin Gothic" w:hAnsi="Franklin Gothic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36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Franklin Gothic" w:cs="Franklin Gothic" w:eastAsia="Franklin Gothic" w:hAnsi="Franklin Gothic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36"/>
                                  <w:vertAlign w:val="baseline"/>
                                </w:rPr>
                                <w:t xml:space="preserve">Reggio -Inspired School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Franklin Gothic" w:cs="Franklin Gothic" w:eastAsia="Franklin Gothic" w:hAnsi="Franklin Gothic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36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Franklin Gothic" w:cs="Franklin Gothic" w:eastAsia="Franklin Gothic" w:hAnsi="Franklin Gothic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36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Jim Nightshade" w:cs="Jim Nightshade" w:eastAsia="Jim Nightshade" w:hAnsi="Jim Nightshad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Jim Nightshade" w:cs="Jim Nightshade" w:eastAsia="Jim Nightshade" w:hAnsi="Jim Nightshad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Jim Nightshade" w:cs="Jim Nightshade" w:eastAsia="Jim Nightshade" w:hAnsi="Jim Nightshad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Bookman Old Style" w:cs="Bookman Old Style" w:eastAsia="Bookman Old Style" w:hAnsi="Bookman Old Style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  <w:t xml:space="preserve">Title 1 Compact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Bookman Old Style" w:cs="Bookman Old Style" w:eastAsia="Bookman Old Style" w:hAnsi="Bookman Old Style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Bookman Old Style" w:cs="Bookman Old Style" w:eastAsia="Bookman Old Style" w:hAnsi="Bookman Old Style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Bookman Old Style" w:cs="Bookman Old Style" w:eastAsia="Bookman Old Style" w:hAnsi="Bookman Old Style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Jim Nightshade" w:cs="Jim Nightshade" w:eastAsia="Jim Nightshade" w:hAnsi="Jim Nightshad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    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36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Jim Nightshade" w:cs="Jim Nightshade" w:eastAsia="Jim Nightshade" w:hAnsi="Jim Nightshad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36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Jim Nightshade" w:cs="Jim Nightshade" w:eastAsia="Jim Nightshade" w:hAnsi="Jim Nightshad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36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Jim Nightshade" w:cs="Jim Nightshade" w:eastAsia="Jim Nightshade" w:hAnsi="Jim Nightshad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Ole" w:cs="Ole" w:eastAsia="Ole" w:hAnsi="Ol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 </w:t>
                              </w:r>
                              <w:r w:rsidDel="00000000" w:rsidR="00000000" w:rsidRPr="00000000">
                                <w:rPr>
                                  <w:rFonts w:ascii="Ole" w:cs="Ole" w:eastAsia="Ole" w:hAnsi="Ol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8"/>
                                  <w:vertAlign w:val="baseline"/>
                                </w:rPr>
                                <w:t xml:space="preserve">	 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36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Ole" w:cs="Ole" w:eastAsia="Ole" w:hAnsi="Ol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Ole" w:cs="Ole" w:eastAsia="Ole" w:hAnsi="Ol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                  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Ole" w:cs="Ole" w:eastAsia="Ole" w:hAnsi="Ol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36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Ole" w:cs="Ole" w:eastAsia="Ole" w:hAnsi="Ol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Ole" w:cs="Ole" w:eastAsia="Ole" w:hAnsi="Ol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8"/>
                                  <w:vertAlign w:val="baseline"/>
                                </w:rPr>
                                <w:t xml:space="preserve"> 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36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Ole" w:cs="Ole" w:eastAsia="Ole" w:hAnsi="Ol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Ole" w:cs="Ole" w:eastAsia="Ole" w:hAnsi="Ol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8"/>
                                  <w:vertAlign w:val="baseline"/>
                                </w:rPr>
                                <w:t xml:space="preserve"> 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36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Ole" w:cs="Ole" w:eastAsia="Ole" w:hAnsi="Ol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Spectral" w:cs="Spectral" w:eastAsia="Spectral" w:hAnsi="Spectr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 </w:t>
                              </w:r>
                              <w:r w:rsidDel="00000000" w:rsidR="00000000" w:rsidRPr="00000000">
                                <w:rPr>
                                  <w:rFonts w:ascii="Franklin Gothic" w:cs="Franklin Gothic" w:eastAsia="Franklin Gothic" w:hAnsi="Franklin Gothic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 3330 N. Pennsylvania St.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36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Franklin Gothic" w:cs="Franklin Gothic" w:eastAsia="Franklin Gothic" w:hAnsi="Franklin Gothic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Franklin Gothic" w:cs="Franklin Gothic" w:eastAsia="Franklin Gothic" w:hAnsi="Franklin Gothic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  Indianapolis, IN  46205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36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Franklin Gothic" w:cs="Franklin Gothic" w:eastAsia="Franklin Gothic" w:hAnsi="Franklin Gothic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Franklin Gothic" w:cs="Franklin Gothic" w:eastAsia="Franklin Gothic" w:hAnsi="Franklin Gothic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  317-226-4260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20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Franklin Gothic" w:cs="Franklin Gothic" w:eastAsia="Franklin Gothic" w:hAnsi="Franklin Gothic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Garamond" w:cs="Garamond" w:eastAsia="Garamond" w:hAnsi="Garamond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                      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Garamond" w:cs="Garamond" w:eastAsia="Garamond" w:hAnsi="Garamond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38100" lIns="88900" spcFirstLastPara="1" rIns="88900" wrap="square" tIns="38100">
                          <a:noAutofit/>
                        </wps:bodyPr>
                      </wps:wsp>
                      <pic:pic>
                        <pic:nvPicPr>
                          <pic:cNvPr id="6" name="Shape 6" title="LowRes_BLS60_Secondary Logo.jpg"/>
                          <pic:cNvPicPr preferRelativeResize="0"/>
                        </pic:nvPicPr>
                        <pic:blipFill>
                          <a:blip r:embed="rId7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59229" y="2859325"/>
                            <a:ext cx="2173548" cy="1443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6343650</wp:posOffset>
                </wp:positionH>
                <wp:positionV relativeFrom="paragraph">
                  <wp:posOffset>0</wp:posOffset>
                </wp:positionV>
                <wp:extent cx="2727960" cy="727456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7960" cy="72745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3067050</wp:posOffset>
                </wp:positionH>
                <wp:positionV relativeFrom="paragraph">
                  <wp:posOffset>0</wp:posOffset>
                </wp:positionV>
                <wp:extent cx="2909888" cy="7060208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869308" y="182091"/>
                          <a:ext cx="2953385" cy="7195819"/>
                        </a:xfrm>
                        <a:custGeom>
                          <a:rect b="b" l="l" r="r" t="t"/>
                          <a:pathLst>
                            <a:path extrusionOk="0" h="7195819" w="2953385">
                              <a:moveTo>
                                <a:pt x="0" y="0"/>
                              </a:moveTo>
                              <a:lnTo>
                                <a:pt x="0" y="7195819"/>
                              </a:lnTo>
                              <a:lnTo>
                                <a:pt x="2953385" y="7195819"/>
                              </a:lnTo>
                              <a:lnTo>
                                <a:pt x="29533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Title 1 is a federally funded program that supports schools with low-income students by providing additional funding for academic interventions, professional development, etc.  As a school that receives Title 1 funds, we wish to provide a framework through which families, educators, and communities can work together to improve teaching and learning.  This type of shared accountability for high student achievement requires a strong commitment from everyone involved.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This Title 1 School-Parent/Guardian Compact outlines how the school staff, parents/guardians, and students will share the responsibilities for successful student learning.  It was designed by a representative body of parents/guardians and school personnel in order to create a partnership that will help our children achieve and surpass the IPS district and state accountability standards.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Please read and review the Compact.  </w:t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u w:val="single"/>
                                <w:vertAlign w:val="baseline"/>
                              </w:rPr>
                              <w:t xml:space="preserve">Parents/guardians and students need to sign the back and return it as soon as possible</w:t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.  It is recommended that the school has this document on file for all students for the school year.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			Rev: </w:t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04/09/2026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3067050</wp:posOffset>
                </wp:positionH>
                <wp:positionV relativeFrom="paragraph">
                  <wp:posOffset>0</wp:posOffset>
                </wp:positionV>
                <wp:extent cx="2909888" cy="7060208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9888" cy="706020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2809875</wp:posOffset>
                </wp:positionH>
                <wp:positionV relativeFrom="paragraph">
                  <wp:posOffset>0</wp:posOffset>
                </wp:positionV>
                <wp:extent cx="3019425" cy="7168819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03903" y="103033"/>
                          <a:ext cx="3084195" cy="7353935"/>
                        </a:xfrm>
                        <a:custGeom>
                          <a:rect b="b" l="l" r="r" t="t"/>
                          <a:pathLst>
                            <a:path extrusionOk="0" h="7353935" w="3084195">
                              <a:moveTo>
                                <a:pt x="0" y="0"/>
                              </a:moveTo>
                              <a:lnTo>
                                <a:pt x="0" y="7353935"/>
                              </a:lnTo>
                              <a:lnTo>
                                <a:pt x="3084195" y="7353935"/>
                              </a:lnTo>
                              <a:lnTo>
                                <a:pt x="3084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y Own Topher" w:cs="My Own Topher" w:eastAsia="My Own Topher" w:hAnsi="My Own Topher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Parent/Guardian</w:t>
                            </w:r>
                            <w:r w:rsidDel="00000000" w:rsidR="00000000" w:rsidRPr="00000000">
                              <w:rPr>
                                <w:rFonts w:ascii="My Own Topher" w:cs="My Own Topher" w:eastAsia="My Own Topher" w:hAnsi="My Own Topher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 Responsibilities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y Own Topher" w:cs="My Own Topher" w:eastAsia="My Own Topher" w:hAnsi="My Own Topher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y Own Topher" w:cs="My Own Topher" w:eastAsia="My Own Topher" w:hAnsi="My Own Topher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As a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parent/guardian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, I will encourage my child’s learning by: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*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Sending my child to school on time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each day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Communicating promptly with the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school if there are educational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concerns, if my child is ill or will be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absent, or if there are changes in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contact information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Making sure that homework and other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information from the school is reviewed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and/or is returned on time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Monitoring the amount of screen time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and extracurricular activities that may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interfere with my child’s progress at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school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Ensuring my child wears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appropriate school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clothes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in accordance with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the dress code.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Providing educational support by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helping with homework, reading with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my child routinely (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suggestion:15 minutes per day)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, and participating in school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activities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Creating a safe and secure home environment that fosters healthy eating and sleeping habits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Volunteering at school when possible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Participating in decisions relating to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my child’s education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Making sure that my child has the                       required IPS technology and Internet access available for school 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2809875</wp:posOffset>
                </wp:positionH>
                <wp:positionV relativeFrom="paragraph">
                  <wp:posOffset>0</wp:posOffset>
                </wp:positionV>
                <wp:extent cx="3019425" cy="7168819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9425" cy="71688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-561974</wp:posOffset>
                </wp:positionH>
                <wp:positionV relativeFrom="paragraph">
                  <wp:posOffset>0</wp:posOffset>
                </wp:positionV>
                <wp:extent cx="3019425" cy="7610868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856290" y="0"/>
                          <a:ext cx="2979420" cy="7560000"/>
                        </a:xfrm>
                        <a:custGeom>
                          <a:rect b="b" l="l" r="r" t="t"/>
                          <a:pathLst>
                            <a:path extrusionOk="0" h="7677785" w="2979420">
                              <a:moveTo>
                                <a:pt x="0" y="0"/>
                              </a:moveTo>
                              <a:lnTo>
                                <a:pt x="0" y="7677785"/>
                              </a:lnTo>
                              <a:lnTo>
                                <a:pt x="2979420" y="7677785"/>
                              </a:lnTo>
                              <a:lnTo>
                                <a:pt x="2979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y Own Topher" w:cs="My Own Topher" w:eastAsia="My Own Topher" w:hAnsi="My Own Topher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School </w:t>
                            </w:r>
                            <w:r w:rsidDel="00000000" w:rsidR="00000000" w:rsidRPr="00000000">
                              <w:rPr>
                                <w:rFonts w:ascii="My Own Topher" w:cs="My Own Topher" w:eastAsia="My Own Topher" w:hAnsi="My Own Topher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Responsibilities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y Own Topher" w:cs="My Own Topher" w:eastAsia="My Own Topher" w:hAnsi="My Own Topher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y Own Topher" w:cs="My Own Topher" w:eastAsia="My Own Topher" w:hAnsi="My Own Topher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As a member of the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school staff,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I will support student learning by: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*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Establishing a safe, positive, well-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managed environment where all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children are treated fairly and with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respect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Demonstrating high expectations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for each student by implementing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research-based instructional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practices that display best practice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and promote critical thinking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Providing high-quality curriculum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and instruction in a supportive and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effective learning environment that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enables all participating children to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meet the Indiana State Academic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Standards/Common Core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Standards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Conducting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student progess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conferences bi-annually, during which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this compact will be discussed as it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relates to the students’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achievement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Providing parent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/guardians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with on-going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reports on their child’s progress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Providing parent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/guardians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reasonable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access to staff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Providing parent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/guardians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opportunities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t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o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volunteer and participate in their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child’s class, and to observe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classroom experiences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Providing parent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/guardians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regular Parent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Educational opportunities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Providing support with IPS technology    and Internet access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-561974</wp:posOffset>
                </wp:positionH>
                <wp:positionV relativeFrom="paragraph">
                  <wp:posOffset>0</wp:posOffset>
                </wp:positionV>
                <wp:extent cx="3019425" cy="7610868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9425" cy="761086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5895975</wp:posOffset>
                </wp:positionH>
                <wp:positionV relativeFrom="paragraph">
                  <wp:posOffset>0</wp:posOffset>
                </wp:positionV>
                <wp:extent cx="3122295" cy="7413056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03903" y="103033"/>
                          <a:ext cx="3084195" cy="7353935"/>
                        </a:xfrm>
                        <a:custGeom>
                          <a:rect b="b" l="l" r="r" t="t"/>
                          <a:pathLst>
                            <a:path extrusionOk="0" h="7353935" w="3084195">
                              <a:moveTo>
                                <a:pt x="0" y="0"/>
                              </a:moveTo>
                              <a:lnTo>
                                <a:pt x="0" y="7353935"/>
                              </a:lnTo>
                              <a:lnTo>
                                <a:pt x="3084195" y="7353935"/>
                              </a:lnTo>
                              <a:lnTo>
                                <a:pt x="3084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y Own Topher" w:cs="My Own Topher" w:eastAsia="My Own Topher" w:hAnsi="My Own Topher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Student </w:t>
                            </w:r>
                            <w:r w:rsidDel="00000000" w:rsidR="00000000" w:rsidRPr="00000000">
                              <w:rPr>
                                <w:rFonts w:ascii="My Own Topher" w:cs="My Own Topher" w:eastAsia="My Own Topher" w:hAnsi="My Own Topher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Responsibilities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y Own Topher" w:cs="My Own Topher" w:eastAsia="My Own Topher" w:hAnsi="My Own Topher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y Own Topher" w:cs="My Own Topher" w:eastAsia="My Own Topher" w:hAnsi="My Own Topher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As a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student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, I will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become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an active partner in my own learning by: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*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Attending school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regularly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, on time, and prepared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Wearing the appropriate clothing according to the dress code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Respecting my parents, teachers, and most of all myself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Following the IPS Student Code of Conduct in school and on the bus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Cooperating with school adults and following directions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Giving my parent or guardian all notices and flyers from school promptly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Completing and returning homework assignments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Doing my best work in the classroom and asking for help when I need it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* 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Reading daily, outside of school time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5895975</wp:posOffset>
                </wp:positionH>
                <wp:positionV relativeFrom="paragraph">
                  <wp:posOffset>0</wp:posOffset>
                </wp:positionV>
                <wp:extent cx="3122295" cy="7413056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2295" cy="741305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7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