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bookmarkStart w:colFirst="0" w:colLast="0" w:name="_heading=h.gjdgxs" w:id="0"/>
      <w:bookmarkEnd w:id="0"/>
      <w:r w:rsidDel="00000000" w:rsidR="00000000" w:rsidRPr="00000000">
        <w:rPr>
          <w:rtl w:val="0"/>
        </w:rPr>
      </w:r>
    </w:p>
    <w:tbl>
      <w:tblPr>
        <w:tblStyle w:val="Table1"/>
        <w:tblW w:w="465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40"/>
        <w:gridCol w:w="2910"/>
        <w:tblGridChange w:id="0">
          <w:tblGrid>
            <w:gridCol w:w="1740"/>
            <w:gridCol w:w="2910"/>
          </w:tblGrid>
        </w:tblGridChange>
      </w:tblGrid>
      <w:tr>
        <w:trPr>
          <w:cantSplit w:val="0"/>
          <w:trHeight w:val="144" w:hRule="atLeast"/>
          <w:tblHeader w:val="0"/>
        </w:trPr>
        <w:tc>
          <w:tcPr>
            <w:gridSpan w:val="2"/>
            <w:tcBorders>
              <w:top w:color="000000" w:space="0" w:sz="0" w:val="nil"/>
              <w:left w:color="000000" w:space="0" w:sz="0" w:val="nil"/>
              <w:bottom w:color="000000" w:space="0" w:sz="0" w:val="nil"/>
            </w:tcBorders>
            <w:shd w:fill="auto" w:val="clear"/>
            <w:tcMar>
              <w:top w:w="28.0" w:type="dxa"/>
              <w:left w:w="28.0" w:type="dxa"/>
              <w:bottom w:w="28.0" w:type="dxa"/>
              <w:right w:w="28.0" w:type="dxa"/>
            </w:tcMar>
          </w:tcPr>
          <w:p w:rsidR="00000000" w:rsidDel="00000000" w:rsidP="00000000" w:rsidRDefault="00000000" w:rsidRPr="00000000" w14:paraId="00000002">
            <w:pPr>
              <w:rPr>
                <w:b w:val="1"/>
                <w:u w:val="single"/>
              </w:rPr>
            </w:pPr>
            <w:r w:rsidDel="00000000" w:rsidR="00000000" w:rsidRPr="00000000">
              <w:rPr>
                <w:b w:val="1"/>
                <w:u w:val="single"/>
                <w:rtl w:val="0"/>
              </w:rPr>
              <w:t xml:space="preserve">Teacher and Email Address:</w:t>
            </w:r>
          </w:p>
        </w:tc>
      </w:tr>
      <w:tr>
        <w:trPr>
          <w:cantSplit w:val="0"/>
          <w:trHeight w:val="144" w:hRule="atLeast"/>
          <w:tblHeader w:val="0"/>
        </w:trPr>
        <w:tc>
          <w:tcPr>
            <w:tcBorders>
              <w:top w:color="000000" w:space="0" w:sz="0" w:val="nil"/>
              <w:left w:color="000000" w:space="0" w:sz="0" w:val="nil"/>
              <w:bottom w:color="000000" w:space="0" w:sz="0" w:val="nil"/>
              <w:right w:color="000000" w:space="0" w:sz="0" w:val="nil"/>
            </w:tcBorders>
            <w:shd w:fill="auto" w:val="clear"/>
            <w:tcMar>
              <w:top w:w="28.0" w:type="dxa"/>
              <w:left w:w="28.0" w:type="dxa"/>
              <w:bottom w:w="28.0" w:type="dxa"/>
              <w:right w:w="28.0" w:type="dxa"/>
            </w:tcMar>
          </w:tcPr>
          <w:p w:rsidR="00000000" w:rsidDel="00000000" w:rsidP="00000000" w:rsidRDefault="00000000" w:rsidRPr="00000000" w14:paraId="00000004">
            <w:pPr>
              <w:rPr/>
            </w:pPr>
            <w:r w:rsidDel="00000000" w:rsidR="00000000" w:rsidRPr="00000000">
              <w:rPr>
                <w:rtl w:val="0"/>
              </w:rPr>
              <w:t xml:space="preserve">Ash Brown       </w:t>
            </w:r>
          </w:p>
        </w:tc>
        <w:tc>
          <w:tcPr>
            <w:tcBorders>
              <w:top w:color="000000" w:space="0" w:sz="0" w:val="nil"/>
              <w:left w:color="000000" w:space="0" w:sz="0" w:val="nil"/>
              <w:bottom w:color="000000" w:space="0" w:sz="0" w:val="nil"/>
              <w:right w:color="000000" w:space="0" w:sz="0" w:val="nil"/>
            </w:tcBorders>
            <w:shd w:fill="auto" w:val="clear"/>
            <w:tcMar>
              <w:top w:w="28.0" w:type="dxa"/>
              <w:left w:w="28.0" w:type="dxa"/>
              <w:bottom w:w="28.0" w:type="dxa"/>
              <w:right w:w="28.0" w:type="dxa"/>
            </w:tcMar>
          </w:tcPr>
          <w:p w:rsidR="00000000" w:rsidDel="00000000" w:rsidP="00000000" w:rsidRDefault="00000000" w:rsidRPr="00000000" w14:paraId="00000005">
            <w:pPr>
              <w:rPr/>
            </w:pPr>
            <w:hyperlink r:id="rId7">
              <w:r w:rsidDel="00000000" w:rsidR="00000000" w:rsidRPr="00000000">
                <w:rPr>
                  <w:color w:val="1155cc"/>
                  <w:u w:val="single"/>
                  <w:rtl w:val="0"/>
                </w:rPr>
                <w:t xml:space="preserve">browna6@nv.ccsd.net</w:t>
              </w:r>
            </w:hyperlink>
            <w:r w:rsidDel="00000000" w:rsidR="00000000" w:rsidRPr="00000000">
              <w:rPr>
                <w:rtl w:val="0"/>
              </w:rPr>
            </w:r>
          </w:p>
        </w:tc>
      </w:tr>
      <w:tr>
        <w:trPr>
          <w:cantSplit w:val="0"/>
          <w:trHeight w:val="144" w:hRule="atLeast"/>
          <w:tblHeader w:val="0"/>
        </w:trPr>
        <w:tc>
          <w:tcPr>
            <w:tcBorders>
              <w:top w:color="000000" w:space="0" w:sz="0" w:val="nil"/>
              <w:left w:color="000000" w:space="0" w:sz="0" w:val="nil"/>
              <w:bottom w:color="000000" w:space="0" w:sz="0" w:val="nil"/>
              <w:right w:color="000000" w:space="0" w:sz="0" w:val="nil"/>
            </w:tcBorders>
            <w:shd w:fill="auto" w:val="clear"/>
            <w:tcMar>
              <w:top w:w="28.0" w:type="dxa"/>
              <w:left w:w="28.0" w:type="dxa"/>
              <w:bottom w:w="28.0" w:type="dxa"/>
              <w:right w:w="28.0" w:type="dxa"/>
            </w:tcMar>
          </w:tcPr>
          <w:p w:rsidR="00000000" w:rsidDel="00000000" w:rsidP="00000000" w:rsidRDefault="00000000" w:rsidRPr="00000000" w14:paraId="00000006">
            <w:pPr>
              <w:rPr/>
            </w:pPr>
            <w:r w:rsidDel="00000000" w:rsidR="00000000" w:rsidRPr="00000000">
              <w:rPr>
                <w:rtl w:val="0"/>
              </w:rPr>
              <w:t xml:space="preserve">Mr. Daniels</w:t>
            </w:r>
          </w:p>
        </w:tc>
        <w:tc>
          <w:tcPr>
            <w:tcBorders>
              <w:top w:color="000000" w:space="0" w:sz="0" w:val="nil"/>
              <w:left w:color="000000" w:space="0" w:sz="0" w:val="nil"/>
              <w:bottom w:color="000000" w:space="0" w:sz="0" w:val="nil"/>
              <w:right w:color="000000" w:space="0" w:sz="0" w:val="nil"/>
            </w:tcBorders>
            <w:shd w:fill="auto" w:val="clear"/>
            <w:tcMar>
              <w:top w:w="28.0" w:type="dxa"/>
              <w:left w:w="28.0" w:type="dxa"/>
              <w:bottom w:w="28.0" w:type="dxa"/>
              <w:right w:w="28.0" w:type="dxa"/>
            </w:tcMar>
          </w:tcPr>
          <w:p w:rsidR="00000000" w:rsidDel="00000000" w:rsidP="00000000" w:rsidRDefault="00000000" w:rsidRPr="00000000" w14:paraId="00000007">
            <w:pPr>
              <w:rPr>
                <w:color w:val="0000ff"/>
              </w:rPr>
            </w:pPr>
            <w:hyperlink r:id="rId8">
              <w:r w:rsidDel="00000000" w:rsidR="00000000" w:rsidRPr="00000000">
                <w:rPr>
                  <w:color w:val="1155cc"/>
                  <w:u w:val="single"/>
                  <w:rtl w:val="0"/>
                </w:rPr>
                <w:t xml:space="preserve">daniejl@nv.ccsd.net</w:t>
              </w:r>
            </w:hyperlink>
            <w:r w:rsidDel="00000000" w:rsidR="00000000" w:rsidRPr="00000000">
              <w:rPr>
                <w:color w:val="0000ff"/>
                <w:rtl w:val="0"/>
              </w:rPr>
              <w:t xml:space="preserve"> </w:t>
            </w:r>
          </w:p>
        </w:tc>
      </w:tr>
      <w:tr>
        <w:trPr>
          <w:cantSplit w:val="0"/>
          <w:trHeight w:val="144" w:hRule="atLeast"/>
          <w:tblHeader w:val="0"/>
        </w:trPr>
        <w:tc>
          <w:tcPr>
            <w:tcBorders>
              <w:top w:color="000000" w:space="0" w:sz="0" w:val="nil"/>
              <w:left w:color="000000" w:space="0" w:sz="0" w:val="nil"/>
              <w:bottom w:color="000000" w:space="0" w:sz="0" w:val="nil"/>
              <w:right w:color="000000" w:space="0" w:sz="0" w:val="nil"/>
            </w:tcBorders>
            <w:shd w:fill="auto" w:val="clear"/>
            <w:tcMar>
              <w:top w:w="28.0" w:type="dxa"/>
              <w:left w:w="28.0" w:type="dxa"/>
              <w:bottom w:w="28.0" w:type="dxa"/>
              <w:right w:w="28.0" w:type="dxa"/>
            </w:tcMar>
          </w:tcPr>
          <w:p w:rsidR="00000000" w:rsidDel="00000000" w:rsidP="00000000" w:rsidRDefault="00000000" w:rsidRPr="00000000" w14:paraId="00000008">
            <w:pPr>
              <w:rPr/>
            </w:pPr>
            <w:r w:rsidDel="00000000" w:rsidR="00000000" w:rsidRPr="00000000">
              <w:rPr>
                <w:rtl w:val="0"/>
              </w:rPr>
              <w:t xml:space="preserve">Mrs. Durham</w:t>
            </w:r>
          </w:p>
        </w:tc>
        <w:tc>
          <w:tcPr>
            <w:tcBorders>
              <w:top w:color="000000" w:space="0" w:sz="0" w:val="nil"/>
              <w:left w:color="000000" w:space="0" w:sz="0" w:val="nil"/>
              <w:bottom w:color="000000" w:space="0" w:sz="0" w:val="nil"/>
              <w:right w:color="000000" w:space="0" w:sz="0" w:val="nil"/>
            </w:tcBorders>
            <w:shd w:fill="auto" w:val="clear"/>
            <w:tcMar>
              <w:top w:w="28.0" w:type="dxa"/>
              <w:left w:w="28.0" w:type="dxa"/>
              <w:bottom w:w="28.0" w:type="dxa"/>
              <w:right w:w="28.0" w:type="dxa"/>
            </w:tcMar>
          </w:tcPr>
          <w:p w:rsidR="00000000" w:rsidDel="00000000" w:rsidP="00000000" w:rsidRDefault="00000000" w:rsidRPr="00000000" w14:paraId="00000009">
            <w:pPr>
              <w:rPr>
                <w:color w:val="0000ff"/>
              </w:rPr>
            </w:pPr>
            <w:hyperlink r:id="rId9">
              <w:r w:rsidDel="00000000" w:rsidR="00000000" w:rsidRPr="00000000">
                <w:rPr>
                  <w:color w:val="1155cc"/>
                  <w:u w:val="single"/>
                  <w:rtl w:val="0"/>
                </w:rPr>
                <w:t xml:space="preserve">durhajt@nv.ccsd.net</w:t>
              </w:r>
            </w:hyperlink>
            <w:r w:rsidDel="00000000" w:rsidR="00000000" w:rsidRPr="00000000">
              <w:rPr>
                <w:rtl w:val="0"/>
              </w:rPr>
            </w:r>
          </w:p>
        </w:tc>
      </w:tr>
      <w:tr>
        <w:trPr>
          <w:cantSplit w:val="0"/>
          <w:trHeight w:val="144" w:hRule="atLeast"/>
          <w:tblHeader w:val="0"/>
        </w:trPr>
        <w:tc>
          <w:tcPr>
            <w:tcBorders>
              <w:top w:color="000000" w:space="0" w:sz="0" w:val="nil"/>
              <w:left w:color="000000" w:space="0" w:sz="0" w:val="nil"/>
              <w:bottom w:color="000000" w:space="0" w:sz="0" w:val="nil"/>
              <w:right w:color="000000" w:space="0" w:sz="0" w:val="nil"/>
            </w:tcBorders>
            <w:shd w:fill="auto" w:val="clear"/>
            <w:tcMar>
              <w:top w:w="28.0" w:type="dxa"/>
              <w:left w:w="28.0" w:type="dxa"/>
              <w:bottom w:w="28.0" w:type="dxa"/>
              <w:right w:w="28.0" w:type="dxa"/>
            </w:tcMar>
          </w:tcPr>
          <w:p w:rsidR="00000000" w:rsidDel="00000000" w:rsidP="00000000" w:rsidRDefault="00000000" w:rsidRPr="00000000" w14:paraId="0000000A">
            <w:pPr>
              <w:rPr>
                <w:b w:val="1"/>
                <w:u w:val="single"/>
              </w:rPr>
            </w:pPr>
            <w:r w:rsidDel="00000000" w:rsidR="00000000" w:rsidRPr="00000000">
              <w:rPr>
                <w:rtl w:val="0"/>
              </w:rPr>
              <w:t xml:space="preserve">Mrs. Lukow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28.0" w:type="dxa"/>
              <w:left w:w="28.0" w:type="dxa"/>
              <w:bottom w:w="28.0" w:type="dxa"/>
              <w:right w:w="28.0" w:type="dxa"/>
            </w:tcMar>
          </w:tcPr>
          <w:p w:rsidR="00000000" w:rsidDel="00000000" w:rsidP="00000000" w:rsidRDefault="00000000" w:rsidRPr="00000000" w14:paraId="0000000B">
            <w:pPr>
              <w:rPr>
                <w:color w:val="0000ff"/>
              </w:rPr>
            </w:pPr>
            <w:hyperlink r:id="rId10">
              <w:r w:rsidDel="00000000" w:rsidR="00000000" w:rsidRPr="00000000">
                <w:rPr>
                  <w:color w:val="1155cc"/>
                  <w:u w:val="single"/>
                  <w:rtl w:val="0"/>
                </w:rPr>
                <w:t xml:space="preserve">lukowgs@nv.ccsd.net</w:t>
              </w:r>
            </w:hyperlink>
            <w:r w:rsidDel="00000000" w:rsidR="00000000" w:rsidRPr="00000000">
              <w:rPr>
                <w:color w:val="0000ff"/>
                <w:rtl w:val="0"/>
              </w:rPr>
              <w:t xml:space="preserve"> </w:t>
            </w:r>
          </w:p>
        </w:tc>
      </w:tr>
      <w:tr>
        <w:trPr>
          <w:cantSplit w:val="0"/>
          <w:trHeight w:val="144" w:hRule="atLeast"/>
          <w:tblHeader w:val="0"/>
        </w:trPr>
        <w:tc>
          <w:tcPr>
            <w:tcBorders>
              <w:top w:color="000000" w:space="0" w:sz="0" w:val="nil"/>
              <w:left w:color="000000" w:space="0" w:sz="0" w:val="nil"/>
              <w:bottom w:color="000000" w:space="0" w:sz="0" w:val="nil"/>
              <w:right w:color="000000" w:space="0" w:sz="0" w:val="nil"/>
            </w:tcBorders>
            <w:shd w:fill="auto" w:val="clear"/>
            <w:tcMar>
              <w:top w:w="28.0" w:type="dxa"/>
              <w:left w:w="28.0" w:type="dxa"/>
              <w:bottom w:w="28.0" w:type="dxa"/>
              <w:right w:w="28.0" w:type="dxa"/>
            </w:tcMar>
          </w:tcPr>
          <w:p w:rsidR="00000000" w:rsidDel="00000000" w:rsidP="00000000" w:rsidRDefault="00000000" w:rsidRPr="00000000" w14:paraId="0000000C">
            <w:pP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28.0" w:type="dxa"/>
              <w:left w:w="28.0" w:type="dxa"/>
              <w:bottom w:w="28.0" w:type="dxa"/>
              <w:right w:w="28.0" w:type="dxa"/>
            </w:tcMar>
          </w:tcPr>
          <w:p w:rsidR="00000000" w:rsidDel="00000000" w:rsidP="00000000" w:rsidRDefault="00000000" w:rsidRPr="00000000" w14:paraId="0000000D">
            <w:pPr>
              <w:rPr/>
            </w:pPr>
            <w:r w:rsidDel="00000000" w:rsidR="00000000" w:rsidRPr="00000000">
              <w:rPr>
                <w:rtl w:val="0"/>
              </w:rPr>
            </w:r>
          </w:p>
        </w:tc>
      </w:tr>
    </w:tbl>
    <w:p w:rsidR="00000000" w:rsidDel="00000000" w:rsidP="00000000" w:rsidRDefault="00000000" w:rsidRPr="00000000" w14:paraId="0000000E">
      <w:pPr>
        <w:pBdr>
          <w:top w:space="0" w:sz="0" w:val="nil"/>
          <w:left w:space="0" w:sz="0" w:val="nil"/>
          <w:bottom w:space="0" w:sz="0" w:val="nil"/>
          <w:right w:space="0" w:sz="0" w:val="nil"/>
          <w:between w:space="0" w:sz="0" w:val="nil"/>
        </w:pBdr>
        <w:jc w:val="center"/>
        <w:rPr>
          <w:b w:val="1"/>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jc w:val="center"/>
        <w:rPr>
          <w:b w:val="1"/>
          <w:color w:val="000000"/>
        </w:rPr>
      </w:pPr>
      <w:r w:rsidDel="00000000" w:rsidR="00000000" w:rsidRPr="00000000">
        <w:rPr>
          <w:b w:val="1"/>
          <w:color w:val="000000"/>
          <w:rtl w:val="0"/>
        </w:rPr>
        <w:t xml:space="preserve">Kathleen and Tim Harney Middle School</w:t>
      </w:r>
    </w:p>
    <w:p w:rsidR="00000000" w:rsidDel="00000000" w:rsidP="00000000" w:rsidRDefault="00000000" w:rsidRPr="00000000" w14:paraId="00000010">
      <w:pPr>
        <w:pStyle w:val="Heading2"/>
        <w:rPr>
          <w:sz w:val="24"/>
          <w:szCs w:val="24"/>
        </w:rPr>
      </w:pPr>
      <w:r w:rsidDel="00000000" w:rsidR="00000000" w:rsidRPr="00000000">
        <w:rPr>
          <w:sz w:val="24"/>
          <w:szCs w:val="24"/>
          <w:rtl w:val="0"/>
        </w:rPr>
        <w:t xml:space="preserve">Syllabus &amp; Student Expectations</w:t>
      </w:r>
    </w:p>
    <w:p w:rsidR="00000000" w:rsidDel="00000000" w:rsidP="00000000" w:rsidRDefault="00000000" w:rsidRPr="00000000" w14:paraId="00000011">
      <w:pPr>
        <w:pStyle w:val="Heading2"/>
        <w:rPr>
          <w:sz w:val="24"/>
          <w:szCs w:val="24"/>
        </w:rPr>
      </w:pPr>
      <w:r w:rsidDel="00000000" w:rsidR="00000000" w:rsidRPr="00000000">
        <w:rPr>
          <w:sz w:val="24"/>
          <w:szCs w:val="24"/>
          <w:rtl w:val="0"/>
        </w:rPr>
        <w:t xml:space="preserve">English 8 Regular/Accelerated</w:t>
      </w:r>
    </w:p>
    <w:p w:rsidR="00000000" w:rsidDel="00000000" w:rsidP="00000000" w:rsidRDefault="00000000" w:rsidRPr="00000000" w14:paraId="00000012">
      <w:pPr>
        <w:pStyle w:val="Heading2"/>
        <w:rPr>
          <w:sz w:val="24"/>
          <w:szCs w:val="24"/>
        </w:rPr>
      </w:pPr>
      <w:r w:rsidDel="00000000" w:rsidR="00000000" w:rsidRPr="00000000">
        <w:rPr>
          <w:sz w:val="24"/>
          <w:szCs w:val="24"/>
          <w:rtl w:val="0"/>
        </w:rPr>
        <w:t xml:space="preserve">2024-25</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pStyle w:val="Heading4"/>
        <w:rPr/>
      </w:pPr>
      <w:bookmarkStart w:colFirst="0" w:colLast="0" w:name="_heading=h.30j0zll" w:id="1"/>
      <w:bookmarkEnd w:id="1"/>
      <w:r w:rsidDel="00000000" w:rsidR="00000000" w:rsidRPr="00000000">
        <w:rPr>
          <w:rtl w:val="0"/>
        </w:rPr>
        <w:t xml:space="preserve">High Priority Objective</w:t>
      </w:r>
    </w:p>
    <w:p w:rsidR="00000000" w:rsidDel="00000000" w:rsidP="00000000" w:rsidRDefault="00000000" w:rsidRPr="00000000" w14:paraId="00000015">
      <w:pPr>
        <w:rPr/>
      </w:pPr>
      <w:r w:rsidDel="00000000" w:rsidR="00000000" w:rsidRPr="00000000">
        <w:rPr>
          <w:rtl w:val="0"/>
        </w:rPr>
        <w:t xml:space="preserve">Students will be able to read and interpret rigorous texts in order to identify connections between genres.</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pStyle w:val="Heading4"/>
        <w:rPr/>
      </w:pPr>
      <w:bookmarkStart w:colFirst="0" w:colLast="0" w:name="_heading=h.1fob9te" w:id="2"/>
      <w:bookmarkEnd w:id="2"/>
      <w:r w:rsidDel="00000000" w:rsidR="00000000" w:rsidRPr="00000000">
        <w:rPr>
          <w:rtl w:val="0"/>
        </w:rPr>
        <w:t xml:space="preserve">Course Description</w:t>
      </w:r>
    </w:p>
    <w:p w:rsidR="00000000" w:rsidDel="00000000" w:rsidP="00000000" w:rsidRDefault="00000000" w:rsidRPr="00000000" w14:paraId="00000018">
      <w:pPr>
        <w:rPr/>
      </w:pPr>
      <w:r w:rsidDel="00000000" w:rsidR="00000000" w:rsidRPr="00000000">
        <w:rPr>
          <w:rtl w:val="0"/>
        </w:rPr>
        <w:t xml:space="preserve">This one-year course provides instruction in the English Language Arts strands identified by the Common Core State Standards using Intro to Literature by Houghton Mifflin Harcourt (HMH) incorporating reading, writing, speaking and listening, and language. This course is designed to build on knowledge and skills through close reading of texts, learning how to combine elements of different kinds of writing in support of analysis and reflection, and class discussions. Instructional practices incorporate integration of diversity awareness including appreciation of all cultures and their important contributions to society. The appropriate use of technology is an integral part of this course. This course fulfills the eighth grade English requirement.</w:t>
      </w:r>
    </w:p>
    <w:p w:rsidR="00000000" w:rsidDel="00000000" w:rsidP="00000000" w:rsidRDefault="00000000" w:rsidRPr="00000000" w14:paraId="00000019">
      <w:pPr>
        <w:pStyle w:val="Heading4"/>
        <w:rPr/>
      </w:pPr>
      <w:bookmarkStart w:colFirst="0" w:colLast="0" w:name="_heading=h.3znysh7" w:id="3"/>
      <w:bookmarkEnd w:id="3"/>
      <w:r w:rsidDel="00000000" w:rsidR="00000000" w:rsidRPr="00000000">
        <w:rPr>
          <w:rtl w:val="0"/>
        </w:rPr>
        <w:t xml:space="preserve">Course Goals</w:t>
      </w:r>
    </w:p>
    <w:p w:rsidR="00000000" w:rsidDel="00000000" w:rsidP="00000000" w:rsidRDefault="00000000" w:rsidRPr="00000000" w14:paraId="0000001A">
      <w:pPr>
        <w:numPr>
          <w:ilvl w:val="0"/>
          <w:numId w:val="6"/>
        </w:numPr>
        <w:ind w:left="720" w:hanging="360"/>
        <w:rPr/>
      </w:pPr>
      <w:r w:rsidDel="00000000" w:rsidR="00000000" w:rsidRPr="00000000">
        <w:rPr>
          <w:rtl w:val="0"/>
        </w:rPr>
        <w:t xml:space="preserve">To read and analyze a wide variety of complex text (argumentative, informational, fiction,+ nonfiction, expository) independently and proficiently. [RL.8.1-7, 9-10; RI.8.1-10]</w:t>
      </w:r>
    </w:p>
    <w:p w:rsidR="00000000" w:rsidDel="00000000" w:rsidP="00000000" w:rsidRDefault="00000000" w:rsidRPr="00000000" w14:paraId="0000001B">
      <w:pPr>
        <w:numPr>
          <w:ilvl w:val="0"/>
          <w:numId w:val="6"/>
        </w:numPr>
        <w:ind w:left="720" w:hanging="360"/>
        <w:rPr/>
      </w:pPr>
      <w:r w:rsidDel="00000000" w:rsidR="00000000" w:rsidRPr="00000000">
        <w:rPr>
          <w:rtl w:val="0"/>
        </w:rPr>
        <w:t xml:space="preserve">To respond, reflect, or analyze in writing or speaking with a focus on: how an author develops text structure to contribute to meaning, style and development of key concepts; identifying relevance and sufficiency of evidence used to support a claim; and the way in which the writer or speaker uses structure, word choice, and syntax to make points clear, convincing, and engaging. [RL.8.5; RI.8.5; W.8.1-8; SL.8.3; L.8.1]</w:t>
      </w:r>
    </w:p>
    <w:p w:rsidR="00000000" w:rsidDel="00000000" w:rsidP="00000000" w:rsidRDefault="00000000" w:rsidRPr="00000000" w14:paraId="0000001C">
      <w:pPr>
        <w:numPr>
          <w:ilvl w:val="0"/>
          <w:numId w:val="6"/>
        </w:numPr>
        <w:ind w:left="720" w:hanging="360"/>
        <w:rPr/>
      </w:pPr>
      <w:r w:rsidDel="00000000" w:rsidR="00000000" w:rsidRPr="00000000">
        <w:rPr>
          <w:rtl w:val="0"/>
        </w:rPr>
        <w:t xml:space="preserve">To demonstrate a command of the conventions of standard English grammar and usage when writing or speaking. [W.8.4-5; SL.8.6; L.8.1-3]</w:t>
      </w:r>
    </w:p>
    <w:p w:rsidR="00000000" w:rsidDel="00000000" w:rsidP="00000000" w:rsidRDefault="00000000" w:rsidRPr="00000000" w14:paraId="0000001D">
      <w:pPr>
        <w:numPr>
          <w:ilvl w:val="0"/>
          <w:numId w:val="6"/>
        </w:numPr>
        <w:ind w:left="720" w:hanging="360"/>
        <w:rPr/>
      </w:pPr>
      <w:r w:rsidDel="00000000" w:rsidR="00000000" w:rsidRPr="00000000">
        <w:rPr>
          <w:rtl w:val="0"/>
        </w:rPr>
        <w:t xml:space="preserve">To support ideas by conducting short research projects, gathering relevant information, and generating related, focused ideas from multiple print and digital sources to use as evidence whether writing or speaking. [RL.8.1; RI.8.1; W.8.7-9; SL.8.1]</w:t>
      </w:r>
    </w:p>
    <w:p w:rsidR="00000000" w:rsidDel="00000000" w:rsidP="00000000" w:rsidRDefault="00000000" w:rsidRPr="00000000" w14:paraId="0000001E">
      <w:pPr>
        <w:numPr>
          <w:ilvl w:val="0"/>
          <w:numId w:val="6"/>
        </w:numPr>
        <w:ind w:left="720" w:hanging="360"/>
        <w:rPr/>
      </w:pPr>
      <w:r w:rsidDel="00000000" w:rsidR="00000000" w:rsidRPr="00000000">
        <w:rPr>
          <w:rtl w:val="0"/>
        </w:rPr>
        <w:t xml:space="preserve">To synthesize information from multiple resources in support of a thesis/claim, use quotes or paraphrase data accurately, and follow a standard format for citations. [RL.8.1; RI.8.1; W.8.1-2, 4, 8-9; SL.8.1a, 2-4, 6; L.8.1-3, 6]</w:t>
      </w:r>
    </w:p>
    <w:p w:rsidR="00000000" w:rsidDel="00000000" w:rsidP="00000000" w:rsidRDefault="00000000" w:rsidRPr="00000000" w14:paraId="0000001F">
      <w:pPr>
        <w:numPr>
          <w:ilvl w:val="0"/>
          <w:numId w:val="6"/>
        </w:numPr>
        <w:ind w:left="720" w:hanging="360"/>
        <w:rPr/>
      </w:pPr>
      <w:r w:rsidDel="00000000" w:rsidR="00000000" w:rsidRPr="00000000">
        <w:rPr>
          <w:rtl w:val="0"/>
        </w:rPr>
        <w:t xml:space="preserve">To analyze the elements of text, selected from a range of eighth grade text literary and informational exemplars, to understand how authors use structure, word choice, and point of view to develop theme or main idea, create drama, and advance the meaning or style of a text. [RL.8.1-6; RI.8.1-6; W.8.1-2; SL.8.4; L.8.4-6]</w:t>
      </w:r>
    </w:p>
    <w:p w:rsidR="00000000" w:rsidDel="00000000" w:rsidP="00000000" w:rsidRDefault="00000000" w:rsidRPr="00000000" w14:paraId="00000020">
      <w:pPr>
        <w:numPr>
          <w:ilvl w:val="0"/>
          <w:numId w:val="6"/>
        </w:numPr>
        <w:ind w:left="720" w:hanging="360"/>
        <w:rPr/>
      </w:pPr>
      <w:r w:rsidDel="00000000" w:rsidR="00000000" w:rsidRPr="00000000">
        <w:rPr>
          <w:rtl w:val="0"/>
        </w:rPr>
        <w:t xml:space="preserve">To analyze the purposes and characteristics of the major genres of text (e.g., prose, poetry, drama, literary non-fiction). [RL.8.1-7, 9-10; RI.8.1-10; W.8.1-3]</w:t>
      </w:r>
    </w:p>
    <w:p w:rsidR="00000000" w:rsidDel="00000000" w:rsidP="00000000" w:rsidRDefault="00000000" w:rsidRPr="00000000" w14:paraId="00000021">
      <w:pPr>
        <w:numPr>
          <w:ilvl w:val="0"/>
          <w:numId w:val="6"/>
        </w:numPr>
        <w:ind w:left="720" w:hanging="360"/>
        <w:rPr/>
      </w:pPr>
      <w:r w:rsidDel="00000000" w:rsidR="00000000" w:rsidRPr="00000000">
        <w:rPr>
          <w:rtl w:val="0"/>
        </w:rPr>
        <w:t xml:space="preserve">To apply the general strategies of organization and focus, revision, and word choice to produce writing (e.g., argument, expository, narration) appropriate to task, purpose, and audience whether over time or under a tight deadline. [W.8.1-10]</w:t>
      </w:r>
    </w:p>
    <w:p w:rsidR="00000000" w:rsidDel="00000000" w:rsidP="00000000" w:rsidRDefault="00000000" w:rsidRPr="00000000" w14:paraId="00000022">
      <w:pPr>
        <w:pStyle w:val="Heading3"/>
        <w:rPr>
          <w:sz w:val="24"/>
          <w:szCs w:val="24"/>
        </w:rPr>
      </w:pPr>
      <w:bookmarkStart w:colFirst="0" w:colLast="0" w:name="_heading=h.pvl037xz7wlx" w:id="4"/>
      <w:bookmarkEnd w:id="4"/>
      <w:r w:rsidDel="00000000" w:rsidR="00000000" w:rsidRPr="00000000">
        <w:rPr>
          <w:rtl w:val="0"/>
        </w:rPr>
      </w:r>
    </w:p>
    <w:p w:rsidR="00000000" w:rsidDel="00000000" w:rsidP="00000000" w:rsidRDefault="00000000" w:rsidRPr="00000000" w14:paraId="00000023">
      <w:pPr>
        <w:pStyle w:val="Heading3"/>
        <w:rPr/>
      </w:pPr>
      <w:bookmarkStart w:colFirst="0" w:colLast="0" w:name="_heading=h.wfd9wgncmthe" w:id="5"/>
      <w:bookmarkEnd w:id="5"/>
      <w:r w:rsidDel="00000000" w:rsidR="00000000" w:rsidRPr="00000000">
        <w:rPr>
          <w:sz w:val="24"/>
          <w:szCs w:val="24"/>
          <w:rtl w:val="0"/>
        </w:rPr>
        <w:t xml:space="preserve">Evaluation and Grading System</w:t>
      </w:r>
      <w:r w:rsidDel="00000000" w:rsidR="00000000" w:rsidRPr="00000000">
        <w:rPr>
          <w:rtl w:val="0"/>
        </w:rPr>
      </w:r>
    </w:p>
    <w:p w:rsidR="00000000" w:rsidDel="00000000" w:rsidP="00000000" w:rsidRDefault="00000000" w:rsidRPr="00000000" w14:paraId="00000024">
      <w:pPr>
        <w:jc w:val="center"/>
        <w:rPr/>
      </w:pPr>
      <w:r w:rsidDel="00000000" w:rsidR="00000000" w:rsidRPr="00000000">
        <w:rPr>
          <w:rtl w:val="0"/>
        </w:rPr>
        <w:t xml:space="preserve">The following scale will be used to determine a student’s mastery of the course curriculum:</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ind w:left="2880" w:firstLine="0"/>
        <w:rPr/>
      </w:pPr>
      <w:r w:rsidDel="00000000" w:rsidR="00000000" w:rsidRPr="00000000">
        <w:rPr>
          <w:rtl w:val="0"/>
        </w:rPr>
        <w:t xml:space="preserve">90% to 100%  A</w:t>
      </w:r>
    </w:p>
    <w:p w:rsidR="00000000" w:rsidDel="00000000" w:rsidP="00000000" w:rsidRDefault="00000000" w:rsidRPr="00000000" w14:paraId="00000027">
      <w:pPr>
        <w:ind w:left="2880" w:firstLine="0"/>
        <w:rPr/>
      </w:pPr>
      <w:r w:rsidDel="00000000" w:rsidR="00000000" w:rsidRPr="00000000">
        <w:rPr>
          <w:rtl w:val="0"/>
        </w:rPr>
        <w:t xml:space="preserve">80% to 89%    B</w:t>
      </w:r>
    </w:p>
    <w:p w:rsidR="00000000" w:rsidDel="00000000" w:rsidP="00000000" w:rsidRDefault="00000000" w:rsidRPr="00000000" w14:paraId="00000028">
      <w:pPr>
        <w:ind w:left="2880" w:firstLine="0"/>
        <w:rPr/>
      </w:pPr>
      <w:r w:rsidDel="00000000" w:rsidR="00000000" w:rsidRPr="00000000">
        <w:rPr>
          <w:rtl w:val="0"/>
        </w:rPr>
        <w:t xml:space="preserve">70% to 79%    C</w:t>
      </w:r>
    </w:p>
    <w:p w:rsidR="00000000" w:rsidDel="00000000" w:rsidP="00000000" w:rsidRDefault="00000000" w:rsidRPr="00000000" w14:paraId="00000029">
      <w:pPr>
        <w:ind w:left="2880" w:firstLine="0"/>
        <w:rPr/>
      </w:pPr>
      <w:r w:rsidDel="00000000" w:rsidR="00000000" w:rsidRPr="00000000">
        <w:rPr>
          <w:rtl w:val="0"/>
        </w:rPr>
        <w:t xml:space="preserve">60% to 69%    D</w:t>
      </w:r>
    </w:p>
    <w:p w:rsidR="00000000" w:rsidDel="00000000" w:rsidP="00000000" w:rsidRDefault="00000000" w:rsidRPr="00000000" w14:paraId="0000002A">
      <w:pPr>
        <w:ind w:left="2880" w:firstLine="0"/>
        <w:rPr/>
      </w:pPr>
      <w:r w:rsidDel="00000000" w:rsidR="00000000" w:rsidRPr="00000000">
        <w:rPr>
          <w:rtl w:val="0"/>
        </w:rPr>
        <w:t xml:space="preserve">50% to 59%    F</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numPr>
          <w:ilvl w:val="0"/>
          <w:numId w:val="4"/>
        </w:numPr>
        <w:ind w:left="720" w:hanging="360"/>
        <w:rPr/>
      </w:pPr>
      <w:r w:rsidDel="00000000" w:rsidR="00000000" w:rsidRPr="00000000">
        <w:rPr>
          <w:b w:val="1"/>
          <w:rtl w:val="0"/>
        </w:rPr>
        <w:t xml:space="preserve">Summative Assessment (80%): </w:t>
      </w:r>
      <w:r w:rsidDel="00000000" w:rsidR="00000000" w:rsidRPr="00000000">
        <w:rPr>
          <w:rtl w:val="0"/>
        </w:rPr>
        <w:t xml:space="preserve">There are TWO (2) forms of assessments – Formal Assessments and Project-Based Assessments. All assessments will count for 80% of the overall quarter grade.</w:t>
      </w:r>
    </w:p>
    <w:p w:rsidR="00000000" w:rsidDel="00000000" w:rsidP="00000000" w:rsidRDefault="00000000" w:rsidRPr="00000000" w14:paraId="0000002D">
      <w:pPr>
        <w:numPr>
          <w:ilvl w:val="1"/>
          <w:numId w:val="4"/>
        </w:numPr>
        <w:ind w:left="1440" w:hanging="360"/>
        <w:rPr/>
      </w:pPr>
      <w:r w:rsidDel="00000000" w:rsidR="00000000" w:rsidRPr="00000000">
        <w:rPr>
          <w:b w:val="1"/>
          <w:rtl w:val="0"/>
        </w:rPr>
        <w:t xml:space="preserve">Formal Assessments: </w:t>
      </w:r>
      <w:r w:rsidDel="00000000" w:rsidR="00000000" w:rsidRPr="00000000">
        <w:rPr>
          <w:rtl w:val="0"/>
        </w:rPr>
        <w:t xml:space="preserve">Students will have opportunities to retake a Formal Assessment for a higher grade. It is the student’s responsibility to obtain the additional study materials, to complete the additional study materials, and to schedule a time to retake an assessment. Retakes must be scheduled with their teacher.</w:t>
      </w:r>
    </w:p>
    <w:p w:rsidR="00000000" w:rsidDel="00000000" w:rsidP="00000000" w:rsidRDefault="00000000" w:rsidRPr="00000000" w14:paraId="0000002E">
      <w:pPr>
        <w:numPr>
          <w:ilvl w:val="1"/>
          <w:numId w:val="4"/>
        </w:numPr>
        <w:ind w:left="1440" w:hanging="360"/>
        <w:rPr/>
      </w:pPr>
      <w:r w:rsidDel="00000000" w:rsidR="00000000" w:rsidRPr="00000000">
        <w:rPr>
          <w:b w:val="1"/>
          <w:rtl w:val="0"/>
        </w:rPr>
        <w:t xml:space="preserve">Project Based Assessments: </w:t>
      </w:r>
      <w:r w:rsidDel="00000000" w:rsidR="00000000" w:rsidRPr="00000000">
        <w:rPr>
          <w:rtl w:val="0"/>
        </w:rPr>
        <w:t xml:space="preserve">These include writing assignments, research projects, presentations, etc.  Due to the extended nature and multiple layers of project based assessments, make-up for these forms of assessment will not be available. Students are encouraged to participate in Study Hall opportunities to obtain intensive assistance and supervision for their project based assessments. </w:t>
      </w:r>
    </w:p>
    <w:p w:rsidR="00000000" w:rsidDel="00000000" w:rsidP="00000000" w:rsidRDefault="00000000" w:rsidRPr="00000000" w14:paraId="0000002F">
      <w:pPr>
        <w:numPr>
          <w:ilvl w:val="0"/>
          <w:numId w:val="4"/>
        </w:numPr>
        <w:ind w:left="720" w:hanging="360"/>
        <w:rPr/>
      </w:pPr>
      <w:r w:rsidDel="00000000" w:rsidR="00000000" w:rsidRPr="00000000">
        <w:rPr>
          <w:b w:val="1"/>
          <w:rtl w:val="0"/>
        </w:rPr>
        <w:t xml:space="preserve"> Formative Assessment (20%): </w:t>
      </w:r>
      <w:r w:rsidDel="00000000" w:rsidR="00000000" w:rsidRPr="00000000">
        <w:rPr>
          <w:rtl w:val="0"/>
        </w:rPr>
        <w:t xml:space="preserve">Formative assessment will count for 20% of the overall quarter grade. </w:t>
      </w:r>
    </w:p>
    <w:p w:rsidR="00000000" w:rsidDel="00000000" w:rsidP="00000000" w:rsidRDefault="00000000" w:rsidRPr="00000000" w14:paraId="00000030">
      <w:pPr>
        <w:numPr>
          <w:ilvl w:val="1"/>
          <w:numId w:val="4"/>
        </w:numPr>
        <w:ind w:left="1440" w:hanging="360"/>
        <w:rPr/>
      </w:pPr>
      <w:r w:rsidDel="00000000" w:rsidR="00000000" w:rsidRPr="00000000">
        <w:rPr>
          <w:b w:val="1"/>
          <w:rtl w:val="0"/>
        </w:rPr>
        <w:t xml:space="preserve">Achieve 3000 (online reading articles): </w:t>
      </w:r>
      <w:r w:rsidDel="00000000" w:rsidR="00000000" w:rsidRPr="00000000">
        <w:rPr>
          <w:rtl w:val="0"/>
        </w:rPr>
        <w:t xml:space="preserve">Each week, students will choose articles using the Achieve 3000 on-line program and complete two (2) assessments with a minimum score based on their readings. These scores will count as formative scores (20% of overall grade). Students who do not achieve the minimum scores are required to complete additional articles and assessments until the minimum score has been earned. Students WILL NOT receive a score less than the minimum required score. For ACC, this is 88%. For REG, this is 75%.</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jc w:val="center"/>
        <w:rPr>
          <w:b w:val="1"/>
        </w:rPr>
      </w:pPr>
      <w:r w:rsidDel="00000000" w:rsidR="00000000" w:rsidRPr="00000000">
        <w:rPr>
          <w:b w:val="1"/>
          <w:rtl w:val="0"/>
        </w:rPr>
        <w:t xml:space="preserve">Extra credit assignments will NOT be given in lieu of missing assignments.</w:t>
      </w:r>
    </w:p>
    <w:p w:rsidR="00000000" w:rsidDel="00000000" w:rsidP="00000000" w:rsidRDefault="00000000" w:rsidRPr="00000000" w14:paraId="00000033">
      <w:pPr>
        <w:widowControl w:val="0"/>
        <w:pBdr>
          <w:top w:space="0" w:sz="0" w:val="nil"/>
          <w:left w:space="0" w:sz="0" w:val="nil"/>
          <w:bottom w:space="0" w:sz="0" w:val="nil"/>
          <w:right w:space="0" w:sz="0" w:val="nil"/>
          <w:between w:space="0" w:sz="0" w:val="nil"/>
        </w:pBdr>
        <w:spacing w:line="276" w:lineRule="auto"/>
        <w:rPr>
          <w:color w:val="000000"/>
        </w:rPr>
      </w:pPr>
      <w:r w:rsidDel="00000000" w:rsidR="00000000" w:rsidRPr="00000000">
        <w:rPr>
          <w:rtl w:val="0"/>
        </w:rPr>
      </w:r>
    </w:p>
    <w:p w:rsidR="00000000" w:rsidDel="00000000" w:rsidP="00000000" w:rsidRDefault="00000000" w:rsidRPr="00000000" w14:paraId="00000034">
      <w:pPr>
        <w:jc w:val="center"/>
        <w:rPr>
          <w:b w:val="1"/>
          <w:u w:val="single"/>
        </w:rPr>
      </w:pPr>
      <w:r w:rsidDel="00000000" w:rsidR="00000000" w:rsidRPr="00000000">
        <w:rPr>
          <w:rtl w:val="0"/>
        </w:rPr>
      </w:r>
    </w:p>
    <w:p w:rsidR="00000000" w:rsidDel="00000000" w:rsidP="00000000" w:rsidRDefault="00000000" w:rsidRPr="00000000" w14:paraId="00000035">
      <w:pPr>
        <w:jc w:val="center"/>
        <w:rPr>
          <w:b w:val="1"/>
          <w:u w:val="single"/>
        </w:rPr>
      </w:pPr>
      <w:r w:rsidDel="00000000" w:rsidR="00000000" w:rsidRPr="00000000">
        <w:rPr>
          <w:rtl w:val="0"/>
        </w:rPr>
      </w:r>
    </w:p>
    <w:p w:rsidR="00000000" w:rsidDel="00000000" w:rsidP="00000000" w:rsidRDefault="00000000" w:rsidRPr="00000000" w14:paraId="00000036">
      <w:pPr>
        <w:jc w:val="center"/>
        <w:rPr>
          <w:b w:val="1"/>
          <w:u w:val="single"/>
        </w:rPr>
      </w:pPr>
      <w:r w:rsidDel="00000000" w:rsidR="00000000" w:rsidRPr="00000000">
        <w:rPr>
          <w:b w:val="1"/>
          <w:u w:val="single"/>
          <w:rtl w:val="0"/>
        </w:rPr>
        <w:t xml:space="preserve">8th Grade ELA Late Work/Assessment Retake Policy</w:t>
      </w:r>
    </w:p>
    <w:p w:rsidR="00000000" w:rsidDel="00000000" w:rsidP="00000000" w:rsidRDefault="00000000" w:rsidRPr="00000000" w14:paraId="00000037">
      <w:pPr>
        <w:rPr/>
      </w:pPr>
      <w:r w:rsidDel="00000000" w:rsidR="00000000" w:rsidRPr="00000000">
        <w:rPr>
          <w:rtl w:val="0"/>
        </w:rPr>
        <w:t xml:space="preserve">The Harney Middle School English Language Arts Department has adopted the following policy regarding late work and Assessment Retake Policy:</w:t>
      </w:r>
    </w:p>
    <w:p w:rsidR="00000000" w:rsidDel="00000000" w:rsidP="00000000" w:rsidRDefault="00000000" w:rsidRPr="00000000" w14:paraId="00000038">
      <w:pPr>
        <w:numPr>
          <w:ilvl w:val="0"/>
          <w:numId w:val="10"/>
        </w:numPr>
        <w:ind w:left="720" w:hanging="360"/>
        <w:rPr/>
      </w:pPr>
      <w:r w:rsidDel="00000000" w:rsidR="00000000" w:rsidRPr="00000000">
        <w:rPr>
          <w:rtl w:val="0"/>
        </w:rPr>
        <w:t xml:space="preserve">If work is not submitted by the due date, it will be marked with an M in the gradebook. This will result in a score of zero until the assignment is turned in.</w:t>
      </w:r>
    </w:p>
    <w:p w:rsidR="00000000" w:rsidDel="00000000" w:rsidP="00000000" w:rsidRDefault="00000000" w:rsidRPr="00000000" w14:paraId="00000039">
      <w:pPr>
        <w:numPr>
          <w:ilvl w:val="0"/>
          <w:numId w:val="10"/>
        </w:numPr>
        <w:ind w:left="720" w:hanging="360"/>
        <w:rPr>
          <w:u w:val="none"/>
        </w:rPr>
      </w:pPr>
      <w:r w:rsidDel="00000000" w:rsidR="00000000" w:rsidRPr="00000000">
        <w:rPr>
          <w:rtl w:val="0"/>
        </w:rPr>
        <w:t xml:space="preserve">Test retakes can be done on summative assessments if the original score is below 70%.</w:t>
      </w:r>
      <w:r w:rsidDel="00000000" w:rsidR="00000000" w:rsidRPr="00000000">
        <w:rPr>
          <w:rtl w:val="0"/>
        </w:rPr>
      </w:r>
    </w:p>
    <w:p w:rsidR="00000000" w:rsidDel="00000000" w:rsidP="00000000" w:rsidRDefault="00000000" w:rsidRPr="00000000" w14:paraId="0000003A">
      <w:pPr>
        <w:numPr>
          <w:ilvl w:val="0"/>
          <w:numId w:val="10"/>
        </w:numPr>
        <w:ind w:left="720" w:hanging="360"/>
        <w:rPr/>
      </w:pPr>
      <w:r w:rsidDel="00000000" w:rsidR="00000000" w:rsidRPr="00000000">
        <w:rPr>
          <w:rtl w:val="0"/>
        </w:rPr>
        <w:t xml:space="preserve">All late work can be submitted until the last week of the quarter.</w:t>
      </w:r>
    </w:p>
    <w:p w:rsidR="00000000" w:rsidDel="00000000" w:rsidP="00000000" w:rsidRDefault="00000000" w:rsidRPr="00000000" w14:paraId="0000003B">
      <w:pPr>
        <w:numPr>
          <w:ilvl w:val="0"/>
          <w:numId w:val="10"/>
        </w:numPr>
        <w:ind w:left="720" w:hanging="360"/>
        <w:rPr/>
      </w:pPr>
      <w:r w:rsidDel="00000000" w:rsidR="00000000" w:rsidRPr="00000000">
        <w:rPr>
          <w:rtl w:val="0"/>
        </w:rPr>
        <w:t xml:space="preserve">Late work and requests to retake assessments will NOT be accepted in the final week of each quarter. NO EXCEPTIONS. </w:t>
      </w:r>
    </w:p>
    <w:p w:rsidR="00000000" w:rsidDel="00000000" w:rsidP="00000000" w:rsidRDefault="00000000" w:rsidRPr="00000000" w14:paraId="0000003C">
      <w:pPr>
        <w:numPr>
          <w:ilvl w:val="1"/>
          <w:numId w:val="10"/>
        </w:numPr>
        <w:ind w:left="1440" w:hanging="360"/>
        <w:rPr>
          <w:highlight w:val="yellow"/>
        </w:rPr>
      </w:pPr>
      <w:r w:rsidDel="00000000" w:rsidR="00000000" w:rsidRPr="00000000">
        <w:rPr>
          <w:highlight w:val="yellow"/>
          <w:rtl w:val="0"/>
        </w:rPr>
        <w:t xml:space="preserve">1</w:t>
      </w:r>
      <w:r w:rsidDel="00000000" w:rsidR="00000000" w:rsidRPr="00000000">
        <w:rPr>
          <w:highlight w:val="yellow"/>
          <w:vertAlign w:val="superscript"/>
          <w:rtl w:val="0"/>
        </w:rPr>
        <w:t xml:space="preserve">st</w:t>
      </w:r>
      <w:r w:rsidDel="00000000" w:rsidR="00000000" w:rsidRPr="00000000">
        <w:rPr>
          <w:highlight w:val="yellow"/>
          <w:rtl w:val="0"/>
        </w:rPr>
        <w:t xml:space="preserve"> Quarter – October 4th  = final day to submit late/missing work</w:t>
      </w:r>
    </w:p>
    <w:p w:rsidR="00000000" w:rsidDel="00000000" w:rsidP="00000000" w:rsidRDefault="00000000" w:rsidRPr="00000000" w14:paraId="0000003D">
      <w:pPr>
        <w:numPr>
          <w:ilvl w:val="1"/>
          <w:numId w:val="10"/>
        </w:numPr>
        <w:ind w:left="1440" w:hanging="360"/>
        <w:rPr>
          <w:highlight w:val="yellow"/>
        </w:rPr>
      </w:pPr>
      <w:r w:rsidDel="00000000" w:rsidR="00000000" w:rsidRPr="00000000">
        <w:rPr>
          <w:highlight w:val="yellow"/>
          <w:rtl w:val="0"/>
        </w:rPr>
        <w:t xml:space="preserve">2</w:t>
      </w:r>
      <w:r w:rsidDel="00000000" w:rsidR="00000000" w:rsidRPr="00000000">
        <w:rPr>
          <w:highlight w:val="yellow"/>
          <w:vertAlign w:val="superscript"/>
          <w:rtl w:val="0"/>
        </w:rPr>
        <w:t xml:space="preserve">nd</w:t>
      </w:r>
      <w:r w:rsidDel="00000000" w:rsidR="00000000" w:rsidRPr="00000000">
        <w:rPr>
          <w:highlight w:val="yellow"/>
          <w:rtl w:val="0"/>
        </w:rPr>
        <w:t xml:space="preserve"> Quarter – December 13th = final day to submit late/missing work</w:t>
      </w:r>
    </w:p>
    <w:p w:rsidR="00000000" w:rsidDel="00000000" w:rsidP="00000000" w:rsidRDefault="00000000" w:rsidRPr="00000000" w14:paraId="0000003E">
      <w:pPr>
        <w:numPr>
          <w:ilvl w:val="1"/>
          <w:numId w:val="10"/>
        </w:numPr>
        <w:ind w:left="1440" w:hanging="360"/>
        <w:rPr>
          <w:highlight w:val="yellow"/>
        </w:rPr>
      </w:pPr>
      <w:r w:rsidDel="00000000" w:rsidR="00000000" w:rsidRPr="00000000">
        <w:rPr>
          <w:highlight w:val="yellow"/>
          <w:rtl w:val="0"/>
        </w:rPr>
        <w:t xml:space="preserve">3</w:t>
      </w:r>
      <w:r w:rsidDel="00000000" w:rsidR="00000000" w:rsidRPr="00000000">
        <w:rPr>
          <w:highlight w:val="yellow"/>
          <w:vertAlign w:val="superscript"/>
          <w:rtl w:val="0"/>
        </w:rPr>
        <w:t xml:space="preserve">rd</w:t>
      </w:r>
      <w:r w:rsidDel="00000000" w:rsidR="00000000" w:rsidRPr="00000000">
        <w:rPr>
          <w:highlight w:val="yellow"/>
          <w:rtl w:val="0"/>
        </w:rPr>
        <w:t xml:space="preserve"> Quarter – March 7th = final day to submit late/missing work</w:t>
      </w:r>
    </w:p>
    <w:p w:rsidR="00000000" w:rsidDel="00000000" w:rsidP="00000000" w:rsidRDefault="00000000" w:rsidRPr="00000000" w14:paraId="0000003F">
      <w:pPr>
        <w:numPr>
          <w:ilvl w:val="1"/>
          <w:numId w:val="10"/>
        </w:numPr>
        <w:ind w:left="1440" w:hanging="360"/>
        <w:rPr>
          <w:highlight w:val="yellow"/>
        </w:rPr>
      </w:pPr>
      <w:r w:rsidDel="00000000" w:rsidR="00000000" w:rsidRPr="00000000">
        <w:rPr>
          <w:highlight w:val="yellow"/>
          <w:rtl w:val="0"/>
        </w:rPr>
        <w:t xml:space="preserve">4</w:t>
      </w:r>
      <w:r w:rsidDel="00000000" w:rsidR="00000000" w:rsidRPr="00000000">
        <w:rPr>
          <w:highlight w:val="yellow"/>
          <w:vertAlign w:val="superscript"/>
          <w:rtl w:val="0"/>
        </w:rPr>
        <w:t xml:space="preserve">th</w:t>
      </w:r>
      <w:r w:rsidDel="00000000" w:rsidR="00000000" w:rsidRPr="00000000">
        <w:rPr>
          <w:highlight w:val="yellow"/>
          <w:rtl w:val="0"/>
        </w:rPr>
        <w:t xml:space="preserve"> Quarter – May 9th = final day to submit late/missing work</w:t>
      </w:r>
    </w:p>
    <w:p w:rsidR="00000000" w:rsidDel="00000000" w:rsidP="00000000" w:rsidRDefault="00000000" w:rsidRPr="00000000" w14:paraId="00000040">
      <w:pPr>
        <w:ind w:left="720" w:firstLine="0"/>
        <w:rPr/>
      </w:pPr>
      <w:r w:rsidDel="00000000" w:rsidR="00000000" w:rsidRPr="00000000">
        <w:rPr>
          <w:rtl w:val="0"/>
        </w:rPr>
      </w:r>
    </w:p>
    <w:p w:rsidR="00000000" w:rsidDel="00000000" w:rsidP="00000000" w:rsidRDefault="00000000" w:rsidRPr="00000000" w14:paraId="00000041">
      <w:pPr>
        <w:jc w:val="center"/>
        <w:rPr>
          <w:b w:val="1"/>
          <w:u w:val="single"/>
        </w:rPr>
      </w:pPr>
      <w:r w:rsidDel="00000000" w:rsidR="00000000" w:rsidRPr="00000000">
        <w:rPr>
          <w:b w:val="1"/>
          <w:u w:val="single"/>
          <w:rtl w:val="0"/>
        </w:rPr>
        <w:t xml:space="preserve">Make-Up Work Policy</w:t>
      </w:r>
    </w:p>
    <w:p w:rsidR="00000000" w:rsidDel="00000000" w:rsidP="00000000" w:rsidRDefault="00000000" w:rsidRPr="00000000" w14:paraId="00000042">
      <w:pPr>
        <w:jc w:val="both"/>
        <w:rPr/>
      </w:pPr>
      <w:r w:rsidDel="00000000" w:rsidR="00000000" w:rsidRPr="00000000">
        <w:rPr>
          <w:rtl w:val="0"/>
        </w:rPr>
        <w:t xml:space="preserve">Following an absence, students will be allowed to make-up any missing assignments, quizzes, or tests. The student is responsible for obtaining the missing work upon return from an absence. The preferred time to obtain missing work is </w:t>
      </w:r>
      <w:r w:rsidDel="00000000" w:rsidR="00000000" w:rsidRPr="00000000">
        <w:rPr>
          <w:b w:val="1"/>
          <w:i w:val="1"/>
          <w:u w:val="single"/>
          <w:rtl w:val="0"/>
        </w:rPr>
        <w:t xml:space="preserve">BEFORE</w:t>
      </w:r>
      <w:r w:rsidDel="00000000" w:rsidR="00000000" w:rsidRPr="00000000">
        <w:rPr>
          <w:rtl w:val="0"/>
        </w:rPr>
        <w:t xml:space="preserve"> or </w:t>
      </w:r>
      <w:r w:rsidDel="00000000" w:rsidR="00000000" w:rsidRPr="00000000">
        <w:rPr>
          <w:b w:val="1"/>
          <w:i w:val="1"/>
          <w:u w:val="single"/>
          <w:rtl w:val="0"/>
        </w:rPr>
        <w:t xml:space="preserve">AFTER</w:t>
      </w:r>
      <w:r w:rsidDel="00000000" w:rsidR="00000000" w:rsidRPr="00000000">
        <w:rPr>
          <w:rtl w:val="0"/>
        </w:rPr>
        <w:t xml:space="preserve"> school because it may be necessary to introduce new concepts in detail. The student must check the make-up work station/Canvas to obtain information about missing work. </w:t>
      </w:r>
    </w:p>
    <w:p w:rsidR="00000000" w:rsidDel="00000000" w:rsidP="00000000" w:rsidRDefault="00000000" w:rsidRPr="00000000" w14:paraId="00000043">
      <w:pPr>
        <w:rPr>
          <w:b w:val="1"/>
          <w:u w:val="single"/>
        </w:rPr>
      </w:pPr>
      <w:r w:rsidDel="00000000" w:rsidR="00000000" w:rsidRPr="00000000">
        <w:rPr>
          <w:rtl w:val="0"/>
        </w:rPr>
      </w:r>
    </w:p>
    <w:p w:rsidR="00000000" w:rsidDel="00000000" w:rsidP="00000000" w:rsidRDefault="00000000" w:rsidRPr="00000000" w14:paraId="00000044">
      <w:pPr>
        <w:jc w:val="center"/>
        <w:rPr>
          <w:b w:val="1"/>
          <w:u w:val="single"/>
        </w:rPr>
      </w:pPr>
      <w:r w:rsidDel="00000000" w:rsidR="00000000" w:rsidRPr="00000000">
        <w:rPr>
          <w:b w:val="1"/>
          <w:u w:val="single"/>
          <w:rtl w:val="0"/>
        </w:rPr>
        <w:t xml:space="preserve">Classroom Supplies</w:t>
      </w:r>
    </w:p>
    <w:p w:rsidR="00000000" w:rsidDel="00000000" w:rsidP="00000000" w:rsidRDefault="00000000" w:rsidRPr="00000000" w14:paraId="00000045">
      <w:pPr>
        <w:jc w:val="both"/>
        <w:rPr/>
      </w:pPr>
      <w:r w:rsidDel="00000000" w:rsidR="00000000" w:rsidRPr="00000000">
        <w:rPr>
          <w:rtl w:val="0"/>
        </w:rPr>
        <w:t xml:space="preserve">Students should bring the following items to class daily:</w:t>
      </w:r>
    </w:p>
    <w:p w:rsidR="00000000" w:rsidDel="00000000" w:rsidP="00000000" w:rsidRDefault="00000000" w:rsidRPr="00000000" w14:paraId="00000046">
      <w:pPr>
        <w:numPr>
          <w:ilvl w:val="0"/>
          <w:numId w:val="1"/>
        </w:numPr>
        <w:ind w:left="720" w:hanging="360"/>
        <w:jc w:val="both"/>
        <w:rPr/>
      </w:pPr>
      <w:r w:rsidDel="00000000" w:rsidR="00000000" w:rsidRPr="00000000">
        <w:rPr>
          <w:rtl w:val="0"/>
        </w:rPr>
        <w:t xml:space="preserve">Fully charged Chromebook</w:t>
      </w:r>
    </w:p>
    <w:p w:rsidR="00000000" w:rsidDel="00000000" w:rsidP="00000000" w:rsidRDefault="00000000" w:rsidRPr="00000000" w14:paraId="00000047">
      <w:pPr>
        <w:numPr>
          <w:ilvl w:val="0"/>
          <w:numId w:val="1"/>
        </w:numPr>
        <w:ind w:left="720" w:hanging="360"/>
        <w:jc w:val="both"/>
        <w:rPr>
          <w:u w:val="none"/>
        </w:rPr>
      </w:pPr>
      <w:r w:rsidDel="00000000" w:rsidR="00000000" w:rsidRPr="00000000">
        <w:rPr>
          <w:rtl w:val="0"/>
        </w:rPr>
        <w:t xml:space="preserve">Pencil</w:t>
      </w:r>
    </w:p>
    <w:p w:rsidR="00000000" w:rsidDel="00000000" w:rsidP="00000000" w:rsidRDefault="00000000" w:rsidRPr="00000000" w14:paraId="00000048">
      <w:pPr>
        <w:numPr>
          <w:ilvl w:val="0"/>
          <w:numId w:val="1"/>
        </w:numPr>
        <w:ind w:left="720" w:hanging="360"/>
        <w:jc w:val="both"/>
        <w:rPr>
          <w:u w:val="none"/>
        </w:rPr>
      </w:pPr>
      <w:r w:rsidDel="00000000" w:rsidR="00000000" w:rsidRPr="00000000">
        <w:rPr>
          <w:rtl w:val="0"/>
        </w:rPr>
        <w:t xml:space="preserve">Planner/Agenda</w:t>
      </w:r>
    </w:p>
    <w:p w:rsidR="00000000" w:rsidDel="00000000" w:rsidP="00000000" w:rsidRDefault="00000000" w:rsidRPr="00000000" w14:paraId="00000049">
      <w:pPr>
        <w:jc w:val="both"/>
        <w:rPr/>
      </w:pPr>
      <w:r w:rsidDel="00000000" w:rsidR="00000000" w:rsidRPr="00000000">
        <w:rPr>
          <w:rtl w:val="0"/>
        </w:rPr>
      </w:r>
    </w:p>
    <w:p w:rsidR="00000000" w:rsidDel="00000000" w:rsidP="00000000" w:rsidRDefault="00000000" w:rsidRPr="00000000" w14:paraId="0000004A">
      <w:pPr>
        <w:jc w:val="center"/>
        <w:rPr>
          <w:b w:val="1"/>
          <w:u w:val="single"/>
        </w:rPr>
      </w:pPr>
      <w:r w:rsidDel="00000000" w:rsidR="00000000" w:rsidRPr="00000000">
        <w:rPr>
          <w:b w:val="1"/>
          <w:u w:val="single"/>
          <w:rtl w:val="0"/>
        </w:rPr>
        <w:t xml:space="preserve">Chromebook and Cell Phone Policy</w:t>
      </w:r>
    </w:p>
    <w:p w:rsidR="00000000" w:rsidDel="00000000" w:rsidP="00000000" w:rsidRDefault="00000000" w:rsidRPr="00000000" w14:paraId="0000004B">
      <w:pPr>
        <w:rPr/>
      </w:pPr>
      <w:r w:rsidDel="00000000" w:rsidR="00000000" w:rsidRPr="00000000">
        <w:rPr>
          <w:rtl w:val="0"/>
        </w:rPr>
        <w:t xml:space="preserve">It is expected students come to class prepared each day with their Chromebooks (provided at the beginning of the school year) fully charged at the beginning of the day. If this is done, the device should have enough battery power to last the full day. Students should bring their chargers just in case there is an issue with their Chromebooks needing to be charged. If the Chromebook does not stay charged, the student needs to speak with the computer technicians to get a different device.</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Cell phones are not permitted in class for any reason. According to the Clark County School District cell phone policy adopted in August 2024, students must place their device in the provided pouch at the beginning of the class period. If there are not enough pouches in the class, the students should turn off their phone and place it face down on the desk. If a student is found to be using their cell phone in class, it will be confiscated and taken to the Student Success Office for the remainder of the day. On the first offense, the phone will be returned to the student at the end of the school day. Subsequent offenses will result in the parent being responsible for retrieving the device. Students are allowed to use their phone before the school day begins, during their 30 minute lunch period, and after the school day ends.</w:t>
      </w:r>
    </w:p>
    <w:p w:rsidR="00000000" w:rsidDel="00000000" w:rsidP="00000000" w:rsidRDefault="00000000" w:rsidRPr="00000000" w14:paraId="0000004E">
      <w:pPr>
        <w:jc w:val="center"/>
        <w:rPr>
          <w:b w:val="1"/>
          <w:u w:val="single"/>
        </w:rPr>
      </w:pPr>
      <w:r w:rsidDel="00000000" w:rsidR="00000000" w:rsidRPr="00000000">
        <w:rPr>
          <w:rtl w:val="0"/>
        </w:rPr>
      </w:r>
    </w:p>
    <w:p w:rsidR="00000000" w:rsidDel="00000000" w:rsidP="00000000" w:rsidRDefault="00000000" w:rsidRPr="00000000" w14:paraId="0000004F">
      <w:pPr>
        <w:rPr/>
      </w:pPr>
      <w:r w:rsidDel="00000000" w:rsidR="00000000" w:rsidRPr="00000000">
        <w:br w:type="page"/>
      </w:r>
      <w:r w:rsidDel="00000000" w:rsidR="00000000" w:rsidRPr="00000000">
        <w:rPr>
          <w:rtl w:val="0"/>
        </w:rPr>
      </w:r>
    </w:p>
    <w:p w:rsidR="00000000" w:rsidDel="00000000" w:rsidP="00000000" w:rsidRDefault="00000000" w:rsidRPr="00000000" w14:paraId="00000050">
      <w:pPr>
        <w:rPr/>
      </w:pPr>
      <w:r w:rsidDel="00000000" w:rsidR="00000000" w:rsidRPr="00000000">
        <w:rPr>
          <w:rtl w:val="0"/>
        </w:rPr>
      </w:r>
    </w:p>
    <w:tbl>
      <w:tblPr>
        <w:tblStyle w:val="Table2"/>
        <w:tblW w:w="11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1016"/>
        <w:tblGridChange w:id="0">
          <w:tblGrid>
            <w:gridCol w:w="11016"/>
          </w:tblGrid>
        </w:tblGridChange>
      </w:tblGrid>
      <w:tr>
        <w:trPr>
          <w:cantSplit w:val="0"/>
          <w:tblHeader w:val="0"/>
        </w:trPr>
        <w:tc>
          <w:tcPr/>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jc w:val="center"/>
              <w:rPr>
                <w:b w:val="1"/>
                <w:u w:val="single"/>
              </w:rPr>
            </w:pPr>
            <w:r w:rsidDel="00000000" w:rsidR="00000000" w:rsidRPr="00000000">
              <w:rPr>
                <w:rtl w:val="0"/>
              </w:rPr>
            </w:r>
          </w:p>
          <w:p w:rsidR="00000000" w:rsidDel="00000000" w:rsidP="00000000" w:rsidRDefault="00000000" w:rsidRPr="00000000" w14:paraId="00000053">
            <w:pPr>
              <w:jc w:val="center"/>
              <w:rPr>
                <w:b w:val="1"/>
                <w:u w:val="single"/>
              </w:rPr>
            </w:pPr>
            <w:r w:rsidDel="00000000" w:rsidR="00000000" w:rsidRPr="00000000">
              <w:rPr>
                <w:b w:val="1"/>
                <w:u w:val="single"/>
                <w:rtl w:val="0"/>
              </w:rPr>
              <w:t xml:space="preserve">Plagiarism Contract</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Plagiarism can be defined as submitting another person’s ideas, words, images or data without giving that person credit or proper acknowledgement. Plagiarism, a form of academic dishonesty, is tantamount to stealing and will not be tolerated. In order to clarify what constitutes plagiarism, you should be aware that you have committed plagiarism when you: </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numPr>
                <w:ilvl w:val="0"/>
                <w:numId w:val="7"/>
              </w:numPr>
              <w:ind w:left="720" w:hanging="360"/>
              <w:rPr/>
            </w:pPr>
            <w:r w:rsidDel="00000000" w:rsidR="00000000" w:rsidRPr="00000000">
              <w:rPr>
                <w:rtl w:val="0"/>
              </w:rPr>
              <w:t xml:space="preserve">use phrases, quotes or ideas not your own; </w:t>
            </w:r>
          </w:p>
          <w:p w:rsidR="00000000" w:rsidDel="00000000" w:rsidP="00000000" w:rsidRDefault="00000000" w:rsidRPr="00000000" w14:paraId="00000058">
            <w:pPr>
              <w:numPr>
                <w:ilvl w:val="0"/>
                <w:numId w:val="7"/>
              </w:numPr>
              <w:ind w:left="720" w:hanging="360"/>
              <w:rPr/>
            </w:pPr>
            <w:r w:rsidDel="00000000" w:rsidR="00000000" w:rsidRPr="00000000">
              <w:rPr>
                <w:rtl w:val="0"/>
              </w:rPr>
              <w:t xml:space="preserve">paraphrase the work of another even though you may have changed the wording or syntax; </w:t>
            </w:r>
          </w:p>
          <w:p w:rsidR="00000000" w:rsidDel="00000000" w:rsidP="00000000" w:rsidRDefault="00000000" w:rsidRPr="00000000" w14:paraId="00000059">
            <w:pPr>
              <w:numPr>
                <w:ilvl w:val="0"/>
                <w:numId w:val="7"/>
              </w:numPr>
              <w:ind w:left="720" w:hanging="360"/>
              <w:rPr/>
            </w:pPr>
            <w:r w:rsidDel="00000000" w:rsidR="00000000" w:rsidRPr="00000000">
              <w:rPr>
                <w:rtl w:val="0"/>
              </w:rPr>
              <w:t xml:space="preserve">use facts or data not considered common knowledge; </w:t>
            </w:r>
          </w:p>
          <w:p w:rsidR="00000000" w:rsidDel="00000000" w:rsidP="00000000" w:rsidRDefault="00000000" w:rsidRPr="00000000" w14:paraId="0000005A">
            <w:pPr>
              <w:numPr>
                <w:ilvl w:val="0"/>
                <w:numId w:val="7"/>
              </w:numPr>
              <w:ind w:left="720" w:hanging="360"/>
              <w:rPr/>
            </w:pPr>
            <w:r w:rsidDel="00000000" w:rsidR="00000000" w:rsidRPr="00000000">
              <w:rPr>
                <w:rtl w:val="0"/>
              </w:rPr>
              <w:t xml:space="preserve">cut and paste information from the Internet without providing proper source references;</w:t>
            </w:r>
          </w:p>
          <w:p w:rsidR="00000000" w:rsidDel="00000000" w:rsidP="00000000" w:rsidRDefault="00000000" w:rsidRPr="00000000" w14:paraId="0000005B">
            <w:pPr>
              <w:numPr>
                <w:ilvl w:val="0"/>
                <w:numId w:val="7"/>
              </w:numPr>
              <w:ind w:left="720" w:hanging="360"/>
              <w:rPr/>
            </w:pPr>
            <w:r w:rsidDel="00000000" w:rsidR="00000000" w:rsidRPr="00000000">
              <w:rPr>
                <w:rtl w:val="0"/>
              </w:rPr>
              <w:t xml:space="preserve">submit a paper written for another class (academic dishonesty); </w:t>
            </w:r>
          </w:p>
          <w:p w:rsidR="00000000" w:rsidDel="00000000" w:rsidP="00000000" w:rsidRDefault="00000000" w:rsidRPr="00000000" w14:paraId="0000005C">
            <w:pPr>
              <w:numPr>
                <w:ilvl w:val="0"/>
                <w:numId w:val="7"/>
              </w:numPr>
              <w:ind w:left="720" w:hanging="360"/>
              <w:rPr/>
            </w:pPr>
            <w:r w:rsidDel="00000000" w:rsidR="00000000" w:rsidRPr="00000000">
              <w:rPr>
                <w:rtl w:val="0"/>
              </w:rPr>
              <w:t xml:space="preserve">submit a paper from an essay service or agency even though you may have paid for it (these papers are usually of low quality, so you probably did not get your money’s worth); and</w:t>
            </w:r>
          </w:p>
          <w:p w:rsidR="00000000" w:rsidDel="00000000" w:rsidP="00000000" w:rsidRDefault="00000000" w:rsidRPr="00000000" w14:paraId="0000005D">
            <w:pPr>
              <w:numPr>
                <w:ilvl w:val="0"/>
                <w:numId w:val="7"/>
              </w:numPr>
              <w:ind w:left="720" w:hanging="360"/>
              <w:rPr/>
            </w:pPr>
            <w:r w:rsidDel="00000000" w:rsidR="00000000" w:rsidRPr="00000000">
              <w:rPr>
                <w:rtl w:val="0"/>
              </w:rPr>
              <w:t xml:space="preserve">submit a paper by another person even though he or she may have given you permission to use it. </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t xml:space="preserve">You should also note that plagiarism not only encompasses written work, but also computer data, research, musical scores, video programs and visual arts. </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jc w:val="both"/>
              <w:rPr/>
            </w:pPr>
            <w:r w:rsidDel="00000000" w:rsidR="00000000" w:rsidRPr="00000000">
              <w:rPr>
                <w:b w:val="1"/>
                <w:rtl w:val="0"/>
              </w:rPr>
              <w:t xml:space="preserve">Plagiarism is a serious issue</w:t>
            </w:r>
            <w:r w:rsidDel="00000000" w:rsidR="00000000" w:rsidRPr="00000000">
              <w:rPr>
                <w:rtl w:val="0"/>
              </w:rPr>
              <w:t xml:space="preserve">, especially in an academic environment. Teachers must be able to rely on the integrity of a student’s work in order to maintain a climate for successful learning. Plagiarism reflects on character; therefore, you should diligently avoid inadvertent plagiarism. When you are unsure if acknowledgement is needed, ask your teacher. The penalties for blatant plagiarism include loss of all credit for the assignment until resubmitted without plagiarism. This may significantly lower your final grade. Furthermore, plagiarism, a form of cheating, can result in disciplinary action through the Harney MS Student Success Center. </w:t>
            </w:r>
          </w:p>
          <w:p w:rsidR="00000000" w:rsidDel="00000000" w:rsidP="00000000" w:rsidRDefault="00000000" w:rsidRPr="00000000" w14:paraId="00000062">
            <w:pPr>
              <w:jc w:val="both"/>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t xml:space="preserve">We will discuss methods for avoiding plagiarism as the school year progresses. </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Students and parents, use the following links to access a form to fill out and submit recognizing you have read the Course Expectations along with the Plagiarism Contract and understand both.</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pStyle w:val="Heading3"/>
              <w:jc w:val="left"/>
              <w:rPr>
                <w:sz w:val="24"/>
                <w:szCs w:val="24"/>
              </w:rPr>
            </w:pPr>
            <w:r w:rsidDel="00000000" w:rsidR="00000000" w:rsidRPr="00000000">
              <w:rPr>
                <w:sz w:val="24"/>
                <w:szCs w:val="24"/>
                <w:rtl w:val="0"/>
              </w:rPr>
              <w:t xml:space="preserve">Student Link:  </w:t>
            </w:r>
          </w:p>
          <w:p w:rsidR="00000000" w:rsidDel="00000000" w:rsidP="00000000" w:rsidRDefault="00000000" w:rsidRPr="00000000" w14:paraId="00000068">
            <w:pPr>
              <w:rPr/>
            </w:pPr>
            <w:hyperlink r:id="rId11">
              <w:r w:rsidDel="00000000" w:rsidR="00000000" w:rsidRPr="00000000">
                <w:rPr>
                  <w:color w:val="1155cc"/>
                  <w:u w:val="single"/>
                  <w:rtl w:val="0"/>
                </w:rPr>
                <w:t xml:space="preserve">Student Acknowledgment</w:t>
              </w:r>
            </w:hyperlink>
            <w:r w:rsidDel="00000000" w:rsidR="00000000" w:rsidRPr="00000000">
              <w:rPr>
                <w:rtl w:val="0"/>
              </w:rPr>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b w:val="1"/>
                <w:u w:val="single"/>
              </w:rPr>
            </w:pPr>
            <w:r w:rsidDel="00000000" w:rsidR="00000000" w:rsidRPr="00000000">
              <w:rPr>
                <w:b w:val="1"/>
                <w:u w:val="single"/>
                <w:rtl w:val="0"/>
              </w:rPr>
              <w:t xml:space="preserve">Parent Link:</w:t>
            </w:r>
          </w:p>
          <w:p w:rsidR="00000000" w:rsidDel="00000000" w:rsidP="00000000" w:rsidRDefault="00000000" w:rsidRPr="00000000" w14:paraId="0000006C">
            <w:pPr>
              <w:rPr>
                <w:u w:val="single"/>
              </w:rPr>
            </w:pPr>
            <w:hyperlink r:id="rId12">
              <w:r w:rsidDel="00000000" w:rsidR="00000000" w:rsidRPr="00000000">
                <w:rPr>
                  <w:color w:val="1155cc"/>
                  <w:u w:val="single"/>
                  <w:rtl w:val="0"/>
                </w:rPr>
                <w:t xml:space="preserve">Parent Acknowledgment</w:t>
              </w:r>
            </w:hyperlink>
            <w:r w:rsidDel="00000000" w:rsidR="00000000" w:rsidRPr="00000000">
              <w:rPr>
                <w:rtl w:val="0"/>
              </w:rPr>
            </w:r>
          </w:p>
          <w:p w:rsidR="00000000" w:rsidDel="00000000" w:rsidP="00000000" w:rsidRDefault="00000000" w:rsidRPr="00000000" w14:paraId="0000006D">
            <w:pPr>
              <w:rPr>
                <w:b w:val="1"/>
                <w:u w:val="single"/>
              </w:rPr>
            </w:pPr>
            <w:r w:rsidDel="00000000" w:rsidR="00000000" w:rsidRPr="00000000">
              <w:rPr>
                <w:rtl w:val="0"/>
              </w:rPr>
            </w:r>
          </w:p>
          <w:p w:rsidR="00000000" w:rsidDel="00000000" w:rsidP="00000000" w:rsidRDefault="00000000" w:rsidRPr="00000000" w14:paraId="0000006E">
            <w:pPr>
              <w:rPr>
                <w:b w:val="1"/>
                <w:u w:val="single"/>
              </w:rPr>
            </w:pPr>
            <w:r w:rsidDel="00000000" w:rsidR="00000000" w:rsidRPr="00000000">
              <w:rPr>
                <w:rtl w:val="0"/>
              </w:rPr>
            </w:r>
          </w:p>
          <w:p w:rsidR="00000000" w:rsidDel="00000000" w:rsidP="00000000" w:rsidRDefault="00000000" w:rsidRPr="00000000" w14:paraId="0000006F">
            <w:pPr>
              <w:rPr>
                <w:b w:val="1"/>
                <w:u w:val="single"/>
              </w:rPr>
            </w:pPr>
            <w:r w:rsidDel="00000000" w:rsidR="00000000" w:rsidRPr="00000000">
              <w:rPr>
                <w:rtl w:val="0"/>
              </w:rPr>
            </w:r>
          </w:p>
          <w:p w:rsidR="00000000" w:rsidDel="00000000" w:rsidP="00000000" w:rsidRDefault="00000000" w:rsidRPr="00000000" w14:paraId="00000070">
            <w:pPr>
              <w:jc w:val="center"/>
              <w:rPr/>
            </w:pPr>
            <w:hyperlink r:id="rId13">
              <w:r w:rsidDel="00000000" w:rsidR="00000000" w:rsidRPr="00000000">
                <w:rPr>
                  <w:color w:val="0000ff"/>
                  <w:u w:val="single"/>
                  <w:rtl w:val="0"/>
                </w:rPr>
                <w:t xml:space="preserve">http://www.myteacherpages.com/webpages/rgunnar/files/Plagiarism%20Contract.pdf</w:t>
              </w:r>
            </w:hyperlink>
            <w:r w:rsidDel="00000000" w:rsidR="00000000" w:rsidRPr="00000000">
              <w:rPr>
                <w:rtl w:val="0"/>
              </w:rPr>
            </w:r>
          </w:p>
          <w:p w:rsidR="00000000" w:rsidDel="00000000" w:rsidP="00000000" w:rsidRDefault="00000000" w:rsidRPr="00000000" w14:paraId="00000071">
            <w:pPr>
              <w:rPr/>
            </w:pPr>
            <w:r w:rsidDel="00000000" w:rsidR="00000000" w:rsidRPr="00000000">
              <w:rPr>
                <w:rtl w:val="0"/>
              </w:rPr>
            </w:r>
          </w:p>
        </w:tc>
      </w:tr>
    </w:tbl>
    <w:p w:rsidR="00000000" w:rsidDel="00000000" w:rsidP="00000000" w:rsidRDefault="00000000" w:rsidRPr="00000000" w14:paraId="00000072">
      <w:pPr>
        <w:jc w:val="center"/>
        <w:rPr>
          <w:b w:val="1"/>
          <w:u w:val="single"/>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r>
    </w:p>
    <w:tbl>
      <w:tblPr>
        <w:tblStyle w:val="Table3"/>
        <w:tblW w:w="465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40"/>
        <w:gridCol w:w="2910"/>
        <w:tblGridChange w:id="0">
          <w:tblGrid>
            <w:gridCol w:w="1740"/>
            <w:gridCol w:w="2910"/>
          </w:tblGrid>
        </w:tblGridChange>
      </w:tblGrid>
      <w:tr>
        <w:trPr>
          <w:cantSplit w:val="0"/>
          <w:trHeight w:val="144" w:hRule="atLeast"/>
          <w:tblHeader w:val="0"/>
        </w:trPr>
        <w:tc>
          <w:tcPr>
            <w:gridSpan w:val="2"/>
            <w:tcBorders>
              <w:top w:color="000000" w:space="0" w:sz="0" w:val="nil"/>
              <w:left w:color="000000" w:space="0" w:sz="0" w:val="nil"/>
              <w:bottom w:color="000000" w:space="0" w:sz="0" w:val="nil"/>
            </w:tcBorders>
            <w:shd w:fill="auto" w:val="clear"/>
            <w:tcMar>
              <w:top w:w="28.0" w:type="dxa"/>
              <w:left w:w="28.0" w:type="dxa"/>
              <w:bottom w:w="28.0" w:type="dxa"/>
              <w:right w:w="28.0" w:type="dxa"/>
            </w:tcMar>
          </w:tcPr>
          <w:p w:rsidR="00000000" w:rsidDel="00000000" w:rsidP="00000000" w:rsidRDefault="00000000" w:rsidRPr="00000000" w14:paraId="00000078">
            <w:pPr>
              <w:rPr>
                <w:b w:val="1"/>
                <w:u w:val="single"/>
              </w:rPr>
            </w:pPr>
            <w:r w:rsidDel="00000000" w:rsidR="00000000" w:rsidRPr="00000000">
              <w:rPr>
                <w:b w:val="1"/>
                <w:u w:val="single"/>
                <w:rtl w:val="0"/>
              </w:rPr>
              <w:t xml:space="preserve">Profesor y dirección de correo electrónico:</w:t>
            </w:r>
          </w:p>
        </w:tc>
      </w:tr>
      <w:tr>
        <w:trPr>
          <w:cantSplit w:val="0"/>
          <w:trHeight w:val="144" w:hRule="atLeast"/>
          <w:tblHeader w:val="0"/>
        </w:trPr>
        <w:tc>
          <w:tcPr>
            <w:tcBorders>
              <w:top w:color="000000" w:space="0" w:sz="0" w:val="nil"/>
              <w:left w:color="000000" w:space="0" w:sz="0" w:val="nil"/>
              <w:bottom w:color="000000" w:space="0" w:sz="0" w:val="nil"/>
              <w:right w:color="000000" w:space="0" w:sz="0" w:val="nil"/>
            </w:tcBorders>
            <w:shd w:fill="auto" w:val="clear"/>
            <w:tcMar>
              <w:top w:w="28.0" w:type="dxa"/>
              <w:left w:w="28.0" w:type="dxa"/>
              <w:bottom w:w="28.0" w:type="dxa"/>
              <w:right w:w="28.0" w:type="dxa"/>
            </w:tcMar>
          </w:tcPr>
          <w:p w:rsidR="00000000" w:rsidDel="00000000" w:rsidP="00000000" w:rsidRDefault="00000000" w:rsidRPr="00000000" w14:paraId="0000007A">
            <w:pPr>
              <w:rPr/>
            </w:pPr>
            <w:r w:rsidDel="00000000" w:rsidR="00000000" w:rsidRPr="00000000">
              <w:rPr>
                <w:rtl w:val="0"/>
              </w:rPr>
              <w:t xml:space="preserve">Ash Brown</w:t>
            </w:r>
          </w:p>
        </w:tc>
        <w:tc>
          <w:tcPr>
            <w:tcBorders>
              <w:top w:color="000000" w:space="0" w:sz="0" w:val="nil"/>
              <w:left w:color="000000" w:space="0" w:sz="0" w:val="nil"/>
              <w:bottom w:color="000000" w:space="0" w:sz="0" w:val="nil"/>
              <w:right w:color="000000" w:space="0" w:sz="0" w:val="nil"/>
            </w:tcBorders>
            <w:shd w:fill="auto" w:val="clear"/>
            <w:tcMar>
              <w:top w:w="28.0" w:type="dxa"/>
              <w:left w:w="28.0" w:type="dxa"/>
              <w:bottom w:w="28.0" w:type="dxa"/>
              <w:right w:w="28.0" w:type="dxa"/>
            </w:tcMar>
          </w:tcPr>
          <w:p w:rsidR="00000000" w:rsidDel="00000000" w:rsidP="00000000" w:rsidRDefault="00000000" w:rsidRPr="00000000" w14:paraId="0000007B">
            <w:pPr>
              <w:rPr/>
            </w:pPr>
            <w:hyperlink r:id="rId14">
              <w:r w:rsidDel="00000000" w:rsidR="00000000" w:rsidRPr="00000000">
                <w:rPr>
                  <w:color w:val="1155cc"/>
                  <w:u w:val="single"/>
                  <w:rtl w:val="0"/>
                </w:rPr>
                <w:t xml:space="preserve">browna6@nv.ccsd.net</w:t>
              </w:r>
            </w:hyperlink>
            <w:r w:rsidDel="00000000" w:rsidR="00000000" w:rsidRPr="00000000">
              <w:rPr>
                <w:rtl w:val="0"/>
              </w:rPr>
            </w:r>
          </w:p>
        </w:tc>
      </w:tr>
      <w:tr>
        <w:trPr>
          <w:cantSplit w:val="0"/>
          <w:trHeight w:val="144" w:hRule="atLeast"/>
          <w:tblHeader w:val="0"/>
        </w:trPr>
        <w:tc>
          <w:tcPr>
            <w:tcBorders>
              <w:top w:color="000000" w:space="0" w:sz="0" w:val="nil"/>
              <w:left w:color="000000" w:space="0" w:sz="0" w:val="nil"/>
              <w:bottom w:color="000000" w:space="0" w:sz="0" w:val="nil"/>
              <w:right w:color="000000" w:space="0" w:sz="0" w:val="nil"/>
            </w:tcBorders>
            <w:shd w:fill="auto" w:val="clear"/>
            <w:tcMar>
              <w:top w:w="28.0" w:type="dxa"/>
              <w:left w:w="28.0" w:type="dxa"/>
              <w:bottom w:w="28.0" w:type="dxa"/>
              <w:right w:w="28.0" w:type="dxa"/>
            </w:tcMar>
          </w:tcPr>
          <w:p w:rsidR="00000000" w:rsidDel="00000000" w:rsidP="00000000" w:rsidRDefault="00000000" w:rsidRPr="00000000" w14:paraId="0000007C">
            <w:pPr>
              <w:rPr/>
            </w:pPr>
            <w:r w:rsidDel="00000000" w:rsidR="00000000" w:rsidRPr="00000000">
              <w:rPr>
                <w:rtl w:val="0"/>
              </w:rPr>
              <w:t xml:space="preserve">Sr. Daniels</w:t>
            </w:r>
          </w:p>
        </w:tc>
        <w:tc>
          <w:tcPr>
            <w:tcBorders>
              <w:top w:color="000000" w:space="0" w:sz="0" w:val="nil"/>
              <w:left w:color="000000" w:space="0" w:sz="0" w:val="nil"/>
              <w:bottom w:color="000000" w:space="0" w:sz="0" w:val="nil"/>
              <w:right w:color="000000" w:space="0" w:sz="0" w:val="nil"/>
            </w:tcBorders>
            <w:shd w:fill="auto" w:val="clear"/>
            <w:tcMar>
              <w:top w:w="28.0" w:type="dxa"/>
              <w:left w:w="28.0" w:type="dxa"/>
              <w:bottom w:w="28.0" w:type="dxa"/>
              <w:right w:w="28.0" w:type="dxa"/>
            </w:tcMar>
          </w:tcPr>
          <w:p w:rsidR="00000000" w:rsidDel="00000000" w:rsidP="00000000" w:rsidRDefault="00000000" w:rsidRPr="00000000" w14:paraId="0000007D">
            <w:pPr>
              <w:rPr>
                <w:color w:val="0000ff"/>
              </w:rPr>
            </w:pPr>
            <w:hyperlink r:id="rId15">
              <w:r w:rsidDel="00000000" w:rsidR="00000000" w:rsidRPr="00000000">
                <w:rPr>
                  <w:color w:val="1155cc"/>
                  <w:u w:val="single"/>
                  <w:rtl w:val="0"/>
                </w:rPr>
                <w:t xml:space="preserve">daniejl@nv.ccsd.net</w:t>
              </w:r>
            </w:hyperlink>
            <w:r w:rsidDel="00000000" w:rsidR="00000000" w:rsidRPr="00000000">
              <w:rPr>
                <w:color w:val="0000ff"/>
                <w:rtl w:val="0"/>
              </w:rPr>
              <w:t xml:space="preserve"> </w:t>
            </w:r>
          </w:p>
        </w:tc>
      </w:tr>
      <w:tr>
        <w:trPr>
          <w:cantSplit w:val="0"/>
          <w:trHeight w:val="144" w:hRule="atLeast"/>
          <w:tblHeader w:val="0"/>
        </w:trPr>
        <w:tc>
          <w:tcPr>
            <w:tcBorders>
              <w:top w:color="000000" w:space="0" w:sz="0" w:val="nil"/>
              <w:left w:color="000000" w:space="0" w:sz="0" w:val="nil"/>
              <w:bottom w:color="000000" w:space="0" w:sz="0" w:val="nil"/>
              <w:right w:color="000000" w:space="0" w:sz="0" w:val="nil"/>
            </w:tcBorders>
            <w:shd w:fill="auto" w:val="clear"/>
            <w:tcMar>
              <w:top w:w="28.0" w:type="dxa"/>
              <w:left w:w="28.0" w:type="dxa"/>
              <w:bottom w:w="28.0" w:type="dxa"/>
              <w:right w:w="28.0" w:type="dxa"/>
            </w:tcMar>
          </w:tcPr>
          <w:p w:rsidR="00000000" w:rsidDel="00000000" w:rsidP="00000000" w:rsidRDefault="00000000" w:rsidRPr="00000000" w14:paraId="0000007E">
            <w:pPr>
              <w:rPr/>
            </w:pPr>
            <w:r w:rsidDel="00000000" w:rsidR="00000000" w:rsidRPr="00000000">
              <w:rPr>
                <w:rtl w:val="0"/>
              </w:rPr>
              <w:t xml:space="preserve">Sra. Durham</w:t>
            </w:r>
          </w:p>
        </w:tc>
        <w:tc>
          <w:tcPr>
            <w:tcBorders>
              <w:top w:color="000000" w:space="0" w:sz="0" w:val="nil"/>
              <w:left w:color="000000" w:space="0" w:sz="0" w:val="nil"/>
              <w:bottom w:color="000000" w:space="0" w:sz="0" w:val="nil"/>
              <w:right w:color="000000" w:space="0" w:sz="0" w:val="nil"/>
            </w:tcBorders>
            <w:shd w:fill="auto" w:val="clear"/>
            <w:tcMar>
              <w:top w:w="28.0" w:type="dxa"/>
              <w:left w:w="28.0" w:type="dxa"/>
              <w:bottom w:w="28.0" w:type="dxa"/>
              <w:right w:w="28.0" w:type="dxa"/>
            </w:tcMar>
          </w:tcPr>
          <w:p w:rsidR="00000000" w:rsidDel="00000000" w:rsidP="00000000" w:rsidRDefault="00000000" w:rsidRPr="00000000" w14:paraId="0000007F">
            <w:pPr>
              <w:rPr>
                <w:color w:val="0000ff"/>
              </w:rPr>
            </w:pPr>
            <w:hyperlink r:id="rId16">
              <w:r w:rsidDel="00000000" w:rsidR="00000000" w:rsidRPr="00000000">
                <w:rPr>
                  <w:color w:val="1155cc"/>
                  <w:u w:val="single"/>
                  <w:rtl w:val="0"/>
                </w:rPr>
                <w:t xml:space="preserve">durhajt@nv.ccsd.net</w:t>
              </w:r>
            </w:hyperlink>
            <w:r w:rsidDel="00000000" w:rsidR="00000000" w:rsidRPr="00000000">
              <w:rPr>
                <w:rtl w:val="0"/>
              </w:rPr>
            </w:r>
          </w:p>
        </w:tc>
      </w:tr>
      <w:tr>
        <w:trPr>
          <w:cantSplit w:val="0"/>
          <w:trHeight w:val="144" w:hRule="atLeast"/>
          <w:tblHeader w:val="0"/>
        </w:trPr>
        <w:tc>
          <w:tcPr>
            <w:tcBorders>
              <w:top w:color="000000" w:space="0" w:sz="0" w:val="nil"/>
              <w:left w:color="000000" w:space="0" w:sz="0" w:val="nil"/>
              <w:bottom w:color="000000" w:space="0" w:sz="0" w:val="nil"/>
              <w:right w:color="000000" w:space="0" w:sz="0" w:val="nil"/>
            </w:tcBorders>
            <w:shd w:fill="auto" w:val="clear"/>
            <w:tcMar>
              <w:top w:w="28.0" w:type="dxa"/>
              <w:left w:w="28.0" w:type="dxa"/>
              <w:bottom w:w="28.0" w:type="dxa"/>
              <w:right w:w="28.0" w:type="dxa"/>
            </w:tcMar>
          </w:tcPr>
          <w:p w:rsidR="00000000" w:rsidDel="00000000" w:rsidP="00000000" w:rsidRDefault="00000000" w:rsidRPr="00000000" w14:paraId="00000080">
            <w:pPr>
              <w:rPr>
                <w:b w:val="1"/>
                <w:u w:val="single"/>
              </w:rPr>
            </w:pPr>
            <w:r w:rsidDel="00000000" w:rsidR="00000000" w:rsidRPr="00000000">
              <w:rPr>
                <w:rtl w:val="0"/>
              </w:rPr>
              <w:t xml:space="preserve">Sra. Luków</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28.0" w:type="dxa"/>
              <w:left w:w="28.0" w:type="dxa"/>
              <w:bottom w:w="28.0" w:type="dxa"/>
              <w:right w:w="28.0" w:type="dxa"/>
            </w:tcMar>
          </w:tcPr>
          <w:p w:rsidR="00000000" w:rsidDel="00000000" w:rsidP="00000000" w:rsidRDefault="00000000" w:rsidRPr="00000000" w14:paraId="00000081">
            <w:pPr>
              <w:rPr>
                <w:color w:val="0000ff"/>
              </w:rPr>
            </w:pPr>
            <w:hyperlink r:id="rId17">
              <w:r w:rsidDel="00000000" w:rsidR="00000000" w:rsidRPr="00000000">
                <w:rPr>
                  <w:color w:val="1155cc"/>
                  <w:u w:val="single"/>
                  <w:rtl w:val="0"/>
                </w:rPr>
                <w:t xml:space="preserve">lukowgs@nv.ccsd.net</w:t>
              </w:r>
            </w:hyperlink>
            <w:r w:rsidDel="00000000" w:rsidR="00000000" w:rsidRPr="00000000">
              <w:rPr>
                <w:color w:val="0000ff"/>
                <w:rtl w:val="0"/>
              </w:rPr>
              <w:t xml:space="preserve"> </w:t>
            </w:r>
          </w:p>
        </w:tc>
      </w:tr>
      <w:tr>
        <w:trPr>
          <w:cantSplit w:val="0"/>
          <w:trHeight w:val="144" w:hRule="atLeast"/>
          <w:tblHeader w:val="0"/>
        </w:trPr>
        <w:tc>
          <w:tcPr>
            <w:tcBorders>
              <w:top w:color="000000" w:space="0" w:sz="0" w:val="nil"/>
              <w:left w:color="000000" w:space="0" w:sz="0" w:val="nil"/>
              <w:bottom w:color="000000" w:space="0" w:sz="0" w:val="nil"/>
              <w:right w:color="000000" w:space="0" w:sz="0" w:val="nil"/>
            </w:tcBorders>
            <w:shd w:fill="auto" w:val="clear"/>
            <w:tcMar>
              <w:top w:w="28.0" w:type="dxa"/>
              <w:left w:w="28.0" w:type="dxa"/>
              <w:bottom w:w="28.0" w:type="dxa"/>
              <w:right w:w="28.0" w:type="dxa"/>
            </w:tcMar>
          </w:tcPr>
          <w:p w:rsidR="00000000" w:rsidDel="00000000" w:rsidP="00000000" w:rsidRDefault="00000000" w:rsidRPr="00000000" w14:paraId="00000082">
            <w:pP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28.0" w:type="dxa"/>
              <w:left w:w="28.0" w:type="dxa"/>
              <w:bottom w:w="28.0" w:type="dxa"/>
              <w:right w:w="28.0" w:type="dxa"/>
            </w:tcMar>
          </w:tcPr>
          <w:p w:rsidR="00000000" w:rsidDel="00000000" w:rsidP="00000000" w:rsidRDefault="00000000" w:rsidRPr="00000000" w14:paraId="00000083">
            <w:pPr>
              <w:rPr/>
            </w:pPr>
            <w:r w:rsidDel="00000000" w:rsidR="00000000" w:rsidRPr="00000000">
              <w:rPr>
                <w:rtl w:val="0"/>
              </w:rPr>
            </w:r>
          </w:p>
        </w:tc>
      </w:tr>
    </w:tbl>
    <w:p w:rsidR="00000000" w:rsidDel="00000000" w:rsidP="00000000" w:rsidRDefault="00000000" w:rsidRPr="00000000" w14:paraId="00000084">
      <w:pPr>
        <w:jc w:val="center"/>
        <w:rPr>
          <w:b w:val="1"/>
        </w:rPr>
      </w:pPr>
      <w:r w:rsidDel="00000000" w:rsidR="00000000" w:rsidRPr="00000000">
        <w:rPr>
          <w:rtl w:val="0"/>
        </w:rPr>
      </w:r>
    </w:p>
    <w:p w:rsidR="00000000" w:rsidDel="00000000" w:rsidP="00000000" w:rsidRDefault="00000000" w:rsidRPr="00000000" w14:paraId="00000085">
      <w:pPr>
        <w:jc w:val="center"/>
        <w:rPr>
          <w:b w:val="1"/>
        </w:rPr>
      </w:pPr>
      <w:r w:rsidDel="00000000" w:rsidR="00000000" w:rsidRPr="00000000">
        <w:rPr>
          <w:b w:val="1"/>
          <w:rtl w:val="0"/>
        </w:rPr>
        <w:t xml:space="preserve">Escuela secundaria Kathleen y Tim Harney</w:t>
      </w:r>
    </w:p>
    <w:p w:rsidR="00000000" w:rsidDel="00000000" w:rsidP="00000000" w:rsidRDefault="00000000" w:rsidRPr="00000000" w14:paraId="00000086">
      <w:pPr>
        <w:pStyle w:val="Heading2"/>
        <w:rPr>
          <w:sz w:val="24"/>
          <w:szCs w:val="24"/>
        </w:rPr>
      </w:pPr>
      <w:r w:rsidDel="00000000" w:rsidR="00000000" w:rsidRPr="00000000">
        <w:rPr>
          <w:sz w:val="24"/>
          <w:szCs w:val="24"/>
          <w:rtl w:val="0"/>
        </w:rPr>
        <w:t xml:space="preserve">Plan de estudios y expectativas de los estudiantes</w:t>
      </w:r>
    </w:p>
    <w:p w:rsidR="00000000" w:rsidDel="00000000" w:rsidP="00000000" w:rsidRDefault="00000000" w:rsidRPr="00000000" w14:paraId="00000087">
      <w:pPr>
        <w:pStyle w:val="Heading2"/>
        <w:rPr>
          <w:sz w:val="24"/>
          <w:szCs w:val="24"/>
        </w:rPr>
      </w:pPr>
      <w:r w:rsidDel="00000000" w:rsidR="00000000" w:rsidRPr="00000000">
        <w:rPr>
          <w:sz w:val="24"/>
          <w:szCs w:val="24"/>
          <w:rtl w:val="0"/>
        </w:rPr>
        <w:t xml:space="preserve">Inglés 8 Regular/Acelerado</w:t>
      </w:r>
    </w:p>
    <w:p w:rsidR="00000000" w:rsidDel="00000000" w:rsidP="00000000" w:rsidRDefault="00000000" w:rsidRPr="00000000" w14:paraId="00000088">
      <w:pPr>
        <w:pStyle w:val="Heading2"/>
        <w:rPr>
          <w:sz w:val="24"/>
          <w:szCs w:val="24"/>
        </w:rPr>
      </w:pPr>
      <w:r w:rsidDel="00000000" w:rsidR="00000000" w:rsidRPr="00000000">
        <w:rPr>
          <w:sz w:val="24"/>
          <w:szCs w:val="24"/>
          <w:rtl w:val="0"/>
        </w:rPr>
        <w:t xml:space="preserve">2023-2024</w:t>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pStyle w:val="Heading4"/>
        <w:rPr/>
      </w:pPr>
      <w:bookmarkStart w:colFirst="0" w:colLast="0" w:name="_heading=h.ue4xehp0tel0" w:id="6"/>
      <w:bookmarkEnd w:id="6"/>
      <w:r w:rsidDel="00000000" w:rsidR="00000000" w:rsidRPr="00000000">
        <w:rPr>
          <w:rtl w:val="0"/>
        </w:rPr>
        <w:t xml:space="preserve">Objetivo de alta prioridad</w:t>
      </w:r>
    </w:p>
    <w:p w:rsidR="00000000" w:rsidDel="00000000" w:rsidP="00000000" w:rsidRDefault="00000000" w:rsidRPr="00000000" w14:paraId="0000008B">
      <w:pPr>
        <w:rPr/>
      </w:pPr>
      <w:r w:rsidDel="00000000" w:rsidR="00000000" w:rsidRPr="00000000">
        <w:rPr>
          <w:rtl w:val="0"/>
        </w:rPr>
        <w:t xml:space="preserve">Los estudiantes podrán leer e interpretar textos rigurosos para identificar conexiones entre géneros.</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pStyle w:val="Heading4"/>
        <w:rPr/>
      </w:pPr>
      <w:bookmarkStart w:colFirst="0" w:colLast="0" w:name="_heading=h.fxnzmoc6v46e" w:id="7"/>
      <w:bookmarkEnd w:id="7"/>
      <w:r w:rsidDel="00000000" w:rsidR="00000000" w:rsidRPr="00000000">
        <w:rPr>
          <w:rtl w:val="0"/>
        </w:rPr>
        <w:t xml:space="preserve">Descripción del curso</w:t>
      </w:r>
    </w:p>
    <w:p w:rsidR="00000000" w:rsidDel="00000000" w:rsidP="00000000" w:rsidRDefault="00000000" w:rsidRPr="00000000" w14:paraId="0000008E">
      <w:pPr>
        <w:rPr/>
      </w:pPr>
      <w:r w:rsidDel="00000000" w:rsidR="00000000" w:rsidRPr="00000000">
        <w:rPr>
          <w:rtl w:val="0"/>
        </w:rPr>
        <w:t xml:space="preserve">Este curso de un año brinda instrucción en las áreas de artes del lenguaje en inglés identificadas por los Estándares Estatales Básicos Comunes utilizando Introducción a la Literatura de Houghton Mifflin Harcourt (HMH) que incorpora lectura, escritura, habla y comprensión auditiva, y lenguaje. Este curso está diseñado para desarrollar conocimientos y habilidades a través de la lectura detallada de textos, aprendiendo a combinar elementos de diferentes tipos de escritura en apoyo del análisis y la reflexión, y debates en clase. Las prácticas educativas incorporan la integración de la conciencia de la diversidad, incluida la apreciación de todas las culturas y sus importantes contribuciones a la sociedad. El uso apropiado de la tecnología es una parte integral de este curso. Este curso cumple con el requisito de inglés de octavo grado.</w:t>
      </w:r>
    </w:p>
    <w:p w:rsidR="00000000" w:rsidDel="00000000" w:rsidP="00000000" w:rsidRDefault="00000000" w:rsidRPr="00000000" w14:paraId="0000008F">
      <w:pPr>
        <w:pStyle w:val="Heading4"/>
        <w:rPr/>
      </w:pPr>
      <w:bookmarkStart w:colFirst="0" w:colLast="0" w:name="_heading=h.ulzv8436hy7n" w:id="8"/>
      <w:bookmarkEnd w:id="8"/>
      <w:r w:rsidDel="00000000" w:rsidR="00000000" w:rsidRPr="00000000">
        <w:rPr>
          <w:rtl w:val="0"/>
        </w:rPr>
        <w:t xml:space="preserve">Objetivos del curso</w:t>
      </w:r>
    </w:p>
    <w:p w:rsidR="00000000" w:rsidDel="00000000" w:rsidP="00000000" w:rsidRDefault="00000000" w:rsidRPr="00000000" w14:paraId="00000090">
      <w:pPr>
        <w:numPr>
          <w:ilvl w:val="0"/>
          <w:numId w:val="2"/>
        </w:numPr>
        <w:ind w:left="720" w:hanging="360"/>
        <w:rPr/>
      </w:pPr>
      <w:r w:rsidDel="00000000" w:rsidR="00000000" w:rsidRPr="00000000">
        <w:rPr>
          <w:rtl w:val="0"/>
        </w:rPr>
        <w:t xml:space="preserve">Leer y analizar una amplia variedad de textos complejos (argumentativos, informativos, de ficción, + no ficción, expositivos) de forma independiente y competente. [RL.8.1-7, 9-10; RI.8.1-10]</w:t>
      </w:r>
    </w:p>
    <w:p w:rsidR="00000000" w:rsidDel="00000000" w:rsidP="00000000" w:rsidRDefault="00000000" w:rsidRPr="00000000" w14:paraId="00000091">
      <w:pPr>
        <w:numPr>
          <w:ilvl w:val="0"/>
          <w:numId w:val="2"/>
        </w:numPr>
        <w:ind w:left="720" w:hanging="360"/>
        <w:rPr/>
      </w:pPr>
      <w:r w:rsidDel="00000000" w:rsidR="00000000" w:rsidRPr="00000000">
        <w:rPr>
          <w:rtl w:val="0"/>
        </w:rPr>
        <w:t xml:space="preserve">Para responder, reflexionar o analizar por escrito o hablando con un enfoque en: cómo un autor desarrolla la estructura del texto para contribuir al significado, estilo y desarrollo de conceptos clave; identificar la relevancia y suficiencia de la evidencia utilizada para respaldar un reclamo; y la forma en que el escritor u orador usa la estructura, la elección de palabras y la sintaxis para hacer que los puntos sean claros, convincentes y atractivos. [RL.8.5; RI.8.5; W.8.1-8; SL.8.3; L.8.1]</w:t>
      </w:r>
    </w:p>
    <w:p w:rsidR="00000000" w:rsidDel="00000000" w:rsidP="00000000" w:rsidRDefault="00000000" w:rsidRPr="00000000" w14:paraId="00000092">
      <w:pPr>
        <w:numPr>
          <w:ilvl w:val="0"/>
          <w:numId w:val="2"/>
        </w:numPr>
        <w:ind w:left="720" w:hanging="360"/>
        <w:rPr/>
      </w:pPr>
      <w:r w:rsidDel="00000000" w:rsidR="00000000" w:rsidRPr="00000000">
        <w:rPr>
          <w:rtl w:val="0"/>
        </w:rPr>
        <w:t xml:space="preserve">Demostrar un dominio de las convenciones de la gramática y el uso del inglés estándar al escribir o hablar. [W.8.4-5; SL.8.6; L.8.1-3]</w:t>
      </w:r>
    </w:p>
    <w:p w:rsidR="00000000" w:rsidDel="00000000" w:rsidP="00000000" w:rsidRDefault="00000000" w:rsidRPr="00000000" w14:paraId="00000093">
      <w:pPr>
        <w:numPr>
          <w:ilvl w:val="0"/>
          <w:numId w:val="2"/>
        </w:numPr>
        <w:ind w:left="720" w:hanging="360"/>
        <w:rPr/>
      </w:pPr>
      <w:r w:rsidDel="00000000" w:rsidR="00000000" w:rsidRPr="00000000">
        <w:rPr>
          <w:rtl w:val="0"/>
        </w:rPr>
        <w:t xml:space="preserve">Para respaldar ideas mediante la realización de proyectos de investigación breves, la recopilación de información relevante y la generación de ideas enfocadas y relacionadas a partir de múltiples fuentes impresas y digitales para usar como evidencia, ya sea por escrito o de forma oral. [RL.8.1; RI.8.1; W.8.7-9; SL.8.1]</w:t>
      </w:r>
    </w:p>
    <w:p w:rsidR="00000000" w:rsidDel="00000000" w:rsidP="00000000" w:rsidRDefault="00000000" w:rsidRPr="00000000" w14:paraId="00000094">
      <w:pPr>
        <w:numPr>
          <w:ilvl w:val="0"/>
          <w:numId w:val="2"/>
        </w:numPr>
        <w:ind w:left="720" w:hanging="360"/>
        <w:rPr/>
      </w:pPr>
      <w:r w:rsidDel="00000000" w:rsidR="00000000" w:rsidRPr="00000000">
        <w:rPr>
          <w:rtl w:val="0"/>
        </w:rPr>
        <w:t xml:space="preserve">Para sintetizar información de múltiples recursos en apoyo de una tesis/afirmación, use citas o parafrasee los datos con precisión y siga un formato estándar para las citas. [RL.8.1; RI.8.1; W.8.1-2, 4, 8-9; SL.8.1a, 2-4, 6; L.8.1-3, 6]</w:t>
      </w:r>
    </w:p>
    <w:p w:rsidR="00000000" w:rsidDel="00000000" w:rsidP="00000000" w:rsidRDefault="00000000" w:rsidRPr="00000000" w14:paraId="00000095">
      <w:pPr>
        <w:numPr>
          <w:ilvl w:val="0"/>
          <w:numId w:val="2"/>
        </w:numPr>
        <w:ind w:left="720" w:hanging="360"/>
        <w:rPr/>
      </w:pPr>
      <w:r w:rsidDel="00000000" w:rsidR="00000000" w:rsidRPr="00000000">
        <w:rPr>
          <w:rtl w:val="0"/>
        </w:rPr>
        <w:t xml:space="preserve">Analizar los elementos del texto, seleccionados de una variedad de ejemplos literarios e informativos de texto de octavo grado, para comprender cómo los autores usan la estructura, la elección de palabras y el punto de vista para desarrollar el tema o la idea principal, crear drama y promover el significado o el estilo. de un texto [RL.8.1-6; RI.8.1-6; W.8.1-2; SL.8.4; L.8.4-6]</w:t>
      </w:r>
    </w:p>
    <w:p w:rsidR="00000000" w:rsidDel="00000000" w:rsidP="00000000" w:rsidRDefault="00000000" w:rsidRPr="00000000" w14:paraId="00000096">
      <w:pPr>
        <w:numPr>
          <w:ilvl w:val="0"/>
          <w:numId w:val="2"/>
        </w:numPr>
        <w:ind w:left="720" w:hanging="360"/>
        <w:rPr/>
      </w:pPr>
      <w:r w:rsidDel="00000000" w:rsidR="00000000" w:rsidRPr="00000000">
        <w:rPr>
          <w:rtl w:val="0"/>
        </w:rPr>
        <w:t xml:space="preserve">Analizar los propósitos y características de los principales géneros de texto (p. ej., prosa, poesía, drama, no ficción literaria). [RL.8.1-7, 9-10; RI.8.1-10; W.8.1-3]</w:t>
      </w:r>
    </w:p>
    <w:p w:rsidR="00000000" w:rsidDel="00000000" w:rsidP="00000000" w:rsidRDefault="00000000" w:rsidRPr="00000000" w14:paraId="00000097">
      <w:pPr>
        <w:numPr>
          <w:ilvl w:val="0"/>
          <w:numId w:val="2"/>
        </w:numPr>
        <w:ind w:left="720" w:hanging="360"/>
        <w:rPr/>
      </w:pPr>
      <w:r w:rsidDel="00000000" w:rsidR="00000000" w:rsidRPr="00000000">
        <w:rPr>
          <w:rtl w:val="0"/>
        </w:rPr>
        <w:t xml:space="preserve">Aplicar las estrategias generales de organización y enfoque, revisión y selección de palabras para producir escritos (p. ej., argumento, exposición, narración) apropiados para la tarea, el propósito y la audiencia, ya sea con el tiempo o con un plazo ajustado. [W.8.1-10]</w:t>
      </w:r>
    </w:p>
    <w:p w:rsidR="00000000" w:rsidDel="00000000" w:rsidP="00000000" w:rsidRDefault="00000000" w:rsidRPr="00000000" w14:paraId="00000098">
      <w:pPr>
        <w:pStyle w:val="Heading3"/>
        <w:rPr>
          <w:sz w:val="24"/>
          <w:szCs w:val="24"/>
        </w:rPr>
      </w:pPr>
      <w:bookmarkStart w:colFirst="0" w:colLast="0" w:name="_heading=h.2b57frhtp84q" w:id="9"/>
      <w:bookmarkEnd w:id="9"/>
      <w:r w:rsidDel="00000000" w:rsidR="00000000" w:rsidRPr="00000000">
        <w:rPr>
          <w:rtl w:val="0"/>
        </w:rPr>
      </w:r>
    </w:p>
    <w:p w:rsidR="00000000" w:rsidDel="00000000" w:rsidP="00000000" w:rsidRDefault="00000000" w:rsidRPr="00000000" w14:paraId="00000099">
      <w:pPr>
        <w:pStyle w:val="Heading3"/>
        <w:rPr/>
      </w:pPr>
      <w:bookmarkStart w:colFirst="0" w:colLast="0" w:name="_heading=h.jibgo196wko2" w:id="10"/>
      <w:bookmarkEnd w:id="10"/>
      <w:r w:rsidDel="00000000" w:rsidR="00000000" w:rsidRPr="00000000">
        <w:rPr>
          <w:sz w:val="24"/>
          <w:szCs w:val="24"/>
          <w:rtl w:val="0"/>
        </w:rPr>
        <w:t xml:space="preserve">Sistema de Evaluación y Calificación</w:t>
      </w:r>
      <w:r w:rsidDel="00000000" w:rsidR="00000000" w:rsidRPr="00000000">
        <w:rPr>
          <w:rtl w:val="0"/>
        </w:rPr>
      </w:r>
    </w:p>
    <w:p w:rsidR="00000000" w:rsidDel="00000000" w:rsidP="00000000" w:rsidRDefault="00000000" w:rsidRPr="00000000" w14:paraId="0000009A">
      <w:pPr>
        <w:jc w:val="center"/>
        <w:rPr/>
      </w:pPr>
      <w:r w:rsidDel="00000000" w:rsidR="00000000" w:rsidRPr="00000000">
        <w:rPr>
          <w:rtl w:val="0"/>
        </w:rPr>
        <w:t xml:space="preserve">La siguiente escala se utilizará para determinar el dominio de un estudiante del plan de estudios del curso:</w:t>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ind w:left="2880" w:firstLine="0"/>
        <w:rPr/>
      </w:pPr>
      <w:r w:rsidDel="00000000" w:rsidR="00000000" w:rsidRPr="00000000">
        <w:rPr>
          <w:rtl w:val="0"/>
        </w:rPr>
        <w:t xml:space="preserve">90% a 100% A</w:t>
      </w:r>
    </w:p>
    <w:p w:rsidR="00000000" w:rsidDel="00000000" w:rsidP="00000000" w:rsidRDefault="00000000" w:rsidRPr="00000000" w14:paraId="0000009D">
      <w:pPr>
        <w:ind w:left="2880" w:firstLine="0"/>
        <w:rPr/>
      </w:pPr>
      <w:r w:rsidDel="00000000" w:rsidR="00000000" w:rsidRPr="00000000">
        <w:rPr>
          <w:rtl w:val="0"/>
        </w:rPr>
        <w:t xml:space="preserve">80% a 89% B</w:t>
      </w:r>
    </w:p>
    <w:p w:rsidR="00000000" w:rsidDel="00000000" w:rsidP="00000000" w:rsidRDefault="00000000" w:rsidRPr="00000000" w14:paraId="0000009E">
      <w:pPr>
        <w:ind w:left="2880" w:firstLine="0"/>
        <w:rPr/>
      </w:pPr>
      <w:r w:rsidDel="00000000" w:rsidR="00000000" w:rsidRPr="00000000">
        <w:rPr>
          <w:rtl w:val="0"/>
        </w:rPr>
        <w:t xml:space="preserve">70% a 79% C</w:t>
      </w:r>
    </w:p>
    <w:p w:rsidR="00000000" w:rsidDel="00000000" w:rsidP="00000000" w:rsidRDefault="00000000" w:rsidRPr="00000000" w14:paraId="0000009F">
      <w:pPr>
        <w:ind w:left="2880" w:firstLine="0"/>
        <w:rPr/>
      </w:pPr>
      <w:r w:rsidDel="00000000" w:rsidR="00000000" w:rsidRPr="00000000">
        <w:rPr>
          <w:rtl w:val="0"/>
        </w:rPr>
        <w:t xml:space="preserve">60% a 69% D</w:t>
      </w:r>
    </w:p>
    <w:p w:rsidR="00000000" w:rsidDel="00000000" w:rsidP="00000000" w:rsidRDefault="00000000" w:rsidRPr="00000000" w14:paraId="000000A0">
      <w:pPr>
        <w:ind w:left="2880" w:firstLine="0"/>
        <w:rPr/>
      </w:pPr>
      <w:r w:rsidDel="00000000" w:rsidR="00000000" w:rsidRPr="00000000">
        <w:rPr>
          <w:rtl w:val="0"/>
        </w:rPr>
        <w:t xml:space="preserve">50% a 59% F</w:t>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numPr>
          <w:ilvl w:val="0"/>
          <w:numId w:val="9"/>
        </w:numPr>
        <w:ind w:left="720" w:hanging="360"/>
        <w:rPr/>
      </w:pPr>
      <w:r w:rsidDel="00000000" w:rsidR="00000000" w:rsidRPr="00000000">
        <w:rPr>
          <w:b w:val="1"/>
          <w:rtl w:val="0"/>
        </w:rPr>
        <w:t xml:space="preserve">Evaluación sumativa (80%): </w:t>
      </w:r>
      <w:r w:rsidDel="00000000" w:rsidR="00000000" w:rsidRPr="00000000">
        <w:rPr>
          <w:rtl w:val="0"/>
        </w:rPr>
        <w:t xml:space="preserve">Hay DOS (2) formas de evaluación: evaluaciones formales y evaluaciones basadas en proyectos. Todas las evaluaciones contarán para el 80% de la calificación general del trimestre.</w:t>
      </w:r>
    </w:p>
    <w:p w:rsidR="00000000" w:rsidDel="00000000" w:rsidP="00000000" w:rsidRDefault="00000000" w:rsidRPr="00000000" w14:paraId="000000A3">
      <w:pPr>
        <w:numPr>
          <w:ilvl w:val="1"/>
          <w:numId w:val="9"/>
        </w:numPr>
        <w:ind w:left="1440" w:hanging="360"/>
        <w:rPr/>
      </w:pPr>
      <w:r w:rsidDel="00000000" w:rsidR="00000000" w:rsidRPr="00000000">
        <w:rPr>
          <w:b w:val="1"/>
          <w:rtl w:val="0"/>
        </w:rPr>
        <w:t xml:space="preserve">Evaluaciones formales: </w:t>
      </w:r>
      <w:r w:rsidDel="00000000" w:rsidR="00000000" w:rsidRPr="00000000">
        <w:rPr>
          <w:rtl w:val="0"/>
        </w:rPr>
        <w:t xml:space="preserve">los estudiantes tendrán la oportunidad de volver a tomar una evaluación formal para obtener una calificación más alta. Es responsabilidad del estudiante obtener los materiales de estudio adicionales, completar los materiales de estudio adicionales y programar un horario para volver a tomar una evaluación. Las recuperaciones deben programarse con su maestro.</w:t>
      </w:r>
    </w:p>
    <w:p w:rsidR="00000000" w:rsidDel="00000000" w:rsidP="00000000" w:rsidRDefault="00000000" w:rsidRPr="00000000" w14:paraId="000000A4">
      <w:pPr>
        <w:numPr>
          <w:ilvl w:val="1"/>
          <w:numId w:val="9"/>
        </w:numPr>
        <w:ind w:left="1440" w:hanging="360"/>
        <w:rPr/>
      </w:pPr>
      <w:r w:rsidDel="00000000" w:rsidR="00000000" w:rsidRPr="00000000">
        <w:rPr>
          <w:b w:val="1"/>
          <w:rtl w:val="0"/>
        </w:rPr>
        <w:t xml:space="preserve">Evaluaciones basadas en proyectos: </w:t>
      </w:r>
      <w:r w:rsidDel="00000000" w:rsidR="00000000" w:rsidRPr="00000000">
        <w:rPr>
          <w:rtl w:val="0"/>
        </w:rPr>
        <w:t xml:space="preserve">Estas incluyen asignaciones de escritura, proyectos de investigación, presentaciones, etc. Debido a la naturaleza extendida y las múltiples capas de evaluaciones basadas en proyectos, no estarán disponibles compensaciones para estas formas de evaluación. Se alienta a los estudiantes a participar en las oportunidades de Study Hall para obtener asistencia intensiva y supervisión para sus evaluaciones basadas en proyectos.</w:t>
      </w:r>
    </w:p>
    <w:p w:rsidR="00000000" w:rsidDel="00000000" w:rsidP="00000000" w:rsidRDefault="00000000" w:rsidRPr="00000000" w14:paraId="000000A5">
      <w:pPr>
        <w:numPr>
          <w:ilvl w:val="0"/>
          <w:numId w:val="9"/>
        </w:numPr>
        <w:ind w:left="720" w:hanging="360"/>
        <w:rPr/>
      </w:pPr>
      <w:r w:rsidDel="00000000" w:rsidR="00000000" w:rsidRPr="00000000">
        <w:rPr>
          <w:b w:val="1"/>
          <w:rtl w:val="0"/>
        </w:rPr>
        <w:t xml:space="preserve">Evaluación formativa (20 %): </w:t>
      </w:r>
      <w:r w:rsidDel="00000000" w:rsidR="00000000" w:rsidRPr="00000000">
        <w:rPr>
          <w:rtl w:val="0"/>
        </w:rPr>
        <w:t xml:space="preserve">la evaluación formativa contará como el 20 % de la calificación general del trimestre.</w:t>
      </w:r>
    </w:p>
    <w:p w:rsidR="00000000" w:rsidDel="00000000" w:rsidP="00000000" w:rsidRDefault="00000000" w:rsidRPr="00000000" w14:paraId="000000A6">
      <w:pPr>
        <w:numPr>
          <w:ilvl w:val="1"/>
          <w:numId w:val="9"/>
        </w:numPr>
        <w:ind w:left="1440" w:hanging="360"/>
        <w:rPr/>
      </w:pPr>
      <w:r w:rsidDel="00000000" w:rsidR="00000000" w:rsidRPr="00000000">
        <w:rPr>
          <w:b w:val="1"/>
          <w:rtl w:val="0"/>
        </w:rPr>
        <w:t xml:space="preserve">Achieve 3000 (artículos de lectura en línea): </w:t>
      </w:r>
      <w:r w:rsidDel="00000000" w:rsidR="00000000" w:rsidRPr="00000000">
        <w:rPr>
          <w:rtl w:val="0"/>
        </w:rPr>
        <w:t xml:space="preserve">Cada semana, los estudiantes elegirán artículos usando el programa en línea Achieve 3000 y completarán dos (2) evaluaciones con un puntaje mínimo basado en sus lecturas. Estos puntajes contarán como puntajes formativos (20% de la calificación general). Los estudiantes que no alcancen los puntajes mínimos deben completar artículos y evaluaciones adicionales hasta que obtengan el puntaje mínimo. Los estudiantes NO recibirán una puntuación inferior a la puntuación mínima requerida. Para ACC, esto es 88%. Para REG, esto es 75%.</w:t>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jc w:val="center"/>
        <w:rPr>
          <w:b w:val="1"/>
        </w:rPr>
      </w:pPr>
      <w:r w:rsidDel="00000000" w:rsidR="00000000" w:rsidRPr="00000000">
        <w:rPr>
          <w:b w:val="1"/>
          <w:rtl w:val="0"/>
        </w:rPr>
        <w:t xml:space="preserve">NO se otorgarán asignaciones de créditos adicionales en lugar de asignaciones faltantes.</w:t>
      </w:r>
    </w:p>
    <w:p w:rsidR="00000000" w:rsidDel="00000000" w:rsidP="00000000" w:rsidRDefault="00000000" w:rsidRPr="00000000" w14:paraId="000000A9">
      <w:pPr>
        <w:widowControl w:val="0"/>
        <w:spacing w:line="276" w:lineRule="auto"/>
        <w:rPr/>
      </w:pPr>
      <w:r w:rsidDel="00000000" w:rsidR="00000000" w:rsidRPr="00000000">
        <w:rPr>
          <w:rtl w:val="0"/>
        </w:rPr>
      </w:r>
    </w:p>
    <w:p w:rsidR="00000000" w:rsidDel="00000000" w:rsidP="00000000" w:rsidRDefault="00000000" w:rsidRPr="00000000" w14:paraId="000000AA">
      <w:pPr>
        <w:jc w:val="center"/>
        <w:rPr>
          <w:b w:val="1"/>
          <w:u w:val="single"/>
        </w:rPr>
      </w:pPr>
      <w:r w:rsidDel="00000000" w:rsidR="00000000" w:rsidRPr="00000000">
        <w:rPr>
          <w:rtl w:val="0"/>
        </w:rPr>
      </w:r>
    </w:p>
    <w:p w:rsidR="00000000" w:rsidDel="00000000" w:rsidP="00000000" w:rsidRDefault="00000000" w:rsidRPr="00000000" w14:paraId="000000AB">
      <w:pPr>
        <w:jc w:val="center"/>
        <w:rPr>
          <w:b w:val="1"/>
          <w:u w:val="single"/>
        </w:rPr>
      </w:pPr>
      <w:r w:rsidDel="00000000" w:rsidR="00000000" w:rsidRPr="00000000">
        <w:rPr>
          <w:b w:val="1"/>
          <w:u w:val="single"/>
          <w:rtl w:val="0"/>
        </w:rPr>
        <w:t xml:space="preserve">Política de recuperación de evaluación/trabajo tardío de ELA de 8.º grado</w:t>
      </w:r>
    </w:p>
    <w:p w:rsidR="00000000" w:rsidDel="00000000" w:rsidP="00000000" w:rsidRDefault="00000000" w:rsidRPr="00000000" w14:paraId="000000AC">
      <w:pPr>
        <w:rPr/>
      </w:pPr>
      <w:r w:rsidDel="00000000" w:rsidR="00000000" w:rsidRPr="00000000">
        <w:rPr>
          <w:rtl w:val="0"/>
        </w:rPr>
        <w:t xml:space="preserve">El Departamento de Artes del Lenguaje Inglés de la Escuela Intermedia Harney ha adoptado la siguiente política con respecto al trabajo atrasado y la Política de Retoma de Evaluación:</w:t>
      </w:r>
    </w:p>
    <w:p w:rsidR="00000000" w:rsidDel="00000000" w:rsidP="00000000" w:rsidRDefault="00000000" w:rsidRPr="00000000" w14:paraId="000000AD">
      <w:pPr>
        <w:numPr>
          <w:ilvl w:val="0"/>
          <w:numId w:val="8"/>
        </w:numPr>
        <w:ind w:left="720" w:hanging="360"/>
        <w:rPr/>
      </w:pPr>
      <w:r w:rsidDel="00000000" w:rsidR="00000000" w:rsidRPr="00000000">
        <w:rPr>
          <w:rtl w:val="0"/>
        </w:rPr>
        <w:t xml:space="preserve">Si el trabajo no se envía antes de la fecha de vencimiento, se marcará con una L en el libro de calificaciones. Después de 3 días, se marcará como faltante y se cambiará a una calificación del 50 % hasta que la tarea se entregue y se califique.</w:t>
      </w:r>
    </w:p>
    <w:p w:rsidR="00000000" w:rsidDel="00000000" w:rsidP="00000000" w:rsidRDefault="00000000" w:rsidRPr="00000000" w14:paraId="000000AE">
      <w:pPr>
        <w:numPr>
          <w:ilvl w:val="0"/>
          <w:numId w:val="8"/>
        </w:numPr>
        <w:ind w:left="720" w:hanging="360"/>
        <w:rPr/>
      </w:pPr>
      <w:r w:rsidDel="00000000" w:rsidR="00000000" w:rsidRPr="00000000">
        <w:rPr>
          <w:rtl w:val="0"/>
        </w:rPr>
        <w:t xml:space="preserve">Todo el trabajo atrasado se puede enviar hasta la última semana del trimestre.</w:t>
      </w:r>
    </w:p>
    <w:p w:rsidR="00000000" w:rsidDel="00000000" w:rsidP="00000000" w:rsidRDefault="00000000" w:rsidRPr="00000000" w14:paraId="000000AF">
      <w:pPr>
        <w:numPr>
          <w:ilvl w:val="0"/>
          <w:numId w:val="8"/>
        </w:numPr>
        <w:ind w:left="720" w:hanging="360"/>
        <w:rPr/>
      </w:pPr>
      <w:r w:rsidDel="00000000" w:rsidR="00000000" w:rsidRPr="00000000">
        <w:rPr>
          <w:rtl w:val="0"/>
        </w:rPr>
        <w:t xml:space="preserve">El trabajo atrasado y las solicitudes para volver a tomar las evaluaciones NO se aceptarán en la última semana de cada trimestre. SIN EXCEPCIONES.</w:t>
      </w:r>
    </w:p>
    <w:p w:rsidR="00000000" w:rsidDel="00000000" w:rsidP="00000000" w:rsidRDefault="00000000" w:rsidRPr="00000000" w14:paraId="000000B0">
      <w:pPr>
        <w:numPr>
          <w:ilvl w:val="1"/>
          <w:numId w:val="8"/>
        </w:numPr>
        <w:ind w:left="1440" w:hanging="360"/>
        <w:rPr>
          <w:highlight w:val="yellow"/>
        </w:rPr>
      </w:pPr>
      <w:r w:rsidDel="00000000" w:rsidR="00000000" w:rsidRPr="00000000">
        <w:rPr>
          <w:highlight w:val="yellow"/>
          <w:rtl w:val="0"/>
        </w:rPr>
        <w:t xml:space="preserve">1.er trimestre: 4  de octubre = último día para enviar trabajos tarde o desaparecido</w:t>
      </w:r>
    </w:p>
    <w:p w:rsidR="00000000" w:rsidDel="00000000" w:rsidP="00000000" w:rsidRDefault="00000000" w:rsidRPr="00000000" w14:paraId="000000B1">
      <w:pPr>
        <w:numPr>
          <w:ilvl w:val="1"/>
          <w:numId w:val="8"/>
        </w:numPr>
        <w:ind w:left="1440" w:hanging="360"/>
        <w:rPr>
          <w:highlight w:val="yellow"/>
        </w:rPr>
      </w:pPr>
      <w:r w:rsidDel="00000000" w:rsidR="00000000" w:rsidRPr="00000000">
        <w:rPr>
          <w:highlight w:val="yellow"/>
          <w:rtl w:val="0"/>
        </w:rPr>
        <w:t xml:space="preserve">2do trimestre - 13 de diciembre = último día para enviar trabajos tarde o desaparecido</w:t>
      </w:r>
    </w:p>
    <w:p w:rsidR="00000000" w:rsidDel="00000000" w:rsidP="00000000" w:rsidRDefault="00000000" w:rsidRPr="00000000" w14:paraId="000000B2">
      <w:pPr>
        <w:numPr>
          <w:ilvl w:val="1"/>
          <w:numId w:val="8"/>
        </w:numPr>
        <w:ind w:left="1440" w:hanging="360"/>
        <w:rPr>
          <w:highlight w:val="yellow"/>
        </w:rPr>
      </w:pPr>
      <w:r w:rsidDel="00000000" w:rsidR="00000000" w:rsidRPr="00000000">
        <w:rPr>
          <w:highlight w:val="yellow"/>
          <w:rtl w:val="0"/>
        </w:rPr>
        <w:t xml:space="preserve">3 </w:t>
      </w:r>
      <w:r w:rsidDel="00000000" w:rsidR="00000000" w:rsidRPr="00000000">
        <w:rPr>
          <w:highlight w:val="yellow"/>
          <w:vertAlign w:val="superscript"/>
          <w:rtl w:val="0"/>
        </w:rPr>
        <w:t xml:space="preserve">er </w:t>
      </w:r>
      <w:r w:rsidDel="00000000" w:rsidR="00000000" w:rsidRPr="00000000">
        <w:rPr>
          <w:highlight w:val="yellow"/>
          <w:rtl w:val="0"/>
        </w:rPr>
        <w:t xml:space="preserve">trimestre - 7 de marzo = último día para enviar trabajos tarde o desaparecido</w:t>
      </w:r>
    </w:p>
    <w:p w:rsidR="00000000" w:rsidDel="00000000" w:rsidP="00000000" w:rsidRDefault="00000000" w:rsidRPr="00000000" w14:paraId="000000B3">
      <w:pPr>
        <w:numPr>
          <w:ilvl w:val="1"/>
          <w:numId w:val="8"/>
        </w:numPr>
        <w:ind w:left="1440" w:hanging="360"/>
        <w:rPr>
          <w:highlight w:val="yellow"/>
        </w:rPr>
      </w:pPr>
      <w:r w:rsidDel="00000000" w:rsidR="00000000" w:rsidRPr="00000000">
        <w:rPr>
          <w:highlight w:val="yellow"/>
          <w:rtl w:val="0"/>
        </w:rPr>
        <w:t xml:space="preserve">4to trimestre - 9 de mayo = último día para enviar trabajos tarde o desaparecido</w:t>
      </w:r>
    </w:p>
    <w:p w:rsidR="00000000" w:rsidDel="00000000" w:rsidP="00000000" w:rsidRDefault="00000000" w:rsidRPr="00000000" w14:paraId="000000B4">
      <w:pPr>
        <w:ind w:left="720" w:firstLine="0"/>
        <w:rPr/>
      </w:pPr>
      <w:r w:rsidDel="00000000" w:rsidR="00000000" w:rsidRPr="00000000">
        <w:rPr>
          <w:rtl w:val="0"/>
        </w:rPr>
      </w:r>
    </w:p>
    <w:p w:rsidR="00000000" w:rsidDel="00000000" w:rsidP="00000000" w:rsidRDefault="00000000" w:rsidRPr="00000000" w14:paraId="000000B5">
      <w:pPr>
        <w:jc w:val="center"/>
        <w:rPr>
          <w:b w:val="1"/>
          <w:u w:val="single"/>
        </w:rPr>
      </w:pPr>
      <w:r w:rsidDel="00000000" w:rsidR="00000000" w:rsidRPr="00000000">
        <w:rPr>
          <w:b w:val="1"/>
          <w:u w:val="single"/>
          <w:rtl w:val="0"/>
        </w:rPr>
        <w:t xml:space="preserve">Política de Trabajo de Recuperación</w:t>
      </w:r>
    </w:p>
    <w:p w:rsidR="00000000" w:rsidDel="00000000" w:rsidP="00000000" w:rsidRDefault="00000000" w:rsidRPr="00000000" w14:paraId="000000B6">
      <w:pPr>
        <w:jc w:val="both"/>
        <w:rPr/>
      </w:pPr>
      <w:r w:rsidDel="00000000" w:rsidR="00000000" w:rsidRPr="00000000">
        <w:rPr>
          <w:rtl w:val="0"/>
        </w:rPr>
        <w:t xml:space="preserve">Después de una ausencia, a los estudiantes se les permitirá recuperar las tareas, pruebas o exámenes faltantes. El estudiante es responsable de obtener el trabajo faltante al regresar de una ausencia. El momento preferido para obtener el trabajo faltante </w:t>
      </w:r>
      <w:r w:rsidDel="00000000" w:rsidR="00000000" w:rsidRPr="00000000">
        <w:rPr>
          <w:b w:val="1"/>
          <w:i w:val="1"/>
          <w:u w:val="single"/>
          <w:rtl w:val="0"/>
        </w:rPr>
        <w:t xml:space="preserve">ANTES </w:t>
      </w:r>
      <w:r w:rsidDel="00000000" w:rsidR="00000000" w:rsidRPr="00000000">
        <w:rPr>
          <w:rtl w:val="0"/>
        </w:rPr>
        <w:t xml:space="preserve">o </w:t>
      </w:r>
      <w:r w:rsidDel="00000000" w:rsidR="00000000" w:rsidRPr="00000000">
        <w:rPr>
          <w:b w:val="1"/>
          <w:i w:val="1"/>
          <w:u w:val="single"/>
          <w:rtl w:val="0"/>
        </w:rPr>
        <w:t xml:space="preserve">DESPUÉS </w:t>
      </w:r>
      <w:r w:rsidDel="00000000" w:rsidR="00000000" w:rsidRPr="00000000">
        <w:rPr>
          <w:rtl w:val="0"/>
        </w:rPr>
        <w:t xml:space="preserve">de la escuela porque puede ser necesario introducir nuevos conceptos en detalle. El estudiante debe revisar la estación de trabajo de recuperación/Canvas para obtener información sobre el trabajo faltante.</w:t>
      </w:r>
    </w:p>
    <w:p w:rsidR="00000000" w:rsidDel="00000000" w:rsidP="00000000" w:rsidRDefault="00000000" w:rsidRPr="00000000" w14:paraId="000000B7">
      <w:pPr>
        <w:jc w:val="both"/>
        <w:rPr/>
      </w:pPr>
      <w:r w:rsidDel="00000000" w:rsidR="00000000" w:rsidRPr="00000000">
        <w:rPr>
          <w:rtl w:val="0"/>
        </w:rPr>
      </w:r>
    </w:p>
    <w:p w:rsidR="00000000" w:rsidDel="00000000" w:rsidP="00000000" w:rsidRDefault="00000000" w:rsidRPr="00000000" w14:paraId="000000B8">
      <w:pPr>
        <w:rPr>
          <w:b w:val="1"/>
          <w:u w:val="single"/>
        </w:rPr>
      </w:pPr>
      <w:r w:rsidDel="00000000" w:rsidR="00000000" w:rsidRPr="00000000">
        <w:rPr>
          <w:rtl w:val="0"/>
        </w:rPr>
      </w:r>
    </w:p>
    <w:p w:rsidR="00000000" w:rsidDel="00000000" w:rsidP="00000000" w:rsidRDefault="00000000" w:rsidRPr="00000000" w14:paraId="000000B9">
      <w:pPr>
        <w:jc w:val="center"/>
        <w:rPr>
          <w:b w:val="1"/>
          <w:u w:val="single"/>
        </w:rPr>
      </w:pPr>
      <w:r w:rsidDel="00000000" w:rsidR="00000000" w:rsidRPr="00000000">
        <w:rPr>
          <w:b w:val="1"/>
          <w:u w:val="single"/>
          <w:rtl w:val="0"/>
        </w:rPr>
        <w:t xml:space="preserve">Suministros para el aula</w:t>
      </w:r>
    </w:p>
    <w:p w:rsidR="00000000" w:rsidDel="00000000" w:rsidP="00000000" w:rsidRDefault="00000000" w:rsidRPr="00000000" w14:paraId="000000BA">
      <w:pPr>
        <w:jc w:val="both"/>
        <w:rPr/>
      </w:pPr>
      <w:r w:rsidDel="00000000" w:rsidR="00000000" w:rsidRPr="00000000">
        <w:rPr>
          <w:rtl w:val="0"/>
        </w:rPr>
        <w:t xml:space="preserve">Los estudiantes deben traer los siguientes artículos a clase diariamente:</w:t>
      </w:r>
    </w:p>
    <w:p w:rsidR="00000000" w:rsidDel="00000000" w:rsidP="00000000" w:rsidRDefault="00000000" w:rsidRPr="00000000" w14:paraId="000000BB">
      <w:pPr>
        <w:numPr>
          <w:ilvl w:val="0"/>
          <w:numId w:val="3"/>
        </w:numPr>
        <w:ind w:left="720" w:hanging="360"/>
        <w:jc w:val="both"/>
      </w:pPr>
      <w:r w:rsidDel="00000000" w:rsidR="00000000" w:rsidRPr="00000000">
        <w:rPr>
          <w:rtl w:val="0"/>
        </w:rPr>
        <w:t xml:space="preserve">Chromebook completamente cargado</w:t>
      </w:r>
    </w:p>
    <w:p w:rsidR="00000000" w:rsidDel="00000000" w:rsidP="00000000" w:rsidRDefault="00000000" w:rsidRPr="00000000" w14:paraId="000000BC">
      <w:pPr>
        <w:numPr>
          <w:ilvl w:val="0"/>
          <w:numId w:val="3"/>
        </w:numPr>
        <w:ind w:left="720" w:hanging="360"/>
        <w:jc w:val="both"/>
      </w:pPr>
      <w:r w:rsidDel="00000000" w:rsidR="00000000" w:rsidRPr="00000000">
        <w:rPr>
          <w:rtl w:val="0"/>
        </w:rPr>
        <w:t xml:space="preserve">Lápiz</w:t>
      </w:r>
    </w:p>
    <w:p w:rsidR="00000000" w:rsidDel="00000000" w:rsidP="00000000" w:rsidRDefault="00000000" w:rsidRPr="00000000" w14:paraId="000000BD">
      <w:pPr>
        <w:numPr>
          <w:ilvl w:val="0"/>
          <w:numId w:val="3"/>
        </w:numPr>
        <w:ind w:left="720" w:hanging="360"/>
        <w:jc w:val="both"/>
      </w:pPr>
      <w:r w:rsidDel="00000000" w:rsidR="00000000" w:rsidRPr="00000000">
        <w:rPr>
          <w:rtl w:val="0"/>
        </w:rPr>
        <w:t xml:space="preserve">Planificador/Agenda</w:t>
      </w:r>
    </w:p>
    <w:p w:rsidR="00000000" w:rsidDel="00000000" w:rsidP="00000000" w:rsidRDefault="00000000" w:rsidRPr="00000000" w14:paraId="000000BE">
      <w:pPr>
        <w:jc w:val="both"/>
        <w:rPr/>
      </w:pPr>
      <w:r w:rsidDel="00000000" w:rsidR="00000000" w:rsidRPr="00000000">
        <w:rPr>
          <w:rtl w:val="0"/>
        </w:rPr>
      </w:r>
    </w:p>
    <w:p w:rsidR="00000000" w:rsidDel="00000000" w:rsidP="00000000" w:rsidRDefault="00000000" w:rsidRPr="00000000" w14:paraId="000000BF">
      <w:pPr>
        <w:jc w:val="center"/>
        <w:rPr>
          <w:b w:val="1"/>
          <w:u w:val="single"/>
        </w:rPr>
      </w:pPr>
      <w:r w:rsidDel="00000000" w:rsidR="00000000" w:rsidRPr="00000000">
        <w:rPr>
          <w:b w:val="1"/>
          <w:u w:val="single"/>
          <w:rtl w:val="0"/>
        </w:rPr>
        <w:t xml:space="preserve">Política de Chromebook y teléfono celular</w:t>
      </w:r>
    </w:p>
    <w:p w:rsidR="00000000" w:rsidDel="00000000" w:rsidP="00000000" w:rsidRDefault="00000000" w:rsidRPr="00000000" w14:paraId="000000C0">
      <w:pPr>
        <w:rPr/>
      </w:pPr>
      <w:r w:rsidDel="00000000" w:rsidR="00000000" w:rsidRPr="00000000">
        <w:rPr>
          <w:rtl w:val="0"/>
        </w:rPr>
        <w:t xml:space="preserve">Se espera que los estudiantes vengan a clase preparados todos los días con sus Chromebooks (provistos al comienzo del año escolar) completamente cargados al comienzo del día. Si se hace esto, el dispositivo debería tener suficiente batería para durar todo el día. Los estudiantes deben traer sus cargadores en caso de que haya algún problema con la necesidad de cargar sus Chromebooks. Si el Chromebook no permanece cargado, el estudiante debe hablar con los técnicos en computación para obtener un dispositivo diferente.</w:t>
      </w:r>
    </w:p>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rPr/>
      </w:pPr>
      <w:r w:rsidDel="00000000" w:rsidR="00000000" w:rsidRPr="00000000">
        <w:rPr>
          <w:rtl w:val="0"/>
        </w:rPr>
        <w:t xml:space="preserve">Los teléfonos móviles no están permitidos en clase por ningún motivo. De acuerdo con la política de telefonía celular del Distrito Escolar del Condado de Clark adoptada en agosto de 2024, los estudiantes deben colocar su dispositivo en la bolsa proporcionada al comienzo del período de clases. Si no hay suficientes bolsas en la clase, los estudiantes deben apagar su teléfono y colocarlo boca abajo sobre el escritorio. Si se descubre que un estudiante está usando su teléfono celular en clase, será confiscado y llevado a la Oficina de Éxito Estudiantil por el resto del día. En la primera infracción, el teléfono se devolverá al estudiante al final del día escolar. Las infracciones posteriores resultarán en que los padres sean responsables de recuperar el dispositivo. A los estudiantes se les permite usar su teléfono antes de que comience el día escolar, durante el período de almuerzo de 30 minutos y después de que finalice el día escolar.</w:t>
      </w:r>
    </w:p>
    <w:p w:rsidR="00000000" w:rsidDel="00000000" w:rsidP="00000000" w:rsidRDefault="00000000" w:rsidRPr="00000000" w14:paraId="000000C3">
      <w:pPr>
        <w:ind w:left="0" w:firstLine="0"/>
        <w:jc w:val="both"/>
        <w:rPr/>
      </w:pPr>
      <w:r w:rsidDel="00000000" w:rsidR="00000000" w:rsidRPr="00000000">
        <w:rPr>
          <w:rtl w:val="0"/>
        </w:rPr>
      </w:r>
    </w:p>
    <w:p w:rsidR="00000000" w:rsidDel="00000000" w:rsidP="00000000" w:rsidRDefault="00000000" w:rsidRPr="00000000" w14:paraId="000000C4">
      <w:pPr>
        <w:jc w:val="center"/>
        <w:rPr>
          <w:b w:val="1"/>
          <w:u w:val="single"/>
        </w:rPr>
      </w:pPr>
      <w:r w:rsidDel="00000000" w:rsidR="00000000" w:rsidRPr="00000000">
        <w:rPr>
          <w:rtl w:val="0"/>
        </w:rPr>
      </w:r>
    </w:p>
    <w:p w:rsidR="00000000" w:rsidDel="00000000" w:rsidP="00000000" w:rsidRDefault="00000000" w:rsidRPr="00000000" w14:paraId="000000C5">
      <w:pPr>
        <w:rPr/>
      </w:pPr>
      <w:r w:rsidDel="00000000" w:rsidR="00000000" w:rsidRPr="00000000">
        <w:br w:type="page"/>
      </w:r>
      <w:r w:rsidDel="00000000" w:rsidR="00000000" w:rsidRPr="00000000">
        <w:rPr>
          <w:rtl w:val="0"/>
        </w:rPr>
      </w:r>
    </w:p>
    <w:p w:rsidR="00000000" w:rsidDel="00000000" w:rsidP="00000000" w:rsidRDefault="00000000" w:rsidRPr="00000000" w14:paraId="000000C6">
      <w:pPr>
        <w:rPr/>
      </w:pPr>
      <w:r w:rsidDel="00000000" w:rsidR="00000000" w:rsidRPr="00000000">
        <w:rPr>
          <w:rtl w:val="0"/>
        </w:rPr>
      </w:r>
    </w:p>
    <w:tbl>
      <w:tblPr>
        <w:tblStyle w:val="Table4"/>
        <w:tblW w:w="11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1016"/>
        <w:tblGridChange w:id="0">
          <w:tblGrid>
            <w:gridCol w:w="11016"/>
          </w:tblGrid>
        </w:tblGridChange>
      </w:tblGrid>
      <w:tr>
        <w:trPr>
          <w:cantSplit w:val="0"/>
          <w:tblHeader w:val="0"/>
        </w:trPr>
        <w:tc>
          <w:tcPr/>
          <w:p w:rsidR="00000000" w:rsidDel="00000000" w:rsidP="00000000" w:rsidRDefault="00000000" w:rsidRPr="00000000" w14:paraId="000000C7">
            <w:pPr>
              <w:rPr/>
            </w:pPr>
            <w:r w:rsidDel="00000000" w:rsidR="00000000" w:rsidRPr="00000000">
              <w:rPr>
                <w:rtl w:val="0"/>
              </w:rPr>
            </w:r>
          </w:p>
          <w:p w:rsidR="00000000" w:rsidDel="00000000" w:rsidP="00000000" w:rsidRDefault="00000000" w:rsidRPr="00000000" w14:paraId="000000C8">
            <w:pPr>
              <w:jc w:val="center"/>
              <w:rPr>
                <w:b w:val="1"/>
                <w:u w:val="single"/>
              </w:rPr>
            </w:pPr>
            <w:r w:rsidDel="00000000" w:rsidR="00000000" w:rsidRPr="00000000">
              <w:rPr>
                <w:rtl w:val="0"/>
              </w:rPr>
            </w:r>
          </w:p>
          <w:p w:rsidR="00000000" w:rsidDel="00000000" w:rsidP="00000000" w:rsidRDefault="00000000" w:rsidRPr="00000000" w14:paraId="000000C9">
            <w:pPr>
              <w:jc w:val="center"/>
              <w:rPr>
                <w:b w:val="1"/>
                <w:u w:val="single"/>
              </w:rPr>
            </w:pPr>
            <w:r w:rsidDel="00000000" w:rsidR="00000000" w:rsidRPr="00000000">
              <w:rPr>
                <w:b w:val="1"/>
                <w:u w:val="single"/>
                <w:rtl w:val="0"/>
              </w:rPr>
              <w:t xml:space="preserve">Contrato de plagio</w:t>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tl w:val="0"/>
              </w:rPr>
              <w:t xml:space="preserve">El plagio se puede definir como enviar las ideas, palabras, imágenes o datos de otra persona sin darle el crédito o el reconocimiento adecuado. El plagio, una forma de deshonestidad académica, equivale a robar y no será tolerado. Para aclarar qué constituye plagio, debe saber que ha cometido plagio cuando:</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numPr>
                <w:ilvl w:val="0"/>
                <w:numId w:val="5"/>
              </w:numPr>
              <w:ind w:left="720" w:hanging="360"/>
              <w:rPr/>
            </w:pPr>
            <w:r w:rsidDel="00000000" w:rsidR="00000000" w:rsidRPr="00000000">
              <w:rPr>
                <w:rtl w:val="0"/>
              </w:rPr>
              <w:t xml:space="preserve">utilizar frases, citas o ideas que no sean propias;</w:t>
            </w:r>
          </w:p>
          <w:p w:rsidR="00000000" w:rsidDel="00000000" w:rsidP="00000000" w:rsidRDefault="00000000" w:rsidRPr="00000000" w14:paraId="000000CE">
            <w:pPr>
              <w:numPr>
                <w:ilvl w:val="0"/>
                <w:numId w:val="5"/>
              </w:numPr>
              <w:ind w:left="720" w:hanging="360"/>
              <w:rPr/>
            </w:pPr>
            <w:r w:rsidDel="00000000" w:rsidR="00000000" w:rsidRPr="00000000">
              <w:rPr>
                <w:rtl w:val="0"/>
              </w:rPr>
              <w:t xml:space="preserve">parafrasear el trabajo de otro aunque haya cambiado la redacción o la sintaxis;</w:t>
            </w:r>
          </w:p>
          <w:p w:rsidR="00000000" w:rsidDel="00000000" w:rsidP="00000000" w:rsidRDefault="00000000" w:rsidRPr="00000000" w14:paraId="000000CF">
            <w:pPr>
              <w:numPr>
                <w:ilvl w:val="0"/>
                <w:numId w:val="5"/>
              </w:numPr>
              <w:ind w:left="720" w:hanging="360"/>
              <w:rPr/>
            </w:pPr>
            <w:r w:rsidDel="00000000" w:rsidR="00000000" w:rsidRPr="00000000">
              <w:rPr>
                <w:rtl w:val="0"/>
              </w:rPr>
              <w:t xml:space="preserve">utilizar hechos o datos que no se consideren de conocimiento común;</w:t>
            </w:r>
          </w:p>
          <w:p w:rsidR="00000000" w:rsidDel="00000000" w:rsidP="00000000" w:rsidRDefault="00000000" w:rsidRPr="00000000" w14:paraId="000000D0">
            <w:pPr>
              <w:numPr>
                <w:ilvl w:val="0"/>
                <w:numId w:val="5"/>
              </w:numPr>
              <w:ind w:left="720" w:hanging="360"/>
              <w:rPr/>
            </w:pPr>
            <w:r w:rsidDel="00000000" w:rsidR="00000000" w:rsidRPr="00000000">
              <w:rPr>
                <w:rtl w:val="0"/>
              </w:rPr>
              <w:t xml:space="preserve">cortar y pegar información de Internet sin proporcionar referencias de fuentes adecuadas;</w:t>
            </w:r>
          </w:p>
          <w:p w:rsidR="00000000" w:rsidDel="00000000" w:rsidP="00000000" w:rsidRDefault="00000000" w:rsidRPr="00000000" w14:paraId="000000D1">
            <w:pPr>
              <w:numPr>
                <w:ilvl w:val="0"/>
                <w:numId w:val="5"/>
              </w:numPr>
              <w:ind w:left="720" w:hanging="360"/>
              <w:rPr/>
            </w:pPr>
            <w:r w:rsidDel="00000000" w:rsidR="00000000" w:rsidRPr="00000000">
              <w:rPr>
                <w:rtl w:val="0"/>
              </w:rPr>
              <w:t xml:space="preserve">presentar un trabajo escrito para otra clase (deshonestidad académica);</w:t>
            </w:r>
          </w:p>
          <w:p w:rsidR="00000000" w:rsidDel="00000000" w:rsidP="00000000" w:rsidRDefault="00000000" w:rsidRPr="00000000" w14:paraId="000000D2">
            <w:pPr>
              <w:numPr>
                <w:ilvl w:val="0"/>
                <w:numId w:val="5"/>
              </w:numPr>
              <w:ind w:left="720" w:hanging="360"/>
              <w:rPr/>
            </w:pPr>
            <w:r w:rsidDel="00000000" w:rsidR="00000000" w:rsidRPr="00000000">
              <w:rPr>
                <w:rtl w:val="0"/>
              </w:rPr>
              <w:t xml:space="preserve">enviar un documento de un servicio o agencia de ensayos aunque haya pagado por él (estos documentos suelen ser de baja calidad, por lo que probablemente no obtuvo el valor de su dinero); y</w:t>
            </w:r>
          </w:p>
          <w:p w:rsidR="00000000" w:rsidDel="00000000" w:rsidP="00000000" w:rsidRDefault="00000000" w:rsidRPr="00000000" w14:paraId="000000D3">
            <w:pPr>
              <w:numPr>
                <w:ilvl w:val="0"/>
                <w:numId w:val="5"/>
              </w:numPr>
              <w:ind w:left="720" w:hanging="360"/>
              <w:rPr/>
            </w:pPr>
            <w:r w:rsidDel="00000000" w:rsidR="00000000" w:rsidRPr="00000000">
              <w:rPr>
                <w:rtl w:val="0"/>
              </w:rPr>
              <w:t xml:space="preserve">enviar un documento de otra persona aunque él o ella le haya dado permiso para usarlo.</w:t>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tl w:val="0"/>
              </w:rPr>
              <w:t xml:space="preserve">También debe tener en cuenta que el plagio no solo abarca el trabajo escrito, sino también los datos informáticos, la investigación, las partituras musicales, los programas de video y las artes visuales.</w:t>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jc w:val="both"/>
              <w:rPr/>
            </w:pPr>
            <w:r w:rsidDel="00000000" w:rsidR="00000000" w:rsidRPr="00000000">
              <w:rPr>
                <w:b w:val="1"/>
                <w:rtl w:val="0"/>
              </w:rPr>
              <w:t xml:space="preserve">El plagio es un problema serio </w:t>
            </w:r>
            <w:r w:rsidDel="00000000" w:rsidR="00000000" w:rsidRPr="00000000">
              <w:rPr>
                <w:rtl w:val="0"/>
              </w:rPr>
              <w:t xml:space="preserve">, especialmente en un ambiente académico. Los maestros deben poder confiar en la integridad del trabajo de un estudiante para mantener un clima para un aprendizaje exitoso. El plagio se refleja en el carácter; por lo tanto, debe evitar diligentemente el plagio involuntario. Cuando no estés seguro de si es necesario un reconocimiento, pregúntale a tu maestro. Las sanciones por plagio flagrante incluyen la pérdida de todo el crédito por la tarea hasta que se vuelva a presentar sin plagio. Esto puede reducir significativamente su calificación final. Además, el plagio, una forma de hacer trampa, puede resultar en una acción disciplinaria a través del Centro de Éxito Estudiantil de Harney MS.</w:t>
            </w:r>
          </w:p>
          <w:p w:rsidR="00000000" w:rsidDel="00000000" w:rsidP="00000000" w:rsidRDefault="00000000" w:rsidRPr="00000000" w14:paraId="000000D8">
            <w:pPr>
              <w:jc w:val="both"/>
              <w:rPr/>
            </w:pPr>
            <w:r w:rsidDel="00000000" w:rsidR="00000000" w:rsidRPr="00000000">
              <w:rPr>
                <w:rtl w:val="0"/>
              </w:rPr>
            </w:r>
          </w:p>
          <w:p w:rsidR="00000000" w:rsidDel="00000000" w:rsidP="00000000" w:rsidRDefault="00000000" w:rsidRPr="00000000" w14:paraId="000000D9">
            <w:pPr>
              <w:rPr/>
            </w:pPr>
            <w:r w:rsidDel="00000000" w:rsidR="00000000" w:rsidRPr="00000000">
              <w:rPr>
                <w:rtl w:val="0"/>
              </w:rPr>
              <w:t xml:space="preserve">Discutiremos los métodos para evitar el plagio a medida que avanza el año escolar.</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tl w:val="0"/>
              </w:rPr>
              <w:t xml:space="preserve">Estudiantes y padres, usen los siguientes enlaces para acceder a un formulario para completar y enviar reconociendo que han leído las Expectativas del curso junto con el Contrato de plagio y que comprenden ambos.</w:t>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pStyle w:val="Heading3"/>
              <w:jc w:val="left"/>
              <w:rPr>
                <w:sz w:val="24"/>
                <w:szCs w:val="24"/>
              </w:rPr>
            </w:pPr>
            <w:bookmarkStart w:colFirst="0" w:colLast="0" w:name="_heading=h.ry99h6kjlwj5" w:id="11"/>
            <w:bookmarkEnd w:id="11"/>
            <w:r w:rsidDel="00000000" w:rsidR="00000000" w:rsidRPr="00000000">
              <w:rPr>
                <w:sz w:val="24"/>
                <w:szCs w:val="24"/>
                <w:rtl w:val="0"/>
              </w:rPr>
              <w:t xml:space="preserve">Enlace del estudiante:</w:t>
            </w:r>
          </w:p>
          <w:p w:rsidR="00000000" w:rsidDel="00000000" w:rsidP="00000000" w:rsidRDefault="00000000" w:rsidRPr="00000000" w14:paraId="000000DE">
            <w:pPr>
              <w:rPr/>
            </w:pPr>
            <w:hyperlink r:id="rId18">
              <w:r w:rsidDel="00000000" w:rsidR="00000000" w:rsidRPr="00000000">
                <w:rPr>
                  <w:color w:val="1155cc"/>
                  <w:u w:val="single"/>
                  <w:rtl w:val="0"/>
                </w:rPr>
                <w:t xml:space="preserve">Reconocimiento del estudiante</w:t>
              </w:r>
            </w:hyperlink>
            <w:r w:rsidDel="00000000" w:rsidR="00000000" w:rsidRPr="00000000">
              <w:rPr>
                <w:rtl w:val="0"/>
              </w:rPr>
            </w:r>
          </w:p>
          <w:p w:rsidR="00000000" w:rsidDel="00000000" w:rsidP="00000000" w:rsidRDefault="00000000" w:rsidRPr="00000000" w14:paraId="000000DF">
            <w:pPr>
              <w:rPr/>
            </w:pPr>
            <w:r w:rsidDel="00000000" w:rsidR="00000000" w:rsidRPr="00000000">
              <w:rPr>
                <w:rtl w:val="0"/>
              </w:rPr>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b w:val="1"/>
                <w:u w:val="single"/>
              </w:rPr>
            </w:pPr>
            <w:r w:rsidDel="00000000" w:rsidR="00000000" w:rsidRPr="00000000">
              <w:rPr>
                <w:b w:val="1"/>
                <w:u w:val="single"/>
                <w:rtl w:val="0"/>
              </w:rPr>
              <w:t xml:space="preserve">Enlace principal:</w:t>
            </w:r>
          </w:p>
          <w:p w:rsidR="00000000" w:rsidDel="00000000" w:rsidP="00000000" w:rsidRDefault="00000000" w:rsidRPr="00000000" w14:paraId="000000E2">
            <w:pPr>
              <w:rPr>
                <w:u w:val="single"/>
              </w:rPr>
            </w:pPr>
            <w:hyperlink r:id="rId19">
              <w:r w:rsidDel="00000000" w:rsidR="00000000" w:rsidRPr="00000000">
                <w:rPr>
                  <w:color w:val="1155cc"/>
                  <w:u w:val="single"/>
                  <w:rtl w:val="0"/>
                </w:rPr>
                <w:t xml:space="preserve">Reconocimiento de los padres</w:t>
              </w:r>
            </w:hyperlink>
            <w:r w:rsidDel="00000000" w:rsidR="00000000" w:rsidRPr="00000000">
              <w:rPr>
                <w:rtl w:val="0"/>
              </w:rPr>
            </w:r>
          </w:p>
          <w:p w:rsidR="00000000" w:rsidDel="00000000" w:rsidP="00000000" w:rsidRDefault="00000000" w:rsidRPr="00000000" w14:paraId="000000E3">
            <w:pPr>
              <w:rPr>
                <w:b w:val="1"/>
                <w:u w:val="single"/>
              </w:rPr>
            </w:pPr>
            <w:r w:rsidDel="00000000" w:rsidR="00000000" w:rsidRPr="00000000">
              <w:rPr>
                <w:rtl w:val="0"/>
              </w:rPr>
            </w:r>
          </w:p>
          <w:p w:rsidR="00000000" w:rsidDel="00000000" w:rsidP="00000000" w:rsidRDefault="00000000" w:rsidRPr="00000000" w14:paraId="000000E4">
            <w:pPr>
              <w:rPr>
                <w:b w:val="1"/>
                <w:u w:val="single"/>
              </w:rPr>
            </w:pPr>
            <w:r w:rsidDel="00000000" w:rsidR="00000000" w:rsidRPr="00000000">
              <w:rPr>
                <w:rtl w:val="0"/>
              </w:rPr>
            </w:r>
          </w:p>
          <w:p w:rsidR="00000000" w:rsidDel="00000000" w:rsidP="00000000" w:rsidRDefault="00000000" w:rsidRPr="00000000" w14:paraId="000000E5">
            <w:pPr>
              <w:rPr>
                <w:b w:val="1"/>
                <w:u w:val="single"/>
              </w:rPr>
            </w:pPr>
            <w:r w:rsidDel="00000000" w:rsidR="00000000" w:rsidRPr="00000000">
              <w:rPr>
                <w:rtl w:val="0"/>
              </w:rPr>
            </w:r>
          </w:p>
          <w:p w:rsidR="00000000" w:rsidDel="00000000" w:rsidP="00000000" w:rsidRDefault="00000000" w:rsidRPr="00000000" w14:paraId="000000E6">
            <w:pPr>
              <w:jc w:val="center"/>
              <w:rPr/>
            </w:pPr>
            <w:hyperlink r:id="rId20">
              <w:r w:rsidDel="00000000" w:rsidR="00000000" w:rsidRPr="00000000">
                <w:rPr>
                  <w:color w:val="0000ff"/>
                  <w:u w:val="single"/>
                  <w:rtl w:val="0"/>
                </w:rPr>
                <w:t xml:space="preserve">http://www.myteacherpages.com/webpages/rgunnar/files/Plagiarism%20Contract.pdf</w:t>
              </w:r>
            </w:hyperlink>
            <w:r w:rsidDel="00000000" w:rsidR="00000000" w:rsidRPr="00000000">
              <w:rPr>
                <w:rtl w:val="0"/>
              </w:rPr>
            </w:r>
          </w:p>
          <w:p w:rsidR="00000000" w:rsidDel="00000000" w:rsidP="00000000" w:rsidRDefault="00000000" w:rsidRPr="00000000" w14:paraId="000000E7">
            <w:pPr>
              <w:rPr/>
            </w:pPr>
            <w:r w:rsidDel="00000000" w:rsidR="00000000" w:rsidRPr="00000000">
              <w:rPr>
                <w:rtl w:val="0"/>
              </w:rPr>
            </w:r>
          </w:p>
        </w:tc>
      </w:tr>
    </w:tbl>
    <w:p w:rsidR="00000000" w:rsidDel="00000000" w:rsidP="00000000" w:rsidRDefault="00000000" w:rsidRPr="00000000" w14:paraId="000000E8">
      <w:pPr>
        <w:jc w:val="center"/>
        <w:rPr>
          <w:b w:val="1"/>
          <w:u w:val="single"/>
        </w:rPr>
      </w:pPr>
      <w:r w:rsidDel="00000000" w:rsidR="00000000" w:rsidRPr="00000000">
        <w:rPr>
          <w:rtl w:val="0"/>
        </w:rPr>
      </w:r>
    </w:p>
    <w:p w:rsidR="00000000" w:rsidDel="00000000" w:rsidP="00000000" w:rsidRDefault="00000000" w:rsidRPr="00000000" w14:paraId="000000E9">
      <w:pPr>
        <w:rPr/>
      </w:pPr>
      <w:r w:rsidDel="00000000" w:rsidR="00000000" w:rsidRPr="00000000">
        <w:rPr>
          <w:rtl w:val="0"/>
        </w:rPr>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right"/>
      <w:pPr>
        <w:ind w:left="1224" w:hanging="287"/>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decimal"/>
      <w:lvlText w:val="%1."/>
      <w:lvlJc w:val="right"/>
      <w:pPr>
        <w:ind w:left="1224" w:hanging="287"/>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jc w:val="center"/>
    </w:pPr>
    <w:rPr>
      <w:b w:val="1"/>
    </w:rPr>
  </w:style>
  <w:style w:type="paragraph" w:styleId="Heading2">
    <w:name w:val="heading 2"/>
    <w:basedOn w:val="Normal"/>
    <w:next w:val="Normal"/>
    <w:pPr>
      <w:keepNext w:val="1"/>
      <w:jc w:val="center"/>
    </w:pPr>
    <w:rPr>
      <w:b w:val="1"/>
      <w:sz w:val="32"/>
      <w:szCs w:val="32"/>
    </w:rPr>
  </w:style>
  <w:style w:type="paragraph" w:styleId="Heading3">
    <w:name w:val="heading 3"/>
    <w:basedOn w:val="Normal"/>
    <w:next w:val="Normal"/>
    <w:pPr>
      <w:keepNext w:val="1"/>
      <w:jc w:val="center"/>
    </w:pPr>
    <w:rPr>
      <w:b w:val="1"/>
      <w:sz w:val="28"/>
      <w:szCs w:val="28"/>
      <w:u w:val="single"/>
    </w:rPr>
  </w:style>
  <w:style w:type="paragraph" w:styleId="Heading4">
    <w:name w:val="heading 4"/>
    <w:basedOn w:val="Normal"/>
    <w:next w:val="Normal"/>
    <w:pPr>
      <w:keepNext w:val="1"/>
      <w:jc w:val="center"/>
    </w:pPr>
    <w:rPr>
      <w:b w:val="1"/>
      <w:u w:val="single"/>
    </w:rPr>
  </w:style>
  <w:style w:type="paragraph" w:styleId="Heading5">
    <w:name w:val="heading 5"/>
    <w:basedOn w:val="Normal"/>
    <w:next w:val="Normal"/>
    <w:pPr>
      <w:keepNext w:val="1"/>
    </w:pPr>
    <w:rPr>
      <w:b w:val="1"/>
      <w:sz w:val="28"/>
      <w:szCs w:val="28"/>
    </w:rPr>
  </w:style>
  <w:style w:type="paragraph" w:styleId="Heading6">
    <w:name w:val="heading 6"/>
    <w:basedOn w:val="Normal"/>
    <w:next w:val="Normal"/>
    <w:pPr>
      <w:keepNext w:val="1"/>
    </w:pPr>
    <w:rPr>
      <w:i w:val="1"/>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jc w:val="center"/>
    </w:pPr>
    <w:rPr>
      <w:b w:val="1"/>
    </w:rPr>
  </w:style>
  <w:style w:type="paragraph" w:styleId="Heading2">
    <w:name w:val="heading 2"/>
    <w:basedOn w:val="Normal"/>
    <w:next w:val="Normal"/>
    <w:pPr>
      <w:keepNext w:val="1"/>
      <w:jc w:val="center"/>
    </w:pPr>
    <w:rPr>
      <w:b w:val="1"/>
      <w:sz w:val="32"/>
      <w:szCs w:val="32"/>
    </w:rPr>
  </w:style>
  <w:style w:type="paragraph" w:styleId="Heading3">
    <w:name w:val="heading 3"/>
    <w:basedOn w:val="Normal"/>
    <w:next w:val="Normal"/>
    <w:pPr>
      <w:keepNext w:val="1"/>
      <w:jc w:val="center"/>
    </w:pPr>
    <w:rPr>
      <w:b w:val="1"/>
      <w:sz w:val="28"/>
      <w:szCs w:val="28"/>
      <w:u w:val="single"/>
    </w:rPr>
  </w:style>
  <w:style w:type="paragraph" w:styleId="Heading4">
    <w:name w:val="heading 4"/>
    <w:basedOn w:val="Normal"/>
    <w:next w:val="Normal"/>
    <w:pPr>
      <w:keepNext w:val="1"/>
      <w:jc w:val="center"/>
    </w:pPr>
    <w:rPr>
      <w:b w:val="1"/>
      <w:u w:val="single"/>
    </w:rPr>
  </w:style>
  <w:style w:type="paragraph" w:styleId="Heading5">
    <w:name w:val="heading 5"/>
    <w:basedOn w:val="Normal"/>
    <w:next w:val="Normal"/>
    <w:pPr>
      <w:keepNext w:val="1"/>
    </w:pPr>
    <w:rPr>
      <w:b w:val="1"/>
      <w:sz w:val="28"/>
      <w:szCs w:val="28"/>
    </w:rPr>
  </w:style>
  <w:style w:type="paragraph" w:styleId="Heading6">
    <w:name w:val="heading 6"/>
    <w:basedOn w:val="Normal"/>
    <w:next w:val="Normal"/>
    <w:pPr>
      <w:keepNext w:val="1"/>
    </w:pPr>
    <w:rPr>
      <w:i w:val="1"/>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jc w:val="center"/>
    </w:pPr>
    <w:rPr>
      <w:b w:val="1"/>
    </w:rPr>
  </w:style>
  <w:style w:type="paragraph" w:styleId="Heading2">
    <w:name w:val="heading 2"/>
    <w:basedOn w:val="Normal"/>
    <w:next w:val="Normal"/>
    <w:pPr>
      <w:keepNext w:val="1"/>
      <w:jc w:val="center"/>
    </w:pPr>
    <w:rPr>
      <w:b w:val="1"/>
      <w:sz w:val="32"/>
      <w:szCs w:val="32"/>
    </w:rPr>
  </w:style>
  <w:style w:type="paragraph" w:styleId="Heading3">
    <w:name w:val="heading 3"/>
    <w:basedOn w:val="Normal"/>
    <w:next w:val="Normal"/>
    <w:pPr>
      <w:keepNext w:val="1"/>
      <w:jc w:val="center"/>
    </w:pPr>
    <w:rPr>
      <w:b w:val="1"/>
      <w:sz w:val="28"/>
      <w:szCs w:val="28"/>
      <w:u w:val="single"/>
    </w:rPr>
  </w:style>
  <w:style w:type="paragraph" w:styleId="Heading4">
    <w:name w:val="heading 4"/>
    <w:basedOn w:val="Normal"/>
    <w:next w:val="Normal"/>
    <w:pPr>
      <w:keepNext w:val="1"/>
      <w:jc w:val="center"/>
    </w:pPr>
    <w:rPr>
      <w:b w:val="1"/>
      <w:u w:val="single"/>
    </w:rPr>
  </w:style>
  <w:style w:type="paragraph" w:styleId="Heading5">
    <w:name w:val="heading 5"/>
    <w:basedOn w:val="Normal"/>
    <w:next w:val="Normal"/>
    <w:pPr>
      <w:keepNext w:val="1"/>
    </w:pPr>
    <w:rPr>
      <w:b w:val="1"/>
      <w:sz w:val="28"/>
      <w:szCs w:val="28"/>
    </w:rPr>
  </w:style>
  <w:style w:type="paragraph" w:styleId="Heading6">
    <w:name w:val="heading 6"/>
    <w:basedOn w:val="Normal"/>
    <w:next w:val="Normal"/>
    <w:pPr>
      <w:keepNext w:val="1"/>
    </w:pPr>
    <w:rPr>
      <w:i w:val="1"/>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jc w:val="center"/>
    </w:pPr>
    <w:rPr>
      <w:b w:val="1"/>
    </w:rPr>
  </w:style>
  <w:style w:type="paragraph" w:styleId="Heading2">
    <w:name w:val="heading 2"/>
    <w:basedOn w:val="Normal"/>
    <w:next w:val="Normal"/>
    <w:pPr>
      <w:keepNext w:val="1"/>
      <w:jc w:val="center"/>
    </w:pPr>
    <w:rPr>
      <w:b w:val="1"/>
      <w:sz w:val="32"/>
      <w:szCs w:val="32"/>
    </w:rPr>
  </w:style>
  <w:style w:type="paragraph" w:styleId="Heading3">
    <w:name w:val="heading 3"/>
    <w:basedOn w:val="Normal"/>
    <w:next w:val="Normal"/>
    <w:pPr>
      <w:keepNext w:val="1"/>
      <w:jc w:val="center"/>
    </w:pPr>
    <w:rPr>
      <w:b w:val="1"/>
      <w:sz w:val="28"/>
      <w:szCs w:val="28"/>
      <w:u w:val="single"/>
    </w:rPr>
  </w:style>
  <w:style w:type="paragraph" w:styleId="Heading4">
    <w:name w:val="heading 4"/>
    <w:basedOn w:val="Normal"/>
    <w:next w:val="Normal"/>
    <w:pPr>
      <w:keepNext w:val="1"/>
      <w:jc w:val="center"/>
    </w:pPr>
    <w:rPr>
      <w:b w:val="1"/>
      <w:u w:val="single"/>
    </w:rPr>
  </w:style>
  <w:style w:type="paragraph" w:styleId="Heading5">
    <w:name w:val="heading 5"/>
    <w:basedOn w:val="Normal"/>
    <w:next w:val="Normal"/>
    <w:pPr>
      <w:keepNext w:val="1"/>
    </w:pPr>
    <w:rPr>
      <w:b w:val="1"/>
      <w:sz w:val="28"/>
      <w:szCs w:val="28"/>
    </w:rPr>
  </w:style>
  <w:style w:type="paragraph" w:styleId="Heading6">
    <w:name w:val="heading 6"/>
    <w:basedOn w:val="Normal"/>
    <w:next w:val="Normal"/>
    <w:pPr>
      <w:keepNext w:val="1"/>
    </w:pPr>
    <w:rPr>
      <w:i w:val="1"/>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jc w:val="center"/>
    </w:pPr>
    <w:rPr>
      <w:b w:val="1"/>
    </w:rPr>
  </w:style>
  <w:style w:type="paragraph" w:styleId="Heading2">
    <w:name w:val="heading 2"/>
    <w:basedOn w:val="Normal"/>
    <w:next w:val="Normal"/>
    <w:pPr>
      <w:keepNext w:val="1"/>
      <w:jc w:val="center"/>
    </w:pPr>
    <w:rPr>
      <w:b w:val="1"/>
      <w:sz w:val="32"/>
      <w:szCs w:val="32"/>
    </w:rPr>
  </w:style>
  <w:style w:type="paragraph" w:styleId="Heading3">
    <w:name w:val="heading 3"/>
    <w:basedOn w:val="Normal"/>
    <w:next w:val="Normal"/>
    <w:pPr>
      <w:keepNext w:val="1"/>
      <w:jc w:val="center"/>
    </w:pPr>
    <w:rPr>
      <w:b w:val="1"/>
      <w:sz w:val="28"/>
      <w:szCs w:val="28"/>
      <w:u w:val="single"/>
    </w:rPr>
  </w:style>
  <w:style w:type="paragraph" w:styleId="Heading4">
    <w:name w:val="heading 4"/>
    <w:basedOn w:val="Normal"/>
    <w:next w:val="Normal"/>
    <w:pPr>
      <w:keepNext w:val="1"/>
      <w:jc w:val="center"/>
    </w:pPr>
    <w:rPr>
      <w:b w:val="1"/>
      <w:u w:val="single"/>
    </w:rPr>
  </w:style>
  <w:style w:type="paragraph" w:styleId="Heading5">
    <w:name w:val="heading 5"/>
    <w:basedOn w:val="Normal"/>
    <w:next w:val="Normal"/>
    <w:pPr>
      <w:keepNext w:val="1"/>
    </w:pPr>
    <w:rPr>
      <w:b w:val="1"/>
      <w:sz w:val="28"/>
      <w:szCs w:val="28"/>
    </w:rPr>
  </w:style>
  <w:style w:type="paragraph" w:styleId="Heading6">
    <w:name w:val="heading 6"/>
    <w:basedOn w:val="Normal"/>
    <w:next w:val="Normal"/>
    <w:pPr>
      <w:keepNext w:val="1"/>
    </w:pPr>
    <w:rPr>
      <w:i w:val="1"/>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paragraph" w:styleId="Heading1">
    <w:name w:val="heading 1"/>
    <w:basedOn w:val="Normal"/>
    <w:next w:val="Normal"/>
    <w:pPr>
      <w:keepNext w:val="1"/>
      <w:jc w:val="center"/>
      <w:outlineLvl w:val="0"/>
    </w:pPr>
    <w:rPr>
      <w:b w:val="1"/>
    </w:rPr>
  </w:style>
  <w:style w:type="paragraph" w:styleId="Heading2">
    <w:name w:val="heading 2"/>
    <w:basedOn w:val="Normal"/>
    <w:next w:val="Normal"/>
    <w:pPr>
      <w:keepNext w:val="1"/>
      <w:jc w:val="center"/>
      <w:outlineLvl w:val="1"/>
    </w:pPr>
    <w:rPr>
      <w:b w:val="1"/>
      <w:sz w:val="32"/>
      <w:szCs w:val="32"/>
    </w:rPr>
  </w:style>
  <w:style w:type="paragraph" w:styleId="Heading3">
    <w:name w:val="heading 3"/>
    <w:basedOn w:val="Normal"/>
    <w:next w:val="Normal"/>
    <w:pPr>
      <w:keepNext w:val="1"/>
      <w:jc w:val="center"/>
      <w:outlineLvl w:val="2"/>
    </w:pPr>
    <w:rPr>
      <w:b w:val="1"/>
      <w:sz w:val="28"/>
      <w:szCs w:val="28"/>
      <w:u w:val="single"/>
    </w:rPr>
  </w:style>
  <w:style w:type="paragraph" w:styleId="Heading4">
    <w:name w:val="heading 4"/>
    <w:basedOn w:val="Normal"/>
    <w:next w:val="Normal"/>
    <w:pPr>
      <w:keepNext w:val="1"/>
      <w:jc w:val="center"/>
      <w:outlineLvl w:val="3"/>
    </w:pPr>
    <w:rPr>
      <w:b w:val="1"/>
      <w:u w:val="single"/>
    </w:rPr>
  </w:style>
  <w:style w:type="paragraph" w:styleId="Heading5">
    <w:name w:val="heading 5"/>
    <w:basedOn w:val="Normal"/>
    <w:next w:val="Normal"/>
    <w:pPr>
      <w:keepNext w:val="1"/>
      <w:outlineLvl w:val="4"/>
    </w:pPr>
    <w:rPr>
      <w:b w:val="1"/>
      <w:sz w:val="28"/>
      <w:szCs w:val="28"/>
    </w:rPr>
  </w:style>
  <w:style w:type="paragraph" w:styleId="Heading6">
    <w:name w:val="heading 6"/>
    <w:basedOn w:val="Normal"/>
    <w:next w:val="Normal"/>
    <w:pPr>
      <w:keepNext w:val="1"/>
      <w:outlineLvl w:val="5"/>
    </w:pPr>
    <w:rPr>
      <w:i w:val="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pPr>
      <w:keepNext w:val="1"/>
      <w:keepLines w:val="1"/>
      <w:spacing w:after="120" w:before="480"/>
    </w:pPr>
    <w:rPr>
      <w:b w:val="1"/>
      <w:sz w:val="72"/>
      <w:szCs w:val="72"/>
    </w:rPr>
  </w:style>
  <w:style w:type="paragraph" w:styleId="Subtitle">
    <w:name w:val="Subtitle"/>
    <w:basedOn w:val="Normal"/>
    <w:next w:val="Normal"/>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CellMar>
        <w:top w:w="100.0" w:type="dxa"/>
        <w:left w:w="100.0" w:type="dxa"/>
        <w:bottom w:w="100.0" w:type="dxa"/>
        <w:right w:w="100.0" w:type="dxa"/>
      </w:tblCellMar>
    </w:tblPr>
  </w:style>
  <w:style w:type="table" w:styleId="a0" w:customStyle="1">
    <w:basedOn w:val="TableNormal"/>
    <w:tblPr>
      <w:tblStyleRowBandSize w:val="1"/>
      <w:tblStyleColBandSize w:val="1"/>
      <w:tblCellMar>
        <w:left w:w="115.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15.0" w:type="dxa"/>
        <w:bottom w:w="100.0" w:type="dxa"/>
        <w:right w:w="115.0" w:type="dxa"/>
      </w:tblCellMar>
    </w:tblPr>
  </w:style>
  <w:style w:type="table" w:styleId="Table2">
    <w:basedOn w:val="TableNormal"/>
    <w:tblPr>
      <w:tblStyleRowBandSize w:val="1"/>
      <w:tblStyleColBandSize w:val="1"/>
      <w:tblCellMar>
        <w:top w:w="100.0" w:type="dxa"/>
        <w:left w:w="115.0" w:type="dxa"/>
        <w:bottom w:w="100.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15.0" w:type="dxa"/>
        <w:bottom w:w="100.0" w:type="dxa"/>
        <w:right w:w="115.0" w:type="dxa"/>
      </w:tblCellMar>
    </w:tblPr>
  </w:style>
  <w:style w:type="table" w:styleId="Table2">
    <w:basedOn w:val="TableNormal"/>
    <w:tblPr>
      <w:tblStyleRowBandSize w:val="1"/>
      <w:tblStyleColBandSize w:val="1"/>
      <w:tblCellMar>
        <w:top w:w="100.0" w:type="dxa"/>
        <w:left w:w="115.0" w:type="dxa"/>
        <w:bottom w:w="100.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15.0" w:type="dxa"/>
        <w:bottom w:w="100.0" w:type="dxa"/>
        <w:right w:w="115.0" w:type="dxa"/>
      </w:tblCellMar>
    </w:tblPr>
  </w:style>
  <w:style w:type="table" w:styleId="Table2">
    <w:basedOn w:val="TableNormal"/>
    <w:tblPr>
      <w:tblStyleRowBandSize w:val="1"/>
      <w:tblStyleColBandSize w:val="1"/>
      <w:tblCellMar>
        <w:top w:w="100.0" w:type="dxa"/>
        <w:left w:w="115.0" w:type="dxa"/>
        <w:bottom w:w="100.0" w:type="dxa"/>
        <w:right w:w="115.0" w:type="dxa"/>
      </w:tblCellMar>
    </w:tblPr>
  </w:style>
  <w:style w:type="table" w:styleId="Table3">
    <w:basedOn w:val="TableNormal"/>
    <w:tblPr>
      <w:tblStyleRowBandSize w:val="1"/>
      <w:tblStyleColBandSize w:val="1"/>
      <w:tblCellMar>
        <w:top w:w="100.0" w:type="dxa"/>
        <w:left w:w="115.0" w:type="dxa"/>
        <w:bottom w:w="100.0" w:type="dxa"/>
        <w:right w:w="115.0" w:type="dxa"/>
      </w:tblCellMar>
    </w:tblPr>
  </w:style>
  <w:style w:type="table" w:styleId="Table4">
    <w:basedOn w:val="TableNormal"/>
    <w:tblPr>
      <w:tblStyleRowBandSize w:val="1"/>
      <w:tblStyleColBandSize w:val="1"/>
      <w:tblCellMar>
        <w:top w:w="100.0" w:type="dxa"/>
        <w:left w:w="115.0" w:type="dxa"/>
        <w:bottom w:w="100.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15.0" w:type="dxa"/>
        <w:bottom w:w="100.0" w:type="dxa"/>
        <w:right w:w="115.0" w:type="dxa"/>
      </w:tblCellMar>
    </w:tblPr>
  </w:style>
  <w:style w:type="table" w:styleId="Table2">
    <w:basedOn w:val="TableNormal"/>
    <w:tblPr>
      <w:tblStyleRowBandSize w:val="1"/>
      <w:tblStyleColBandSize w:val="1"/>
      <w:tblCellMar>
        <w:top w:w="100.0" w:type="dxa"/>
        <w:left w:w="115.0" w:type="dxa"/>
        <w:bottom w:w="100.0" w:type="dxa"/>
        <w:right w:w="115.0" w:type="dxa"/>
      </w:tblCellMar>
    </w:tblPr>
  </w:style>
  <w:style w:type="table" w:styleId="Table3">
    <w:basedOn w:val="TableNormal"/>
    <w:tblPr>
      <w:tblStyleRowBandSize w:val="1"/>
      <w:tblStyleColBandSize w:val="1"/>
      <w:tblCellMar>
        <w:top w:w="100.0" w:type="dxa"/>
        <w:left w:w="115.0" w:type="dxa"/>
        <w:bottom w:w="100.0" w:type="dxa"/>
        <w:right w:w="115.0" w:type="dxa"/>
      </w:tblCellMar>
    </w:tblPr>
  </w:style>
  <w:style w:type="table" w:styleId="Table4">
    <w:basedOn w:val="TableNormal"/>
    <w:tblPr>
      <w:tblStyleRowBandSize w:val="1"/>
      <w:tblStyleColBandSize w:val="1"/>
      <w:tblCellMar>
        <w:top w:w="100.0" w:type="dxa"/>
        <w:left w:w="115.0" w:type="dxa"/>
        <w:bottom w:w="100.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15.0" w:type="dxa"/>
        <w:bottom w:w="100.0" w:type="dxa"/>
        <w:right w:w="115.0" w:type="dxa"/>
      </w:tblCellMar>
    </w:tblPr>
  </w:style>
  <w:style w:type="table" w:styleId="Table2">
    <w:basedOn w:val="TableNormal"/>
    <w:tblPr>
      <w:tblStyleRowBandSize w:val="1"/>
      <w:tblStyleColBandSize w:val="1"/>
      <w:tblCellMar>
        <w:top w:w="100.0" w:type="dxa"/>
        <w:left w:w="115.0" w:type="dxa"/>
        <w:bottom w:w="100.0" w:type="dxa"/>
        <w:right w:w="115.0" w:type="dxa"/>
      </w:tblCellMar>
    </w:tblPr>
  </w:style>
  <w:style w:type="table" w:styleId="Table3">
    <w:basedOn w:val="TableNormal"/>
    <w:tblPr>
      <w:tblStyleRowBandSize w:val="1"/>
      <w:tblStyleColBandSize w:val="1"/>
      <w:tblCellMar>
        <w:top w:w="100.0" w:type="dxa"/>
        <w:left w:w="115.0" w:type="dxa"/>
        <w:bottom w:w="100.0" w:type="dxa"/>
        <w:right w:w="115.0" w:type="dxa"/>
      </w:tblCellMar>
    </w:tblPr>
  </w:style>
  <w:style w:type="table" w:styleId="Table4">
    <w:basedOn w:val="TableNormal"/>
    <w:tblPr>
      <w:tblStyleRowBandSize w:val="1"/>
      <w:tblStyleColBandSize w:val="1"/>
      <w:tblCellMar>
        <w:top w:w="100.0" w:type="dxa"/>
        <w:left w:w="115.0" w:type="dxa"/>
        <w:bottom w:w="10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www.myteacherpages.com/webpages/rgunnar/files/Plagiarism%20Contract.pdf" TargetMode="External"/><Relationship Id="rId11" Type="http://schemas.openxmlformats.org/officeDocument/2006/relationships/hyperlink" Target="https://docs.google.com/forms/d/e/1FAIpQLSdyh3xo3NEnl8jbY-vCawfwspLtA4IX1AxGC-_vO1I-s2zh3w/viewform?usp=sf_link" TargetMode="External"/><Relationship Id="rId10" Type="http://schemas.openxmlformats.org/officeDocument/2006/relationships/hyperlink" Target="mailto:lukowgs@nv.ccsd.net" TargetMode="External"/><Relationship Id="rId13" Type="http://schemas.openxmlformats.org/officeDocument/2006/relationships/hyperlink" Target="http://www.myteacherpages.com/webpages/rgunnar/files/Plagiarism%20Contract.pdf" TargetMode="External"/><Relationship Id="rId12" Type="http://schemas.openxmlformats.org/officeDocument/2006/relationships/hyperlink" Target="https://docs.google.com/forms/d/e/1FAIpQLSdzZWJKRlUEGerPKB7_7DBhgG9DcJ7mX7l_AhULhMJLVrnuAA/viewform?usp=sf_link"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durhajt@nv.ccsd.net" TargetMode="External"/><Relationship Id="rId15" Type="http://schemas.openxmlformats.org/officeDocument/2006/relationships/hyperlink" Target="mailto:daniejl@nv.ccsd.net" TargetMode="External"/><Relationship Id="rId14" Type="http://schemas.openxmlformats.org/officeDocument/2006/relationships/hyperlink" Target="mailto:browna6@nv.ccsd.net" TargetMode="External"/><Relationship Id="rId17" Type="http://schemas.openxmlformats.org/officeDocument/2006/relationships/hyperlink" Target="mailto:lukowgs@nv.ccsd.net" TargetMode="External"/><Relationship Id="rId16" Type="http://schemas.openxmlformats.org/officeDocument/2006/relationships/hyperlink" Target="mailto:durhajt@nv.ccsd.net" TargetMode="External"/><Relationship Id="rId5" Type="http://schemas.openxmlformats.org/officeDocument/2006/relationships/styles" Target="styles.xml"/><Relationship Id="rId19" Type="http://schemas.openxmlformats.org/officeDocument/2006/relationships/hyperlink" Target="https://docs.google.com/forms/d/e/1FAIpQLSdBr3aVFShfvXjG_ENhiPnPFSvvQXt3nPqJsSvbyvGaNXD1sw/viewform?usp=sf_link" TargetMode="External"/><Relationship Id="rId6" Type="http://schemas.openxmlformats.org/officeDocument/2006/relationships/customXml" Target="../customXML/item1.xml"/><Relationship Id="rId18" Type="http://schemas.openxmlformats.org/officeDocument/2006/relationships/hyperlink" Target="https://docs.google.com/forms/d/e/1FAIpQLScpThLThtqne9Tf8Jcb9VRfP65zn0MWkBd8VwEqTE_KyQbZ9g/viewform?usp=sf_link" TargetMode="External"/><Relationship Id="rId7" Type="http://schemas.openxmlformats.org/officeDocument/2006/relationships/hyperlink" Target="mailto:browna6@nv.ccsd.net" TargetMode="External"/><Relationship Id="rId8" Type="http://schemas.openxmlformats.org/officeDocument/2006/relationships/hyperlink" Target="mailto:daniejl@nv.ccsd.ne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HiZIBSt+u3CyzZzE/ub2GvzZqQ==">CgMxLjAyCGguZ2pkZ3hzMgloLjMwajB6bGwyCWguMWZvYjl0ZTIJaC4zem55c2g3Mg5oLnB2bDAzN3h6N3dseDIOaC53ZmQ5d2duY210aGUyDmgudWU0eGVocDB0ZWwwMg5oLmZ4bnptb2M2djQ2ZTIOaC51bHp2ODQzNmh5N24yDmguMmI1N2ZyaHRwODRxMg5oLmppYmdvMTk2d2tvMjIOaC5yeTk5aDZramx3ajU4AGoxChRzdWdnZXN0LjMzd2VkZzd3cjN5bBIZU3VzYW4gVGh1cm1hbiBbSGFybmV5IE1TXXIhMS0zdmdHOGNDMEtNVFlrUVpLcVE2eHJzSmVrS3JWZ19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2021-08-30T22:43:00Z</dcterms:created>
  <dc:creator>Daniels, Jeffery L.</dc:creator>
</cp:coreProperties>
</file>