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21027" w:rsidRDefault="000E714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sz w:val="24"/>
          <w:szCs w:val="24"/>
        </w:rPr>
      </w:pPr>
      <w:bookmarkStart w:id="0" w:name="_GoBack"/>
      <w:bookmarkEnd w:id="0"/>
      <w:r>
        <w:rPr>
          <w:b/>
          <w:bCs/>
          <w:color w:val="000000"/>
          <w:sz w:val="24"/>
          <w:szCs w:val="24"/>
        </w:rPr>
        <w:t>Mackay School District No. 182</w:t>
      </w:r>
    </w:p>
    <w:p w14:paraId="00000002" w14:textId="77777777" w:rsidR="00821027" w:rsidRDefault="0082102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sz w:val="24"/>
          <w:szCs w:val="24"/>
        </w:rPr>
      </w:pPr>
    </w:p>
    <w:p w14:paraId="00000003" w14:textId="77777777" w:rsidR="00821027" w:rsidRDefault="000E7141">
      <w:pPr>
        <w:tabs>
          <w:tab w:val="right" w:pos="9360"/>
        </w:tabs>
        <w:rPr>
          <w:color w:val="000000"/>
          <w:sz w:val="24"/>
          <w:szCs w:val="24"/>
        </w:rPr>
      </w:pPr>
      <w:r>
        <w:rPr>
          <w:b/>
          <w:bCs/>
          <w:color w:val="000000"/>
          <w:sz w:val="24"/>
          <w:szCs w:val="24"/>
        </w:rPr>
        <w:t>FINANCIAL MANAGEMENT</w:t>
      </w:r>
      <w:r>
        <w:rPr>
          <w:b/>
          <w:bCs/>
          <w:color w:val="000000"/>
          <w:sz w:val="24"/>
          <w:szCs w:val="24"/>
        </w:rPr>
        <w:tab/>
        <w:t>7270</w:t>
      </w:r>
    </w:p>
    <w:p w14:paraId="00000004"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5"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u w:val="single"/>
        </w:rPr>
        <w:t>Property Records</w:t>
      </w:r>
    </w:p>
    <w:p w14:paraId="00000006"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7"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Property records and inventory records shall be maintained on all land, buildings, and physical property under the control of the District.  Such records shall be updated by January 31</w:t>
      </w:r>
      <w:r>
        <w:rPr>
          <w:color w:val="000000"/>
          <w:sz w:val="24"/>
          <w:szCs w:val="24"/>
          <w:vertAlign w:val="superscript"/>
        </w:rPr>
        <w:t>st</w:t>
      </w:r>
      <w:r>
        <w:rPr>
          <w:color w:val="000000"/>
          <w:sz w:val="24"/>
          <w:szCs w:val="24"/>
        </w:rPr>
        <w:t xml:space="preserve"> of each year.</w:t>
      </w:r>
    </w:p>
    <w:p w14:paraId="00000008"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9"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Property records of facilities and other fixed assets </w:t>
      </w:r>
      <w:r>
        <w:rPr>
          <w:color w:val="000000"/>
          <w:sz w:val="24"/>
          <w:szCs w:val="24"/>
        </w:rPr>
        <w:t>shall be maintained on an ongoing basis. All goods purchased using federal funds shall be delivered to the District office and received by the Business Manager. Upon receipt of goods, the Business Manager shall notify the Superintendent of fulfillment of t</w:t>
      </w:r>
      <w:r>
        <w:rPr>
          <w:color w:val="000000"/>
          <w:sz w:val="24"/>
          <w:szCs w:val="24"/>
        </w:rPr>
        <w:t>he purchase order.</w:t>
      </w:r>
    </w:p>
    <w:p w14:paraId="0000000A"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B"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Business Manager checks all items against the invoice to ensure accuracy of delivery. Inventory items will be recorded on the Master Inventory list. No equipment shall be removed for personal or non-school use except according to Bo</w:t>
      </w:r>
      <w:r>
        <w:rPr>
          <w:color w:val="000000"/>
          <w:sz w:val="24"/>
          <w:szCs w:val="24"/>
        </w:rPr>
        <w:t>ard policy.</w:t>
      </w:r>
    </w:p>
    <w:p w14:paraId="0000000C"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D"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Property records shall show, appropriate to the item recorded, the:</w:t>
      </w:r>
    </w:p>
    <w:p w14:paraId="0000000E"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0F"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Description and identification;</w:t>
      </w:r>
    </w:p>
    <w:p w14:paraId="00000010"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Manufacturer;</w:t>
      </w:r>
    </w:p>
    <w:p w14:paraId="00000011"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Date of purchase;</w:t>
      </w:r>
    </w:p>
    <w:p w14:paraId="00000012"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Initial cost;</w:t>
      </w:r>
    </w:p>
    <w:p w14:paraId="00000013"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Location;</w:t>
      </w:r>
    </w:p>
    <w:p w14:paraId="00000014"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Serial number, if available; and</w:t>
      </w:r>
    </w:p>
    <w:p w14:paraId="00000015" w14:textId="77777777" w:rsidR="00821027" w:rsidRDefault="000E7141">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Model number, if available</w:t>
      </w:r>
    </w:p>
    <w:p w14:paraId="00000016"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7"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For each piece of </w:t>
      </w:r>
      <w:r>
        <w:rPr>
          <w:color w:val="000000"/>
          <w:sz w:val="24"/>
          <w:szCs w:val="24"/>
        </w:rPr>
        <w:t xml:space="preserve">equipment and computing device purchased in whole or in part with federal funds, the following information shall be maintained in the </w:t>
      </w:r>
      <w:r>
        <w:rPr>
          <w:sz w:val="24"/>
          <w:szCs w:val="24"/>
        </w:rPr>
        <w:t>office's master</w:t>
      </w:r>
      <w:r>
        <w:rPr>
          <w:strike/>
          <w:color w:val="000000"/>
          <w:sz w:val="24"/>
          <w:szCs w:val="24"/>
        </w:rPr>
        <w:t xml:space="preserve"> </w:t>
      </w:r>
      <w:r>
        <w:rPr>
          <w:color w:val="000000"/>
          <w:sz w:val="24"/>
          <w:szCs w:val="24"/>
        </w:rPr>
        <w:t>inventory list. The list includes the following information:</w:t>
      </w:r>
    </w:p>
    <w:p w14:paraId="00000018"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19"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A description of the item;</w:t>
      </w:r>
    </w:p>
    <w:p w14:paraId="0000001A"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Serial number or </w:t>
      </w:r>
      <w:r>
        <w:rPr>
          <w:color w:val="000000"/>
          <w:sz w:val="24"/>
          <w:szCs w:val="24"/>
        </w:rPr>
        <w:t>other identification number</w:t>
      </w:r>
      <w:r>
        <w:rPr>
          <w:sz w:val="24"/>
          <w:szCs w:val="24"/>
        </w:rPr>
        <w:t xml:space="preserve"> (including Federal Sward Identification Number if purchased with federal grant funds);</w:t>
      </w:r>
    </w:p>
    <w:p w14:paraId="0000001B"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Source of funding for the property;</w:t>
      </w:r>
    </w:p>
    <w:p w14:paraId="0000001C"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Identification of title holder;</w:t>
      </w:r>
    </w:p>
    <w:p w14:paraId="0000001D"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Acquisition date; </w:t>
      </w:r>
    </w:p>
    <w:p w14:paraId="0000001E"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Cost of the property;</w:t>
      </w:r>
    </w:p>
    <w:p w14:paraId="0000001F"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Percentage of federal participation in the project costs for the federal award under which the property was acquired;</w:t>
      </w:r>
    </w:p>
    <w:p w14:paraId="00000020"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Location, use, and condition of the property; and</w:t>
      </w:r>
    </w:p>
    <w:p w14:paraId="00000021" w14:textId="77777777" w:rsidR="00821027" w:rsidRDefault="000E7141">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Any ultimate disposition data</w:t>
      </w:r>
      <w:r>
        <w:rPr>
          <w:sz w:val="24"/>
          <w:szCs w:val="24"/>
        </w:rPr>
        <w:t>,</w:t>
      </w:r>
      <w:r>
        <w:rPr>
          <w:color w:val="000000"/>
          <w:sz w:val="24"/>
          <w:szCs w:val="24"/>
        </w:rPr>
        <w:t xml:space="preserve"> including the date of the disposal and </w:t>
      </w:r>
      <w:r>
        <w:rPr>
          <w:sz w:val="24"/>
          <w:szCs w:val="24"/>
        </w:rPr>
        <w:t xml:space="preserve">the </w:t>
      </w:r>
      <w:r>
        <w:rPr>
          <w:color w:val="000000"/>
          <w:sz w:val="24"/>
          <w:szCs w:val="24"/>
        </w:rPr>
        <w:t xml:space="preserve">sale price of </w:t>
      </w:r>
      <w:r>
        <w:rPr>
          <w:color w:val="000000"/>
          <w:sz w:val="24"/>
          <w:szCs w:val="24"/>
        </w:rPr>
        <w:t>the property.</w:t>
      </w:r>
    </w:p>
    <w:p w14:paraId="00000022"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3"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lastRenderedPageBreak/>
        <w:t xml:space="preserve">Any change in the condition or status of the property should be recorded in inventory records. </w:t>
      </w:r>
      <w:r>
        <w:rPr>
          <w:color w:val="000000"/>
          <w:sz w:val="24"/>
          <w:szCs w:val="24"/>
        </w:rPr>
        <w:t>In the event the property is sold, lost, or stolen, or cannot be repaired, the item will be deducted from the master inventory list. The date of t</w:t>
      </w:r>
      <w:r>
        <w:rPr>
          <w:color w:val="000000"/>
          <w:sz w:val="24"/>
          <w:szCs w:val="24"/>
        </w:rPr>
        <w:t>he change will be listed along with the sale price if the item is sold.</w:t>
      </w:r>
    </w:p>
    <w:p w14:paraId="00000024"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5"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r>
        <w:rPr>
          <w:color w:val="000000"/>
          <w:sz w:val="24"/>
          <w:szCs w:val="24"/>
          <w:u w:val="single"/>
        </w:rPr>
        <w:t>Property Classification</w:t>
      </w:r>
    </w:p>
    <w:p w14:paraId="00000026"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27"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Equipment and supplies with a useful life of more than 1 year, including computing devices, will be marked with “Property of the Mackay School District #182” and with appropriate equipment identification.</w:t>
      </w:r>
    </w:p>
    <w:p w14:paraId="00000028"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9"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Equipment means tangible personal property (includ</w:t>
      </w:r>
      <w:r>
        <w:rPr>
          <w:color w:val="000000"/>
          <w:sz w:val="24"/>
          <w:szCs w:val="24"/>
        </w:rPr>
        <w:t>ing information technology systems) having a useful life of more than one year and a per-unit acquisition cost which equals or exceeds the lesser of the capitalization level established by the District for financial statement purposes, or $</w:t>
      </w:r>
      <w:r>
        <w:rPr>
          <w:strike/>
          <w:color w:val="000000"/>
          <w:sz w:val="24"/>
          <w:szCs w:val="24"/>
        </w:rPr>
        <w:t>5,</w:t>
      </w:r>
      <w:r>
        <w:rPr>
          <w:sz w:val="24"/>
          <w:szCs w:val="24"/>
        </w:rPr>
        <w:t>10,</w:t>
      </w:r>
      <w:r>
        <w:rPr>
          <w:color w:val="000000"/>
          <w:sz w:val="24"/>
          <w:szCs w:val="24"/>
        </w:rPr>
        <w:t>000.</w:t>
      </w:r>
    </w:p>
    <w:p w14:paraId="0000002A"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B"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Suppl</w:t>
      </w:r>
      <w:r>
        <w:rPr>
          <w:color w:val="000000"/>
          <w:sz w:val="24"/>
          <w:szCs w:val="24"/>
        </w:rPr>
        <w:t xml:space="preserve">ies means all tangible personal property other than </w:t>
      </w:r>
      <w:r>
        <w:rPr>
          <w:sz w:val="24"/>
          <w:szCs w:val="24"/>
        </w:rPr>
        <w:t>that</w:t>
      </w:r>
      <w:r>
        <w:rPr>
          <w:color w:val="000000"/>
          <w:sz w:val="24"/>
          <w:szCs w:val="24"/>
        </w:rPr>
        <w:t xml:space="preserve"> described in 2 CFR 200. </w:t>
      </w:r>
      <w:r>
        <w:rPr>
          <w:strike/>
          <w:color w:val="000000"/>
          <w:sz w:val="24"/>
          <w:szCs w:val="24"/>
        </w:rPr>
        <w:t xml:space="preserve">§ 200.33 </w:t>
      </w:r>
      <w:r>
        <w:rPr>
          <w:color w:val="000000"/>
          <w:sz w:val="24"/>
          <w:szCs w:val="24"/>
        </w:rPr>
        <w:t>Equipment. A computing device is a supply if the acquisition cost is less than the lesser of the capitalization level established by the District for financial statem</w:t>
      </w:r>
      <w:r>
        <w:rPr>
          <w:color w:val="000000"/>
          <w:sz w:val="24"/>
          <w:szCs w:val="24"/>
        </w:rPr>
        <w:t>ent purposes or $</w:t>
      </w:r>
      <w:r>
        <w:rPr>
          <w:strike/>
          <w:color w:val="000000"/>
          <w:sz w:val="24"/>
          <w:szCs w:val="24"/>
        </w:rPr>
        <w:t>5</w:t>
      </w:r>
      <w:r>
        <w:rPr>
          <w:color w:val="000000"/>
          <w:sz w:val="24"/>
          <w:szCs w:val="24"/>
        </w:rPr>
        <w:t>,10,000, regardless of the length of its useful life.</w:t>
      </w:r>
    </w:p>
    <w:p w14:paraId="0000002C"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2D"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Titles to supplies purchased by a federal grant subrecipient vest upon acquisition by the subrecipient. When there is a residual value of $10,000 in aggregate of unused supplies at th</w:t>
      </w:r>
      <w:r>
        <w:rPr>
          <w:sz w:val="24"/>
          <w:szCs w:val="24"/>
        </w:rPr>
        <w:t>e end of the performance period, the subrecipient may either retain the unused supplies or sell them. In the event more than $10,000 in aggregate value of unused supplies is sold within one year, the federal grant subrecipient must remit all funds gained f</w:t>
      </w:r>
      <w:r>
        <w:rPr>
          <w:sz w:val="24"/>
          <w:szCs w:val="24"/>
        </w:rPr>
        <w:t>rom the sale back to the pass-through agency (SEA) except for $1,000 to cover the cost of the sale. Unused supplies are supplies in new condition that have not been used or opened before.</w:t>
      </w:r>
    </w:p>
    <w:p w14:paraId="0000002E"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2F"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Computing devices </w:t>
      </w:r>
      <w:r>
        <w:rPr>
          <w:sz w:val="24"/>
          <w:szCs w:val="24"/>
        </w:rPr>
        <w:t>mean</w:t>
      </w:r>
      <w:r>
        <w:rPr>
          <w:color w:val="000000"/>
          <w:sz w:val="24"/>
          <w:szCs w:val="24"/>
        </w:rPr>
        <w:t xml:space="preserve"> machines used to acquire, store, analyze, pr</w:t>
      </w:r>
      <w:r>
        <w:rPr>
          <w:color w:val="000000"/>
          <w:sz w:val="24"/>
          <w:szCs w:val="24"/>
        </w:rPr>
        <w:t>ocess, and publish data and other information electronically, including accessories (or “peripherals”) for printing, transmitting</w:t>
      </w:r>
      <w:r>
        <w:rPr>
          <w:sz w:val="24"/>
          <w:szCs w:val="24"/>
        </w:rPr>
        <w:t>,</w:t>
      </w:r>
      <w:r>
        <w:rPr>
          <w:color w:val="000000"/>
          <w:sz w:val="24"/>
          <w:szCs w:val="24"/>
        </w:rPr>
        <w:t xml:space="preserve"> receiving, or storing electronic information.</w:t>
      </w:r>
    </w:p>
    <w:p w14:paraId="00000030"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1"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Capital assets </w:t>
      </w:r>
      <w:r>
        <w:rPr>
          <w:sz w:val="24"/>
          <w:szCs w:val="24"/>
        </w:rPr>
        <w:t>mean</w:t>
      </w:r>
      <w:r>
        <w:rPr>
          <w:color w:val="000000"/>
          <w:sz w:val="24"/>
          <w:szCs w:val="24"/>
        </w:rPr>
        <w:t xml:space="preserve"> tangible or intangible assets used in operations having a </w:t>
      </w:r>
      <w:r>
        <w:rPr>
          <w:color w:val="000000"/>
          <w:sz w:val="24"/>
          <w:szCs w:val="24"/>
        </w:rPr>
        <w:t>useful life of more than one year that are capitalized in accordance with Generally Accepted Accounting Principles (GAAP). Capital assets include:</w:t>
      </w:r>
    </w:p>
    <w:p w14:paraId="00000032"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3" w14:textId="77777777" w:rsidR="00821027" w:rsidRDefault="000E714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Land, buildings (facilities), equipment, and intellectual property (including software)</w:t>
      </w:r>
      <w:r>
        <w:rPr>
          <w:sz w:val="24"/>
          <w:szCs w:val="24"/>
        </w:rPr>
        <w:t>,</w:t>
      </w:r>
      <w:r>
        <w:rPr>
          <w:color w:val="000000"/>
          <w:sz w:val="24"/>
          <w:szCs w:val="24"/>
        </w:rPr>
        <w:t xml:space="preserve"> whether acquired by purchase, construction, manufacture, lease-purchase, exchange, or through capital leases; and</w:t>
      </w:r>
    </w:p>
    <w:p w14:paraId="00000034"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color w:val="000000"/>
          <w:sz w:val="24"/>
          <w:szCs w:val="24"/>
        </w:rPr>
      </w:pPr>
    </w:p>
    <w:p w14:paraId="00000035" w14:textId="77777777" w:rsidR="00821027" w:rsidRDefault="000E7141">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Additions, improvements, modifications, replacements, rearrangements, reinstallations, renovations</w:t>
      </w:r>
      <w:r>
        <w:rPr>
          <w:sz w:val="24"/>
          <w:szCs w:val="24"/>
        </w:rPr>
        <w:t>,</w:t>
      </w:r>
      <w:r>
        <w:rPr>
          <w:color w:val="000000"/>
          <w:sz w:val="24"/>
          <w:szCs w:val="24"/>
        </w:rPr>
        <w:t xml:space="preserve"> or alterations to capital assets that ma</w:t>
      </w:r>
      <w:r>
        <w:rPr>
          <w:color w:val="000000"/>
          <w:sz w:val="24"/>
          <w:szCs w:val="24"/>
        </w:rPr>
        <w:t>terially increase their value or useful life (not ordinary repairs and maintenance).</w:t>
      </w:r>
    </w:p>
    <w:p w14:paraId="00000036"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sz w:val="24"/>
          <w:szCs w:val="24"/>
        </w:rPr>
      </w:pPr>
    </w:p>
    <w:p w14:paraId="00000037"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8"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u w:val="single"/>
        </w:rPr>
        <w:lastRenderedPageBreak/>
        <w:t>Physical Inventory</w:t>
      </w:r>
    </w:p>
    <w:p w14:paraId="00000039"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A"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 physical inventory of the property must be taken and the results reconciled with the property records at least yearly.</w:t>
      </w:r>
    </w:p>
    <w:p w14:paraId="0000003B"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C"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Each staff member will inve</w:t>
      </w:r>
      <w:r>
        <w:rPr>
          <w:color w:val="000000"/>
          <w:sz w:val="24"/>
          <w:szCs w:val="24"/>
        </w:rPr>
        <w:t>ntory property items in their room at the end of the school year. The inventory sheet is signed by the staff member taking the inventory as verification and is reviewed by the Business Manager and kept in the vault. Computer and technology equipment is inv</w:t>
      </w:r>
      <w:r>
        <w:rPr>
          <w:color w:val="000000"/>
          <w:sz w:val="24"/>
          <w:szCs w:val="24"/>
        </w:rPr>
        <w:t xml:space="preserve">entoried through the Mackay School District’s inventory </w:t>
      </w:r>
      <w:r>
        <w:rPr>
          <w:sz w:val="24"/>
          <w:szCs w:val="24"/>
        </w:rPr>
        <w:t>management</w:t>
      </w:r>
      <w:r>
        <w:rPr>
          <w:color w:val="000000"/>
          <w:sz w:val="24"/>
          <w:szCs w:val="24"/>
        </w:rPr>
        <w:t xml:space="preserve"> program and recorded in an Excel spreadsheet maintained by the Business Manager. Electronic equipment </w:t>
      </w:r>
      <w:r>
        <w:rPr>
          <w:sz w:val="24"/>
          <w:szCs w:val="24"/>
        </w:rPr>
        <w:t>is</w:t>
      </w:r>
      <w:r>
        <w:rPr>
          <w:color w:val="000000"/>
          <w:sz w:val="24"/>
          <w:szCs w:val="24"/>
        </w:rPr>
        <w:t xml:space="preserve"> marked with “Property of Mackay School District #182”.</w:t>
      </w:r>
    </w:p>
    <w:p w14:paraId="0000003D"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3E"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Any discrepancy between phys</w:t>
      </w:r>
      <w:r>
        <w:rPr>
          <w:color w:val="000000"/>
          <w:sz w:val="24"/>
          <w:szCs w:val="24"/>
        </w:rPr>
        <w:t>ical inventory and the master inventory sheet will be researched by the Business Manager and noted on the master inventory.</w:t>
      </w:r>
    </w:p>
    <w:p w14:paraId="0000003F"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40"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r>
        <w:rPr>
          <w:color w:val="000000"/>
          <w:sz w:val="24"/>
          <w:szCs w:val="24"/>
          <w:u w:val="single"/>
        </w:rPr>
        <w:t>Maintenance</w:t>
      </w:r>
    </w:p>
    <w:p w14:paraId="00000041"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2"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The District shall maintain adequate maintenance procedures and records to ensure that property is kept in good condition. If an item needs repair, the Business Manager will be notified</w:t>
      </w:r>
      <w:r>
        <w:rPr>
          <w:sz w:val="24"/>
          <w:szCs w:val="24"/>
        </w:rPr>
        <w:t>,</w:t>
      </w:r>
      <w:r>
        <w:rPr>
          <w:color w:val="000000"/>
          <w:sz w:val="24"/>
          <w:szCs w:val="24"/>
        </w:rPr>
        <w:t xml:space="preserve"> and proper repair procedures will be determined, either in District o</w:t>
      </w:r>
      <w:r>
        <w:rPr>
          <w:color w:val="000000"/>
          <w:sz w:val="24"/>
          <w:szCs w:val="24"/>
        </w:rPr>
        <w:t>r by sending the item to a qualified repair facility.</w:t>
      </w:r>
    </w:p>
    <w:p w14:paraId="00000043"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4"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r>
        <w:rPr>
          <w:color w:val="000000"/>
          <w:sz w:val="24"/>
          <w:szCs w:val="24"/>
          <w:u w:val="single"/>
        </w:rPr>
        <w:t>Lost or Stolen Items</w:t>
      </w:r>
    </w:p>
    <w:p w14:paraId="00000045"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6"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color w:val="000000"/>
          <w:sz w:val="24"/>
          <w:szCs w:val="24"/>
        </w:rPr>
        <w:t>The District maintains a control system that ensures adequate safeguards are in place to prevent loss, damage, or theft of the property</w:t>
      </w:r>
      <w:r>
        <w:rPr>
          <w:sz w:val="24"/>
          <w:szCs w:val="24"/>
        </w:rPr>
        <w:t>, as well as to investigate any loss, damage</w:t>
      </w:r>
      <w:r>
        <w:rPr>
          <w:sz w:val="24"/>
          <w:szCs w:val="24"/>
        </w:rPr>
        <w:t>, or theft of equipment purchased with federal funds.</w:t>
      </w:r>
    </w:p>
    <w:p w14:paraId="00000047"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48"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 xml:space="preserve">When equipment purchased with federal funds is lost, damaged, or stolen, and this will have an impact on the program, the District is required to notify the State Department of Education. </w:t>
      </w:r>
    </w:p>
    <w:p w14:paraId="00000049"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A"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r>
        <w:rPr>
          <w:color w:val="000000"/>
          <w:sz w:val="24"/>
          <w:szCs w:val="24"/>
          <w:u w:val="single"/>
        </w:rPr>
        <w:t>Use of Equi</w:t>
      </w:r>
      <w:r>
        <w:rPr>
          <w:color w:val="000000"/>
          <w:sz w:val="24"/>
          <w:szCs w:val="24"/>
          <w:u w:val="single"/>
        </w:rPr>
        <w:t>pment Purchased with Federal Funds</w:t>
      </w:r>
    </w:p>
    <w:p w14:paraId="0000004B"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14:paraId="0000004C"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Equipment purchased with federal funds must be used in the program or project for which it was acquired as long as needed, whether or not the project or program continues to be supported by the federal award, and the District will not encumber the property</w:t>
      </w:r>
      <w:r>
        <w:rPr>
          <w:color w:val="000000"/>
          <w:sz w:val="24"/>
          <w:szCs w:val="24"/>
        </w:rPr>
        <w:t xml:space="preserve"> without prior approval of the federal awarding agency and the pass-through entity.</w:t>
      </w:r>
    </w:p>
    <w:p w14:paraId="0000004D"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4E"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During the time equipment is used on the project or program for which it was acquired, the equipment will also be made available for use on other projects or programs curr</w:t>
      </w:r>
      <w:r>
        <w:rPr>
          <w:color w:val="000000"/>
          <w:sz w:val="24"/>
          <w:szCs w:val="24"/>
        </w:rPr>
        <w:t xml:space="preserve">ently or previously supported by the federal government, provided that such use will not interfere with the work on the </w:t>
      </w:r>
      <w:r>
        <w:rPr>
          <w:sz w:val="24"/>
          <w:szCs w:val="24"/>
        </w:rPr>
        <w:t>project</w:t>
      </w:r>
      <w:r>
        <w:rPr>
          <w:color w:val="000000"/>
          <w:sz w:val="24"/>
          <w:szCs w:val="24"/>
        </w:rPr>
        <w:t xml:space="preserve"> or program for which it was originally acquired. First preference for other use must be given to other programs or projects supp</w:t>
      </w:r>
      <w:r>
        <w:rPr>
          <w:color w:val="000000"/>
          <w:sz w:val="24"/>
          <w:szCs w:val="24"/>
        </w:rPr>
        <w:t xml:space="preserve">orted by the federal awarding agency that financed the equipment. Second preference is given to programs or projects under federal awards from other federal awarding agencies. Use for non-federally funded programs or projects </w:t>
      </w:r>
      <w:r>
        <w:rPr>
          <w:sz w:val="24"/>
          <w:szCs w:val="24"/>
        </w:rPr>
        <w:t>is</w:t>
      </w:r>
      <w:r>
        <w:rPr>
          <w:color w:val="000000"/>
          <w:sz w:val="24"/>
          <w:szCs w:val="24"/>
        </w:rPr>
        <w:t xml:space="preserve"> also permissible.</w:t>
      </w:r>
    </w:p>
    <w:p w14:paraId="0000004F"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50"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When no </w:t>
      </w:r>
      <w:r>
        <w:rPr>
          <w:color w:val="000000"/>
          <w:sz w:val="24"/>
          <w:szCs w:val="24"/>
        </w:rPr>
        <w:t>longer needed for the original program or project, the equipment may be used in other activities supported by the federal awarding agency, in the following order of priority;</w:t>
      </w:r>
    </w:p>
    <w:p w14:paraId="00000051"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52" w14:textId="77777777" w:rsidR="00821027" w:rsidRDefault="000E7141">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 xml:space="preserve">Activities under a federal award from the federal awarding agency </w:t>
      </w:r>
      <w:r>
        <w:rPr>
          <w:sz w:val="24"/>
          <w:szCs w:val="24"/>
        </w:rPr>
        <w:t>that</w:t>
      </w:r>
      <w:r>
        <w:rPr>
          <w:color w:val="000000"/>
          <w:sz w:val="24"/>
          <w:szCs w:val="24"/>
        </w:rPr>
        <w:t xml:space="preserve"> funded th</w:t>
      </w:r>
      <w:r>
        <w:rPr>
          <w:color w:val="000000"/>
          <w:sz w:val="24"/>
          <w:szCs w:val="24"/>
        </w:rPr>
        <w:t>e original program or project; then</w:t>
      </w:r>
    </w:p>
    <w:p w14:paraId="00000053" w14:textId="77777777" w:rsidR="00821027" w:rsidRDefault="000E7141">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Activities under federal awards from the federal awarding agencies.</w:t>
      </w:r>
    </w:p>
    <w:p w14:paraId="00000054"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55"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If</w:t>
      </w:r>
      <w:r>
        <w:rPr>
          <w:color w:val="000000"/>
          <w:sz w:val="24"/>
          <w:szCs w:val="24"/>
        </w:rPr>
        <w:t xml:space="preserve"> the District no longer needs real or personal property, it will follow the rules, policies, and procedures required by Idaho Code § 33-601(4)(b) and by Policy 9100.</w:t>
      </w:r>
    </w:p>
    <w:p w14:paraId="00000056"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57"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 xml:space="preserve">Any equipment purchased with federal funds that is no longer useful to the grant program </w:t>
      </w:r>
      <w:r>
        <w:rPr>
          <w:sz w:val="24"/>
          <w:szCs w:val="24"/>
        </w:rPr>
        <w:t xml:space="preserve">may be sold, retained, or otherwise disposed of without any obligation to the federal awarding agency if the equipment has a residual market value less than or equal to $10,000. </w:t>
      </w:r>
    </w:p>
    <w:p w14:paraId="00000058"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59"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rPr>
        <w:t>Anytime the District is authorized or required to sell property purchased in</w:t>
      </w:r>
      <w:r>
        <w:rPr>
          <w:sz w:val="24"/>
          <w:szCs w:val="24"/>
        </w:rPr>
        <w:t xml:space="preserve"> whole or in part with federal grant funds, the District shall follow all applicable District policies and procedures and ensure the highest possible return. </w:t>
      </w:r>
    </w:p>
    <w:p w14:paraId="0000005A"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5B" w14:textId="77777777" w:rsidR="00821027" w:rsidRDefault="000E7141">
      <w:pPr>
        <w:tabs>
          <w:tab w:val="left" w:pos="1800"/>
          <w:tab w:val="left" w:pos="3600"/>
        </w:tabs>
        <w:ind w:left="3600" w:hanging="3600"/>
        <w:rPr>
          <w:color w:val="000000"/>
          <w:sz w:val="24"/>
          <w:szCs w:val="24"/>
        </w:rPr>
      </w:pPr>
      <w:r>
        <w:rPr>
          <w:color w:val="000000"/>
          <w:sz w:val="24"/>
          <w:szCs w:val="24"/>
        </w:rPr>
        <w:t>Cross Reference:</w:t>
      </w:r>
      <w:r>
        <w:rPr>
          <w:color w:val="000000"/>
          <w:sz w:val="24"/>
          <w:szCs w:val="24"/>
        </w:rPr>
        <w:tab/>
        <w:t>7210</w:t>
      </w:r>
      <w:r>
        <w:rPr>
          <w:color w:val="000000"/>
          <w:sz w:val="24"/>
          <w:szCs w:val="24"/>
        </w:rPr>
        <w:tab/>
        <w:t>GASB Statement 34 (Accounting System)</w:t>
      </w:r>
    </w:p>
    <w:p w14:paraId="0000005C" w14:textId="77777777" w:rsidR="00821027" w:rsidRDefault="000E7141">
      <w:pPr>
        <w:tabs>
          <w:tab w:val="left" w:pos="1800"/>
          <w:tab w:val="left" w:pos="3600"/>
        </w:tabs>
        <w:ind w:left="3600" w:hanging="3600"/>
        <w:rPr>
          <w:sz w:val="24"/>
          <w:szCs w:val="24"/>
        </w:rPr>
      </w:pPr>
      <w:r>
        <w:rPr>
          <w:sz w:val="24"/>
          <w:szCs w:val="24"/>
        </w:rPr>
        <w:tab/>
        <w:t>9100</w:t>
      </w:r>
      <w:r>
        <w:rPr>
          <w:sz w:val="24"/>
          <w:szCs w:val="24"/>
        </w:rPr>
        <w:tab/>
        <w:t>Use and Disposal of School Pro</w:t>
      </w:r>
      <w:r>
        <w:rPr>
          <w:sz w:val="24"/>
          <w:szCs w:val="24"/>
        </w:rPr>
        <w:t>perty</w:t>
      </w:r>
    </w:p>
    <w:p w14:paraId="0000005D" w14:textId="77777777" w:rsidR="00821027" w:rsidRDefault="00821027">
      <w:pPr>
        <w:tabs>
          <w:tab w:val="left" w:pos="1800"/>
          <w:tab w:val="left" w:pos="3600"/>
        </w:tabs>
        <w:ind w:left="3600" w:hanging="3600"/>
        <w:rPr>
          <w:color w:val="000000"/>
          <w:sz w:val="24"/>
          <w:szCs w:val="24"/>
        </w:rPr>
      </w:pPr>
    </w:p>
    <w:p w14:paraId="0000005E" w14:textId="77777777" w:rsidR="00821027" w:rsidRDefault="000E7141">
      <w:pPr>
        <w:rPr>
          <w:sz w:val="24"/>
          <w:szCs w:val="24"/>
        </w:rPr>
      </w:pPr>
      <w:r>
        <w:rPr>
          <w:color w:val="000000"/>
          <w:sz w:val="24"/>
          <w:szCs w:val="24"/>
        </w:rPr>
        <w:t>Legal Reference:</w:t>
      </w:r>
      <w:r>
        <w:rPr>
          <w:sz w:val="24"/>
          <w:szCs w:val="24"/>
        </w:rPr>
        <w:tab/>
      </w:r>
      <w:r>
        <w:rPr>
          <w:sz w:val="24"/>
          <w:szCs w:val="24"/>
        </w:rPr>
        <w:t xml:space="preserve">I.C. §33-601(4)(b)Real and Personal Property—Acquisition, Use or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Disposal of Same</w:t>
      </w:r>
    </w:p>
    <w:p w14:paraId="0000005F" w14:textId="77777777" w:rsidR="00821027" w:rsidRDefault="000E7141">
      <w:pPr>
        <w:rPr>
          <w:sz w:val="24"/>
          <w:szCs w:val="24"/>
        </w:rPr>
      </w:pPr>
      <w:r>
        <w:rPr>
          <w:sz w:val="24"/>
          <w:szCs w:val="24"/>
        </w:rPr>
        <w:tab/>
      </w:r>
      <w:r>
        <w:rPr>
          <w:sz w:val="24"/>
          <w:szCs w:val="24"/>
        </w:rPr>
        <w:tab/>
      </w:r>
      <w:r>
        <w:rPr>
          <w:sz w:val="24"/>
          <w:szCs w:val="24"/>
        </w:rPr>
        <w:tab/>
        <w:t>I.C. § 33-701 Fiscal Year – Payment and Accounting of Funds</w:t>
      </w:r>
    </w:p>
    <w:p w14:paraId="00000060" w14:textId="77777777" w:rsidR="00821027" w:rsidRDefault="000E7141">
      <w:pPr>
        <w:rPr>
          <w:sz w:val="24"/>
          <w:szCs w:val="24"/>
        </w:rPr>
      </w:pPr>
      <w:r>
        <w:rPr>
          <w:sz w:val="24"/>
          <w:szCs w:val="24"/>
        </w:rPr>
        <w:tab/>
      </w:r>
      <w:r>
        <w:rPr>
          <w:sz w:val="24"/>
          <w:szCs w:val="24"/>
        </w:rPr>
        <w:tab/>
      </w:r>
      <w:r>
        <w:rPr>
          <w:sz w:val="24"/>
          <w:szCs w:val="24"/>
        </w:rPr>
        <w:tab/>
        <w:t>2 C.F.R. § 200.12 Capital Assets</w:t>
      </w:r>
    </w:p>
    <w:p w14:paraId="00000061" w14:textId="77777777" w:rsidR="00821027" w:rsidRDefault="000E7141">
      <w:pPr>
        <w:rPr>
          <w:sz w:val="24"/>
          <w:szCs w:val="24"/>
        </w:rPr>
      </w:pPr>
      <w:r>
        <w:rPr>
          <w:sz w:val="24"/>
          <w:szCs w:val="24"/>
        </w:rPr>
        <w:tab/>
      </w:r>
      <w:r>
        <w:rPr>
          <w:sz w:val="24"/>
          <w:szCs w:val="24"/>
        </w:rPr>
        <w:tab/>
      </w:r>
      <w:r>
        <w:rPr>
          <w:sz w:val="24"/>
          <w:szCs w:val="24"/>
        </w:rPr>
        <w:tab/>
        <w:t>2 C.F.R. § 200.20 Computing Devices</w:t>
      </w:r>
    </w:p>
    <w:p w14:paraId="00000062" w14:textId="77777777" w:rsidR="00821027" w:rsidRDefault="000E7141">
      <w:pPr>
        <w:rPr>
          <w:sz w:val="24"/>
          <w:szCs w:val="24"/>
        </w:rPr>
      </w:pPr>
      <w:r>
        <w:rPr>
          <w:sz w:val="24"/>
          <w:szCs w:val="24"/>
        </w:rPr>
        <w:tab/>
      </w:r>
      <w:r>
        <w:rPr>
          <w:sz w:val="24"/>
          <w:szCs w:val="24"/>
        </w:rPr>
        <w:tab/>
      </w:r>
      <w:r>
        <w:rPr>
          <w:sz w:val="24"/>
          <w:szCs w:val="24"/>
        </w:rPr>
        <w:tab/>
        <w:t xml:space="preserve">2 </w:t>
      </w:r>
      <w:r>
        <w:rPr>
          <w:sz w:val="24"/>
          <w:szCs w:val="24"/>
        </w:rPr>
        <w:t>C.F.R. § 200.33 Equipment</w:t>
      </w:r>
    </w:p>
    <w:p w14:paraId="00000063" w14:textId="77777777" w:rsidR="00821027" w:rsidRDefault="000E7141">
      <w:pPr>
        <w:rPr>
          <w:sz w:val="24"/>
          <w:szCs w:val="24"/>
        </w:rPr>
      </w:pPr>
      <w:r>
        <w:rPr>
          <w:sz w:val="24"/>
          <w:szCs w:val="24"/>
        </w:rPr>
        <w:tab/>
      </w:r>
      <w:r>
        <w:rPr>
          <w:sz w:val="24"/>
          <w:szCs w:val="24"/>
        </w:rPr>
        <w:tab/>
      </w:r>
      <w:r>
        <w:rPr>
          <w:sz w:val="24"/>
          <w:szCs w:val="24"/>
        </w:rPr>
        <w:tab/>
        <w:t>2 C.F.R. § 200.94 Supplies</w:t>
      </w:r>
    </w:p>
    <w:p w14:paraId="00000064" w14:textId="77777777" w:rsidR="00821027" w:rsidRDefault="000E7141">
      <w:pPr>
        <w:tabs>
          <w:tab w:val="left" w:pos="1800"/>
          <w:tab w:val="left" w:pos="3600"/>
        </w:tabs>
        <w:ind w:left="3600" w:hanging="3600"/>
        <w:rPr>
          <w:sz w:val="24"/>
          <w:szCs w:val="24"/>
        </w:rPr>
      </w:pPr>
      <w:r>
        <w:rPr>
          <w:sz w:val="24"/>
          <w:szCs w:val="24"/>
        </w:rPr>
        <w:tab/>
        <w:t xml:space="preserve">      2 C.F.R. § 200.313 Equipment</w:t>
      </w:r>
    </w:p>
    <w:p w14:paraId="00000065" w14:textId="77777777" w:rsidR="00821027" w:rsidRDefault="008210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14:paraId="00000066"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u w:val="single"/>
        </w:rPr>
        <w:t>Policy History:</w:t>
      </w:r>
    </w:p>
    <w:p w14:paraId="00000067"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Adopted on:</w:t>
      </w:r>
      <w:r>
        <w:rPr>
          <w:sz w:val="24"/>
          <w:szCs w:val="24"/>
        </w:rPr>
        <w:t xml:space="preserve">  August 27, 2015</w:t>
      </w:r>
    </w:p>
    <w:p w14:paraId="00000068"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color w:val="000000"/>
          <w:sz w:val="24"/>
          <w:szCs w:val="24"/>
        </w:rPr>
        <w:t>Revised on: May 13, 2019</w:t>
      </w:r>
    </w:p>
    <w:p w14:paraId="00000069" w14:textId="77777777" w:rsidR="00821027" w:rsidRDefault="000E7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r>
        <w:rPr>
          <w:sz w:val="24"/>
          <w:szCs w:val="24"/>
        </w:rPr>
        <w:t>Revised on: April 13, 2026</w:t>
      </w:r>
    </w:p>
    <w:sectPr w:rsidR="0082102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E225E" w14:textId="77777777" w:rsidR="000E7141" w:rsidRDefault="000E7141">
      <w:r>
        <w:separator/>
      </w:r>
    </w:p>
  </w:endnote>
  <w:endnote w:type="continuationSeparator" w:id="0">
    <w:p w14:paraId="3AA02C14" w14:textId="77777777" w:rsidR="000E7141" w:rsidRDefault="000E7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auto"/>
    <w:pitch w:val="default"/>
    <w:embedItalic r:id="rId1" w:fontKey="{7B1F1C67-AA74-409C-966D-8D19F1B6DC8E}"/>
  </w:font>
  <w:font w:name="Calibri">
    <w:panose1 w:val="020F0502020204030204"/>
    <w:charset w:val="00"/>
    <w:family w:val="swiss"/>
    <w:pitch w:val="variable"/>
    <w:sig w:usb0="E4002EFF" w:usb1="C200247B" w:usb2="00000009" w:usb3="00000000" w:csb0="000001FF" w:csb1="00000000"/>
    <w:embedRegular r:id="rId2" w:fontKey="{B4F5CC50-8076-40A6-9B35-FC8BBB5EA974}"/>
  </w:font>
  <w:font w:name="Cambria">
    <w:panose1 w:val="02040503050406030204"/>
    <w:charset w:val="00"/>
    <w:family w:val="roman"/>
    <w:pitch w:val="variable"/>
    <w:sig w:usb0="E00006FF" w:usb1="420024FF" w:usb2="02000000" w:usb3="00000000" w:csb0="0000019F" w:csb1="00000000"/>
    <w:embedRegular r:id="rId3" w:fontKey="{E5182B51-944C-4374-AD44-C7D242452D6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A" w14:textId="48D74778" w:rsidR="00821027" w:rsidRDefault="000E7141">
    <w:pPr>
      <w:pBdr>
        <w:top w:val="nil"/>
        <w:left w:val="nil"/>
        <w:bottom w:val="nil"/>
        <w:right w:val="nil"/>
        <w:between w:val="nil"/>
      </w:pBdr>
      <w:tabs>
        <w:tab w:val="center" w:pos="4320"/>
        <w:tab w:val="right" w:pos="8640"/>
      </w:tabs>
      <w:rPr>
        <w:color w:val="000000"/>
      </w:rPr>
    </w:pPr>
    <w:r>
      <w:rPr>
        <w:color w:val="000000"/>
      </w:rPr>
      <w:tab/>
      <w:t>7270-</w:t>
    </w:r>
    <w:r>
      <w:rPr>
        <w:color w:val="000000"/>
      </w:rPr>
      <w:fldChar w:fldCharType="begin"/>
    </w:r>
    <w:r>
      <w:rPr>
        <w:color w:val="000000"/>
      </w:rPr>
      <w:instrText>PAGE</w:instrText>
    </w:r>
    <w:r w:rsidR="00A4480D">
      <w:rPr>
        <w:color w:val="000000"/>
      </w:rPr>
      <w:fldChar w:fldCharType="separate"/>
    </w:r>
    <w:r w:rsidR="00A4480D">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5EBBC" w14:textId="77777777" w:rsidR="000E7141" w:rsidRDefault="000E7141">
      <w:r>
        <w:separator/>
      </w:r>
    </w:p>
  </w:footnote>
  <w:footnote w:type="continuationSeparator" w:id="0">
    <w:p w14:paraId="78805CCD" w14:textId="77777777" w:rsidR="000E7141" w:rsidRDefault="000E71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21A2"/>
    <w:multiLevelType w:val="multilevel"/>
    <w:tmpl w:val="FAAEA0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1182E1C"/>
    <w:multiLevelType w:val="multilevel"/>
    <w:tmpl w:val="3AAAE34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84F4FA3"/>
    <w:multiLevelType w:val="multilevel"/>
    <w:tmpl w:val="ED0C78C6"/>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6832CA1"/>
    <w:multiLevelType w:val="multilevel"/>
    <w:tmpl w:val="ABDCB16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027"/>
    <w:rsid w:val="000E7141"/>
    <w:rsid w:val="00821027"/>
    <w:rsid w:val="00A4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2EFCB2-8C11-44E0-BC9B-9E83A931C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2880" w:hanging="2880"/>
      <w:outlineLvl w:val="0"/>
    </w:pPr>
    <w:rPr>
      <w:color w:val="000000"/>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uppressAutoHyphens/>
      <w:overflowPunct w:val="0"/>
      <w:autoSpaceDE w:val="0"/>
      <w:autoSpaceDN w:val="0"/>
      <w:adjustRightInd w:val="0"/>
      <w:spacing w:line="240" w:lineRule="atLeast"/>
      <w:ind w:leftChars="-1" w:left="-1" w:hangingChars="1" w:hanging="1"/>
      <w:textDirection w:val="btLr"/>
      <w:textAlignment w:val="baseline"/>
      <w:outlineLvl w:val="0"/>
    </w:pPr>
    <w:rPr>
      <w:rFonts w:ascii="Courier" w:hAnsi="Courier"/>
      <w:color w:val="000000"/>
      <w:position w:val="-1"/>
      <w:sz w:val="24"/>
      <w:lang w:val="en-US"/>
    </w:rPr>
  </w:style>
  <w:style w:type="character" w:customStyle="1" w:styleId="InitialStyle">
    <w:name w:val="InitialStyle"/>
    <w:rPr>
      <w:rFonts w:ascii="Courier" w:hAnsi="Courier"/>
      <w:noProof w:val="0"/>
      <w:color w:val="000000"/>
      <w:w w:val="100"/>
      <w:position w:val="-1"/>
      <w:sz w:val="20"/>
      <w:effect w:val="none"/>
      <w:vertAlign w:val="baseline"/>
      <w:cs w:val="0"/>
      <w:em w:val="none"/>
      <w:lang w:val="en-US"/>
    </w:rPr>
  </w:style>
  <w:style w:type="paragraph" w:styleId="Header">
    <w:name w:val="head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paragraph" w:styleId="Footer">
    <w:name w:val="footer"/>
    <w:basedOn w:val="Normal"/>
    <w:pPr>
      <w:tabs>
        <w:tab w:val="center" w:pos="4320"/>
        <w:tab w:val="right" w:pos="8640"/>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lang w:val="en-US"/>
    </w:rPr>
  </w:style>
  <w:style w:type="character" w:styleId="PageNumber">
    <w:name w:val="page number"/>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Xh23bmk3LdJvsrZx6oD8uyQRow==">CgMxLjA4AHIhMWU1eHVVNFhwTm1RS1I2ZTJSQS1vTHVpajVvcC1nb2lW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Hoy</dc:creator>
  <cp:lastModifiedBy>Stephanie Green</cp:lastModifiedBy>
  <cp:revision>2</cp:revision>
  <dcterms:created xsi:type="dcterms:W3CDTF">2026-04-09T16:49:00Z</dcterms:created>
  <dcterms:modified xsi:type="dcterms:W3CDTF">2026-04-09T16:49:00Z</dcterms:modified>
</cp:coreProperties>
</file>