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45D11" w14:textId="4DBA8A33" w:rsidR="00F17E20" w:rsidRDefault="008914F4" w:rsidP="008914F4">
      <w:pPr>
        <w:jc w:val="center"/>
        <w:rPr>
          <w:rFonts w:ascii="Calibri" w:hAnsi="Calibri" w:cs="Calibri"/>
          <w:b/>
          <w:bCs/>
          <w:sz w:val="28"/>
          <w:szCs w:val="28"/>
        </w:rPr>
      </w:pPr>
      <w:r>
        <w:rPr>
          <w:rFonts w:ascii="Calibri" w:hAnsi="Calibri" w:cs="Calibri"/>
          <w:b/>
          <w:bCs/>
          <w:sz w:val="28"/>
          <w:szCs w:val="28"/>
        </w:rPr>
        <w:t>School Advisory Council – School Website Template</w:t>
      </w:r>
    </w:p>
    <w:p w14:paraId="3A51F6C8" w14:textId="1D3757BE" w:rsidR="008914F4" w:rsidRPr="008914F4" w:rsidRDefault="008914F4" w:rsidP="008914F4">
      <w:pPr>
        <w:rPr>
          <w:rFonts w:ascii="Calibri" w:hAnsi="Calibri" w:cs="Calibri"/>
          <w:b/>
          <w:bCs/>
        </w:rPr>
      </w:pPr>
      <w:r>
        <w:rPr>
          <w:rFonts w:ascii="Calibri" w:hAnsi="Calibri" w:cs="Calibri"/>
          <w:b/>
          <w:bCs/>
        </w:rPr>
        <w:t>What is the School Advisory Council?</w:t>
      </w:r>
    </w:p>
    <w:p w14:paraId="63E58E62" w14:textId="4A36FB42" w:rsidR="008914F4" w:rsidRPr="008914F4" w:rsidRDefault="008914F4" w:rsidP="008914F4">
      <w:pPr>
        <w:rPr>
          <w:rFonts w:ascii="Calibri" w:hAnsi="Calibri" w:cs="Calibri"/>
        </w:rPr>
      </w:pPr>
      <w:r w:rsidRPr="008914F4">
        <w:rPr>
          <w:rFonts w:ascii="Calibri" w:hAnsi="Calibri" w:cs="Calibri"/>
        </w:rPr>
        <w:t>The School Advisory Council (SAC) is a group of parents, staff, students, and community members who work together to support school success. The SAC advises the principal on school operations and helps guide decisions related to school improvement and accountability.</w:t>
      </w:r>
    </w:p>
    <w:p w14:paraId="7894329E" w14:textId="77777777" w:rsidR="008914F4" w:rsidRPr="008914F4" w:rsidRDefault="008914F4" w:rsidP="008914F4">
      <w:pPr>
        <w:rPr>
          <w:rFonts w:ascii="Calibri" w:hAnsi="Calibri" w:cs="Calibri"/>
        </w:rPr>
      </w:pPr>
      <w:r w:rsidRPr="008914F4">
        <w:rPr>
          <w:rFonts w:ascii="Calibri" w:hAnsi="Calibri" w:cs="Calibri"/>
        </w:rPr>
        <w:t>One of the SAC’s main responsibilities is developing and monitoring the School Improvement Plan (SIP). Using school data, the council helps identify priorities, set goals, and ensure resources and school improvement funds are used to support student achievement.</w:t>
      </w:r>
    </w:p>
    <w:p w14:paraId="6866E29D" w14:textId="77777777" w:rsidR="008914F4" w:rsidRDefault="008914F4" w:rsidP="008914F4">
      <w:pPr>
        <w:rPr>
          <w:rFonts w:ascii="Calibri" w:hAnsi="Calibri" w:cs="Calibri"/>
        </w:rPr>
      </w:pPr>
      <w:r w:rsidRPr="008914F4">
        <w:rPr>
          <w:rFonts w:ascii="Calibri" w:hAnsi="Calibri" w:cs="Calibri"/>
        </w:rPr>
        <w:t>The SAC also strengthens communication and collaboration between the school, families, and the community to help ensure school improvement efforts reflect local needs and support student success.</w:t>
      </w:r>
    </w:p>
    <w:p w14:paraId="4D6D4717" w14:textId="08F70821" w:rsidR="008914F4" w:rsidRDefault="008914F4" w:rsidP="008914F4">
      <w:pPr>
        <w:rPr>
          <w:rFonts w:ascii="Calibri" w:hAnsi="Calibri" w:cs="Calibri"/>
          <w:b/>
          <w:bCs/>
        </w:rPr>
      </w:pPr>
      <w:r>
        <w:rPr>
          <w:rFonts w:ascii="Calibri" w:hAnsi="Calibri" w:cs="Calibri"/>
          <w:b/>
          <w:bCs/>
        </w:rPr>
        <w:br/>
        <w:t>Are you interested in joining the School Advisory Council?</w:t>
      </w:r>
    </w:p>
    <w:p w14:paraId="51D33DF0" w14:textId="0E3E923D" w:rsidR="008914F4" w:rsidRDefault="008914F4" w:rsidP="008914F4">
      <w:pPr>
        <w:rPr>
          <w:rFonts w:ascii="Calibri" w:hAnsi="Calibri" w:cs="Calibri"/>
        </w:rPr>
      </w:pPr>
      <w:r w:rsidRPr="008914F4">
        <w:rPr>
          <w:rFonts w:ascii="Calibri" w:hAnsi="Calibri" w:cs="Calibri"/>
        </w:rPr>
        <w:t xml:space="preserve">School Advisory Council (SAC) members are nominated and elected </w:t>
      </w:r>
      <w:r>
        <w:rPr>
          <w:rFonts w:ascii="Calibri" w:hAnsi="Calibri" w:cs="Calibri"/>
        </w:rPr>
        <w:t xml:space="preserve">at the start of </w:t>
      </w:r>
      <w:r w:rsidRPr="008914F4">
        <w:rPr>
          <w:rFonts w:ascii="Calibri" w:hAnsi="Calibri" w:cs="Calibri"/>
        </w:rPr>
        <w:t xml:space="preserve">each </w:t>
      </w:r>
      <w:r>
        <w:rPr>
          <w:rFonts w:ascii="Calibri" w:hAnsi="Calibri" w:cs="Calibri"/>
        </w:rPr>
        <w:t xml:space="preserve">school </w:t>
      </w:r>
      <w:r w:rsidRPr="008914F4">
        <w:rPr>
          <w:rFonts w:ascii="Calibri" w:hAnsi="Calibri" w:cs="Calibri"/>
        </w:rPr>
        <w:t>year to help ensure the council reflects the school community. Parents, staff, students, and community members may nominate themselves or others during the nomination period. Elections are held when needed, and all eligible voters will receive information about how to participate. SAC membership is designed to represent the diverse voices and interests of our school community.</w:t>
      </w:r>
      <w:r>
        <w:rPr>
          <w:rFonts w:ascii="Calibri" w:hAnsi="Calibri" w:cs="Calibri"/>
        </w:rPr>
        <w:t xml:space="preserve">  Contact &lt;SCHOOL PRINCIPAL&gt; for information on nomination and election timeline and to state your interest in joining.</w:t>
      </w:r>
    </w:p>
    <w:p w14:paraId="00A3A7FA" w14:textId="6C05988E" w:rsidR="008914F4" w:rsidRDefault="008914F4" w:rsidP="008914F4">
      <w:pPr>
        <w:rPr>
          <w:rFonts w:ascii="Calibri" w:hAnsi="Calibri" w:cs="Calibri"/>
        </w:rPr>
      </w:pPr>
      <w:r>
        <w:rPr>
          <w:rFonts w:ascii="Calibri" w:hAnsi="Calibri" w:cs="Calibri"/>
        </w:rPr>
        <w:t>All SAC Meetings are open to the public, but only elected members may vote.  See below for a calendar of this year’s SAC meetings.</w:t>
      </w:r>
    </w:p>
    <w:p w14:paraId="308BED0D" w14:textId="2DBA7EE4" w:rsidR="008914F4" w:rsidRDefault="008914F4" w:rsidP="008914F4">
      <w:pPr>
        <w:rPr>
          <w:rFonts w:ascii="Calibri" w:hAnsi="Calibri" w:cs="Calibri"/>
          <w:b/>
          <w:bCs/>
        </w:rPr>
      </w:pPr>
      <w:r>
        <w:rPr>
          <w:rFonts w:ascii="Calibri" w:hAnsi="Calibri" w:cs="Calibri"/>
          <w:b/>
          <w:bCs/>
        </w:rPr>
        <w:br/>
      </w:r>
      <w:r w:rsidRPr="008914F4">
        <w:rPr>
          <w:rFonts w:ascii="Calibri" w:hAnsi="Calibri" w:cs="Calibri"/>
          <w:b/>
          <w:bCs/>
        </w:rPr>
        <w:t>&lt;ACADEMIC YEAR&gt; SAC Meeting Calendar</w:t>
      </w:r>
      <w:r>
        <w:rPr>
          <w:rFonts w:ascii="Calibri" w:hAnsi="Calibri" w:cs="Calibri"/>
          <w:b/>
          <w:bCs/>
        </w:rPr>
        <w:t xml:space="preserve"> (for example: 2026-2027 SAC Meeting Calendar)</w:t>
      </w:r>
    </w:p>
    <w:tbl>
      <w:tblPr>
        <w:tblStyle w:val="TableGrid"/>
        <w:tblW w:w="0" w:type="auto"/>
        <w:tblLook w:val="04A0" w:firstRow="1" w:lastRow="0" w:firstColumn="1" w:lastColumn="0" w:noHBand="0" w:noVBand="1"/>
      </w:tblPr>
      <w:tblGrid>
        <w:gridCol w:w="3116"/>
        <w:gridCol w:w="3117"/>
        <w:gridCol w:w="3117"/>
      </w:tblGrid>
      <w:tr w:rsidR="008914F4" w14:paraId="48F65B73" w14:textId="77777777" w:rsidTr="008914F4">
        <w:tc>
          <w:tcPr>
            <w:tcW w:w="3116" w:type="dxa"/>
          </w:tcPr>
          <w:p w14:paraId="762D8102" w14:textId="48630186" w:rsidR="008914F4" w:rsidRDefault="008914F4" w:rsidP="008914F4">
            <w:pPr>
              <w:rPr>
                <w:rFonts w:ascii="Calibri" w:hAnsi="Calibri" w:cs="Calibri"/>
              </w:rPr>
            </w:pPr>
            <w:r>
              <w:rPr>
                <w:rFonts w:ascii="Calibri" w:hAnsi="Calibri" w:cs="Calibri"/>
              </w:rPr>
              <w:t>Date</w:t>
            </w:r>
          </w:p>
        </w:tc>
        <w:tc>
          <w:tcPr>
            <w:tcW w:w="3117" w:type="dxa"/>
          </w:tcPr>
          <w:p w14:paraId="4ABB1E64" w14:textId="1646C68C" w:rsidR="008914F4" w:rsidRDefault="008914F4" w:rsidP="008914F4">
            <w:pPr>
              <w:rPr>
                <w:rFonts w:ascii="Calibri" w:hAnsi="Calibri" w:cs="Calibri"/>
              </w:rPr>
            </w:pPr>
            <w:r>
              <w:rPr>
                <w:rFonts w:ascii="Calibri" w:hAnsi="Calibri" w:cs="Calibri"/>
              </w:rPr>
              <w:t>Time</w:t>
            </w:r>
          </w:p>
        </w:tc>
        <w:tc>
          <w:tcPr>
            <w:tcW w:w="3117" w:type="dxa"/>
          </w:tcPr>
          <w:p w14:paraId="0789B521" w14:textId="0E0515BB" w:rsidR="008914F4" w:rsidRDefault="008914F4" w:rsidP="008914F4">
            <w:pPr>
              <w:rPr>
                <w:rFonts w:ascii="Calibri" w:hAnsi="Calibri" w:cs="Calibri"/>
              </w:rPr>
            </w:pPr>
            <w:r>
              <w:rPr>
                <w:rFonts w:ascii="Calibri" w:hAnsi="Calibri" w:cs="Calibri"/>
              </w:rPr>
              <w:t>Location</w:t>
            </w:r>
          </w:p>
        </w:tc>
      </w:tr>
      <w:tr w:rsidR="008914F4" w14:paraId="38BC2BAF" w14:textId="77777777" w:rsidTr="008914F4">
        <w:tc>
          <w:tcPr>
            <w:tcW w:w="3116" w:type="dxa"/>
          </w:tcPr>
          <w:p w14:paraId="2E1F27EA" w14:textId="77777777" w:rsidR="008914F4" w:rsidRDefault="008914F4" w:rsidP="008914F4">
            <w:pPr>
              <w:rPr>
                <w:rFonts w:ascii="Calibri" w:hAnsi="Calibri" w:cs="Calibri"/>
              </w:rPr>
            </w:pPr>
          </w:p>
        </w:tc>
        <w:tc>
          <w:tcPr>
            <w:tcW w:w="3117" w:type="dxa"/>
          </w:tcPr>
          <w:p w14:paraId="7C4B0D60" w14:textId="77777777" w:rsidR="008914F4" w:rsidRDefault="008914F4" w:rsidP="008914F4">
            <w:pPr>
              <w:rPr>
                <w:rFonts w:ascii="Calibri" w:hAnsi="Calibri" w:cs="Calibri"/>
              </w:rPr>
            </w:pPr>
          </w:p>
        </w:tc>
        <w:tc>
          <w:tcPr>
            <w:tcW w:w="3117" w:type="dxa"/>
          </w:tcPr>
          <w:p w14:paraId="664D261E" w14:textId="77777777" w:rsidR="008914F4" w:rsidRDefault="008914F4" w:rsidP="008914F4">
            <w:pPr>
              <w:rPr>
                <w:rFonts w:ascii="Calibri" w:hAnsi="Calibri" w:cs="Calibri"/>
              </w:rPr>
            </w:pPr>
          </w:p>
        </w:tc>
      </w:tr>
      <w:tr w:rsidR="008914F4" w14:paraId="491D805A" w14:textId="77777777" w:rsidTr="008914F4">
        <w:tc>
          <w:tcPr>
            <w:tcW w:w="3116" w:type="dxa"/>
          </w:tcPr>
          <w:p w14:paraId="25E4A9CC" w14:textId="77777777" w:rsidR="008914F4" w:rsidRDefault="008914F4" w:rsidP="008914F4">
            <w:pPr>
              <w:rPr>
                <w:rFonts w:ascii="Calibri" w:hAnsi="Calibri" w:cs="Calibri"/>
              </w:rPr>
            </w:pPr>
          </w:p>
        </w:tc>
        <w:tc>
          <w:tcPr>
            <w:tcW w:w="3117" w:type="dxa"/>
          </w:tcPr>
          <w:p w14:paraId="5052CD0D" w14:textId="77777777" w:rsidR="008914F4" w:rsidRDefault="008914F4" w:rsidP="008914F4">
            <w:pPr>
              <w:rPr>
                <w:rFonts w:ascii="Calibri" w:hAnsi="Calibri" w:cs="Calibri"/>
              </w:rPr>
            </w:pPr>
          </w:p>
        </w:tc>
        <w:tc>
          <w:tcPr>
            <w:tcW w:w="3117" w:type="dxa"/>
          </w:tcPr>
          <w:p w14:paraId="139152AD" w14:textId="77777777" w:rsidR="008914F4" w:rsidRDefault="008914F4" w:rsidP="008914F4">
            <w:pPr>
              <w:rPr>
                <w:rFonts w:ascii="Calibri" w:hAnsi="Calibri" w:cs="Calibri"/>
              </w:rPr>
            </w:pPr>
          </w:p>
        </w:tc>
      </w:tr>
      <w:tr w:rsidR="008914F4" w14:paraId="7FB6D7F1" w14:textId="77777777" w:rsidTr="008914F4">
        <w:tc>
          <w:tcPr>
            <w:tcW w:w="3116" w:type="dxa"/>
          </w:tcPr>
          <w:p w14:paraId="0BD1DDCE" w14:textId="77777777" w:rsidR="008914F4" w:rsidRDefault="008914F4" w:rsidP="008914F4">
            <w:pPr>
              <w:rPr>
                <w:rFonts w:ascii="Calibri" w:hAnsi="Calibri" w:cs="Calibri"/>
              </w:rPr>
            </w:pPr>
          </w:p>
        </w:tc>
        <w:tc>
          <w:tcPr>
            <w:tcW w:w="3117" w:type="dxa"/>
          </w:tcPr>
          <w:p w14:paraId="0D36EAE6" w14:textId="77777777" w:rsidR="008914F4" w:rsidRDefault="008914F4" w:rsidP="008914F4">
            <w:pPr>
              <w:rPr>
                <w:rFonts w:ascii="Calibri" w:hAnsi="Calibri" w:cs="Calibri"/>
              </w:rPr>
            </w:pPr>
          </w:p>
        </w:tc>
        <w:tc>
          <w:tcPr>
            <w:tcW w:w="3117" w:type="dxa"/>
          </w:tcPr>
          <w:p w14:paraId="0EDE42D6" w14:textId="77777777" w:rsidR="008914F4" w:rsidRDefault="008914F4" w:rsidP="008914F4">
            <w:pPr>
              <w:rPr>
                <w:rFonts w:ascii="Calibri" w:hAnsi="Calibri" w:cs="Calibri"/>
              </w:rPr>
            </w:pPr>
          </w:p>
        </w:tc>
      </w:tr>
      <w:tr w:rsidR="008914F4" w14:paraId="39CB9356" w14:textId="77777777" w:rsidTr="008914F4">
        <w:tc>
          <w:tcPr>
            <w:tcW w:w="3116" w:type="dxa"/>
          </w:tcPr>
          <w:p w14:paraId="24872E57" w14:textId="77777777" w:rsidR="008914F4" w:rsidRDefault="008914F4" w:rsidP="008914F4">
            <w:pPr>
              <w:rPr>
                <w:rFonts w:ascii="Calibri" w:hAnsi="Calibri" w:cs="Calibri"/>
              </w:rPr>
            </w:pPr>
          </w:p>
        </w:tc>
        <w:tc>
          <w:tcPr>
            <w:tcW w:w="3117" w:type="dxa"/>
          </w:tcPr>
          <w:p w14:paraId="710987C2" w14:textId="77777777" w:rsidR="008914F4" w:rsidRDefault="008914F4" w:rsidP="008914F4">
            <w:pPr>
              <w:rPr>
                <w:rFonts w:ascii="Calibri" w:hAnsi="Calibri" w:cs="Calibri"/>
              </w:rPr>
            </w:pPr>
          </w:p>
        </w:tc>
        <w:tc>
          <w:tcPr>
            <w:tcW w:w="3117" w:type="dxa"/>
          </w:tcPr>
          <w:p w14:paraId="15AA1A9C" w14:textId="77777777" w:rsidR="008914F4" w:rsidRDefault="008914F4" w:rsidP="008914F4">
            <w:pPr>
              <w:rPr>
                <w:rFonts w:ascii="Calibri" w:hAnsi="Calibri" w:cs="Calibri"/>
              </w:rPr>
            </w:pPr>
          </w:p>
        </w:tc>
      </w:tr>
      <w:tr w:rsidR="008914F4" w14:paraId="28CA2EAB" w14:textId="77777777" w:rsidTr="008914F4">
        <w:tc>
          <w:tcPr>
            <w:tcW w:w="3116" w:type="dxa"/>
          </w:tcPr>
          <w:p w14:paraId="51E01AB7" w14:textId="77777777" w:rsidR="008914F4" w:rsidRDefault="008914F4" w:rsidP="008914F4">
            <w:pPr>
              <w:rPr>
                <w:rFonts w:ascii="Calibri" w:hAnsi="Calibri" w:cs="Calibri"/>
              </w:rPr>
            </w:pPr>
          </w:p>
        </w:tc>
        <w:tc>
          <w:tcPr>
            <w:tcW w:w="3117" w:type="dxa"/>
          </w:tcPr>
          <w:p w14:paraId="1D6DBB78" w14:textId="77777777" w:rsidR="008914F4" w:rsidRDefault="008914F4" w:rsidP="008914F4">
            <w:pPr>
              <w:rPr>
                <w:rFonts w:ascii="Calibri" w:hAnsi="Calibri" w:cs="Calibri"/>
              </w:rPr>
            </w:pPr>
          </w:p>
        </w:tc>
        <w:tc>
          <w:tcPr>
            <w:tcW w:w="3117" w:type="dxa"/>
          </w:tcPr>
          <w:p w14:paraId="15BDAE08" w14:textId="77777777" w:rsidR="008914F4" w:rsidRDefault="008914F4" w:rsidP="008914F4">
            <w:pPr>
              <w:rPr>
                <w:rFonts w:ascii="Calibri" w:hAnsi="Calibri" w:cs="Calibri"/>
              </w:rPr>
            </w:pPr>
          </w:p>
        </w:tc>
      </w:tr>
      <w:tr w:rsidR="008914F4" w14:paraId="1DF72304" w14:textId="77777777" w:rsidTr="008914F4">
        <w:tc>
          <w:tcPr>
            <w:tcW w:w="3116" w:type="dxa"/>
          </w:tcPr>
          <w:p w14:paraId="4D61777C" w14:textId="77777777" w:rsidR="008914F4" w:rsidRDefault="008914F4" w:rsidP="00DF5E78">
            <w:pPr>
              <w:rPr>
                <w:rFonts w:ascii="Calibri" w:hAnsi="Calibri" w:cs="Calibri"/>
              </w:rPr>
            </w:pPr>
          </w:p>
        </w:tc>
        <w:tc>
          <w:tcPr>
            <w:tcW w:w="3117" w:type="dxa"/>
          </w:tcPr>
          <w:p w14:paraId="2F31AF6F" w14:textId="77777777" w:rsidR="008914F4" w:rsidRDefault="008914F4" w:rsidP="00DF5E78">
            <w:pPr>
              <w:rPr>
                <w:rFonts w:ascii="Calibri" w:hAnsi="Calibri" w:cs="Calibri"/>
              </w:rPr>
            </w:pPr>
          </w:p>
        </w:tc>
        <w:tc>
          <w:tcPr>
            <w:tcW w:w="3117" w:type="dxa"/>
          </w:tcPr>
          <w:p w14:paraId="2023F192" w14:textId="77777777" w:rsidR="008914F4" w:rsidRDefault="008914F4" w:rsidP="00DF5E78">
            <w:pPr>
              <w:rPr>
                <w:rFonts w:ascii="Calibri" w:hAnsi="Calibri" w:cs="Calibri"/>
              </w:rPr>
            </w:pPr>
          </w:p>
        </w:tc>
      </w:tr>
      <w:tr w:rsidR="008914F4" w14:paraId="5CA39AD8" w14:textId="77777777" w:rsidTr="008914F4">
        <w:tc>
          <w:tcPr>
            <w:tcW w:w="3116" w:type="dxa"/>
          </w:tcPr>
          <w:p w14:paraId="2D07140A" w14:textId="77777777" w:rsidR="008914F4" w:rsidRDefault="008914F4" w:rsidP="00DF5E78">
            <w:pPr>
              <w:rPr>
                <w:rFonts w:ascii="Calibri" w:hAnsi="Calibri" w:cs="Calibri"/>
              </w:rPr>
            </w:pPr>
          </w:p>
        </w:tc>
        <w:tc>
          <w:tcPr>
            <w:tcW w:w="3117" w:type="dxa"/>
          </w:tcPr>
          <w:p w14:paraId="03989755" w14:textId="77777777" w:rsidR="008914F4" w:rsidRDefault="008914F4" w:rsidP="00DF5E78">
            <w:pPr>
              <w:rPr>
                <w:rFonts w:ascii="Calibri" w:hAnsi="Calibri" w:cs="Calibri"/>
              </w:rPr>
            </w:pPr>
          </w:p>
        </w:tc>
        <w:tc>
          <w:tcPr>
            <w:tcW w:w="3117" w:type="dxa"/>
          </w:tcPr>
          <w:p w14:paraId="0FF2473D" w14:textId="77777777" w:rsidR="008914F4" w:rsidRDefault="008914F4" w:rsidP="00DF5E78">
            <w:pPr>
              <w:rPr>
                <w:rFonts w:ascii="Calibri" w:hAnsi="Calibri" w:cs="Calibri"/>
              </w:rPr>
            </w:pPr>
          </w:p>
        </w:tc>
      </w:tr>
      <w:tr w:rsidR="008914F4" w14:paraId="54E42C65" w14:textId="77777777" w:rsidTr="008914F4">
        <w:tc>
          <w:tcPr>
            <w:tcW w:w="3116" w:type="dxa"/>
          </w:tcPr>
          <w:p w14:paraId="0B782657" w14:textId="77777777" w:rsidR="008914F4" w:rsidRDefault="008914F4" w:rsidP="00DF5E78">
            <w:pPr>
              <w:rPr>
                <w:rFonts w:ascii="Calibri" w:hAnsi="Calibri" w:cs="Calibri"/>
              </w:rPr>
            </w:pPr>
          </w:p>
        </w:tc>
        <w:tc>
          <w:tcPr>
            <w:tcW w:w="3117" w:type="dxa"/>
          </w:tcPr>
          <w:p w14:paraId="1B63913A" w14:textId="77777777" w:rsidR="008914F4" w:rsidRDefault="008914F4" w:rsidP="00DF5E78">
            <w:pPr>
              <w:rPr>
                <w:rFonts w:ascii="Calibri" w:hAnsi="Calibri" w:cs="Calibri"/>
              </w:rPr>
            </w:pPr>
          </w:p>
        </w:tc>
        <w:tc>
          <w:tcPr>
            <w:tcW w:w="3117" w:type="dxa"/>
          </w:tcPr>
          <w:p w14:paraId="55C72BB2" w14:textId="77777777" w:rsidR="008914F4" w:rsidRDefault="008914F4" w:rsidP="00DF5E78">
            <w:pPr>
              <w:rPr>
                <w:rFonts w:ascii="Calibri" w:hAnsi="Calibri" w:cs="Calibri"/>
              </w:rPr>
            </w:pPr>
          </w:p>
        </w:tc>
      </w:tr>
      <w:tr w:rsidR="008914F4" w14:paraId="241B39F7" w14:textId="77777777" w:rsidTr="008914F4">
        <w:tc>
          <w:tcPr>
            <w:tcW w:w="3116" w:type="dxa"/>
          </w:tcPr>
          <w:p w14:paraId="50880BA3" w14:textId="77777777" w:rsidR="008914F4" w:rsidRDefault="008914F4" w:rsidP="00DF5E78">
            <w:pPr>
              <w:rPr>
                <w:rFonts w:ascii="Calibri" w:hAnsi="Calibri" w:cs="Calibri"/>
              </w:rPr>
            </w:pPr>
          </w:p>
        </w:tc>
        <w:tc>
          <w:tcPr>
            <w:tcW w:w="3117" w:type="dxa"/>
          </w:tcPr>
          <w:p w14:paraId="0E334A1A" w14:textId="77777777" w:rsidR="008914F4" w:rsidRDefault="008914F4" w:rsidP="00DF5E78">
            <w:pPr>
              <w:rPr>
                <w:rFonts w:ascii="Calibri" w:hAnsi="Calibri" w:cs="Calibri"/>
              </w:rPr>
            </w:pPr>
          </w:p>
        </w:tc>
        <w:tc>
          <w:tcPr>
            <w:tcW w:w="3117" w:type="dxa"/>
          </w:tcPr>
          <w:p w14:paraId="60AE91C6" w14:textId="77777777" w:rsidR="008914F4" w:rsidRDefault="008914F4" w:rsidP="00DF5E78">
            <w:pPr>
              <w:rPr>
                <w:rFonts w:ascii="Calibri" w:hAnsi="Calibri" w:cs="Calibri"/>
              </w:rPr>
            </w:pPr>
          </w:p>
        </w:tc>
      </w:tr>
      <w:tr w:rsidR="008914F4" w14:paraId="3B66C7F4" w14:textId="77777777" w:rsidTr="008914F4">
        <w:tc>
          <w:tcPr>
            <w:tcW w:w="3116" w:type="dxa"/>
          </w:tcPr>
          <w:p w14:paraId="438B74D3" w14:textId="77777777" w:rsidR="008914F4" w:rsidRDefault="008914F4" w:rsidP="00DF5E78">
            <w:pPr>
              <w:rPr>
                <w:rFonts w:ascii="Calibri" w:hAnsi="Calibri" w:cs="Calibri"/>
              </w:rPr>
            </w:pPr>
          </w:p>
        </w:tc>
        <w:tc>
          <w:tcPr>
            <w:tcW w:w="3117" w:type="dxa"/>
          </w:tcPr>
          <w:p w14:paraId="580D900D" w14:textId="77777777" w:rsidR="008914F4" w:rsidRDefault="008914F4" w:rsidP="00DF5E78">
            <w:pPr>
              <w:rPr>
                <w:rFonts w:ascii="Calibri" w:hAnsi="Calibri" w:cs="Calibri"/>
              </w:rPr>
            </w:pPr>
          </w:p>
        </w:tc>
        <w:tc>
          <w:tcPr>
            <w:tcW w:w="3117" w:type="dxa"/>
          </w:tcPr>
          <w:p w14:paraId="1B5C34EA" w14:textId="77777777" w:rsidR="008914F4" w:rsidRDefault="008914F4" w:rsidP="00DF5E78">
            <w:pPr>
              <w:rPr>
                <w:rFonts w:ascii="Calibri" w:hAnsi="Calibri" w:cs="Calibri"/>
              </w:rPr>
            </w:pPr>
          </w:p>
        </w:tc>
      </w:tr>
    </w:tbl>
    <w:p w14:paraId="127128DA" w14:textId="77777777" w:rsidR="008914F4" w:rsidRDefault="008914F4" w:rsidP="008914F4">
      <w:pPr>
        <w:rPr>
          <w:rFonts w:ascii="Calibri" w:hAnsi="Calibri" w:cs="Calibri"/>
        </w:rPr>
      </w:pPr>
    </w:p>
    <w:p w14:paraId="4FDC1C50" w14:textId="77777777" w:rsidR="008914F4" w:rsidRPr="008914F4" w:rsidRDefault="008914F4" w:rsidP="008914F4">
      <w:pPr>
        <w:rPr>
          <w:rFonts w:ascii="Calibri" w:hAnsi="Calibri" w:cs="Calibri"/>
        </w:rPr>
      </w:pPr>
    </w:p>
    <w:p w14:paraId="41F3826E" w14:textId="77777777" w:rsidR="008914F4" w:rsidRPr="008914F4" w:rsidRDefault="008914F4" w:rsidP="008914F4">
      <w:pPr>
        <w:jc w:val="center"/>
        <w:rPr>
          <w:rFonts w:ascii="Calibri" w:hAnsi="Calibri" w:cs="Calibri"/>
          <w:b/>
          <w:bCs/>
          <w:sz w:val="28"/>
          <w:szCs w:val="28"/>
        </w:rPr>
      </w:pPr>
    </w:p>
    <w:sectPr w:rsidR="008914F4" w:rsidRPr="008914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7A3"/>
    <w:multiLevelType w:val="hybridMultilevel"/>
    <w:tmpl w:val="62DE7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5422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4F4"/>
    <w:rsid w:val="008914F4"/>
    <w:rsid w:val="00B926E4"/>
    <w:rsid w:val="00D02CDF"/>
    <w:rsid w:val="00F17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78D4B"/>
  <w15:chartTrackingRefBased/>
  <w15:docId w15:val="{71BB6B6A-4CE9-4D11-B536-C7181C255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4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14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14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4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4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4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4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4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4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4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14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14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4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4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4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4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4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4F4"/>
    <w:rPr>
      <w:rFonts w:eastAsiaTheme="majorEastAsia" w:cstheme="majorBidi"/>
      <w:color w:val="272727" w:themeColor="text1" w:themeTint="D8"/>
    </w:rPr>
  </w:style>
  <w:style w:type="paragraph" w:styleId="Title">
    <w:name w:val="Title"/>
    <w:basedOn w:val="Normal"/>
    <w:next w:val="Normal"/>
    <w:link w:val="TitleChar"/>
    <w:uiPriority w:val="10"/>
    <w:qFormat/>
    <w:rsid w:val="008914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4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4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4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4F4"/>
    <w:pPr>
      <w:spacing w:before="160"/>
      <w:jc w:val="center"/>
    </w:pPr>
    <w:rPr>
      <w:i/>
      <w:iCs/>
      <w:color w:val="404040" w:themeColor="text1" w:themeTint="BF"/>
    </w:rPr>
  </w:style>
  <w:style w:type="character" w:customStyle="1" w:styleId="QuoteChar">
    <w:name w:val="Quote Char"/>
    <w:basedOn w:val="DefaultParagraphFont"/>
    <w:link w:val="Quote"/>
    <w:uiPriority w:val="29"/>
    <w:rsid w:val="008914F4"/>
    <w:rPr>
      <w:i/>
      <w:iCs/>
      <w:color w:val="404040" w:themeColor="text1" w:themeTint="BF"/>
    </w:rPr>
  </w:style>
  <w:style w:type="paragraph" w:styleId="ListParagraph">
    <w:name w:val="List Paragraph"/>
    <w:basedOn w:val="Normal"/>
    <w:uiPriority w:val="34"/>
    <w:qFormat/>
    <w:rsid w:val="008914F4"/>
    <w:pPr>
      <w:ind w:left="720"/>
      <w:contextualSpacing/>
    </w:pPr>
  </w:style>
  <w:style w:type="character" w:styleId="IntenseEmphasis">
    <w:name w:val="Intense Emphasis"/>
    <w:basedOn w:val="DefaultParagraphFont"/>
    <w:uiPriority w:val="21"/>
    <w:qFormat/>
    <w:rsid w:val="008914F4"/>
    <w:rPr>
      <w:i/>
      <w:iCs/>
      <w:color w:val="0F4761" w:themeColor="accent1" w:themeShade="BF"/>
    </w:rPr>
  </w:style>
  <w:style w:type="paragraph" w:styleId="IntenseQuote">
    <w:name w:val="Intense Quote"/>
    <w:basedOn w:val="Normal"/>
    <w:next w:val="Normal"/>
    <w:link w:val="IntenseQuoteChar"/>
    <w:uiPriority w:val="30"/>
    <w:qFormat/>
    <w:rsid w:val="008914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4F4"/>
    <w:rPr>
      <w:i/>
      <w:iCs/>
      <w:color w:val="0F4761" w:themeColor="accent1" w:themeShade="BF"/>
    </w:rPr>
  </w:style>
  <w:style w:type="character" w:styleId="IntenseReference">
    <w:name w:val="Intense Reference"/>
    <w:basedOn w:val="DefaultParagraphFont"/>
    <w:uiPriority w:val="32"/>
    <w:qFormat/>
    <w:rsid w:val="008914F4"/>
    <w:rPr>
      <w:b/>
      <w:bCs/>
      <w:smallCaps/>
      <w:color w:val="0F4761" w:themeColor="accent1" w:themeShade="BF"/>
      <w:spacing w:val="5"/>
    </w:rPr>
  </w:style>
  <w:style w:type="table" w:styleId="TableGrid">
    <w:name w:val="Table Grid"/>
    <w:basedOn w:val="TableNormal"/>
    <w:uiPriority w:val="39"/>
    <w:rsid w:val="00891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B095F23040E749B2902FE2F3B41AA4" ma:contentTypeVersion="12" ma:contentTypeDescription="Create a new document." ma:contentTypeScope="" ma:versionID="df9053bbb36b3eae7b36644950a8ed54">
  <xsd:schema xmlns:xsd="http://www.w3.org/2001/XMLSchema" xmlns:xs="http://www.w3.org/2001/XMLSchema" xmlns:p="http://schemas.microsoft.com/office/2006/metadata/properties" xmlns:ns2="03e6edca-e232-4a57-ba0f-c50fad5b58b5" xmlns:ns3="125968de-dbb9-4525-a89c-e050cb019183" targetNamespace="http://schemas.microsoft.com/office/2006/metadata/properties" ma:root="true" ma:fieldsID="063d3e57594cd0300515da8dc3708a0a" ns2:_="" ns3:_="">
    <xsd:import namespace="03e6edca-e232-4a57-ba0f-c50fad5b58b5"/>
    <xsd:import namespace="125968de-dbb9-4525-a89c-e050cb0191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6edca-e232-4a57-ba0f-c50fad5b5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d973a80-ac39-4648-84dd-a338749229a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5968de-dbb9-4525-a89c-e050cb01918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22aaf9e-4c6f-4de2-8d6a-ddcb86118417}" ma:internalName="TaxCatchAll" ma:showField="CatchAllData" ma:web="125968de-dbb9-4525-a89c-e050cb0191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e6edca-e232-4a57-ba0f-c50fad5b58b5">
      <Terms xmlns="http://schemas.microsoft.com/office/infopath/2007/PartnerControls"/>
    </lcf76f155ced4ddcb4097134ff3c332f>
    <TaxCatchAll xmlns="125968de-dbb9-4525-a89c-e050cb019183"/>
  </documentManagement>
</p:properties>
</file>

<file path=customXml/itemProps1.xml><?xml version="1.0" encoding="utf-8"?>
<ds:datastoreItem xmlns:ds="http://schemas.openxmlformats.org/officeDocument/2006/customXml" ds:itemID="{0D5098A4-A337-49A5-A294-A6E4BC6D3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e6edca-e232-4a57-ba0f-c50fad5b58b5"/>
    <ds:schemaRef ds:uri="125968de-dbb9-4525-a89c-e050cb019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AFA4DB-4F10-4DB2-A53B-F03F47455A4B}">
  <ds:schemaRefs>
    <ds:schemaRef ds:uri="http://schemas.microsoft.com/sharepoint/v3/contenttype/forms"/>
  </ds:schemaRefs>
</ds:datastoreItem>
</file>

<file path=customXml/itemProps3.xml><?xml version="1.0" encoding="utf-8"?>
<ds:datastoreItem xmlns:ds="http://schemas.openxmlformats.org/officeDocument/2006/customXml" ds:itemID="{7EFBF988-B0A3-49A1-AD66-DBBB3EDE8BAD}">
  <ds:schemaRefs>
    <ds:schemaRef ds:uri="http://www.w3.org/XML/1998/namespace"/>
    <ds:schemaRef ds:uri="03e6edca-e232-4a57-ba0f-c50fad5b58b5"/>
    <ds:schemaRef ds:uri="http://schemas.microsoft.com/office/infopath/2007/PartnerControls"/>
    <ds:schemaRef ds:uri="http://purl.org/dc/elements/1.1/"/>
    <ds:schemaRef ds:uri="http://purl.org/dc/dcmitype/"/>
    <ds:schemaRef ds:uri="http://schemas.microsoft.com/office/2006/documentManagement/types"/>
    <ds:schemaRef ds:uri="http://schemas.openxmlformats.org/package/2006/metadata/core-properties"/>
    <ds:schemaRef ds:uri="125968de-dbb9-4525-a89c-e050cb019183"/>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260</Words>
  <Characters>1483</Characters>
  <Application>Microsoft Office Word</Application>
  <DocSecurity>0</DocSecurity>
  <Lines>12</Lines>
  <Paragraphs>3</Paragraphs>
  <ScaleCrop>false</ScaleCrop>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Drizd Lauren</dc:creator>
  <cp:keywords/>
  <dc:description/>
  <cp:lastModifiedBy>Drizd Lauren</cp:lastModifiedBy>
  <cp:revision>1</cp:revision>
  <dcterms:created xsi:type="dcterms:W3CDTF">2026-05-08T15:36:00Z</dcterms:created>
  <dcterms:modified xsi:type="dcterms:W3CDTF">2026-05-08T15:45:00Z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0x010100E2B095F23040E749B2902FE2F3B41AA4</vt:lpwstr>
  </property>
</Properties>
</file>