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SIC Meeting</w:t>
      </w:r>
    </w:p>
    <w:p w:rsidR="00000000" w:rsidDel="00000000" w:rsidP="00000000" w:rsidRDefault="00000000" w:rsidRPr="00000000" w14:paraId="00000002">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November 13, 2023</w:t>
      </w:r>
    </w:p>
    <w:p w:rsidR="00000000" w:rsidDel="00000000" w:rsidP="00000000" w:rsidRDefault="00000000" w:rsidRPr="00000000" w14:paraId="00000003">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4">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AGENDA</w:t>
      </w:r>
    </w:p>
    <w:p w:rsidR="00000000" w:rsidDel="00000000" w:rsidP="00000000" w:rsidRDefault="00000000" w:rsidRPr="00000000" w14:paraId="00000005">
      <w:pPr>
        <w:tabs>
          <w:tab w:val="center" w:leader="none" w:pos="4680"/>
          <w:tab w:val="right" w:leader="none" w:pos="9360"/>
        </w:tabs>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2:45 PM</w:t>
      </w:r>
    </w:p>
    <w:p w:rsidR="00000000" w:rsidDel="00000000" w:rsidP="00000000" w:rsidRDefault="00000000" w:rsidRPr="00000000" w14:paraId="00000006">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Welcome/Introductions</w:t>
      </w:r>
    </w:p>
    <w:p w:rsidR="00000000" w:rsidDel="00000000" w:rsidP="00000000" w:rsidRDefault="00000000" w:rsidRPr="00000000" w14:paraId="0000000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Members in Attendance:</w:t>
      </w:r>
    </w:p>
    <w:p w:rsidR="00000000" w:rsidDel="00000000" w:rsidP="00000000" w:rsidRDefault="00000000" w:rsidRPr="00000000" w14:paraId="0000000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Reading and Approval of Minutes From Last Meeting</w:t>
      </w:r>
    </w:p>
    <w:p w:rsidR="00000000" w:rsidDel="00000000" w:rsidP="00000000" w:rsidRDefault="00000000" w:rsidRPr="00000000" w14:paraId="0000000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p>
    <w:p w:rsidR="00000000" w:rsidDel="00000000" w:rsidP="00000000" w:rsidRDefault="00000000" w:rsidRPr="00000000" w14:paraId="0000000D">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ATSI Tutoring</w:t>
      </w:r>
    </w:p>
    <w:p w:rsidR="00000000" w:rsidDel="00000000" w:rsidP="00000000" w:rsidRDefault="00000000" w:rsidRPr="00000000" w14:paraId="0000000E">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2023 School Report Card</w:t>
      </w:r>
    </w:p>
    <w:p w:rsidR="00000000" w:rsidDel="00000000" w:rsidP="00000000" w:rsidRDefault="00000000" w:rsidRPr="00000000" w14:paraId="0000000F">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Red Ribbon Week</w:t>
      </w:r>
    </w:p>
    <w:p w:rsidR="00000000" w:rsidDel="00000000" w:rsidP="00000000" w:rsidRDefault="00000000" w:rsidRPr="00000000" w14:paraId="00000010">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Veterans Day Assembly</w:t>
      </w:r>
    </w:p>
    <w:p w:rsidR="00000000" w:rsidDel="00000000" w:rsidP="00000000" w:rsidRDefault="00000000" w:rsidRPr="00000000" w14:paraId="00000011">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Kona Ice</w:t>
      </w:r>
    </w:p>
    <w:p w:rsidR="00000000" w:rsidDel="00000000" w:rsidP="00000000" w:rsidRDefault="00000000" w:rsidRPr="00000000" w14:paraId="00000012">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Food Drive for Sumter United Ministries</w:t>
      </w:r>
    </w:p>
    <w:p w:rsidR="00000000" w:rsidDel="00000000" w:rsidP="00000000" w:rsidRDefault="00000000" w:rsidRPr="00000000" w14:paraId="00000013">
      <w:pPr>
        <w:numPr>
          <w:ilvl w:val="0"/>
          <w:numId w:val="4"/>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ESSER Tutoring</w:t>
      </w:r>
    </w:p>
    <w:p w:rsidR="00000000" w:rsidDel="00000000" w:rsidP="00000000" w:rsidRDefault="00000000" w:rsidRPr="00000000" w14:paraId="0000001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5">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Upcoming</w:t>
      </w:r>
    </w:p>
    <w:p w:rsidR="00000000" w:rsidDel="00000000" w:rsidP="00000000" w:rsidRDefault="00000000" w:rsidRPr="00000000" w14:paraId="00000016">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2nd Quarter Interims 11/15</w:t>
      </w:r>
    </w:p>
    <w:p w:rsidR="00000000" w:rsidDel="00000000" w:rsidP="00000000" w:rsidRDefault="00000000" w:rsidRPr="00000000" w14:paraId="00000017">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World Kindness Week 11/13-11/17</w:t>
      </w:r>
    </w:p>
    <w:p w:rsidR="00000000" w:rsidDel="00000000" w:rsidP="00000000" w:rsidRDefault="00000000" w:rsidRPr="00000000" w14:paraId="00000018">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Club day 11/17</w:t>
      </w:r>
    </w:p>
    <w:p w:rsidR="00000000" w:rsidDel="00000000" w:rsidP="00000000" w:rsidRDefault="00000000" w:rsidRPr="00000000" w14:paraId="00000019">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Thanksgiving holiday 11/20-24</w:t>
      </w:r>
    </w:p>
    <w:p w:rsidR="00000000" w:rsidDel="00000000" w:rsidP="00000000" w:rsidRDefault="00000000" w:rsidRPr="00000000" w14:paraId="0000001A">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MAP testing 12/4-12/8</w:t>
      </w:r>
    </w:p>
    <w:p w:rsidR="00000000" w:rsidDel="00000000" w:rsidP="00000000" w:rsidRDefault="00000000" w:rsidRPr="00000000" w14:paraId="0000001B">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Second quarter ends  12/20</w:t>
      </w:r>
    </w:p>
    <w:p w:rsidR="00000000" w:rsidDel="00000000" w:rsidP="00000000" w:rsidRDefault="00000000" w:rsidRPr="00000000" w14:paraId="0000001C">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WINTER BREAK  12/21-1/5</w:t>
      </w:r>
    </w:p>
    <w:p w:rsidR="00000000" w:rsidDel="00000000" w:rsidP="00000000" w:rsidRDefault="00000000" w:rsidRPr="00000000" w14:paraId="0000001D">
      <w:pPr>
        <w:numPr>
          <w:ilvl w:val="0"/>
          <w:numId w:val="1"/>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2nd semester begins 1/8</w:t>
      </w:r>
    </w:p>
    <w:p w:rsidR="00000000" w:rsidDel="00000000" w:rsidP="00000000" w:rsidRDefault="00000000" w:rsidRPr="00000000" w14:paraId="0000001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District Updates</w:t>
      </w:r>
    </w:p>
    <w:p w:rsidR="00000000" w:rsidDel="00000000" w:rsidP="00000000" w:rsidRDefault="00000000" w:rsidRPr="00000000" w14:paraId="00000020">
      <w:pPr>
        <w:shd w:fill="ffffff" w:val="clear"/>
        <w:tabs>
          <w:tab w:val="center" w:leader="none" w:pos="4680"/>
          <w:tab w:val="right" w:leader="none" w:pos="9360"/>
        </w:tabs>
        <w:spacing w:line="240" w:lineRule="auto"/>
        <w:ind w:left="0" w:firstLine="0"/>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1">
      <w:pPr>
        <w:numPr>
          <w:ilvl w:val="0"/>
          <w:numId w:val="2"/>
        </w:numPr>
        <w:shd w:fill="ffffff" w:val="clear"/>
        <w:tabs>
          <w:tab w:val="center" w:leader="none" w:pos="4680"/>
          <w:tab w:val="right" w:leader="none" w:pos="9360"/>
        </w:tabs>
        <w:spacing w:line="240" w:lineRule="auto"/>
        <w:ind w:left="940" w:hanging="360"/>
        <w:rPr>
          <w:b w:val="1"/>
          <w:bCs w:val="1"/>
          <w:color w:val="000000"/>
        </w:rPr>
      </w:pPr>
      <w:r w:rsidDel="00000000" w:rsidR="00000000" w:rsidRPr="00000000">
        <w:rPr>
          <w:rFonts w:ascii="Times New Roman" w:cs="Times New Roman" w:eastAsia="Times New Roman" w:hAnsi="Times New Roman"/>
          <w:b w:val="1"/>
          <w:bCs w:val="1"/>
          <w:sz w:val="24"/>
          <w:szCs w:val="24"/>
          <w:rtl w:val="0"/>
        </w:rPr>
        <w:t xml:space="preserve">Wednesday, November 15 – This is the statutory deadline by which the current year’s membership of local SICs must be reported to the online </w:t>
      </w:r>
      <w:r w:rsidDel="00000000" w:rsidR="00000000" w:rsidRPr="00000000">
        <w:rPr>
          <w:rFonts w:ascii="Times New Roman" w:cs="Times New Roman" w:eastAsia="Times New Roman" w:hAnsi="Times New Roman"/>
          <w:b w:val="1"/>
          <w:bCs w:val="1"/>
          <w:i w:val="1"/>
          <w:iCs w:val="1"/>
          <w:sz w:val="24"/>
          <w:szCs w:val="24"/>
          <w:rtl w:val="0"/>
        </w:rPr>
        <w:t xml:space="preserve">SC-SIC Member Network</w:t>
      </w:r>
      <w:r w:rsidDel="00000000" w:rsidR="00000000" w:rsidRPr="00000000">
        <w:rPr>
          <w:rFonts w:ascii="Times New Roman" w:cs="Times New Roman" w:eastAsia="Times New Roman" w:hAnsi="Times New Roman"/>
          <w:b w:val="1"/>
          <w:bCs w:val="1"/>
          <w:sz w:val="24"/>
          <w:szCs w:val="24"/>
          <w:rtl w:val="0"/>
        </w:rPr>
        <w:t xml:space="preserve">. Principals or their school staff designee should have by this date obtained a user account and password to input this data on the </w:t>
      </w:r>
      <w:r w:rsidDel="00000000" w:rsidR="00000000" w:rsidRPr="00000000">
        <w:rPr>
          <w:rFonts w:ascii="Times New Roman" w:cs="Times New Roman" w:eastAsia="Times New Roman" w:hAnsi="Times New Roman"/>
          <w:b w:val="1"/>
          <w:bCs w:val="1"/>
          <w:i w:val="1"/>
          <w:iCs w:val="1"/>
          <w:sz w:val="24"/>
          <w:szCs w:val="24"/>
          <w:rtl w:val="0"/>
        </w:rPr>
        <w:t xml:space="preserve">Member Network</w:t>
      </w:r>
      <w:r w:rsidDel="00000000" w:rsidR="00000000" w:rsidRPr="00000000">
        <w:rPr>
          <w:rFonts w:ascii="Times New Roman" w:cs="Times New Roman" w:eastAsia="Times New Roman" w:hAnsi="Times New Roman"/>
          <w:b w:val="1"/>
          <w:bCs w:val="1"/>
          <w:sz w:val="24"/>
          <w:szCs w:val="24"/>
          <w:rtl w:val="0"/>
        </w:rPr>
        <w:t xml:space="preserve"> (more information available </w:t>
      </w:r>
      <w:hyperlink r:id="rId6">
        <w:r w:rsidDel="00000000" w:rsidR="00000000" w:rsidRPr="00000000">
          <w:rPr>
            <w:rFonts w:ascii="Times New Roman" w:cs="Times New Roman" w:eastAsia="Times New Roman" w:hAnsi="Times New Roman"/>
            <w:b w:val="1"/>
            <w:bCs w:val="1"/>
            <w:color w:val="1155cc"/>
            <w:sz w:val="24"/>
            <w:szCs w:val="24"/>
            <w:u w:val="single"/>
            <w:rtl w:val="0"/>
          </w:rPr>
          <w:t xml:space="preserve">here</w:t>
        </w:r>
      </w:hyperlink>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2">
      <w:pPr>
        <w:numPr>
          <w:ilvl w:val="0"/>
          <w:numId w:val="2"/>
        </w:numPr>
        <w:shd w:fill="ffffff" w:val="clear"/>
        <w:tabs>
          <w:tab w:val="center" w:leader="none" w:pos="4680"/>
          <w:tab w:val="right" w:leader="none" w:pos="9360"/>
        </w:tabs>
        <w:spacing w:line="240" w:lineRule="auto"/>
        <w:ind w:left="940" w:hanging="360"/>
        <w:rPr>
          <w:b w:val="1"/>
          <w:bCs w:val="1"/>
          <w:color w:val="000000"/>
        </w:rPr>
      </w:pPr>
      <w:r w:rsidDel="00000000" w:rsidR="00000000" w:rsidRPr="00000000">
        <w:rPr>
          <w:rFonts w:ascii="Times New Roman" w:cs="Times New Roman" w:eastAsia="Times New Roman" w:hAnsi="Times New Roman"/>
          <w:b w:val="1"/>
          <w:bCs w:val="1"/>
          <w:sz w:val="24"/>
          <w:szCs w:val="24"/>
          <w:rtl w:val="0"/>
        </w:rPr>
        <w:t xml:space="preserve">Friday, December 8 – This is the application deadline for the 2024 Dick and Tunky Riley Award for SIC Excellence. This year’s Level One application process is entirely online. More information on the application process is available </w:t>
      </w:r>
      <w:hyperlink r:id="rId7">
        <w:r w:rsidDel="00000000" w:rsidR="00000000" w:rsidRPr="00000000">
          <w:rPr>
            <w:rFonts w:ascii="Times New Roman" w:cs="Times New Roman" w:eastAsia="Times New Roman" w:hAnsi="Times New Roman"/>
            <w:b w:val="1"/>
            <w:bCs w:val="1"/>
            <w:color w:val="1155cc"/>
            <w:sz w:val="24"/>
            <w:szCs w:val="24"/>
            <w:u w:val="single"/>
            <w:rtl w:val="0"/>
          </w:rPr>
          <w:t xml:space="preserve">here</w:t>
        </w:r>
      </w:hyperlink>
      <w:r w:rsidDel="00000000" w:rsidR="00000000" w:rsidRPr="00000000">
        <w:rPr>
          <w:rFonts w:ascii="Times New Roman" w:cs="Times New Roman" w:eastAsia="Times New Roman" w:hAnsi="Times New Roman"/>
          <w:b w:val="1"/>
          <w:bCs w:val="1"/>
          <w:sz w:val="24"/>
          <w:szCs w:val="24"/>
          <w:rtl w:val="0"/>
        </w:rPr>
        <w:t xml:space="preserve"> and </w:t>
      </w:r>
      <w:hyperlink r:id="rId8">
        <w:r w:rsidDel="00000000" w:rsidR="00000000" w:rsidRPr="00000000">
          <w:rPr>
            <w:rFonts w:ascii="Times New Roman" w:cs="Times New Roman" w:eastAsia="Times New Roman" w:hAnsi="Times New Roman"/>
            <w:b w:val="1"/>
            <w:bCs w:val="1"/>
            <w:color w:val="1155cc"/>
            <w:sz w:val="24"/>
            <w:szCs w:val="24"/>
            <w:u w:val="single"/>
            <w:rtl w:val="0"/>
          </w:rPr>
          <w:t xml:space="preserve">here</w:t>
        </w:r>
      </w:hyperlink>
      <w:r w:rsidDel="00000000" w:rsidR="00000000" w:rsidRPr="00000000">
        <w:rPr>
          <w:rFonts w:ascii="Times New Roman" w:cs="Times New Roman" w:eastAsia="Times New Roman" w:hAnsi="Times New Roman"/>
          <w:b w:val="1"/>
          <w:bCs w:val="1"/>
          <w:sz w:val="24"/>
          <w:szCs w:val="24"/>
          <w:rtl w:val="0"/>
        </w:rPr>
        <w:t xml:space="preserve">. Information regarding previous Riley Award honorees can be found </w:t>
      </w:r>
      <w:hyperlink r:id="rId9">
        <w:r w:rsidDel="00000000" w:rsidR="00000000" w:rsidRPr="00000000">
          <w:rPr>
            <w:rFonts w:ascii="Times New Roman" w:cs="Times New Roman" w:eastAsia="Times New Roman" w:hAnsi="Times New Roman"/>
            <w:b w:val="1"/>
            <w:bCs w:val="1"/>
            <w:color w:val="1155cc"/>
            <w:sz w:val="24"/>
            <w:szCs w:val="24"/>
            <w:u w:val="single"/>
            <w:rtl w:val="0"/>
          </w:rPr>
          <w:t xml:space="preserve">here</w:t>
        </w:r>
      </w:hyperlink>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23">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4">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Items to Share</w:t>
      </w:r>
    </w:p>
    <w:p w:rsidR="00000000" w:rsidDel="00000000" w:rsidP="00000000" w:rsidRDefault="00000000" w:rsidRPr="00000000" w14:paraId="00000025">
      <w:pPr>
        <w:numPr>
          <w:ilvl w:val="0"/>
          <w:numId w:val="3"/>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Dick and Tunky Riley Award (Deadline 12/8)</w:t>
      </w:r>
    </w:p>
    <w:p w:rsidR="00000000" w:rsidDel="00000000" w:rsidP="00000000" w:rsidRDefault="00000000" w:rsidRPr="00000000" w14:paraId="00000026">
      <w:pPr>
        <w:numPr>
          <w:ilvl w:val="0"/>
          <w:numId w:val="3"/>
        </w:numPr>
        <w:tabs>
          <w:tab w:val="center" w:leader="none" w:pos="4680"/>
          <w:tab w:val="right" w:leader="none" w:pos="9360"/>
        </w:tabs>
        <w:spacing w:after="0" w:line="240" w:lineRule="auto"/>
        <w:ind w:left="720" w:hanging="360"/>
        <w:rPr>
          <w:rFonts w:ascii="Times New Roman" w:cs="Times New Roman" w:eastAsia="Times New Roman" w:hAnsi="Times New Roman"/>
          <w:b w:val="1"/>
          <w:bCs w:val="1"/>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Shower Shaw with Goodies (dropoff is 12/9)</w:t>
      </w:r>
    </w:p>
    <w:p w:rsidR="00000000" w:rsidDel="00000000" w:rsidP="00000000" w:rsidRDefault="00000000" w:rsidRPr="00000000" w14:paraId="00000027">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8">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Pr>
        <w:drawing>
          <wp:inline distB="114300" distT="114300" distL="114300" distR="114300">
            <wp:extent cx="2900363" cy="1615071"/>
            <wp:effectExtent b="0" l="0" r="0" t="0"/>
            <wp:docPr id="1"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2900363" cy="1615071"/>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A">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Questions/Concerns:</w:t>
      </w:r>
    </w:p>
    <w:p w:rsidR="00000000" w:rsidDel="00000000" w:rsidP="00000000" w:rsidRDefault="00000000" w:rsidRPr="00000000" w14:paraId="0000002B">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C">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D">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E">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F">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0">
      <w:pPr>
        <w:tabs>
          <w:tab w:val="center" w:leader="none" w:pos="4680"/>
          <w:tab w:val="right" w:leader="none" w:pos="9360"/>
        </w:tabs>
        <w:spacing w:after="0"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31">
      <w:pPr>
        <w:tabs>
          <w:tab w:val="center" w:leader="none" w:pos="4680"/>
          <w:tab w:val="right" w:leader="none" w:pos="9360"/>
        </w:tabs>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Meeting Adjourned at:</w:t>
      </w:r>
      <w:r w:rsidDel="00000000" w:rsidR="00000000" w:rsidRPr="00000000">
        <w:rPr>
          <w:rtl w:val="0"/>
        </w:rPr>
      </w:r>
    </w:p>
    <w:sectPr>
      <w:headerReference r:id="rId11"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tabs>
        <w:tab w:val="center" w:leader="none" w:pos="4680"/>
        <w:tab w:val="right" w:leader="none" w:pos="9360"/>
      </w:tabs>
      <w:spacing w:after="200" w:line="276" w:lineRule="auto"/>
      <w:rPr/>
    </w:pPr>
    <w:r w:rsidDel="00000000" w:rsidR="00000000" w:rsidRPr="00000000">
      <w:rPr>
        <w:rFonts w:ascii="Times New Roman" w:cs="Times New Roman" w:eastAsia="Times New Roman" w:hAnsi="Times New Roman"/>
        <w:sz w:val="24"/>
        <w:szCs w:val="24"/>
      </w:rPr>
      <w:drawing>
        <wp:inline distB="0" distT="0" distL="114300" distR="114300">
          <wp:extent cx="5943600" cy="11684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11684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2.png"/><Relationship Id="rId9" Type="http://schemas.openxmlformats.org/officeDocument/2006/relationships/hyperlink" Target="https://www.sc-sic.org/riley-award" TargetMode="External"/><Relationship Id="rId5" Type="http://schemas.openxmlformats.org/officeDocument/2006/relationships/styles" Target="styles.xml"/><Relationship Id="rId6" Type="http://schemas.openxmlformats.org/officeDocument/2006/relationships/hyperlink" Target="https://www.sc-sic.org/member-network" TargetMode="External"/><Relationship Id="rId7" Type="http://schemas.openxmlformats.org/officeDocument/2006/relationships/hyperlink" Target="https://www.sc-sic.org/" TargetMode="External"/><Relationship Id="rId8" Type="http://schemas.openxmlformats.org/officeDocument/2006/relationships/hyperlink" Target="https://www.sc-sic.org/riley-award-instruction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