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AEC1" w14:textId="657511DB" w:rsidR="005D16B9" w:rsidRDefault="001A4416" w:rsidP="001A4416">
      <w:pPr>
        <w:spacing w:after="0"/>
        <w:ind w:left="3600"/>
        <w:rPr>
          <w:b/>
          <w:sz w:val="72"/>
          <w:szCs w:val="72"/>
        </w:rPr>
      </w:pPr>
      <w:r>
        <w:rPr>
          <w:b/>
          <w:sz w:val="72"/>
          <w:szCs w:val="72"/>
        </w:rPr>
        <w:t xml:space="preserve">    </w:t>
      </w:r>
      <w:r w:rsidR="00A35292">
        <w:rPr>
          <w:b/>
          <w:sz w:val="72"/>
          <w:szCs w:val="72"/>
        </w:rPr>
        <w:t>Welch MS</w:t>
      </w:r>
      <w:r w:rsidR="005D16B9">
        <w:rPr>
          <w:b/>
          <w:sz w:val="72"/>
          <w:szCs w:val="72"/>
        </w:rPr>
        <w:t xml:space="preserve"> </w:t>
      </w:r>
    </w:p>
    <w:p w14:paraId="04E80660" w14:textId="3A90A445" w:rsidR="000751D0" w:rsidRPr="00B9296D" w:rsidRDefault="00A35292" w:rsidP="001A4416">
      <w:pPr>
        <w:spacing w:after="0"/>
        <w:rPr>
          <w:b/>
          <w:sz w:val="72"/>
          <w:szCs w:val="72"/>
        </w:rPr>
      </w:pPr>
      <w:r>
        <w:rPr>
          <w:noProof/>
        </w:rPr>
        <w:drawing>
          <wp:anchor distT="0" distB="0" distL="114300" distR="114300" simplePos="0" relativeHeight="251658240" behindDoc="0" locked="0" layoutInCell="1" hidden="0" allowOverlap="1" wp14:anchorId="78B5D1D6" wp14:editId="7240071C">
            <wp:simplePos x="0" y="0"/>
            <wp:positionH relativeFrom="column">
              <wp:posOffset>9528</wp:posOffset>
            </wp:positionH>
            <wp:positionV relativeFrom="paragraph">
              <wp:posOffset>-295273</wp:posOffset>
            </wp:positionV>
            <wp:extent cx="1857375" cy="123634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857375" cy="1236345"/>
                    </a:xfrm>
                    <a:prstGeom prst="rect">
                      <a:avLst/>
                    </a:prstGeom>
                    <a:ln/>
                  </pic:spPr>
                </pic:pic>
              </a:graphicData>
            </a:graphic>
          </wp:anchor>
        </w:drawing>
      </w:r>
      <w:r w:rsidR="001A4416">
        <w:rPr>
          <w:b/>
          <w:sz w:val="72"/>
          <w:szCs w:val="72"/>
        </w:rPr>
        <w:t xml:space="preserve">   </w:t>
      </w:r>
      <w:r w:rsidR="00643167">
        <w:rPr>
          <w:b/>
          <w:sz w:val="72"/>
          <w:szCs w:val="72"/>
        </w:rPr>
        <w:t>SDMC</w:t>
      </w:r>
      <w:r w:rsidR="00FB19F2">
        <w:rPr>
          <w:b/>
          <w:sz w:val="72"/>
          <w:szCs w:val="72"/>
        </w:rPr>
        <w:t xml:space="preserve"> </w:t>
      </w:r>
      <w:r w:rsidR="00FE3BCA">
        <w:rPr>
          <w:b/>
          <w:sz w:val="72"/>
          <w:szCs w:val="72"/>
        </w:rPr>
        <w:t>Minutes</w:t>
      </w:r>
      <w:r>
        <w:rPr>
          <w:b/>
        </w:rPr>
        <w:t xml:space="preserve">                           </w:t>
      </w:r>
    </w:p>
    <w:p w14:paraId="1AC5FD4B" w14:textId="377B7A1E" w:rsidR="000751D0" w:rsidRDefault="00474E21" w:rsidP="00EE4B70">
      <w:pPr>
        <w:spacing w:after="0" w:line="240" w:lineRule="auto"/>
        <w:rPr>
          <w:rFonts w:asciiTheme="majorHAnsi" w:eastAsia="Times" w:hAnsiTheme="majorHAnsi" w:cstheme="majorHAnsi"/>
          <w:sz w:val="28"/>
          <w:szCs w:val="28"/>
        </w:rPr>
      </w:pPr>
      <w:bookmarkStart w:id="0" w:name="_Hlk112252181"/>
      <w:r w:rsidRPr="00315522">
        <w:rPr>
          <w:rFonts w:asciiTheme="majorHAnsi" w:eastAsia="Times" w:hAnsiTheme="majorHAnsi" w:cstheme="majorHAnsi"/>
          <w:b/>
          <w:sz w:val="28"/>
          <w:szCs w:val="28"/>
        </w:rPr>
        <w:t>Date</w:t>
      </w:r>
      <w:r w:rsidR="00A35292" w:rsidRPr="00315522">
        <w:rPr>
          <w:rFonts w:asciiTheme="majorHAnsi" w:eastAsia="Times" w:hAnsiTheme="majorHAnsi" w:cstheme="majorHAnsi"/>
          <w:sz w:val="28"/>
          <w:szCs w:val="28"/>
        </w:rPr>
        <w:t>:</w:t>
      </w:r>
      <w:bookmarkEnd w:id="0"/>
      <w:r w:rsidR="00A35292" w:rsidRPr="00315522">
        <w:rPr>
          <w:rFonts w:asciiTheme="majorHAnsi" w:eastAsia="Times" w:hAnsiTheme="majorHAnsi" w:cstheme="majorHAnsi"/>
          <w:sz w:val="28"/>
          <w:szCs w:val="28"/>
        </w:rPr>
        <w:t xml:space="preserve"> </w:t>
      </w:r>
      <w:r w:rsidR="001A4416">
        <w:rPr>
          <w:rFonts w:asciiTheme="majorHAnsi" w:eastAsia="Times" w:hAnsiTheme="majorHAnsi" w:cstheme="majorHAnsi"/>
          <w:sz w:val="28"/>
          <w:szCs w:val="28"/>
        </w:rPr>
        <w:t xml:space="preserve">January </w:t>
      </w:r>
      <w:r w:rsidR="00913F60">
        <w:rPr>
          <w:rFonts w:asciiTheme="majorHAnsi" w:eastAsia="Times" w:hAnsiTheme="majorHAnsi" w:cstheme="majorHAnsi"/>
          <w:sz w:val="28"/>
          <w:szCs w:val="28"/>
        </w:rPr>
        <w:t>29</w:t>
      </w:r>
      <w:r w:rsidR="00DC3F12">
        <w:rPr>
          <w:rFonts w:asciiTheme="majorHAnsi" w:eastAsia="Times" w:hAnsiTheme="majorHAnsi" w:cstheme="majorHAnsi"/>
          <w:sz w:val="28"/>
          <w:szCs w:val="28"/>
        </w:rPr>
        <w:t xml:space="preserve"> , 2025</w:t>
      </w:r>
      <w:r w:rsidR="009705A5" w:rsidRPr="00315522">
        <w:rPr>
          <w:rFonts w:asciiTheme="majorHAnsi" w:eastAsia="Times" w:hAnsiTheme="majorHAnsi" w:cstheme="majorHAnsi"/>
          <w:sz w:val="28"/>
          <w:szCs w:val="28"/>
        </w:rPr>
        <w:t xml:space="preserve"> Time</w:t>
      </w:r>
      <w:r w:rsidR="00DF5C3B" w:rsidRPr="00315522">
        <w:rPr>
          <w:rFonts w:asciiTheme="majorHAnsi" w:eastAsia="Times" w:hAnsiTheme="majorHAnsi" w:cstheme="majorHAnsi"/>
          <w:b/>
          <w:bCs/>
          <w:sz w:val="28"/>
          <w:szCs w:val="28"/>
        </w:rPr>
        <w:t>:</w:t>
      </w:r>
      <w:r w:rsidR="00DF5C3B" w:rsidRPr="00315522">
        <w:rPr>
          <w:rFonts w:asciiTheme="majorHAnsi" w:eastAsia="Times" w:hAnsiTheme="majorHAnsi" w:cstheme="majorHAnsi"/>
          <w:sz w:val="28"/>
          <w:szCs w:val="28"/>
        </w:rPr>
        <w:t xml:space="preserve"> </w:t>
      </w:r>
      <w:r w:rsidR="00643167">
        <w:rPr>
          <w:rFonts w:asciiTheme="majorHAnsi" w:eastAsia="Times" w:hAnsiTheme="majorHAnsi" w:cstheme="majorHAnsi"/>
          <w:sz w:val="28"/>
          <w:szCs w:val="28"/>
        </w:rPr>
        <w:t>4:</w:t>
      </w:r>
      <w:r w:rsidR="000266F7">
        <w:rPr>
          <w:rFonts w:asciiTheme="majorHAnsi" w:eastAsia="Times" w:hAnsiTheme="majorHAnsi" w:cstheme="majorHAnsi"/>
          <w:sz w:val="28"/>
          <w:szCs w:val="28"/>
        </w:rPr>
        <w:t>45</w:t>
      </w:r>
      <w:r w:rsidR="00643167">
        <w:rPr>
          <w:rFonts w:asciiTheme="majorHAnsi" w:eastAsia="Times" w:hAnsiTheme="majorHAnsi" w:cstheme="majorHAnsi"/>
          <w:sz w:val="28"/>
          <w:szCs w:val="28"/>
        </w:rPr>
        <w:t xml:space="preserve"> P</w:t>
      </w:r>
      <w:r w:rsidR="006C0B62" w:rsidRPr="00315522">
        <w:rPr>
          <w:rFonts w:asciiTheme="majorHAnsi" w:eastAsia="Times" w:hAnsiTheme="majorHAnsi" w:cstheme="majorHAnsi"/>
          <w:sz w:val="28"/>
          <w:szCs w:val="28"/>
        </w:rPr>
        <w:t>.M.</w:t>
      </w:r>
      <w:r w:rsidR="00A35292">
        <w:rPr>
          <w:rFonts w:ascii="Times" w:eastAsia="Times" w:hAnsi="Times" w:cs="Times"/>
          <w:sz w:val="28"/>
          <w:szCs w:val="28"/>
        </w:rPr>
        <w:tab/>
      </w:r>
      <w:r w:rsidR="000E0206">
        <w:rPr>
          <w:rFonts w:ascii="Times" w:eastAsia="Times" w:hAnsi="Times" w:cs="Times"/>
          <w:sz w:val="28"/>
          <w:szCs w:val="28"/>
        </w:rPr>
        <w:tab/>
      </w:r>
      <w:r w:rsidR="000E0206">
        <w:rPr>
          <w:rFonts w:ascii="Times" w:eastAsia="Times" w:hAnsi="Times" w:cs="Times"/>
          <w:sz w:val="28"/>
          <w:szCs w:val="28"/>
        </w:rPr>
        <w:tab/>
      </w:r>
      <w:r w:rsidR="00315522">
        <w:rPr>
          <w:rFonts w:ascii="Times" w:eastAsia="Times" w:hAnsi="Times" w:cs="Times"/>
          <w:sz w:val="28"/>
          <w:szCs w:val="28"/>
        </w:rPr>
        <w:tab/>
      </w:r>
      <w:r w:rsidR="009705A5">
        <w:rPr>
          <w:rFonts w:ascii="Times" w:eastAsia="Times" w:hAnsi="Times" w:cs="Times"/>
          <w:sz w:val="28"/>
          <w:szCs w:val="28"/>
        </w:rPr>
        <w:t xml:space="preserve">   </w:t>
      </w:r>
      <w:r w:rsidR="00A35292" w:rsidRPr="00315522">
        <w:rPr>
          <w:rFonts w:asciiTheme="majorHAnsi" w:eastAsia="Times" w:hAnsiTheme="majorHAnsi" w:cstheme="majorHAnsi"/>
          <w:b/>
          <w:sz w:val="28"/>
          <w:szCs w:val="28"/>
        </w:rPr>
        <w:t>Facilitator</w:t>
      </w:r>
      <w:r w:rsidR="00A35292">
        <w:rPr>
          <w:rFonts w:ascii="Times" w:eastAsia="Times" w:hAnsi="Times" w:cs="Times"/>
          <w:sz w:val="28"/>
          <w:szCs w:val="28"/>
        </w:rPr>
        <w:t>:</w:t>
      </w:r>
      <w:r w:rsidR="004263DC">
        <w:rPr>
          <w:rFonts w:ascii="Times" w:eastAsia="Times" w:hAnsi="Times" w:cs="Times"/>
          <w:sz w:val="28"/>
          <w:szCs w:val="28"/>
        </w:rPr>
        <w:t xml:space="preserve"> </w:t>
      </w:r>
      <w:r w:rsidR="001A4416">
        <w:rPr>
          <w:rFonts w:asciiTheme="majorHAnsi" w:eastAsia="Times" w:hAnsiTheme="majorHAnsi" w:cstheme="majorHAnsi"/>
          <w:sz w:val="28"/>
          <w:szCs w:val="28"/>
        </w:rPr>
        <w:t>Dr. Brown</w:t>
      </w:r>
    </w:p>
    <w:p w14:paraId="03CAB460" w14:textId="72882D02" w:rsidR="001A4416" w:rsidRPr="001A4416" w:rsidRDefault="001A4416" w:rsidP="001A4416">
      <w:pPr>
        <w:spacing w:after="0" w:line="240" w:lineRule="auto"/>
        <w:rPr>
          <w:rFonts w:asciiTheme="majorHAnsi" w:eastAsia="Times" w:hAnsiTheme="majorHAnsi" w:cstheme="majorHAnsi"/>
          <w:b/>
          <w:bCs/>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t xml:space="preserve">    </w:t>
      </w:r>
      <w:r w:rsidRPr="001A4416">
        <w:rPr>
          <w:rFonts w:asciiTheme="majorHAnsi" w:eastAsia="Times" w:hAnsiTheme="majorHAnsi" w:cstheme="majorHAnsi"/>
          <w:b/>
          <w:bCs/>
          <w:sz w:val="28"/>
          <w:szCs w:val="28"/>
        </w:rPr>
        <w:t>Minutes Keeper</w:t>
      </w:r>
      <w:r>
        <w:rPr>
          <w:rFonts w:asciiTheme="majorHAnsi" w:eastAsia="Times" w:hAnsiTheme="majorHAnsi" w:cstheme="majorHAnsi"/>
          <w:b/>
          <w:bCs/>
          <w:sz w:val="28"/>
          <w:szCs w:val="28"/>
        </w:rPr>
        <w:t>: Ms.</w:t>
      </w:r>
      <w:r w:rsidRPr="001A4416">
        <w:rPr>
          <w:rFonts w:asciiTheme="majorHAnsi" w:eastAsia="Times" w:hAnsiTheme="majorHAnsi" w:cstheme="majorHAnsi"/>
          <w:sz w:val="28"/>
          <w:szCs w:val="28"/>
        </w:rPr>
        <w:t xml:space="preserve"> Marque</w:t>
      </w:r>
      <w:r>
        <w:rPr>
          <w:rFonts w:asciiTheme="majorHAnsi" w:eastAsia="Times" w:hAnsiTheme="majorHAnsi" w:cstheme="majorHAnsi"/>
          <w:sz w:val="28"/>
          <w:szCs w:val="28"/>
        </w:rPr>
        <w:t>z</w:t>
      </w:r>
    </w:p>
    <w:p w14:paraId="76B8E67D" w14:textId="71592CC6" w:rsidR="009705A5" w:rsidRDefault="001A4416" w:rsidP="001A4416">
      <w:pPr>
        <w:spacing w:after="0" w:line="240" w:lineRule="auto"/>
        <w:rPr>
          <w:rFonts w:asciiTheme="majorHAnsi" w:eastAsia="Times" w:hAnsiTheme="majorHAnsi" w:cstheme="majorHAnsi"/>
          <w:sz w:val="28"/>
          <w:szCs w:val="28"/>
        </w:rPr>
      </w:pPr>
      <w:r>
        <w:rPr>
          <w:rFonts w:asciiTheme="majorHAnsi" w:eastAsia="Times" w:hAnsiTheme="majorHAnsi" w:cstheme="majorHAnsi"/>
          <w:sz w:val="28"/>
          <w:szCs w:val="28"/>
        </w:rPr>
        <w:t xml:space="preserve">                                                 </w:t>
      </w:r>
      <w:r w:rsidR="009705A5" w:rsidRPr="00EE4B70">
        <w:rPr>
          <w:rFonts w:asciiTheme="majorHAnsi" w:eastAsia="Times" w:hAnsiTheme="majorHAnsi" w:cstheme="majorHAnsi"/>
          <w:b/>
          <w:bCs/>
          <w:sz w:val="28"/>
          <w:szCs w:val="28"/>
        </w:rPr>
        <w:t>Location</w:t>
      </w:r>
      <w:r w:rsidR="009705A5">
        <w:rPr>
          <w:rFonts w:asciiTheme="majorHAnsi" w:eastAsia="Times" w:hAnsiTheme="majorHAnsi" w:cstheme="majorHAnsi"/>
          <w:sz w:val="28"/>
          <w:szCs w:val="28"/>
        </w:rPr>
        <w:t xml:space="preserve">: </w:t>
      </w:r>
      <w:r w:rsidR="004008F6">
        <w:rPr>
          <w:rFonts w:asciiTheme="majorHAnsi" w:eastAsia="Times" w:hAnsiTheme="majorHAnsi" w:cstheme="majorHAnsi"/>
          <w:sz w:val="28"/>
          <w:szCs w:val="28"/>
        </w:rPr>
        <w:t>PLC Room</w:t>
      </w:r>
    </w:p>
    <w:p w14:paraId="52E22ACB" w14:textId="3DB18F98" w:rsidR="00DC3F12" w:rsidRDefault="00DC3F12" w:rsidP="003636CF">
      <w:pPr>
        <w:spacing w:after="0" w:line="240" w:lineRule="auto"/>
        <w:ind w:firstLine="720"/>
        <w:rPr>
          <w:rFonts w:asciiTheme="majorHAnsi" w:eastAsia="Times" w:hAnsiTheme="majorHAnsi" w:cstheme="majorHAnsi"/>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p>
    <w:p w14:paraId="7427F2D4" w14:textId="76D205B2" w:rsidR="009705A5" w:rsidRPr="00A4520B" w:rsidRDefault="009705A5" w:rsidP="003636CF">
      <w:pPr>
        <w:spacing w:after="0" w:line="240" w:lineRule="auto"/>
        <w:ind w:firstLine="720"/>
        <w:rPr>
          <w:rFonts w:ascii="Times" w:eastAsia="Times" w:hAnsi="Times" w:cs="Times"/>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t xml:space="preserve">    </w:t>
      </w:r>
    </w:p>
    <w:tbl>
      <w:tblPr>
        <w:tblStyle w:val="a"/>
        <w:tblW w:w="1089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6"/>
        <w:gridCol w:w="8334"/>
      </w:tblGrid>
      <w:tr w:rsidR="00474E21" w14:paraId="70460E2A" w14:textId="77777777" w:rsidTr="005D16B9">
        <w:trPr>
          <w:trHeight w:val="1515"/>
        </w:trPr>
        <w:tc>
          <w:tcPr>
            <w:tcW w:w="2556" w:type="dxa"/>
          </w:tcPr>
          <w:p w14:paraId="4DF0978D" w14:textId="77777777" w:rsidR="005D16B9" w:rsidRPr="005D16B9" w:rsidRDefault="005D16B9" w:rsidP="005D16B9">
            <w:pPr>
              <w:spacing w:line="480" w:lineRule="auto"/>
              <w:ind w:left="-90"/>
              <w:jc w:val="center"/>
              <w:rPr>
                <w:b/>
                <w:sz w:val="24"/>
                <w:szCs w:val="24"/>
              </w:rPr>
            </w:pPr>
          </w:p>
          <w:p w14:paraId="79438B80" w14:textId="11F0621C" w:rsidR="00474E21" w:rsidRPr="005D16B9" w:rsidRDefault="00474E21" w:rsidP="005D16B9">
            <w:pPr>
              <w:spacing w:line="480" w:lineRule="auto"/>
              <w:ind w:left="-90"/>
              <w:jc w:val="center"/>
              <w:rPr>
                <w:b/>
                <w:sz w:val="24"/>
                <w:szCs w:val="24"/>
              </w:rPr>
            </w:pPr>
            <w:r w:rsidRPr="005D16B9">
              <w:rPr>
                <w:b/>
                <w:sz w:val="24"/>
                <w:szCs w:val="24"/>
              </w:rPr>
              <w:t>Topics</w:t>
            </w:r>
          </w:p>
        </w:tc>
        <w:tc>
          <w:tcPr>
            <w:tcW w:w="8334" w:type="dxa"/>
          </w:tcPr>
          <w:p w14:paraId="2EC1597D" w14:textId="458EDF6F" w:rsidR="00FE3BCA" w:rsidRPr="004008F6" w:rsidRDefault="00DC3F12" w:rsidP="00EE4B70">
            <w:pPr>
              <w:pStyle w:val="ListParagraph"/>
              <w:numPr>
                <w:ilvl w:val="0"/>
                <w:numId w:val="46"/>
              </w:numPr>
              <w:tabs>
                <w:tab w:val="right" w:pos="2574"/>
              </w:tabs>
              <w:spacing w:line="360" w:lineRule="auto"/>
              <w:rPr>
                <w:rFonts w:asciiTheme="majorHAnsi" w:hAnsiTheme="majorHAnsi" w:cstheme="majorHAnsi"/>
              </w:rPr>
            </w:pPr>
            <w:r>
              <w:rPr>
                <w:rFonts w:asciiTheme="majorHAnsi" w:hAnsiTheme="majorHAnsi" w:cstheme="majorHAnsi"/>
                <w:b/>
                <w:bCs/>
              </w:rPr>
              <w:t xml:space="preserve">Welcome and </w:t>
            </w:r>
            <w:r w:rsidR="00643167" w:rsidRPr="004008F6">
              <w:rPr>
                <w:rFonts w:asciiTheme="majorHAnsi" w:hAnsiTheme="majorHAnsi" w:cstheme="majorHAnsi"/>
                <w:b/>
                <w:bCs/>
              </w:rPr>
              <w:t>Introduction</w:t>
            </w:r>
            <w:r w:rsidR="00FE3BCA" w:rsidRPr="004008F6">
              <w:rPr>
                <w:rFonts w:asciiTheme="majorHAnsi" w:hAnsiTheme="majorHAnsi" w:cstheme="majorHAnsi"/>
                <w:b/>
                <w:bCs/>
              </w:rPr>
              <w:t>-</w:t>
            </w:r>
            <w:r w:rsidR="00FE3BCA" w:rsidRPr="004008F6">
              <w:rPr>
                <w:rFonts w:asciiTheme="majorHAnsi" w:hAnsiTheme="majorHAnsi" w:cstheme="majorHAnsi"/>
              </w:rPr>
              <w:t xml:space="preserve"> </w:t>
            </w:r>
            <w:r>
              <w:t>Dr. Brown welcomed the committee members and thanked everyone for their ongoing commitment to campus improvement and student success. Members introduced themselves and shared their roles within the school. The purpose of SDMC meetings was reviewed—to provide collaborative input on school planning, operations, and improvement initiatives.</w:t>
            </w:r>
          </w:p>
          <w:p w14:paraId="00D9671B" w14:textId="77777777" w:rsidR="00DC3F12" w:rsidRPr="00DC3F12" w:rsidRDefault="00DC3F12" w:rsidP="004008F6">
            <w:pPr>
              <w:pStyle w:val="ListParagraph"/>
              <w:numPr>
                <w:ilvl w:val="0"/>
                <w:numId w:val="46"/>
              </w:numPr>
              <w:tabs>
                <w:tab w:val="right" w:pos="2574"/>
              </w:tabs>
              <w:spacing w:line="360" w:lineRule="auto"/>
              <w:rPr>
                <w:b/>
                <w:bCs/>
              </w:rPr>
            </w:pPr>
            <w:r w:rsidRPr="00DC3F12">
              <w:rPr>
                <w:rFonts w:asciiTheme="majorHAnsi" w:hAnsiTheme="majorHAnsi" w:cstheme="majorHAnsi"/>
                <w:b/>
                <w:bCs/>
              </w:rPr>
              <w:t>SDMC Guidelines</w:t>
            </w:r>
            <w:r w:rsidR="004008F6" w:rsidRPr="004008F6">
              <w:rPr>
                <w:rFonts w:asciiTheme="majorHAnsi" w:hAnsiTheme="majorHAnsi" w:cstheme="majorHAnsi"/>
              </w:rPr>
              <w:t xml:space="preserve">- </w:t>
            </w:r>
            <w:r>
              <w:t>The team reviewed the SDMC operating procedures and campus norms, including attendance expectations, communication protocols, and decision-making processes. Members agreed to maintain professionalism, respect all viewpoints, and promote a solutions-based approach. Meeting frequency and documentation procedures were confirmed for the 2025–2026 school year.</w:t>
            </w:r>
          </w:p>
          <w:p w14:paraId="5592CB6A" w14:textId="730C619E" w:rsidR="00DC3F12" w:rsidRPr="00DC3F12" w:rsidRDefault="001A4416" w:rsidP="004008F6">
            <w:pPr>
              <w:pStyle w:val="ListParagraph"/>
              <w:numPr>
                <w:ilvl w:val="0"/>
                <w:numId w:val="46"/>
              </w:numPr>
              <w:tabs>
                <w:tab w:val="right" w:pos="2574"/>
              </w:tabs>
              <w:spacing w:line="360" w:lineRule="auto"/>
              <w:rPr>
                <w:b/>
                <w:bCs/>
              </w:rPr>
            </w:pPr>
            <w:r w:rsidRPr="001A4416">
              <w:rPr>
                <w:b/>
                <w:bCs/>
              </w:rPr>
              <w:t>Fall Assessment &amp; Interim Data Review</w:t>
            </w:r>
            <w:r>
              <w:rPr>
                <w:rFonts w:asciiTheme="majorHAnsi" w:hAnsiTheme="majorHAnsi" w:cstheme="majorHAnsi"/>
                <w:b/>
                <w:bCs/>
              </w:rPr>
              <w:t xml:space="preserve"> </w:t>
            </w:r>
            <w:r w:rsidR="004008F6">
              <w:rPr>
                <w:rFonts w:asciiTheme="majorHAnsi" w:hAnsiTheme="majorHAnsi" w:cstheme="majorHAnsi"/>
                <w:b/>
                <w:bCs/>
              </w:rPr>
              <w:t>-</w:t>
            </w:r>
            <w:r w:rsidR="004008F6">
              <w:rPr>
                <w:b/>
                <w:bCs/>
              </w:rPr>
              <w:t xml:space="preserve"> </w:t>
            </w:r>
            <w:r w:rsidR="00DC3F12">
              <w:t>Dr. Brown provided updates on</w:t>
            </w:r>
            <w:r>
              <w:t xml:space="preserve"> </w:t>
            </w:r>
            <w:r>
              <w:t>Fall benchmark</w:t>
            </w:r>
            <w:r>
              <w:t>, Winter benchmark,</w:t>
            </w:r>
            <w:r>
              <w:t xml:space="preserve"> interim assessment data</w:t>
            </w:r>
            <w:r>
              <w:t xml:space="preserve"> (DSA)</w:t>
            </w:r>
            <w:r>
              <w:t xml:space="preserve"> were presented and reviewed by grade level and content area. The committee discussed overall performance trends, areas of growth, and areas of concern. Particular attention was given to student subgroups and alignment to Campus Improvement Plan (CIP) goals. Members noted progress in some areas while identifying specific grade levels and subjects requiring instructional adjustments moving into the second semester.</w:t>
            </w:r>
          </w:p>
          <w:p w14:paraId="14C9EAFF" w14:textId="77777777" w:rsidR="001A4416" w:rsidRPr="001A4416" w:rsidRDefault="00643167" w:rsidP="001A4416">
            <w:pPr>
              <w:pStyle w:val="ListParagraph"/>
              <w:numPr>
                <w:ilvl w:val="0"/>
                <w:numId w:val="46"/>
              </w:numPr>
              <w:tabs>
                <w:tab w:val="right" w:pos="2574"/>
              </w:tabs>
              <w:spacing w:line="360" w:lineRule="auto"/>
              <w:rPr>
                <w:b/>
                <w:bCs/>
              </w:rPr>
            </w:pPr>
            <w:r w:rsidRPr="004008F6">
              <w:rPr>
                <w:rFonts w:asciiTheme="majorHAnsi" w:hAnsiTheme="majorHAnsi" w:cstheme="majorHAnsi"/>
                <w:b/>
                <w:bCs/>
              </w:rPr>
              <w:t>C</w:t>
            </w:r>
            <w:r w:rsidR="00DC3F12">
              <w:rPr>
                <w:rFonts w:asciiTheme="majorHAnsi" w:hAnsiTheme="majorHAnsi" w:cstheme="majorHAnsi"/>
                <w:b/>
                <w:bCs/>
              </w:rPr>
              <w:t>ampus Improvement Plan</w:t>
            </w:r>
            <w:r w:rsidR="00EE4B70" w:rsidRPr="004008F6">
              <w:rPr>
                <w:rFonts w:asciiTheme="majorHAnsi" w:hAnsiTheme="majorHAnsi" w:cstheme="majorHAnsi"/>
                <w:b/>
                <w:bCs/>
              </w:rPr>
              <w:t xml:space="preserve">- </w:t>
            </w:r>
            <w:r w:rsidR="001A4416">
              <w:t>The committee reviewed progress monitoring data for Tier 2 and Tier 3 interventions, including student participation, attendance, and academic growth. Effectiveness of current intervention structures was discussed, along with considerations for adjustments to scheduling, group size, or instructional strategies. Members emphasized the importance of continued monitoring and timely adjustments to support student success.</w:t>
            </w:r>
          </w:p>
          <w:p w14:paraId="3F7A3CE6" w14:textId="6A50F924" w:rsidR="001A4416" w:rsidRPr="001A4416" w:rsidRDefault="001A4416" w:rsidP="001A4416">
            <w:pPr>
              <w:pStyle w:val="ListParagraph"/>
              <w:numPr>
                <w:ilvl w:val="0"/>
                <w:numId w:val="46"/>
              </w:numPr>
              <w:tabs>
                <w:tab w:val="right" w:pos="2574"/>
              </w:tabs>
              <w:spacing w:line="360" w:lineRule="auto"/>
              <w:rPr>
                <w:b/>
                <w:bCs/>
              </w:rPr>
            </w:pPr>
            <w:r w:rsidRPr="001A4416">
              <w:rPr>
                <w:b/>
                <w:bCs/>
              </w:rPr>
              <w:lastRenderedPageBreak/>
              <w:t>Observation &amp; Feedback Trends</w:t>
            </w:r>
            <w:r>
              <w:rPr>
                <w:b/>
                <w:bCs/>
              </w:rPr>
              <w:t xml:space="preserve">- </w:t>
            </w:r>
            <w:r>
              <w:t>Campus-wide classroom observation and feedback trends were reviewed. The discussion highlighted instructional strengths observed across classrooms as well as common areas for growth. The committee discussed how these trends will inform upcoming professional development and coaching supports to ensure consistent instructional improvement.</w:t>
            </w:r>
          </w:p>
          <w:p w14:paraId="739E10AE" w14:textId="332179DB" w:rsidR="00DC3F12" w:rsidRPr="00DC3F12" w:rsidRDefault="00DC3F12" w:rsidP="00DC3F12">
            <w:pPr>
              <w:pStyle w:val="ListParagraph"/>
              <w:numPr>
                <w:ilvl w:val="0"/>
                <w:numId w:val="46"/>
              </w:numPr>
              <w:tabs>
                <w:tab w:val="right" w:pos="2574"/>
              </w:tabs>
              <w:spacing w:line="360" w:lineRule="auto"/>
              <w:rPr>
                <w:b/>
                <w:bCs/>
              </w:rPr>
            </w:pPr>
            <w:r>
              <w:rPr>
                <w:rFonts w:asciiTheme="majorHAnsi" w:hAnsiTheme="majorHAnsi" w:cstheme="majorHAnsi"/>
                <w:b/>
                <w:bCs/>
              </w:rPr>
              <w:t>Next Steps-</w:t>
            </w:r>
            <w:r>
              <w:rPr>
                <w:b/>
                <w:bCs/>
              </w:rPr>
              <w:t xml:space="preserve"> </w:t>
            </w:r>
            <w:r>
              <w:t xml:space="preserve">Dr. Brown summarized action items and next steps. Committee members will review progress on the CIP and family engagement plans during the next meeting. The next SDMC meeting date will be shared via email. The meeting adjourned at </w:t>
            </w:r>
            <w:r w:rsidR="001A4416">
              <w:t>5</w:t>
            </w:r>
            <w:r>
              <w:t>:45 P.M.</w:t>
            </w:r>
          </w:p>
          <w:p w14:paraId="2F4B99D9" w14:textId="05A78F22" w:rsidR="00DC3F12" w:rsidRPr="00EE4B70" w:rsidRDefault="00DC3F12" w:rsidP="00DC3F12">
            <w:pPr>
              <w:pStyle w:val="ListParagraph"/>
              <w:tabs>
                <w:tab w:val="right" w:pos="2574"/>
              </w:tabs>
              <w:spacing w:line="360" w:lineRule="auto"/>
              <w:rPr>
                <w:b/>
                <w:bCs/>
              </w:rPr>
            </w:pPr>
          </w:p>
        </w:tc>
      </w:tr>
      <w:tr w:rsidR="001A4416" w14:paraId="69DCB565" w14:textId="77777777" w:rsidTr="005D16B9">
        <w:trPr>
          <w:trHeight w:val="1515"/>
        </w:trPr>
        <w:tc>
          <w:tcPr>
            <w:tcW w:w="2556" w:type="dxa"/>
          </w:tcPr>
          <w:p w14:paraId="677E107D" w14:textId="77777777" w:rsidR="001A4416" w:rsidRPr="005D16B9" w:rsidRDefault="001A4416" w:rsidP="005D16B9">
            <w:pPr>
              <w:spacing w:line="480" w:lineRule="auto"/>
              <w:ind w:left="-90"/>
              <w:jc w:val="center"/>
              <w:rPr>
                <w:b/>
                <w:sz w:val="24"/>
                <w:szCs w:val="24"/>
              </w:rPr>
            </w:pPr>
          </w:p>
        </w:tc>
        <w:tc>
          <w:tcPr>
            <w:tcW w:w="8334" w:type="dxa"/>
          </w:tcPr>
          <w:p w14:paraId="6A4B67DF" w14:textId="77777777" w:rsidR="001A4416" w:rsidRDefault="001A4416" w:rsidP="001A4416">
            <w:pPr>
              <w:pStyle w:val="ListParagraph"/>
              <w:tabs>
                <w:tab w:val="right" w:pos="2574"/>
              </w:tabs>
              <w:spacing w:line="360" w:lineRule="auto"/>
              <w:rPr>
                <w:rFonts w:asciiTheme="majorHAnsi" w:hAnsiTheme="majorHAnsi" w:cstheme="majorHAnsi"/>
                <w:b/>
                <w:bCs/>
              </w:rPr>
            </w:pPr>
          </w:p>
        </w:tc>
      </w:tr>
    </w:tbl>
    <w:p w14:paraId="5167EF87" w14:textId="77777777" w:rsidR="00AB55DF" w:rsidRDefault="00AB55DF" w:rsidP="00152BB3">
      <w:pPr>
        <w:spacing w:after="0" w:line="360" w:lineRule="auto"/>
      </w:pPr>
      <w:bookmarkStart w:id="1" w:name="_gjdgxs" w:colFirst="0" w:colLast="0"/>
      <w:bookmarkEnd w:id="1"/>
    </w:p>
    <w:p w14:paraId="08DCA59F" w14:textId="77777777" w:rsidR="009705A5" w:rsidRDefault="009705A5">
      <w:pPr>
        <w:spacing w:after="0" w:line="240" w:lineRule="auto"/>
        <w:ind w:left="-90"/>
        <w:rPr>
          <w:b/>
        </w:rPr>
      </w:pPr>
      <w:r>
        <w:rPr>
          <w:b/>
        </w:rPr>
        <w:t xml:space="preserve"> </w:t>
      </w:r>
    </w:p>
    <w:p w14:paraId="5AF1DCA1" w14:textId="77777777" w:rsidR="009705A5" w:rsidRDefault="009705A5">
      <w:pPr>
        <w:spacing w:after="0" w:line="240" w:lineRule="auto"/>
        <w:ind w:left="-90"/>
        <w:rPr>
          <w:b/>
        </w:rPr>
      </w:pPr>
    </w:p>
    <w:p w14:paraId="13FDE7C3" w14:textId="77777777" w:rsidR="009705A5" w:rsidRDefault="009705A5">
      <w:pPr>
        <w:spacing w:after="0" w:line="240" w:lineRule="auto"/>
        <w:ind w:left="-90"/>
        <w:rPr>
          <w:b/>
        </w:rPr>
      </w:pPr>
    </w:p>
    <w:p w14:paraId="33B0D409" w14:textId="77777777" w:rsidR="009705A5" w:rsidRDefault="009705A5">
      <w:pPr>
        <w:spacing w:after="0" w:line="240" w:lineRule="auto"/>
        <w:ind w:left="-90"/>
        <w:rPr>
          <w:b/>
        </w:rPr>
      </w:pPr>
    </w:p>
    <w:p w14:paraId="574BB42E" w14:textId="77777777" w:rsidR="009705A5" w:rsidRDefault="009705A5">
      <w:pPr>
        <w:spacing w:after="0" w:line="240" w:lineRule="auto"/>
        <w:ind w:left="-90"/>
        <w:rPr>
          <w:b/>
        </w:rPr>
      </w:pPr>
    </w:p>
    <w:p w14:paraId="1DEF7DB1" w14:textId="77777777" w:rsidR="009705A5" w:rsidRDefault="009705A5">
      <w:pPr>
        <w:spacing w:after="0" w:line="240" w:lineRule="auto"/>
        <w:ind w:left="-90"/>
        <w:rPr>
          <w:b/>
        </w:rPr>
      </w:pPr>
    </w:p>
    <w:p w14:paraId="62AD6A5D" w14:textId="77777777" w:rsidR="009705A5" w:rsidRDefault="009705A5">
      <w:pPr>
        <w:spacing w:after="0" w:line="240" w:lineRule="auto"/>
        <w:ind w:left="-90"/>
        <w:rPr>
          <w:b/>
        </w:rPr>
      </w:pPr>
    </w:p>
    <w:p w14:paraId="05DAE265" w14:textId="77777777" w:rsidR="009705A5" w:rsidRDefault="009705A5">
      <w:pPr>
        <w:spacing w:after="0" w:line="240" w:lineRule="auto"/>
        <w:ind w:left="-90"/>
        <w:rPr>
          <w:b/>
        </w:rPr>
      </w:pPr>
    </w:p>
    <w:p w14:paraId="65B212E7" w14:textId="77777777" w:rsidR="009705A5" w:rsidRDefault="009705A5">
      <w:pPr>
        <w:spacing w:after="0" w:line="240" w:lineRule="auto"/>
        <w:ind w:left="-90"/>
        <w:rPr>
          <w:b/>
        </w:rPr>
      </w:pPr>
    </w:p>
    <w:p w14:paraId="4900750C" w14:textId="77777777" w:rsidR="009705A5" w:rsidRDefault="009705A5">
      <w:pPr>
        <w:spacing w:after="0" w:line="240" w:lineRule="auto"/>
        <w:ind w:left="-90"/>
        <w:rPr>
          <w:b/>
        </w:rPr>
      </w:pPr>
    </w:p>
    <w:p w14:paraId="41C2998A" w14:textId="551D89DB" w:rsidR="00E44CAE" w:rsidRPr="00E44CAE" w:rsidRDefault="00E44CAE" w:rsidP="00EE176C">
      <w:pPr>
        <w:rPr>
          <w:b/>
          <w:bCs/>
        </w:rPr>
      </w:pPr>
    </w:p>
    <w:sectPr w:rsidR="00E44CAE" w:rsidRPr="00E44CAE">
      <w:pgSz w:w="12240" w:h="15840"/>
      <w:pgMar w:top="720" w:right="810" w:bottom="634" w:left="9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708D"/>
    <w:multiLevelType w:val="hybridMultilevel"/>
    <w:tmpl w:val="36048588"/>
    <w:lvl w:ilvl="0" w:tplc="6F14BA3C">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AA134E"/>
    <w:multiLevelType w:val="hybridMultilevel"/>
    <w:tmpl w:val="0430F148"/>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BDE47F4"/>
    <w:multiLevelType w:val="hybridMultilevel"/>
    <w:tmpl w:val="CCE650B8"/>
    <w:lvl w:ilvl="0" w:tplc="458EB44E">
      <w:start w:val="3"/>
      <w:numFmt w:val="bullet"/>
      <w:lvlText w:val=""/>
      <w:lvlJc w:val="left"/>
      <w:pPr>
        <w:ind w:left="408" w:hanging="360"/>
      </w:pPr>
      <w:rPr>
        <w:rFonts w:ascii="Symbol" w:eastAsia="Calibri" w:hAnsi="Symbol" w:cs="Calibri" w:hint="default"/>
        <w:b/>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15:restartNumberingAfterBreak="0">
    <w:nsid w:val="1CF10C71"/>
    <w:multiLevelType w:val="hybridMultilevel"/>
    <w:tmpl w:val="F2625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F02636"/>
    <w:multiLevelType w:val="multilevel"/>
    <w:tmpl w:val="451CC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8512C8"/>
    <w:multiLevelType w:val="hybridMultilevel"/>
    <w:tmpl w:val="13BEA07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B24B74"/>
    <w:multiLevelType w:val="hybridMultilevel"/>
    <w:tmpl w:val="B3648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20720F"/>
    <w:multiLevelType w:val="hybridMultilevel"/>
    <w:tmpl w:val="6FA0D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BD57CB"/>
    <w:multiLevelType w:val="hybridMultilevel"/>
    <w:tmpl w:val="4BFA355A"/>
    <w:lvl w:ilvl="0" w:tplc="06F8D56C">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DED1635"/>
    <w:multiLevelType w:val="hybridMultilevel"/>
    <w:tmpl w:val="48A8D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B38F7"/>
    <w:multiLevelType w:val="hybridMultilevel"/>
    <w:tmpl w:val="5B52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F14F8A"/>
    <w:multiLevelType w:val="hybridMultilevel"/>
    <w:tmpl w:val="4D460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FA7CB1"/>
    <w:multiLevelType w:val="multilevel"/>
    <w:tmpl w:val="E7EE4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F3470B"/>
    <w:multiLevelType w:val="hybridMultilevel"/>
    <w:tmpl w:val="CCEE43D4"/>
    <w:lvl w:ilvl="0" w:tplc="EAECF4E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11FAD"/>
    <w:multiLevelType w:val="hybridMultilevel"/>
    <w:tmpl w:val="AE5ECBEA"/>
    <w:lvl w:ilvl="0" w:tplc="51488EE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65035"/>
    <w:multiLevelType w:val="hybridMultilevel"/>
    <w:tmpl w:val="38F45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36CC9"/>
    <w:multiLevelType w:val="multilevel"/>
    <w:tmpl w:val="6A90A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C5411D2"/>
    <w:multiLevelType w:val="hybridMultilevel"/>
    <w:tmpl w:val="348AF79A"/>
    <w:lvl w:ilvl="0" w:tplc="E6FE42AC">
      <w:start w:val="2"/>
      <w:numFmt w:val="bullet"/>
      <w:lvlText w:val="-"/>
      <w:lvlJc w:val="left"/>
      <w:pPr>
        <w:ind w:left="1170" w:hanging="360"/>
      </w:pPr>
      <w:rPr>
        <w:rFonts w:ascii="Calibri" w:eastAsia="Calibr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4A723F"/>
    <w:multiLevelType w:val="hybridMultilevel"/>
    <w:tmpl w:val="34CA8F0A"/>
    <w:lvl w:ilvl="0" w:tplc="E848BAD6">
      <w:start w:val="2"/>
      <w:numFmt w:val="bullet"/>
      <w:lvlText w:val=""/>
      <w:lvlJc w:val="left"/>
      <w:pPr>
        <w:ind w:left="810" w:hanging="360"/>
      </w:pPr>
      <w:rPr>
        <w:rFonts w:ascii="Symbol" w:eastAsia="Calibri" w:hAnsi="Symbol"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41AA5328"/>
    <w:multiLevelType w:val="hybridMultilevel"/>
    <w:tmpl w:val="85326CA0"/>
    <w:lvl w:ilvl="0" w:tplc="74DEC56E">
      <w:start w:val="2"/>
      <w:numFmt w:val="bullet"/>
      <w:lvlText w:val="-"/>
      <w:lvlJc w:val="left"/>
      <w:pPr>
        <w:ind w:left="270" w:hanging="360"/>
      </w:pPr>
      <w:rPr>
        <w:rFonts w:ascii="Calibri" w:eastAsia="Calibri" w:hAnsi="Calibri"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28C3B44"/>
    <w:multiLevelType w:val="multilevel"/>
    <w:tmpl w:val="B7942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28D55FB"/>
    <w:multiLevelType w:val="hybridMultilevel"/>
    <w:tmpl w:val="5764E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2A56599"/>
    <w:multiLevelType w:val="hybridMultilevel"/>
    <w:tmpl w:val="4A60B3C2"/>
    <w:lvl w:ilvl="0" w:tplc="CCDE07EC">
      <w:start w:val="1"/>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48E37A17"/>
    <w:multiLevelType w:val="hybridMultilevel"/>
    <w:tmpl w:val="7578EA4C"/>
    <w:lvl w:ilvl="0" w:tplc="DAE29490">
      <w:numFmt w:val="bullet"/>
      <w:lvlText w:val=""/>
      <w:lvlJc w:val="left"/>
      <w:pPr>
        <w:ind w:left="270" w:hanging="360"/>
      </w:pPr>
      <w:rPr>
        <w:rFonts w:ascii="Symbol" w:eastAsia="Calibri" w:hAnsi="Symbol"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4" w15:restartNumberingAfterBreak="0">
    <w:nsid w:val="4B5A0220"/>
    <w:multiLevelType w:val="hybridMultilevel"/>
    <w:tmpl w:val="D7E65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12D58"/>
    <w:multiLevelType w:val="hybridMultilevel"/>
    <w:tmpl w:val="196A36EC"/>
    <w:lvl w:ilvl="0" w:tplc="96D2A096">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15:restartNumberingAfterBreak="0">
    <w:nsid w:val="4F2D2F20"/>
    <w:multiLevelType w:val="hybridMultilevel"/>
    <w:tmpl w:val="0532B5D2"/>
    <w:lvl w:ilvl="0" w:tplc="9F0AA8B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DA1214"/>
    <w:multiLevelType w:val="hybridMultilevel"/>
    <w:tmpl w:val="E0444564"/>
    <w:lvl w:ilvl="0" w:tplc="28687110">
      <w:start w:val="2"/>
      <w:numFmt w:val="bullet"/>
      <w:lvlText w:val=""/>
      <w:lvlJc w:val="left"/>
      <w:pPr>
        <w:ind w:left="270" w:hanging="360"/>
      </w:pPr>
      <w:rPr>
        <w:rFonts w:ascii="Symbol" w:eastAsia="Calibri" w:hAnsi="Symbol"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8" w15:restartNumberingAfterBreak="0">
    <w:nsid w:val="557A76BC"/>
    <w:multiLevelType w:val="hybridMultilevel"/>
    <w:tmpl w:val="7DFCB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666BCC"/>
    <w:multiLevelType w:val="hybridMultilevel"/>
    <w:tmpl w:val="0A9E9984"/>
    <w:lvl w:ilvl="0" w:tplc="1010BAD4">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648ED"/>
    <w:multiLevelType w:val="hybridMultilevel"/>
    <w:tmpl w:val="4D38BC6C"/>
    <w:lvl w:ilvl="0" w:tplc="A6BAA00A">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8E452B6"/>
    <w:multiLevelType w:val="multilevel"/>
    <w:tmpl w:val="C7A48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551F2E"/>
    <w:multiLevelType w:val="hybridMultilevel"/>
    <w:tmpl w:val="607861EE"/>
    <w:lvl w:ilvl="0" w:tplc="04090011">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E8A6C09"/>
    <w:multiLevelType w:val="hybridMultilevel"/>
    <w:tmpl w:val="77CE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8A5E3F"/>
    <w:multiLevelType w:val="multilevel"/>
    <w:tmpl w:val="B1B62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3972F9D"/>
    <w:multiLevelType w:val="hybridMultilevel"/>
    <w:tmpl w:val="E24C13DA"/>
    <w:lvl w:ilvl="0" w:tplc="B4F0E1D2">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6B13971"/>
    <w:multiLevelType w:val="hybridMultilevel"/>
    <w:tmpl w:val="AD94B384"/>
    <w:lvl w:ilvl="0" w:tplc="F802005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76109C7"/>
    <w:multiLevelType w:val="hybridMultilevel"/>
    <w:tmpl w:val="E9282C74"/>
    <w:lvl w:ilvl="0" w:tplc="F13AD3C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74765"/>
    <w:multiLevelType w:val="hybridMultilevel"/>
    <w:tmpl w:val="5752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AB564B"/>
    <w:multiLevelType w:val="hybridMultilevel"/>
    <w:tmpl w:val="012E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7121C"/>
    <w:multiLevelType w:val="hybridMultilevel"/>
    <w:tmpl w:val="B36016F0"/>
    <w:lvl w:ilvl="0" w:tplc="9B64CE94">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15:restartNumberingAfterBreak="0">
    <w:nsid w:val="7D0626D1"/>
    <w:multiLevelType w:val="hybridMultilevel"/>
    <w:tmpl w:val="F9CA3C30"/>
    <w:lvl w:ilvl="0" w:tplc="B67064DE">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28287B"/>
    <w:multiLevelType w:val="multilevel"/>
    <w:tmpl w:val="5BBEE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F2D3F5E"/>
    <w:multiLevelType w:val="hybridMultilevel"/>
    <w:tmpl w:val="1BEEFBCA"/>
    <w:lvl w:ilvl="0" w:tplc="3BD264E6">
      <w:start w:val="1"/>
      <w:numFmt w:val="decimal"/>
      <w:lvlText w:val="%1."/>
      <w:lvlJc w:val="left"/>
      <w:pPr>
        <w:ind w:left="720" w:hanging="360"/>
      </w:pPr>
      <w:rPr>
        <w:rFonts w:ascii="Calibri" w:eastAsia="Calibri" w:hAnsi="Calibri" w:cs="Calibri"/>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470866">
    <w:abstractNumId w:val="4"/>
  </w:num>
  <w:num w:numId="2" w16cid:durableId="716050851">
    <w:abstractNumId w:val="12"/>
  </w:num>
  <w:num w:numId="3" w16cid:durableId="500970662">
    <w:abstractNumId w:val="42"/>
  </w:num>
  <w:num w:numId="4" w16cid:durableId="1873421159">
    <w:abstractNumId w:val="16"/>
  </w:num>
  <w:num w:numId="5" w16cid:durableId="1981764975">
    <w:abstractNumId w:val="31"/>
  </w:num>
  <w:num w:numId="6" w16cid:durableId="574513673">
    <w:abstractNumId w:val="34"/>
  </w:num>
  <w:num w:numId="7" w16cid:durableId="861281910">
    <w:abstractNumId w:val="20"/>
  </w:num>
  <w:num w:numId="8" w16cid:durableId="53089677">
    <w:abstractNumId w:val="13"/>
  </w:num>
  <w:num w:numId="9" w16cid:durableId="1612973733">
    <w:abstractNumId w:val="35"/>
  </w:num>
  <w:num w:numId="10" w16cid:durableId="731271296">
    <w:abstractNumId w:val="26"/>
  </w:num>
  <w:num w:numId="11" w16cid:durableId="719092641">
    <w:abstractNumId w:val="0"/>
  </w:num>
  <w:num w:numId="12" w16cid:durableId="29845901">
    <w:abstractNumId w:val="18"/>
  </w:num>
  <w:num w:numId="13" w16cid:durableId="15652200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313877">
    <w:abstractNumId w:val="22"/>
  </w:num>
  <w:num w:numId="15" w16cid:durableId="587613807">
    <w:abstractNumId w:val="14"/>
  </w:num>
  <w:num w:numId="16" w16cid:durableId="21403418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7039806">
    <w:abstractNumId w:val="21"/>
  </w:num>
  <w:num w:numId="18" w16cid:durableId="1780563688">
    <w:abstractNumId w:val="36"/>
  </w:num>
  <w:num w:numId="19" w16cid:durableId="104618958">
    <w:abstractNumId w:val="37"/>
  </w:num>
  <w:num w:numId="20" w16cid:durableId="2135899643">
    <w:abstractNumId w:val="27"/>
  </w:num>
  <w:num w:numId="21" w16cid:durableId="498426879">
    <w:abstractNumId w:val="29"/>
  </w:num>
  <w:num w:numId="22" w16cid:durableId="186600369">
    <w:abstractNumId w:val="17"/>
  </w:num>
  <w:num w:numId="23" w16cid:durableId="1934118712">
    <w:abstractNumId w:val="41"/>
  </w:num>
  <w:num w:numId="24" w16cid:durableId="1752970018">
    <w:abstractNumId w:val="19"/>
  </w:num>
  <w:num w:numId="25" w16cid:durableId="1053487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182211">
    <w:abstractNumId w:val="40"/>
  </w:num>
  <w:num w:numId="27" w16cid:durableId="475224513">
    <w:abstractNumId w:val="23"/>
  </w:num>
  <w:num w:numId="28" w16cid:durableId="42558469">
    <w:abstractNumId w:val="1"/>
  </w:num>
  <w:num w:numId="29" w16cid:durableId="625887983">
    <w:abstractNumId w:val="32"/>
  </w:num>
  <w:num w:numId="30" w16cid:durableId="1604145716">
    <w:abstractNumId w:val="11"/>
  </w:num>
  <w:num w:numId="31" w16cid:durableId="1781218582">
    <w:abstractNumId w:val="24"/>
  </w:num>
  <w:num w:numId="32" w16cid:durableId="1810517479">
    <w:abstractNumId w:val="8"/>
  </w:num>
  <w:num w:numId="33" w16cid:durableId="1861582539">
    <w:abstractNumId w:val="5"/>
  </w:num>
  <w:num w:numId="34" w16cid:durableId="1058632461">
    <w:abstractNumId w:val="25"/>
  </w:num>
  <w:num w:numId="35" w16cid:durableId="393890374">
    <w:abstractNumId w:val="10"/>
  </w:num>
  <w:num w:numId="36" w16cid:durableId="1340501536">
    <w:abstractNumId w:val="6"/>
  </w:num>
  <w:num w:numId="37" w16cid:durableId="1028217578">
    <w:abstractNumId w:val="3"/>
  </w:num>
  <w:num w:numId="38" w16cid:durableId="1729642651">
    <w:abstractNumId w:val="15"/>
  </w:num>
  <w:num w:numId="39" w16cid:durableId="1206917130">
    <w:abstractNumId w:val="39"/>
  </w:num>
  <w:num w:numId="40" w16cid:durableId="909384676">
    <w:abstractNumId w:val="9"/>
  </w:num>
  <w:num w:numId="41" w16cid:durableId="2095776827">
    <w:abstractNumId w:val="38"/>
  </w:num>
  <w:num w:numId="42" w16cid:durableId="199513611">
    <w:abstractNumId w:val="7"/>
  </w:num>
  <w:num w:numId="43" w16cid:durableId="1017390337">
    <w:abstractNumId w:val="28"/>
  </w:num>
  <w:num w:numId="44" w16cid:durableId="496925256">
    <w:abstractNumId w:val="33"/>
  </w:num>
  <w:num w:numId="45" w16cid:durableId="1358509593">
    <w:abstractNumId w:val="2"/>
  </w:num>
  <w:num w:numId="46" w16cid:durableId="139620234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D0"/>
    <w:rsid w:val="00000ABF"/>
    <w:rsid w:val="00007069"/>
    <w:rsid w:val="000111AF"/>
    <w:rsid w:val="000266F7"/>
    <w:rsid w:val="00035778"/>
    <w:rsid w:val="00040BA2"/>
    <w:rsid w:val="00042385"/>
    <w:rsid w:val="000477E0"/>
    <w:rsid w:val="000550C1"/>
    <w:rsid w:val="000675DB"/>
    <w:rsid w:val="000678C6"/>
    <w:rsid w:val="000751D0"/>
    <w:rsid w:val="0009727F"/>
    <w:rsid w:val="000A02ED"/>
    <w:rsid w:val="000A173D"/>
    <w:rsid w:val="000A74BF"/>
    <w:rsid w:val="000E0206"/>
    <w:rsid w:val="000F20DC"/>
    <w:rsid w:val="0011510A"/>
    <w:rsid w:val="00125E9C"/>
    <w:rsid w:val="00152BB3"/>
    <w:rsid w:val="00153D49"/>
    <w:rsid w:val="00164996"/>
    <w:rsid w:val="00165D4F"/>
    <w:rsid w:val="00172742"/>
    <w:rsid w:val="00175228"/>
    <w:rsid w:val="00176546"/>
    <w:rsid w:val="00196414"/>
    <w:rsid w:val="001A4416"/>
    <w:rsid w:val="001C3B36"/>
    <w:rsid w:val="001D04D3"/>
    <w:rsid w:val="002130A9"/>
    <w:rsid w:val="0022036A"/>
    <w:rsid w:val="002244EC"/>
    <w:rsid w:val="0023124D"/>
    <w:rsid w:val="00250E73"/>
    <w:rsid w:val="00265E13"/>
    <w:rsid w:val="002774AA"/>
    <w:rsid w:val="00285A60"/>
    <w:rsid w:val="002A643B"/>
    <w:rsid w:val="002B7041"/>
    <w:rsid w:val="002F4F1D"/>
    <w:rsid w:val="0031164A"/>
    <w:rsid w:val="00313144"/>
    <w:rsid w:val="00315522"/>
    <w:rsid w:val="0031750A"/>
    <w:rsid w:val="00346132"/>
    <w:rsid w:val="00363214"/>
    <w:rsid w:val="003636CF"/>
    <w:rsid w:val="003A75A2"/>
    <w:rsid w:val="003B07E4"/>
    <w:rsid w:val="003C42F4"/>
    <w:rsid w:val="003D4EFE"/>
    <w:rsid w:val="003E54D8"/>
    <w:rsid w:val="004008F6"/>
    <w:rsid w:val="004263DC"/>
    <w:rsid w:val="00441EC3"/>
    <w:rsid w:val="004447AC"/>
    <w:rsid w:val="0045163E"/>
    <w:rsid w:val="00474B6F"/>
    <w:rsid w:val="00474BEE"/>
    <w:rsid w:val="00474E21"/>
    <w:rsid w:val="004A4C40"/>
    <w:rsid w:val="004A60BD"/>
    <w:rsid w:val="004B547D"/>
    <w:rsid w:val="004B6E87"/>
    <w:rsid w:val="004C23F5"/>
    <w:rsid w:val="00503B27"/>
    <w:rsid w:val="00503FBC"/>
    <w:rsid w:val="00525CD8"/>
    <w:rsid w:val="0053056C"/>
    <w:rsid w:val="00540B28"/>
    <w:rsid w:val="00546809"/>
    <w:rsid w:val="0057727B"/>
    <w:rsid w:val="0058094F"/>
    <w:rsid w:val="00582CEB"/>
    <w:rsid w:val="005956CC"/>
    <w:rsid w:val="005979E1"/>
    <w:rsid w:val="005C78F0"/>
    <w:rsid w:val="005D0DA1"/>
    <w:rsid w:val="005D16B9"/>
    <w:rsid w:val="005F2966"/>
    <w:rsid w:val="00600546"/>
    <w:rsid w:val="00601BCC"/>
    <w:rsid w:val="0061052B"/>
    <w:rsid w:val="00610CD5"/>
    <w:rsid w:val="006426BC"/>
    <w:rsid w:val="00643167"/>
    <w:rsid w:val="00651C69"/>
    <w:rsid w:val="006742F8"/>
    <w:rsid w:val="00676E39"/>
    <w:rsid w:val="006B064E"/>
    <w:rsid w:val="006B397D"/>
    <w:rsid w:val="006C0B62"/>
    <w:rsid w:val="006D2DB4"/>
    <w:rsid w:val="006F684B"/>
    <w:rsid w:val="006F7C9A"/>
    <w:rsid w:val="00736B65"/>
    <w:rsid w:val="00745C22"/>
    <w:rsid w:val="00747B76"/>
    <w:rsid w:val="007570E4"/>
    <w:rsid w:val="007637A8"/>
    <w:rsid w:val="0077615B"/>
    <w:rsid w:val="00787062"/>
    <w:rsid w:val="00790256"/>
    <w:rsid w:val="00793530"/>
    <w:rsid w:val="007A08AF"/>
    <w:rsid w:val="007F5AB3"/>
    <w:rsid w:val="008111CD"/>
    <w:rsid w:val="00811FB2"/>
    <w:rsid w:val="00812555"/>
    <w:rsid w:val="008166F6"/>
    <w:rsid w:val="00833E17"/>
    <w:rsid w:val="00845957"/>
    <w:rsid w:val="00857813"/>
    <w:rsid w:val="00857DB9"/>
    <w:rsid w:val="0087481B"/>
    <w:rsid w:val="00877B34"/>
    <w:rsid w:val="008905BE"/>
    <w:rsid w:val="008916C0"/>
    <w:rsid w:val="008A23A3"/>
    <w:rsid w:val="008B657E"/>
    <w:rsid w:val="008C783D"/>
    <w:rsid w:val="008D0334"/>
    <w:rsid w:val="008E03B6"/>
    <w:rsid w:val="008E0F10"/>
    <w:rsid w:val="008E411E"/>
    <w:rsid w:val="008F34E7"/>
    <w:rsid w:val="009012B8"/>
    <w:rsid w:val="009055CE"/>
    <w:rsid w:val="00913F60"/>
    <w:rsid w:val="0091716E"/>
    <w:rsid w:val="00920387"/>
    <w:rsid w:val="0094758F"/>
    <w:rsid w:val="0095418E"/>
    <w:rsid w:val="00954C6F"/>
    <w:rsid w:val="00970472"/>
    <w:rsid w:val="009705A5"/>
    <w:rsid w:val="009850E6"/>
    <w:rsid w:val="009859D7"/>
    <w:rsid w:val="009925E0"/>
    <w:rsid w:val="009A3C09"/>
    <w:rsid w:val="009B7295"/>
    <w:rsid w:val="009E269E"/>
    <w:rsid w:val="009F28C6"/>
    <w:rsid w:val="009F77B6"/>
    <w:rsid w:val="00A201AB"/>
    <w:rsid w:val="00A31005"/>
    <w:rsid w:val="00A35292"/>
    <w:rsid w:val="00A42B9B"/>
    <w:rsid w:val="00A4520B"/>
    <w:rsid w:val="00A45CDC"/>
    <w:rsid w:val="00A55B34"/>
    <w:rsid w:val="00A578F4"/>
    <w:rsid w:val="00A91D65"/>
    <w:rsid w:val="00A976F8"/>
    <w:rsid w:val="00AA7BA9"/>
    <w:rsid w:val="00AB13B9"/>
    <w:rsid w:val="00AB55DF"/>
    <w:rsid w:val="00AE100A"/>
    <w:rsid w:val="00B27115"/>
    <w:rsid w:val="00B7732C"/>
    <w:rsid w:val="00B923A8"/>
    <w:rsid w:val="00B9296D"/>
    <w:rsid w:val="00B961FA"/>
    <w:rsid w:val="00BA70A4"/>
    <w:rsid w:val="00BB043D"/>
    <w:rsid w:val="00BC3C3B"/>
    <w:rsid w:val="00BD056C"/>
    <w:rsid w:val="00BE0358"/>
    <w:rsid w:val="00BE5F95"/>
    <w:rsid w:val="00C11F4E"/>
    <w:rsid w:val="00C53670"/>
    <w:rsid w:val="00C62D0A"/>
    <w:rsid w:val="00C662B9"/>
    <w:rsid w:val="00C73C4B"/>
    <w:rsid w:val="00C8337C"/>
    <w:rsid w:val="00CA329D"/>
    <w:rsid w:val="00CB1C0D"/>
    <w:rsid w:val="00CD612A"/>
    <w:rsid w:val="00CD7B3C"/>
    <w:rsid w:val="00D05019"/>
    <w:rsid w:val="00D112F8"/>
    <w:rsid w:val="00D26028"/>
    <w:rsid w:val="00D31990"/>
    <w:rsid w:val="00D37ED0"/>
    <w:rsid w:val="00D548C0"/>
    <w:rsid w:val="00D61368"/>
    <w:rsid w:val="00DC3F12"/>
    <w:rsid w:val="00DC7CFD"/>
    <w:rsid w:val="00DD3D1A"/>
    <w:rsid w:val="00DD7139"/>
    <w:rsid w:val="00DE4F75"/>
    <w:rsid w:val="00DE6776"/>
    <w:rsid w:val="00DF5C3B"/>
    <w:rsid w:val="00DF7A63"/>
    <w:rsid w:val="00E44CAE"/>
    <w:rsid w:val="00E63BAD"/>
    <w:rsid w:val="00E91116"/>
    <w:rsid w:val="00EA1621"/>
    <w:rsid w:val="00EC2448"/>
    <w:rsid w:val="00ED0920"/>
    <w:rsid w:val="00ED4F89"/>
    <w:rsid w:val="00EE176C"/>
    <w:rsid w:val="00EE4B70"/>
    <w:rsid w:val="00EE6A07"/>
    <w:rsid w:val="00F32FED"/>
    <w:rsid w:val="00F3343B"/>
    <w:rsid w:val="00F4520F"/>
    <w:rsid w:val="00FA507E"/>
    <w:rsid w:val="00FB19F2"/>
    <w:rsid w:val="00FB54B8"/>
    <w:rsid w:val="00FC60E5"/>
    <w:rsid w:val="00FD37BD"/>
    <w:rsid w:val="00FE3BCA"/>
    <w:rsid w:val="00FE3BEE"/>
    <w:rsid w:val="00FF1CE5"/>
    <w:rsid w:val="00FF2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790A"/>
  <w15:docId w15:val="{F4E9F873-AB1C-47AF-A110-2727F412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14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3D4EFE"/>
    <w:pPr>
      <w:ind w:left="720"/>
      <w:contextualSpacing/>
    </w:pPr>
  </w:style>
  <w:style w:type="paragraph" w:customStyle="1" w:styleId="paragraph">
    <w:name w:val="paragraph"/>
    <w:basedOn w:val="Normal"/>
    <w:rsid w:val="00FB54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B54B8"/>
  </w:style>
  <w:style w:type="character" w:customStyle="1" w:styleId="eop">
    <w:name w:val="eop"/>
    <w:basedOn w:val="DefaultParagraphFont"/>
    <w:rsid w:val="00FB54B8"/>
  </w:style>
  <w:style w:type="character" w:styleId="Hyperlink">
    <w:name w:val="Hyperlink"/>
    <w:basedOn w:val="DefaultParagraphFont"/>
    <w:uiPriority w:val="99"/>
    <w:semiHidden/>
    <w:unhideWhenUsed/>
    <w:rsid w:val="00582CEB"/>
    <w:rPr>
      <w:color w:val="0000FF"/>
      <w:u w:val="single"/>
    </w:rPr>
  </w:style>
  <w:style w:type="table" w:styleId="TableGrid">
    <w:name w:val="Table Grid"/>
    <w:basedOn w:val="TableNormal"/>
    <w:uiPriority w:val="39"/>
    <w:rsid w:val="00E44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y461tqh1s">
    <w:name w:val="marky461tqh1s"/>
    <w:basedOn w:val="DefaultParagraphFont"/>
    <w:rsid w:val="004008F6"/>
  </w:style>
  <w:style w:type="paragraph" w:styleId="NormalWeb">
    <w:name w:val="Normal (Web)"/>
    <w:basedOn w:val="Normal"/>
    <w:uiPriority w:val="99"/>
    <w:semiHidden/>
    <w:unhideWhenUsed/>
    <w:rsid w:val="00DC3F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3F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9503">
      <w:bodyDiv w:val="1"/>
      <w:marLeft w:val="0"/>
      <w:marRight w:val="0"/>
      <w:marTop w:val="0"/>
      <w:marBottom w:val="0"/>
      <w:divBdr>
        <w:top w:val="none" w:sz="0" w:space="0" w:color="auto"/>
        <w:left w:val="none" w:sz="0" w:space="0" w:color="auto"/>
        <w:bottom w:val="none" w:sz="0" w:space="0" w:color="auto"/>
        <w:right w:val="none" w:sz="0" w:space="0" w:color="auto"/>
      </w:divBdr>
    </w:div>
    <w:div w:id="197931640">
      <w:bodyDiv w:val="1"/>
      <w:marLeft w:val="0"/>
      <w:marRight w:val="0"/>
      <w:marTop w:val="0"/>
      <w:marBottom w:val="0"/>
      <w:divBdr>
        <w:top w:val="none" w:sz="0" w:space="0" w:color="auto"/>
        <w:left w:val="none" w:sz="0" w:space="0" w:color="auto"/>
        <w:bottom w:val="none" w:sz="0" w:space="0" w:color="auto"/>
        <w:right w:val="none" w:sz="0" w:space="0" w:color="auto"/>
      </w:divBdr>
    </w:div>
    <w:div w:id="220100506">
      <w:bodyDiv w:val="1"/>
      <w:marLeft w:val="0"/>
      <w:marRight w:val="0"/>
      <w:marTop w:val="0"/>
      <w:marBottom w:val="0"/>
      <w:divBdr>
        <w:top w:val="none" w:sz="0" w:space="0" w:color="auto"/>
        <w:left w:val="none" w:sz="0" w:space="0" w:color="auto"/>
        <w:bottom w:val="none" w:sz="0" w:space="0" w:color="auto"/>
        <w:right w:val="none" w:sz="0" w:space="0" w:color="auto"/>
      </w:divBdr>
    </w:div>
    <w:div w:id="370612581">
      <w:bodyDiv w:val="1"/>
      <w:marLeft w:val="0"/>
      <w:marRight w:val="0"/>
      <w:marTop w:val="0"/>
      <w:marBottom w:val="0"/>
      <w:divBdr>
        <w:top w:val="none" w:sz="0" w:space="0" w:color="auto"/>
        <w:left w:val="none" w:sz="0" w:space="0" w:color="auto"/>
        <w:bottom w:val="none" w:sz="0" w:space="0" w:color="auto"/>
        <w:right w:val="none" w:sz="0" w:space="0" w:color="auto"/>
      </w:divBdr>
    </w:div>
    <w:div w:id="1916358710">
      <w:bodyDiv w:val="1"/>
      <w:marLeft w:val="0"/>
      <w:marRight w:val="0"/>
      <w:marTop w:val="0"/>
      <w:marBottom w:val="0"/>
      <w:divBdr>
        <w:top w:val="none" w:sz="0" w:space="0" w:color="auto"/>
        <w:left w:val="none" w:sz="0" w:space="0" w:color="auto"/>
        <w:bottom w:val="none" w:sz="0" w:space="0" w:color="auto"/>
        <w:right w:val="none" w:sz="0" w:space="0" w:color="auto"/>
      </w:divBdr>
    </w:div>
    <w:div w:id="1920939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9D03F-FB7C-40BA-B1FE-C949F289A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Provo, Tazamisha</dc:creator>
  <cp:lastModifiedBy>Brown, Antonio</cp:lastModifiedBy>
  <cp:revision>2</cp:revision>
  <cp:lastPrinted>2026-02-13T21:17:00Z</cp:lastPrinted>
  <dcterms:created xsi:type="dcterms:W3CDTF">2026-02-13T21:23:00Z</dcterms:created>
  <dcterms:modified xsi:type="dcterms:W3CDTF">2026-02-13T21:23:00Z</dcterms:modified>
</cp:coreProperties>
</file>