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4EE91" w14:textId="64B633F0" w:rsidR="00EB0809" w:rsidRPr="00D077FA" w:rsidRDefault="00D52759">
      <w:pPr>
        <w:rPr>
          <w:rFonts w:cstheme="minorHAnsi"/>
        </w:rPr>
      </w:pPr>
      <w:r w:rsidRPr="00D077FA">
        <w:rPr>
          <w:rFonts w:cstheme="minorHAnsi"/>
        </w:rPr>
        <w:t>Child Nutrition Program Procurement Plan</w:t>
      </w:r>
    </w:p>
    <w:p w14:paraId="615375E2" w14:textId="4EE8EE18" w:rsidR="00D52759" w:rsidRPr="00D077FA" w:rsidRDefault="00D52759">
      <w:pPr>
        <w:rPr>
          <w:rFonts w:cstheme="minorHAnsi"/>
        </w:rPr>
      </w:pPr>
    </w:p>
    <w:p w14:paraId="61DF6DC1" w14:textId="32EA4F36" w:rsidR="00D52759" w:rsidRPr="00D077FA" w:rsidRDefault="00D52759">
      <w:pPr>
        <w:rPr>
          <w:rFonts w:cstheme="minorHAnsi"/>
        </w:rPr>
      </w:pPr>
      <w:r w:rsidRPr="00D077FA">
        <w:rPr>
          <w:rFonts w:cstheme="minorHAnsi"/>
        </w:rPr>
        <w:t xml:space="preserve">This procurement plan will be implemented </w:t>
      </w:r>
      <w:r w:rsidR="00D573ED">
        <w:rPr>
          <w:rFonts w:cstheme="minorHAnsi"/>
        </w:rPr>
        <w:t>o</w:t>
      </w:r>
      <w:r w:rsidRPr="00D077FA">
        <w:rPr>
          <w:rFonts w:cstheme="minorHAnsi"/>
        </w:rPr>
        <w:t xml:space="preserve">n </w:t>
      </w:r>
      <w:r w:rsidR="009B140E">
        <w:rPr>
          <w:rFonts w:cstheme="minorHAnsi"/>
        </w:rPr>
        <w:t>4/6/26</w:t>
      </w:r>
      <w:r w:rsidRPr="00D077FA">
        <w:rPr>
          <w:rFonts w:cstheme="minorHAnsi"/>
        </w:rPr>
        <w:t xml:space="preserve"> and from that date forward until amended.</w:t>
      </w:r>
      <w:r w:rsidR="009B4D70" w:rsidRPr="00D077FA">
        <w:rPr>
          <w:rFonts w:cstheme="minorHAnsi"/>
        </w:rPr>
        <w:t xml:space="preserve"> An annual review of this plan is encouraged to assure its relevance to current procedures.</w:t>
      </w:r>
      <w:r w:rsidRPr="00D077FA">
        <w:rPr>
          <w:rFonts w:cstheme="minorHAnsi"/>
        </w:rPr>
        <w:t xml:space="preserve"> </w:t>
      </w:r>
      <w:r w:rsidR="009B4D70" w:rsidRPr="00D077FA">
        <w:rPr>
          <w:rFonts w:cstheme="minorHAnsi"/>
        </w:rPr>
        <w:t xml:space="preserve">It shall be the responsibility of </w:t>
      </w:r>
      <w:r w:rsidR="00FC188F">
        <w:rPr>
          <w:rFonts w:cstheme="minorHAnsi"/>
        </w:rPr>
        <w:t>Tessa Clemmons, CND</w:t>
      </w:r>
      <w:r w:rsidR="009B4D70" w:rsidRPr="00D077FA">
        <w:rPr>
          <w:rFonts w:cstheme="minorHAnsi"/>
        </w:rPr>
        <w:t xml:space="preserve"> to make updates to the procurement plan including updates to purchase thresholds. </w:t>
      </w:r>
      <w:r w:rsidRPr="00D077FA">
        <w:rPr>
          <w:rFonts w:cstheme="minorHAnsi"/>
        </w:rPr>
        <w:t xml:space="preserve">All procurements must adhere to state, federal, and local regulations. </w:t>
      </w:r>
    </w:p>
    <w:p w14:paraId="16C4319F" w14:textId="77777777" w:rsidR="00D52759" w:rsidRDefault="00D52759">
      <w:pPr>
        <w:rPr>
          <w:rFonts w:cstheme="minorHAnsi"/>
        </w:rPr>
      </w:pPr>
    </w:p>
    <w:p w14:paraId="523B5410" w14:textId="77777777" w:rsidR="008C7D16" w:rsidRDefault="008C7D16">
      <w:pPr>
        <w:rPr>
          <w:rFonts w:cstheme="minorHAnsi"/>
        </w:rPr>
      </w:pPr>
    </w:p>
    <w:p w14:paraId="402666DC" w14:textId="77777777" w:rsidR="008C7D16" w:rsidRDefault="008C7D16">
      <w:pPr>
        <w:rPr>
          <w:rFonts w:cstheme="minorHAnsi"/>
        </w:rPr>
      </w:pPr>
    </w:p>
    <w:p w14:paraId="1B629555" w14:textId="77777777" w:rsidR="008C7D16" w:rsidRPr="00D077FA" w:rsidRDefault="008C7D16">
      <w:pPr>
        <w:rPr>
          <w:rFonts w:cstheme="minorHAnsi"/>
        </w:rPr>
      </w:pPr>
      <w:bookmarkStart w:id="0" w:name="_GoBack"/>
      <w:bookmarkEnd w:id="0"/>
    </w:p>
    <w:p w14:paraId="29D622C2" w14:textId="63D019B7" w:rsidR="00D52759" w:rsidRPr="00D077FA" w:rsidRDefault="008C7D16">
      <w:pPr>
        <w:rPr>
          <w:rFonts w:cstheme="minorHAnsi"/>
        </w:rPr>
      </w:pPr>
      <w:r>
        <w:rPr>
          <w:rFonts w:cstheme="minorHAnsi"/>
        </w:rPr>
        <w:t>__________________________________________________</w:t>
      </w:r>
    </w:p>
    <w:p w14:paraId="7D26CAAB" w14:textId="2E8179AA" w:rsidR="00D52759" w:rsidRDefault="00D52759">
      <w:pPr>
        <w:rPr>
          <w:rFonts w:cstheme="minorHAnsi"/>
        </w:rPr>
      </w:pPr>
      <w:r w:rsidRPr="00D077FA">
        <w:rPr>
          <w:rFonts w:cstheme="minorHAnsi"/>
        </w:rPr>
        <w:t>Purchasing Agent Printed Name</w:t>
      </w:r>
    </w:p>
    <w:p w14:paraId="2CCD8854" w14:textId="77777777" w:rsidR="008C7D16" w:rsidRPr="00D077FA" w:rsidRDefault="008C7D16">
      <w:pPr>
        <w:rPr>
          <w:rFonts w:cstheme="minorHAnsi"/>
        </w:rPr>
      </w:pPr>
    </w:p>
    <w:p w14:paraId="06178D05" w14:textId="77777777" w:rsidR="00D52759" w:rsidRDefault="00D52759">
      <w:pPr>
        <w:rPr>
          <w:rFonts w:cstheme="minorHAnsi"/>
        </w:rPr>
      </w:pPr>
    </w:p>
    <w:p w14:paraId="1D6CAE24" w14:textId="2540EF13" w:rsidR="008C7D16" w:rsidRPr="00D077FA" w:rsidRDefault="008C7D16">
      <w:pPr>
        <w:rPr>
          <w:rFonts w:cstheme="minorHAnsi"/>
        </w:rPr>
      </w:pPr>
      <w:r>
        <w:rPr>
          <w:rFonts w:cstheme="minorHAnsi"/>
        </w:rPr>
        <w:t>__________________________________________________</w:t>
      </w:r>
    </w:p>
    <w:p w14:paraId="4EAEB361" w14:textId="22EA1A97" w:rsidR="00D52759" w:rsidRDefault="00D52759">
      <w:pPr>
        <w:rPr>
          <w:rFonts w:cstheme="minorHAnsi"/>
        </w:rPr>
      </w:pPr>
      <w:r w:rsidRPr="00D077FA">
        <w:rPr>
          <w:rFonts w:cstheme="minorHAnsi"/>
        </w:rPr>
        <w:t>Purchasing Agent Authorized Signature</w:t>
      </w:r>
    </w:p>
    <w:p w14:paraId="19AF300A" w14:textId="77777777" w:rsidR="008C7D16" w:rsidRPr="00D077FA" w:rsidRDefault="008C7D16">
      <w:pPr>
        <w:rPr>
          <w:rFonts w:cstheme="minorHAnsi"/>
        </w:rPr>
      </w:pPr>
    </w:p>
    <w:p w14:paraId="5BB4ED8C" w14:textId="77777777" w:rsidR="00D52759" w:rsidRDefault="00D52759">
      <w:pPr>
        <w:rPr>
          <w:rFonts w:cstheme="minorHAnsi"/>
        </w:rPr>
      </w:pPr>
    </w:p>
    <w:p w14:paraId="454A609C" w14:textId="2D1301D7" w:rsidR="008C7D16" w:rsidRPr="00D077FA" w:rsidRDefault="008C7D16">
      <w:pPr>
        <w:rPr>
          <w:rFonts w:cstheme="minorHAnsi"/>
        </w:rPr>
      </w:pPr>
      <w:r>
        <w:rPr>
          <w:rFonts w:cstheme="minorHAnsi"/>
        </w:rPr>
        <w:t>___________________</w:t>
      </w:r>
    </w:p>
    <w:p w14:paraId="6D234B53" w14:textId="5A21D4B8" w:rsidR="00D52759" w:rsidRPr="00D077FA" w:rsidRDefault="00D52759">
      <w:pPr>
        <w:rPr>
          <w:rFonts w:cstheme="minorHAnsi"/>
        </w:rPr>
      </w:pPr>
      <w:r w:rsidRPr="00D077FA">
        <w:rPr>
          <w:rFonts w:cstheme="minorHAnsi"/>
        </w:rPr>
        <w:t>Date</w:t>
      </w:r>
    </w:p>
    <w:p w14:paraId="5EEA81D7" w14:textId="77777777" w:rsidR="00D52759" w:rsidRPr="00D077FA" w:rsidRDefault="00D52759">
      <w:pPr>
        <w:rPr>
          <w:rFonts w:cstheme="minorHAnsi"/>
        </w:rPr>
      </w:pPr>
      <w:r w:rsidRPr="00D077FA">
        <w:rPr>
          <w:rFonts w:cstheme="minorHAnsi"/>
        </w:rPr>
        <w:br w:type="page"/>
      </w:r>
    </w:p>
    <w:p w14:paraId="5BC971DB" w14:textId="066BEB90" w:rsidR="00D52759" w:rsidRPr="00D077FA" w:rsidRDefault="00D52759">
      <w:pPr>
        <w:rPr>
          <w:rFonts w:cstheme="minorHAnsi"/>
          <w:b/>
          <w:bCs/>
        </w:rPr>
      </w:pPr>
      <w:r w:rsidRPr="00D077FA">
        <w:rPr>
          <w:rFonts w:cstheme="minorHAnsi"/>
          <w:b/>
          <w:bCs/>
        </w:rPr>
        <w:lastRenderedPageBreak/>
        <w:t xml:space="preserve">Procurement Plan </w:t>
      </w:r>
    </w:p>
    <w:p w14:paraId="17669BF3" w14:textId="33A84B4A" w:rsidR="00D52759" w:rsidRPr="00D077FA" w:rsidRDefault="001C206F">
      <w:pPr>
        <w:rPr>
          <w:rFonts w:cstheme="minorHAnsi"/>
        </w:rPr>
      </w:pPr>
      <w:r w:rsidRPr="00D077FA">
        <w:rPr>
          <w:rFonts w:cstheme="minorHAnsi"/>
        </w:rPr>
        <w:t xml:space="preserve">The </w:t>
      </w:r>
      <w:r w:rsidR="00DF405F">
        <w:rPr>
          <w:rFonts w:cstheme="minorHAnsi"/>
        </w:rPr>
        <w:t xml:space="preserve">Van Buren School District Child Nutrition department </w:t>
      </w:r>
      <w:r w:rsidRPr="00D077FA">
        <w:rPr>
          <w:rFonts w:cstheme="minorHAnsi"/>
        </w:rPr>
        <w:t xml:space="preserve">will purchase goods, products, and/or services for use in the child nutrition programs (CNP) in compliance with 2 CFR part 200, 7 CFR parts 210-250, Arkansas state laws, and local regulations. </w:t>
      </w:r>
    </w:p>
    <w:p w14:paraId="6489AB7F" w14:textId="05AE263C" w:rsidR="009B4D70" w:rsidRDefault="001C206F">
      <w:pPr>
        <w:rPr>
          <w:rFonts w:cstheme="minorHAnsi"/>
        </w:rPr>
      </w:pPr>
      <w:r w:rsidRPr="00D077FA">
        <w:rPr>
          <w:rFonts w:cstheme="minorHAnsi"/>
        </w:rPr>
        <w:t xml:space="preserve">The primary purpose of this procurement plan is to assure that open and free competition exists to the maximum extent possible. The procurement </w:t>
      </w:r>
      <w:r w:rsidR="009B4D70" w:rsidRPr="00D077FA">
        <w:rPr>
          <w:rFonts w:cstheme="minorHAnsi"/>
        </w:rPr>
        <w:t>process</w:t>
      </w:r>
      <w:r w:rsidRPr="00D077FA">
        <w:rPr>
          <w:rFonts w:cstheme="minorHAnsi"/>
        </w:rPr>
        <w:t xml:space="preserve"> practiced by the SFA must not restrict or eliminate competition. For </w:t>
      </w:r>
      <w:r w:rsidR="009B4D70" w:rsidRPr="00D077FA">
        <w:rPr>
          <w:rFonts w:cstheme="minorHAnsi"/>
        </w:rPr>
        <w:t>example,</w:t>
      </w:r>
      <w:r w:rsidRPr="00D077FA">
        <w:rPr>
          <w:rFonts w:cstheme="minorHAnsi"/>
        </w:rPr>
        <w:t xml:space="preserve"> goods, products, and/or services</w:t>
      </w:r>
      <w:r w:rsidR="009B4D70" w:rsidRPr="00D077FA">
        <w:rPr>
          <w:rFonts w:cstheme="minorHAnsi"/>
        </w:rPr>
        <w:t xml:space="preserve"> to be procured should not contain language or features that unduly restrict competition. Competition helps assure that the district has the ability to select the most advantageous vendor/provider. </w:t>
      </w:r>
    </w:p>
    <w:p w14:paraId="05F056F3" w14:textId="6D0F1CC1" w:rsidR="00800549" w:rsidRPr="00D077FA" w:rsidRDefault="00DF405F">
      <w:pPr>
        <w:rPr>
          <w:rFonts w:cstheme="minorHAnsi"/>
        </w:rPr>
      </w:pPr>
      <w:r>
        <w:rPr>
          <w:rFonts w:cstheme="minorHAnsi"/>
        </w:rPr>
        <w:t>Tessa Clemmons, CND</w:t>
      </w:r>
      <w:r w:rsidR="00800549" w:rsidRPr="00D077FA">
        <w:rPr>
          <w:rFonts w:cstheme="minorHAnsi"/>
        </w:rPr>
        <w:t xml:space="preserve"> will be responsible to ensure all SFA procurements are conducted in compliance with applicable Federal, State, and local procurement regulations.</w:t>
      </w:r>
    </w:p>
    <w:p w14:paraId="74E9CEB8" w14:textId="77777777" w:rsidR="00A71FC5" w:rsidRPr="00D077FA" w:rsidRDefault="00A71FC5" w:rsidP="00A71FC5">
      <w:pPr>
        <w:pStyle w:val="NormalWeb"/>
        <w:rPr>
          <w:rFonts w:asciiTheme="minorHAnsi" w:hAnsiTheme="minorHAnsi" w:cstheme="minorHAnsi"/>
          <w:sz w:val="22"/>
          <w:szCs w:val="22"/>
        </w:rPr>
      </w:pPr>
      <w:r w:rsidRPr="00D077FA">
        <w:rPr>
          <w:rFonts w:asciiTheme="minorHAnsi" w:hAnsiTheme="minorHAnsi" w:cstheme="minorHAnsi"/>
          <w:sz w:val="22"/>
          <w:szCs w:val="22"/>
        </w:rPr>
        <w:t xml:space="preserve">Except where otherwise authorized by statute, costs must meet the following general criteria in order to be allowable under Federal awards: </w:t>
      </w:r>
    </w:p>
    <w:p w14:paraId="48AC4E12" w14:textId="6D9ACD2D" w:rsidR="00A71FC5" w:rsidRPr="00D077FA" w:rsidRDefault="00A71FC5" w:rsidP="00A71FC5">
      <w:pPr>
        <w:pStyle w:val="indent-1"/>
        <w:numPr>
          <w:ilvl w:val="0"/>
          <w:numId w:val="1"/>
        </w:numPr>
        <w:rPr>
          <w:rFonts w:asciiTheme="minorHAnsi" w:hAnsiTheme="minorHAnsi" w:cstheme="minorHAnsi"/>
          <w:sz w:val="22"/>
          <w:szCs w:val="22"/>
        </w:rPr>
      </w:pPr>
      <w:r w:rsidRPr="00D077FA">
        <w:rPr>
          <w:rFonts w:asciiTheme="minorHAnsi" w:hAnsiTheme="minorHAnsi" w:cstheme="minorHAnsi"/>
          <w:sz w:val="22"/>
          <w:szCs w:val="22"/>
        </w:rPr>
        <w:t xml:space="preserve">Be necessary and reasonable for the performance of the Federal award and be allocable thereto under these principles. </w:t>
      </w:r>
    </w:p>
    <w:p w14:paraId="153BF1AB" w14:textId="56FBADAD" w:rsidR="00A71FC5" w:rsidRPr="00D077FA" w:rsidRDefault="00A71FC5" w:rsidP="00A71FC5">
      <w:pPr>
        <w:pStyle w:val="indent-1"/>
        <w:numPr>
          <w:ilvl w:val="0"/>
          <w:numId w:val="1"/>
        </w:numPr>
        <w:rPr>
          <w:rFonts w:asciiTheme="minorHAnsi" w:hAnsiTheme="minorHAnsi" w:cstheme="minorHAnsi"/>
          <w:sz w:val="22"/>
          <w:szCs w:val="22"/>
        </w:rPr>
      </w:pPr>
      <w:r w:rsidRPr="00D077FA">
        <w:rPr>
          <w:rFonts w:asciiTheme="minorHAnsi" w:hAnsiTheme="minorHAnsi" w:cstheme="minorHAnsi"/>
          <w:sz w:val="22"/>
          <w:szCs w:val="22"/>
        </w:rPr>
        <w:t xml:space="preserve">Conform to any limitations or exclusions set forth in these principles or in the Federal award as to types or amount of cost items. </w:t>
      </w:r>
    </w:p>
    <w:p w14:paraId="37B2DA87" w14:textId="0EF7A251" w:rsidR="00A71FC5" w:rsidRPr="00D077FA" w:rsidRDefault="00A71FC5" w:rsidP="00A71FC5">
      <w:pPr>
        <w:pStyle w:val="indent-1"/>
        <w:numPr>
          <w:ilvl w:val="0"/>
          <w:numId w:val="1"/>
        </w:numPr>
        <w:rPr>
          <w:rFonts w:asciiTheme="minorHAnsi" w:hAnsiTheme="minorHAnsi" w:cstheme="minorHAnsi"/>
          <w:sz w:val="22"/>
          <w:szCs w:val="22"/>
        </w:rPr>
      </w:pPr>
      <w:r w:rsidRPr="00D077FA">
        <w:rPr>
          <w:rFonts w:asciiTheme="minorHAnsi" w:hAnsiTheme="minorHAnsi" w:cstheme="minorHAnsi"/>
          <w:sz w:val="22"/>
          <w:szCs w:val="22"/>
        </w:rPr>
        <w:t xml:space="preserve">Be consistent with policies and procedures that apply uniformly to both federally financed and other activities of the non-Federal entity. </w:t>
      </w:r>
    </w:p>
    <w:p w14:paraId="637649BA" w14:textId="12CAED8F" w:rsidR="00A71FC5" w:rsidRPr="00D077FA" w:rsidRDefault="00A71FC5" w:rsidP="00A71FC5">
      <w:pPr>
        <w:pStyle w:val="indent-1"/>
        <w:numPr>
          <w:ilvl w:val="0"/>
          <w:numId w:val="1"/>
        </w:numPr>
        <w:rPr>
          <w:rFonts w:asciiTheme="minorHAnsi" w:hAnsiTheme="minorHAnsi" w:cstheme="minorHAnsi"/>
          <w:sz w:val="22"/>
          <w:szCs w:val="22"/>
        </w:rPr>
      </w:pPr>
      <w:r w:rsidRPr="00D077FA">
        <w:rPr>
          <w:rFonts w:asciiTheme="minorHAnsi" w:hAnsiTheme="minorHAnsi" w:cstheme="minorHAnsi"/>
          <w:sz w:val="22"/>
          <w:szCs w:val="22"/>
        </w:rPr>
        <w:t xml:space="preserve">Be accorded consistent treatment. A cost may not be assigned to a federal award as a direct cost if any other cost incurred for the same purpose in like circumstances has been allocated to the Federal award as an indirect cost. </w:t>
      </w:r>
    </w:p>
    <w:p w14:paraId="4BF758DC" w14:textId="62AD7C6F" w:rsidR="00A71FC5" w:rsidRPr="00D077FA" w:rsidRDefault="00A71FC5" w:rsidP="00A71FC5">
      <w:pPr>
        <w:pStyle w:val="indent-1"/>
        <w:numPr>
          <w:ilvl w:val="0"/>
          <w:numId w:val="1"/>
        </w:numPr>
        <w:rPr>
          <w:rFonts w:asciiTheme="minorHAnsi" w:hAnsiTheme="minorHAnsi" w:cstheme="minorHAnsi"/>
          <w:sz w:val="22"/>
          <w:szCs w:val="22"/>
        </w:rPr>
      </w:pPr>
      <w:r w:rsidRPr="00D077FA">
        <w:rPr>
          <w:rFonts w:asciiTheme="minorHAnsi" w:hAnsiTheme="minorHAnsi" w:cstheme="minorHAnsi"/>
          <w:sz w:val="22"/>
          <w:szCs w:val="22"/>
        </w:rPr>
        <w:t xml:space="preserve">Be determined in accordance with generally accepted accounting principles (GAAP), except, for state and local governments and Indian tribes only, as otherwise provided for in this part. </w:t>
      </w:r>
    </w:p>
    <w:p w14:paraId="6B18C629" w14:textId="701A5236" w:rsidR="00A71FC5" w:rsidRPr="00D077FA" w:rsidRDefault="00A71FC5" w:rsidP="00A71FC5">
      <w:pPr>
        <w:pStyle w:val="indent-1"/>
        <w:numPr>
          <w:ilvl w:val="0"/>
          <w:numId w:val="1"/>
        </w:numPr>
        <w:rPr>
          <w:rFonts w:asciiTheme="minorHAnsi" w:hAnsiTheme="minorHAnsi" w:cstheme="minorHAnsi"/>
          <w:sz w:val="22"/>
          <w:szCs w:val="22"/>
        </w:rPr>
      </w:pPr>
      <w:r w:rsidRPr="00D077FA">
        <w:rPr>
          <w:rFonts w:asciiTheme="minorHAnsi" w:hAnsiTheme="minorHAnsi" w:cstheme="minorHAnsi"/>
          <w:sz w:val="22"/>
          <w:szCs w:val="22"/>
        </w:rPr>
        <w:t xml:space="preserve">Not be included as a cost or used to meet cost sharing or matching requirements of any other federally financed program in either the current or a prior period. See also </w:t>
      </w:r>
      <w:hyperlink r:id="rId7" w:anchor="p-200.306(b)" w:history="1">
        <w:r w:rsidRPr="00D077FA">
          <w:rPr>
            <w:rStyle w:val="Hyperlink"/>
            <w:rFonts w:asciiTheme="minorHAnsi" w:hAnsiTheme="minorHAnsi" w:cstheme="minorHAnsi"/>
            <w:color w:val="auto"/>
            <w:sz w:val="22"/>
            <w:szCs w:val="22"/>
            <w:u w:val="none"/>
          </w:rPr>
          <w:t>§ 200.306(b)</w:t>
        </w:r>
      </w:hyperlink>
      <w:r w:rsidRPr="00D077FA">
        <w:rPr>
          <w:rFonts w:asciiTheme="minorHAnsi" w:hAnsiTheme="minorHAnsi" w:cstheme="minorHAnsi"/>
          <w:sz w:val="22"/>
          <w:szCs w:val="22"/>
        </w:rPr>
        <w:t xml:space="preserve">. </w:t>
      </w:r>
    </w:p>
    <w:p w14:paraId="307715B8" w14:textId="31AF11E9" w:rsidR="00A71FC5" w:rsidRPr="00D077FA" w:rsidRDefault="00A71FC5" w:rsidP="00A71FC5">
      <w:pPr>
        <w:pStyle w:val="indent-1"/>
        <w:numPr>
          <w:ilvl w:val="0"/>
          <w:numId w:val="1"/>
        </w:numPr>
        <w:rPr>
          <w:rFonts w:asciiTheme="minorHAnsi" w:hAnsiTheme="minorHAnsi" w:cstheme="minorHAnsi"/>
          <w:sz w:val="22"/>
          <w:szCs w:val="22"/>
        </w:rPr>
      </w:pPr>
      <w:r w:rsidRPr="00D077FA">
        <w:rPr>
          <w:rFonts w:asciiTheme="minorHAnsi" w:hAnsiTheme="minorHAnsi" w:cstheme="minorHAnsi"/>
          <w:sz w:val="22"/>
          <w:szCs w:val="22"/>
        </w:rPr>
        <w:t xml:space="preserve">Be adequately documented. See also </w:t>
      </w:r>
      <w:hyperlink r:id="rId8" w:history="1">
        <w:r w:rsidRPr="00D077FA">
          <w:rPr>
            <w:rStyle w:val="Hyperlink"/>
            <w:rFonts w:asciiTheme="minorHAnsi" w:hAnsiTheme="minorHAnsi" w:cstheme="minorHAnsi"/>
            <w:color w:val="auto"/>
            <w:sz w:val="22"/>
            <w:szCs w:val="22"/>
            <w:u w:val="none"/>
          </w:rPr>
          <w:t>§§ 200.300</w:t>
        </w:r>
      </w:hyperlink>
      <w:r w:rsidRPr="00D077FA">
        <w:rPr>
          <w:rFonts w:asciiTheme="minorHAnsi" w:hAnsiTheme="minorHAnsi" w:cstheme="minorHAnsi"/>
          <w:sz w:val="22"/>
          <w:szCs w:val="22"/>
        </w:rPr>
        <w:t xml:space="preserve"> through </w:t>
      </w:r>
      <w:hyperlink r:id="rId9" w:history="1">
        <w:r w:rsidRPr="00D077FA">
          <w:rPr>
            <w:rStyle w:val="Hyperlink"/>
            <w:rFonts w:asciiTheme="minorHAnsi" w:hAnsiTheme="minorHAnsi" w:cstheme="minorHAnsi"/>
            <w:color w:val="auto"/>
            <w:sz w:val="22"/>
            <w:szCs w:val="22"/>
            <w:u w:val="none"/>
          </w:rPr>
          <w:t>200.309 of this part</w:t>
        </w:r>
      </w:hyperlink>
      <w:r w:rsidRPr="00D077FA">
        <w:rPr>
          <w:rFonts w:asciiTheme="minorHAnsi" w:hAnsiTheme="minorHAnsi" w:cstheme="minorHAnsi"/>
          <w:sz w:val="22"/>
          <w:szCs w:val="22"/>
        </w:rPr>
        <w:t xml:space="preserve">. </w:t>
      </w:r>
    </w:p>
    <w:p w14:paraId="23B38461" w14:textId="300BDDAC" w:rsidR="003D44C8" w:rsidRDefault="00A71FC5" w:rsidP="003D44C8">
      <w:pPr>
        <w:pStyle w:val="indent-1"/>
        <w:numPr>
          <w:ilvl w:val="0"/>
          <w:numId w:val="1"/>
        </w:numPr>
        <w:rPr>
          <w:rFonts w:asciiTheme="minorHAnsi" w:hAnsiTheme="minorHAnsi" w:cstheme="minorHAnsi"/>
          <w:sz w:val="22"/>
          <w:szCs w:val="22"/>
        </w:rPr>
      </w:pPr>
      <w:r w:rsidRPr="00D077FA">
        <w:rPr>
          <w:rFonts w:asciiTheme="minorHAnsi" w:hAnsiTheme="minorHAnsi" w:cstheme="minorHAnsi"/>
          <w:sz w:val="22"/>
          <w:szCs w:val="22"/>
        </w:rPr>
        <w:t xml:space="preserve">Cost must be incurred during the approved budget period. The Federal awarding agency is authorized, at its discretion, to waive prior written approvals to carry forward unobligated balances to subsequent budget periods pursuant to </w:t>
      </w:r>
      <w:hyperlink r:id="rId10" w:anchor="p-200.308(e)(3)" w:history="1">
        <w:r w:rsidRPr="00D077FA">
          <w:rPr>
            <w:rStyle w:val="Hyperlink"/>
            <w:rFonts w:asciiTheme="minorHAnsi" w:hAnsiTheme="minorHAnsi" w:cstheme="minorHAnsi"/>
            <w:color w:val="auto"/>
            <w:sz w:val="22"/>
            <w:szCs w:val="22"/>
            <w:u w:val="none"/>
          </w:rPr>
          <w:t>§ 200.308(e)(3)</w:t>
        </w:r>
      </w:hyperlink>
      <w:r w:rsidRPr="00D077FA">
        <w:rPr>
          <w:rFonts w:asciiTheme="minorHAnsi" w:hAnsiTheme="minorHAnsi" w:cstheme="minorHAnsi"/>
          <w:sz w:val="22"/>
          <w:szCs w:val="22"/>
        </w:rPr>
        <w:t>.</w:t>
      </w:r>
    </w:p>
    <w:p w14:paraId="337CFB33" w14:textId="77777777" w:rsidR="009D5D8C" w:rsidRPr="00D077FA" w:rsidRDefault="009D5D8C" w:rsidP="009D5D8C">
      <w:pPr>
        <w:rPr>
          <w:rFonts w:cstheme="minorHAnsi"/>
          <w:b/>
          <w:bCs/>
        </w:rPr>
      </w:pPr>
      <w:r w:rsidRPr="00D077FA">
        <w:rPr>
          <w:rFonts w:cstheme="minorHAnsi"/>
          <w:b/>
          <w:bCs/>
        </w:rPr>
        <w:t>Code of Conduct</w:t>
      </w:r>
    </w:p>
    <w:p w14:paraId="5CBDAE30" w14:textId="4DE95645" w:rsidR="009D5D8C" w:rsidRPr="00D077FA" w:rsidRDefault="009D5D8C" w:rsidP="009D5D8C">
      <w:pPr>
        <w:rPr>
          <w:rFonts w:cstheme="minorHAnsi"/>
        </w:rPr>
      </w:pPr>
      <w:r w:rsidRPr="00D077FA">
        <w:rPr>
          <w:rFonts w:cstheme="minorHAnsi"/>
        </w:rPr>
        <w:t xml:space="preserve">The following Code of Conduct will be followed by all employees who are engaged in the procurement process for the </w:t>
      </w:r>
      <w:r w:rsidR="00DF405F">
        <w:rPr>
          <w:rFonts w:cstheme="minorHAnsi"/>
        </w:rPr>
        <w:t>Van Buren SD, Child Nutrition Departmen</w:t>
      </w:r>
      <w:r w:rsidR="00892B26">
        <w:rPr>
          <w:rFonts w:cstheme="minorHAnsi"/>
        </w:rPr>
        <w:t>t</w:t>
      </w:r>
      <w:r w:rsidRPr="00D077FA">
        <w:rPr>
          <w:rFonts w:cstheme="minorHAnsi"/>
        </w:rPr>
        <w:t xml:space="preserve"> in accordance with 2 CFR 200.318(c)(1). </w:t>
      </w:r>
    </w:p>
    <w:p w14:paraId="73D05F65" w14:textId="77777777" w:rsidR="009D5D8C" w:rsidRPr="00D077FA" w:rsidRDefault="009D5D8C" w:rsidP="009D5D8C">
      <w:pPr>
        <w:pStyle w:val="ListParagraph"/>
        <w:numPr>
          <w:ilvl w:val="0"/>
          <w:numId w:val="1"/>
        </w:numPr>
        <w:rPr>
          <w:rFonts w:cstheme="minorHAnsi"/>
        </w:rPr>
      </w:pPr>
      <w:r w:rsidRPr="00D077FA">
        <w:rPr>
          <w:rFonts w:cstheme="minorHAnsi"/>
        </w:rPr>
        <w:t xml:space="preserve">Prohibits employees from soliciting gifts, travel packages, and other incentives prospective contractors. </w:t>
      </w:r>
    </w:p>
    <w:p w14:paraId="1BE89E7A" w14:textId="77777777" w:rsidR="009D5D8C" w:rsidRPr="00D077FA" w:rsidRDefault="009D5D8C" w:rsidP="009D5D8C">
      <w:pPr>
        <w:pStyle w:val="ListParagraph"/>
        <w:numPr>
          <w:ilvl w:val="0"/>
          <w:numId w:val="1"/>
        </w:numPr>
        <w:rPr>
          <w:rFonts w:cstheme="minorHAnsi"/>
        </w:rPr>
      </w:pPr>
      <w:r w:rsidRPr="00D077FA">
        <w:rPr>
          <w:rFonts w:cstheme="minorHAnsi"/>
        </w:rPr>
        <w:t>Prohibits an employee from participating in the selection, award, and administration of any contact to which an entity or certain persons connected to them have financial interest including:</w:t>
      </w:r>
    </w:p>
    <w:p w14:paraId="461480AB" w14:textId="77777777" w:rsidR="009D5D8C" w:rsidRPr="00D077FA" w:rsidRDefault="009D5D8C" w:rsidP="009D5D8C">
      <w:pPr>
        <w:pStyle w:val="ListParagraph"/>
        <w:numPr>
          <w:ilvl w:val="1"/>
          <w:numId w:val="1"/>
        </w:numPr>
        <w:rPr>
          <w:rFonts w:cstheme="minorHAnsi"/>
        </w:rPr>
      </w:pPr>
      <w:r w:rsidRPr="00D077FA">
        <w:rPr>
          <w:rFonts w:cstheme="minorHAnsi"/>
        </w:rPr>
        <w:t>The employee, officer, or agent</w:t>
      </w:r>
    </w:p>
    <w:p w14:paraId="1B98EB80" w14:textId="77777777" w:rsidR="009D5D8C" w:rsidRPr="00D077FA" w:rsidRDefault="009D5D8C" w:rsidP="009D5D8C">
      <w:pPr>
        <w:pStyle w:val="ListParagraph"/>
        <w:numPr>
          <w:ilvl w:val="1"/>
          <w:numId w:val="1"/>
        </w:numPr>
        <w:rPr>
          <w:rFonts w:cstheme="minorHAnsi"/>
        </w:rPr>
      </w:pPr>
      <w:r w:rsidRPr="00D077FA">
        <w:rPr>
          <w:rFonts w:cstheme="minorHAnsi"/>
        </w:rPr>
        <w:t>A member of the immediate family</w:t>
      </w:r>
    </w:p>
    <w:p w14:paraId="548F5CFF" w14:textId="77777777" w:rsidR="009D5D8C" w:rsidRPr="00D077FA" w:rsidRDefault="009D5D8C" w:rsidP="009D5D8C">
      <w:pPr>
        <w:pStyle w:val="ListParagraph"/>
        <w:numPr>
          <w:ilvl w:val="1"/>
          <w:numId w:val="1"/>
        </w:numPr>
        <w:rPr>
          <w:rFonts w:cstheme="minorHAnsi"/>
        </w:rPr>
      </w:pPr>
      <w:r w:rsidRPr="00D077FA">
        <w:rPr>
          <w:rFonts w:cstheme="minorHAnsi"/>
        </w:rPr>
        <w:lastRenderedPageBreak/>
        <w:t xml:space="preserve">His or her partner or, </w:t>
      </w:r>
    </w:p>
    <w:p w14:paraId="1AEF9820" w14:textId="77777777" w:rsidR="009D5D8C" w:rsidRPr="00D077FA" w:rsidRDefault="009D5D8C" w:rsidP="009D5D8C">
      <w:pPr>
        <w:pStyle w:val="ListParagraph"/>
        <w:numPr>
          <w:ilvl w:val="1"/>
          <w:numId w:val="1"/>
        </w:numPr>
        <w:rPr>
          <w:rFonts w:cstheme="minorHAnsi"/>
        </w:rPr>
      </w:pPr>
      <w:r w:rsidRPr="00D077FA">
        <w:rPr>
          <w:rFonts w:cstheme="minorHAnsi"/>
        </w:rPr>
        <w:t xml:space="preserve">An organization who employs or is about to employ any parties listed above. </w:t>
      </w:r>
    </w:p>
    <w:p w14:paraId="74ABD645" w14:textId="77777777" w:rsidR="009D5D8C" w:rsidRPr="00D077FA" w:rsidRDefault="009D5D8C" w:rsidP="009D5D8C">
      <w:pPr>
        <w:pStyle w:val="ListParagraph"/>
        <w:numPr>
          <w:ilvl w:val="0"/>
          <w:numId w:val="1"/>
        </w:numPr>
        <w:rPr>
          <w:rFonts w:cstheme="minorHAnsi"/>
        </w:rPr>
      </w:pPr>
      <w:r w:rsidRPr="00D077FA">
        <w:rPr>
          <w:rFonts w:cstheme="minorHAnsi"/>
        </w:rPr>
        <w:t xml:space="preserve">Provides for CNP operators to set standards when financial interest is not substantial, or the gift is an unsolicited item of nominal value and may be acceptable. For example, a coffee mug or calendar. </w:t>
      </w:r>
    </w:p>
    <w:p w14:paraId="7F47FC50" w14:textId="77777777" w:rsidR="009D5D8C" w:rsidRPr="00D077FA" w:rsidRDefault="009D5D8C" w:rsidP="009D5D8C">
      <w:pPr>
        <w:pStyle w:val="ListParagraph"/>
        <w:numPr>
          <w:ilvl w:val="0"/>
          <w:numId w:val="1"/>
        </w:numPr>
        <w:rPr>
          <w:rFonts w:cstheme="minorHAnsi"/>
        </w:rPr>
      </w:pPr>
      <w:r w:rsidRPr="00D077FA">
        <w:rPr>
          <w:rFonts w:cstheme="minorHAnsi"/>
        </w:rPr>
        <w:t xml:space="preserve">Provides for disciplinary actions to be applied in the </w:t>
      </w:r>
      <w:r>
        <w:rPr>
          <w:rFonts w:cstheme="minorHAnsi"/>
        </w:rPr>
        <w:t>e</w:t>
      </w:r>
      <w:r w:rsidRPr="00D077FA">
        <w:rPr>
          <w:rFonts w:cstheme="minorHAnsi"/>
        </w:rPr>
        <w:t>vent the standards are violated including:</w:t>
      </w:r>
    </w:p>
    <w:p w14:paraId="07A794F5" w14:textId="77777777" w:rsidR="009D5D8C" w:rsidRPr="00D077FA" w:rsidRDefault="009D5D8C" w:rsidP="009D5D8C">
      <w:pPr>
        <w:pStyle w:val="ListParagraph"/>
        <w:numPr>
          <w:ilvl w:val="1"/>
          <w:numId w:val="1"/>
        </w:numPr>
        <w:rPr>
          <w:rFonts w:cstheme="minorHAnsi"/>
        </w:rPr>
      </w:pPr>
      <w:r w:rsidRPr="00D077FA">
        <w:rPr>
          <w:rFonts w:cstheme="minorHAnsi"/>
        </w:rPr>
        <w:t>Rep</w:t>
      </w:r>
      <w:r>
        <w:rPr>
          <w:rFonts w:cstheme="minorHAnsi"/>
        </w:rPr>
        <w:t xml:space="preserve">rimand </w:t>
      </w:r>
      <w:r w:rsidRPr="00D077FA">
        <w:rPr>
          <w:rFonts w:cstheme="minorHAnsi"/>
        </w:rPr>
        <w:t xml:space="preserve">by the Board of Education </w:t>
      </w:r>
    </w:p>
    <w:p w14:paraId="430A3346" w14:textId="77777777" w:rsidR="009D5D8C" w:rsidRPr="00D077FA" w:rsidRDefault="009D5D8C" w:rsidP="009D5D8C">
      <w:pPr>
        <w:pStyle w:val="ListParagraph"/>
        <w:numPr>
          <w:ilvl w:val="1"/>
          <w:numId w:val="1"/>
        </w:numPr>
        <w:rPr>
          <w:rFonts w:cstheme="minorHAnsi"/>
        </w:rPr>
      </w:pPr>
      <w:r w:rsidRPr="00D077FA">
        <w:rPr>
          <w:rFonts w:cstheme="minorHAnsi"/>
        </w:rPr>
        <w:t>Dismissal by the Board of Education</w:t>
      </w:r>
    </w:p>
    <w:p w14:paraId="4D904A3E" w14:textId="0A8A1126" w:rsidR="009D5D8C" w:rsidRPr="009D5D8C" w:rsidRDefault="009D5D8C" w:rsidP="009D5D8C">
      <w:pPr>
        <w:pStyle w:val="ListParagraph"/>
        <w:numPr>
          <w:ilvl w:val="1"/>
          <w:numId w:val="1"/>
        </w:numPr>
        <w:rPr>
          <w:rFonts w:cstheme="minorHAnsi"/>
        </w:rPr>
      </w:pPr>
      <w:r w:rsidRPr="00D077FA">
        <w:rPr>
          <w:rFonts w:cstheme="minorHAnsi"/>
        </w:rPr>
        <w:t>Any legal action necessary</w:t>
      </w:r>
    </w:p>
    <w:p w14:paraId="0EAEF11E" w14:textId="7BDBDB61" w:rsidR="003D44C8" w:rsidRPr="00D077FA" w:rsidRDefault="003D44C8" w:rsidP="003D44C8">
      <w:pPr>
        <w:pStyle w:val="indent-1"/>
        <w:rPr>
          <w:rFonts w:asciiTheme="minorHAnsi" w:hAnsiTheme="minorHAnsi" w:cstheme="minorHAnsi"/>
          <w:b/>
          <w:bCs/>
          <w:sz w:val="22"/>
          <w:szCs w:val="22"/>
        </w:rPr>
      </w:pPr>
      <w:r w:rsidRPr="00D077FA">
        <w:rPr>
          <w:rFonts w:asciiTheme="minorHAnsi" w:hAnsiTheme="minorHAnsi" w:cstheme="minorHAnsi"/>
          <w:b/>
          <w:bCs/>
          <w:sz w:val="22"/>
          <w:szCs w:val="22"/>
        </w:rPr>
        <w:t xml:space="preserve">Cost Price Analysis </w:t>
      </w:r>
    </w:p>
    <w:p w14:paraId="609D9E89" w14:textId="1832C5E5" w:rsidR="00D5566A" w:rsidRPr="00D077FA" w:rsidRDefault="00D5566A" w:rsidP="003D44C8">
      <w:pPr>
        <w:pStyle w:val="indent-1"/>
        <w:rPr>
          <w:rFonts w:asciiTheme="minorHAnsi" w:hAnsiTheme="minorHAnsi" w:cstheme="minorHAnsi"/>
          <w:sz w:val="22"/>
          <w:szCs w:val="22"/>
        </w:rPr>
      </w:pPr>
      <w:r w:rsidRPr="00D077FA">
        <w:rPr>
          <w:rFonts w:asciiTheme="minorHAnsi" w:hAnsiTheme="minorHAnsi" w:cstheme="minorHAnsi"/>
          <w:sz w:val="22"/>
          <w:szCs w:val="22"/>
        </w:rPr>
        <w:t>A cost price analysis examines the individual cost elements that compose the total proposed estimated cost.</w:t>
      </w:r>
      <w:r w:rsidR="00C348C4" w:rsidRPr="00D077FA">
        <w:rPr>
          <w:rFonts w:asciiTheme="minorHAnsi" w:hAnsiTheme="minorHAnsi" w:cstheme="minorHAnsi"/>
          <w:sz w:val="22"/>
          <w:szCs w:val="22"/>
        </w:rPr>
        <w:t xml:space="preserve"> This is used to then determine the appropriate type of procurement needed based on where the price falls in relation to the micro, small, and formal procurement thresholds. </w:t>
      </w:r>
      <w:r w:rsidR="00DF405F">
        <w:rPr>
          <w:rFonts w:asciiTheme="minorHAnsi" w:hAnsiTheme="minorHAnsi" w:cstheme="minorHAnsi"/>
          <w:sz w:val="22"/>
          <w:szCs w:val="22"/>
        </w:rPr>
        <w:t>Tessa Clemmons</w:t>
      </w:r>
      <w:r w:rsidR="00C348C4" w:rsidRPr="00D077FA">
        <w:rPr>
          <w:rFonts w:asciiTheme="minorHAnsi" w:hAnsiTheme="minorHAnsi" w:cstheme="minorHAnsi"/>
          <w:sz w:val="22"/>
          <w:szCs w:val="22"/>
        </w:rPr>
        <w:t xml:space="preserve"> will perform a cost price analysis. </w:t>
      </w:r>
    </w:p>
    <w:p w14:paraId="7B65ECB5" w14:textId="5F377BE6" w:rsidR="00C348C4" w:rsidRPr="00D077FA" w:rsidRDefault="00C348C4" w:rsidP="003D44C8">
      <w:pPr>
        <w:pStyle w:val="indent-1"/>
        <w:rPr>
          <w:rFonts w:asciiTheme="minorHAnsi" w:hAnsiTheme="minorHAnsi" w:cstheme="minorHAnsi"/>
          <w:sz w:val="22"/>
          <w:szCs w:val="22"/>
        </w:rPr>
      </w:pPr>
      <w:r w:rsidRPr="00D077FA">
        <w:rPr>
          <w:rFonts w:asciiTheme="minorHAnsi" w:hAnsiTheme="minorHAnsi" w:cstheme="minorHAnsi"/>
          <w:sz w:val="22"/>
          <w:szCs w:val="22"/>
        </w:rPr>
        <w:t xml:space="preserve">After completion of the cost price analysis, </w:t>
      </w:r>
      <w:r w:rsidR="00DF405F">
        <w:rPr>
          <w:rFonts w:asciiTheme="minorHAnsi" w:hAnsiTheme="minorHAnsi" w:cstheme="minorHAnsi"/>
          <w:sz w:val="22"/>
          <w:szCs w:val="22"/>
        </w:rPr>
        <w:t>Tessa Clemmons, CND</w:t>
      </w:r>
      <w:r w:rsidRPr="00D077FA">
        <w:rPr>
          <w:rFonts w:asciiTheme="minorHAnsi" w:hAnsiTheme="minorHAnsi" w:cstheme="minorHAnsi"/>
          <w:sz w:val="22"/>
          <w:szCs w:val="22"/>
        </w:rPr>
        <w:t xml:space="preserve"> will establish which threshold the goods, products, and/or services fall into. </w:t>
      </w:r>
      <w:r w:rsidR="00DF405F">
        <w:rPr>
          <w:rFonts w:asciiTheme="minorHAnsi" w:hAnsiTheme="minorHAnsi" w:cstheme="minorHAnsi"/>
          <w:sz w:val="22"/>
          <w:szCs w:val="22"/>
        </w:rPr>
        <w:t xml:space="preserve">Van Buren SD, CND </w:t>
      </w:r>
      <w:r w:rsidR="00B16547" w:rsidRPr="00D077FA">
        <w:rPr>
          <w:rFonts w:asciiTheme="minorHAnsi" w:hAnsiTheme="minorHAnsi" w:cstheme="minorHAnsi"/>
          <w:sz w:val="22"/>
          <w:szCs w:val="22"/>
        </w:rPr>
        <w:t xml:space="preserve">ensures proper procurement methods are followed based on the cost price analysis. </w:t>
      </w:r>
    </w:p>
    <w:p w14:paraId="02B7A4EC" w14:textId="7C61D98F" w:rsidR="00B16547" w:rsidRPr="00D077FA" w:rsidRDefault="00B16547" w:rsidP="003D44C8">
      <w:pPr>
        <w:pStyle w:val="indent-1"/>
        <w:rPr>
          <w:rFonts w:asciiTheme="minorHAnsi" w:hAnsiTheme="minorHAnsi" w:cstheme="minorHAnsi"/>
          <w:b/>
          <w:bCs/>
          <w:sz w:val="22"/>
          <w:szCs w:val="22"/>
        </w:rPr>
      </w:pPr>
      <w:r w:rsidRPr="00D077FA">
        <w:rPr>
          <w:rFonts w:asciiTheme="minorHAnsi" w:hAnsiTheme="minorHAnsi" w:cstheme="minorHAnsi"/>
          <w:b/>
          <w:bCs/>
          <w:sz w:val="22"/>
          <w:szCs w:val="22"/>
        </w:rPr>
        <w:t xml:space="preserve">Purchasing </w:t>
      </w:r>
    </w:p>
    <w:p w14:paraId="673DA13B" w14:textId="1788DAA8" w:rsidR="00B16547" w:rsidRPr="00D077FA" w:rsidRDefault="00DF405F" w:rsidP="00B16547">
      <w:pPr>
        <w:pStyle w:val="indent-1"/>
        <w:rPr>
          <w:rFonts w:asciiTheme="minorHAnsi" w:hAnsiTheme="minorHAnsi" w:cstheme="minorHAnsi"/>
          <w:sz w:val="22"/>
          <w:szCs w:val="22"/>
        </w:rPr>
      </w:pPr>
      <w:r>
        <w:rPr>
          <w:rFonts w:asciiTheme="minorHAnsi" w:hAnsiTheme="minorHAnsi" w:cstheme="minorHAnsi"/>
          <w:sz w:val="22"/>
          <w:szCs w:val="22"/>
        </w:rPr>
        <w:t xml:space="preserve">VBSD </w:t>
      </w:r>
      <w:r w:rsidR="00B16547" w:rsidRPr="00D077FA">
        <w:rPr>
          <w:rFonts w:asciiTheme="minorHAnsi" w:hAnsiTheme="minorHAnsi" w:cstheme="minorHAnsi"/>
          <w:sz w:val="22"/>
          <w:szCs w:val="22"/>
        </w:rPr>
        <w:t xml:space="preserve">will take steps to ensure small, minority, and women’s business enterprises and labor surplus firms are </w:t>
      </w:r>
      <w:r w:rsidR="00167E9E" w:rsidRPr="00D077FA">
        <w:rPr>
          <w:rFonts w:asciiTheme="minorHAnsi" w:hAnsiTheme="minorHAnsi" w:cstheme="minorHAnsi"/>
          <w:sz w:val="22"/>
          <w:szCs w:val="22"/>
        </w:rPr>
        <w:t>used,</w:t>
      </w:r>
      <w:r w:rsidR="00B16547" w:rsidRPr="00D077FA">
        <w:rPr>
          <w:rFonts w:asciiTheme="minorHAnsi" w:hAnsiTheme="minorHAnsi" w:cstheme="minorHAnsi"/>
          <w:sz w:val="22"/>
          <w:szCs w:val="22"/>
        </w:rPr>
        <w:t xml:space="preserve"> when </w:t>
      </w:r>
      <w:r w:rsidR="00633E95" w:rsidRPr="00D077FA">
        <w:rPr>
          <w:rFonts w:asciiTheme="minorHAnsi" w:hAnsiTheme="minorHAnsi" w:cstheme="minorHAnsi"/>
          <w:sz w:val="22"/>
          <w:szCs w:val="22"/>
        </w:rPr>
        <w:t>possible,</w:t>
      </w:r>
      <w:r w:rsidR="00B16547" w:rsidRPr="00D077FA">
        <w:rPr>
          <w:rFonts w:asciiTheme="minorHAnsi" w:hAnsiTheme="minorHAnsi" w:cstheme="minorHAnsi"/>
          <w:sz w:val="22"/>
          <w:szCs w:val="22"/>
        </w:rPr>
        <w:t xml:space="preserve"> as noted in 2 CFR 200.321. These steps will include: </w:t>
      </w:r>
    </w:p>
    <w:p w14:paraId="2E4816EC" w14:textId="4716766A" w:rsidR="00B16547" w:rsidRPr="00D077FA" w:rsidRDefault="00B16547" w:rsidP="00B16547">
      <w:pPr>
        <w:pStyle w:val="indent-1"/>
        <w:numPr>
          <w:ilvl w:val="0"/>
          <w:numId w:val="2"/>
        </w:numPr>
        <w:rPr>
          <w:rFonts w:asciiTheme="minorHAnsi" w:hAnsiTheme="minorHAnsi" w:cstheme="minorHAnsi"/>
          <w:sz w:val="22"/>
          <w:szCs w:val="22"/>
        </w:rPr>
      </w:pPr>
      <w:r w:rsidRPr="00D077FA">
        <w:rPr>
          <w:rStyle w:val="paren"/>
          <w:rFonts w:asciiTheme="minorHAnsi" w:hAnsiTheme="minorHAnsi" w:cstheme="minorHAnsi"/>
          <w:sz w:val="22"/>
          <w:szCs w:val="22"/>
        </w:rPr>
        <w:t>P</w:t>
      </w:r>
      <w:r w:rsidRPr="00D077FA">
        <w:rPr>
          <w:rFonts w:asciiTheme="minorHAnsi" w:hAnsiTheme="minorHAnsi" w:cstheme="minorHAnsi"/>
          <w:sz w:val="22"/>
          <w:szCs w:val="22"/>
        </w:rPr>
        <w:t>lacing qualified small and minority businesses and women's business enterprises on solicitation lists.</w:t>
      </w:r>
    </w:p>
    <w:p w14:paraId="56342444" w14:textId="1BC32168" w:rsidR="00B16547" w:rsidRPr="00D077FA" w:rsidRDefault="00B16547" w:rsidP="00B16547">
      <w:pPr>
        <w:pStyle w:val="indent-1"/>
        <w:numPr>
          <w:ilvl w:val="0"/>
          <w:numId w:val="2"/>
        </w:numPr>
        <w:rPr>
          <w:rFonts w:asciiTheme="minorHAnsi" w:hAnsiTheme="minorHAnsi" w:cstheme="minorHAnsi"/>
          <w:sz w:val="22"/>
          <w:szCs w:val="22"/>
        </w:rPr>
      </w:pPr>
      <w:r w:rsidRPr="00D077FA">
        <w:rPr>
          <w:rFonts w:asciiTheme="minorHAnsi" w:hAnsiTheme="minorHAnsi" w:cstheme="minorHAnsi"/>
          <w:sz w:val="22"/>
          <w:szCs w:val="22"/>
        </w:rPr>
        <w:t>Assuring that small and minority businesses, and women's business enterprises are solicited whenever they are potential sources.</w:t>
      </w:r>
    </w:p>
    <w:p w14:paraId="48D25537" w14:textId="561C31DA" w:rsidR="00B16547" w:rsidRPr="00D077FA" w:rsidRDefault="00B16547" w:rsidP="00B16547">
      <w:pPr>
        <w:pStyle w:val="indent-1"/>
        <w:numPr>
          <w:ilvl w:val="0"/>
          <w:numId w:val="2"/>
        </w:numPr>
        <w:rPr>
          <w:rFonts w:asciiTheme="minorHAnsi" w:hAnsiTheme="minorHAnsi" w:cstheme="minorHAnsi"/>
          <w:sz w:val="22"/>
          <w:szCs w:val="22"/>
        </w:rPr>
      </w:pPr>
      <w:r w:rsidRPr="00D077FA">
        <w:rPr>
          <w:rFonts w:asciiTheme="minorHAnsi" w:hAnsiTheme="minorHAnsi" w:cstheme="minorHAnsi"/>
          <w:sz w:val="22"/>
          <w:szCs w:val="22"/>
        </w:rPr>
        <w:t>Dividing total requirements, when economically feasible, into smaller tasks or quantities to permit maximum participation by small and minority businesses, and women's business enterprises.</w:t>
      </w:r>
    </w:p>
    <w:p w14:paraId="4D440837" w14:textId="097543AD" w:rsidR="00B16547" w:rsidRPr="00D077FA" w:rsidRDefault="00B16547" w:rsidP="00B16547">
      <w:pPr>
        <w:pStyle w:val="indent-1"/>
        <w:numPr>
          <w:ilvl w:val="0"/>
          <w:numId w:val="2"/>
        </w:numPr>
        <w:rPr>
          <w:rFonts w:asciiTheme="minorHAnsi" w:hAnsiTheme="minorHAnsi" w:cstheme="minorHAnsi"/>
          <w:sz w:val="22"/>
          <w:szCs w:val="22"/>
        </w:rPr>
      </w:pPr>
      <w:r w:rsidRPr="00D077FA">
        <w:rPr>
          <w:rFonts w:asciiTheme="minorHAnsi" w:hAnsiTheme="minorHAnsi" w:cstheme="minorHAnsi"/>
          <w:sz w:val="22"/>
          <w:szCs w:val="22"/>
        </w:rPr>
        <w:t>Establishing delivery schedules, where the requirement permits, which encourage participation by small and minority businesses, and women's business enterprises.</w:t>
      </w:r>
    </w:p>
    <w:p w14:paraId="32A873F6" w14:textId="325671ED" w:rsidR="00B16547" w:rsidRPr="00D077FA" w:rsidRDefault="00B16547" w:rsidP="00B16547">
      <w:pPr>
        <w:pStyle w:val="indent-1"/>
        <w:numPr>
          <w:ilvl w:val="0"/>
          <w:numId w:val="2"/>
        </w:numPr>
        <w:rPr>
          <w:rFonts w:asciiTheme="minorHAnsi" w:hAnsiTheme="minorHAnsi" w:cstheme="minorHAnsi"/>
          <w:sz w:val="22"/>
          <w:szCs w:val="22"/>
        </w:rPr>
      </w:pPr>
      <w:r w:rsidRPr="00D077FA">
        <w:rPr>
          <w:rFonts w:asciiTheme="minorHAnsi" w:hAnsiTheme="minorHAnsi" w:cstheme="minorHAnsi"/>
          <w:sz w:val="22"/>
          <w:szCs w:val="22"/>
        </w:rPr>
        <w:t>Using the services and assistance, as appropriate, of such organizations as the Small Business Administration and the Minority Business Development Agency of the Department of Commerce.</w:t>
      </w:r>
    </w:p>
    <w:p w14:paraId="7279C876" w14:textId="08FF0859" w:rsidR="00B16547" w:rsidRPr="00D077FA" w:rsidRDefault="00B16547" w:rsidP="00B16547">
      <w:pPr>
        <w:pStyle w:val="indent-1"/>
        <w:numPr>
          <w:ilvl w:val="0"/>
          <w:numId w:val="2"/>
        </w:numPr>
        <w:rPr>
          <w:rFonts w:asciiTheme="minorHAnsi" w:hAnsiTheme="minorHAnsi" w:cstheme="minorHAnsi"/>
          <w:sz w:val="22"/>
          <w:szCs w:val="22"/>
        </w:rPr>
      </w:pPr>
      <w:r w:rsidRPr="00D077FA">
        <w:rPr>
          <w:rFonts w:asciiTheme="minorHAnsi" w:hAnsiTheme="minorHAnsi" w:cstheme="minorHAnsi"/>
          <w:sz w:val="22"/>
          <w:szCs w:val="22"/>
        </w:rPr>
        <w:t>Requiring the prime contractor, if subcontracts are to be let, to take the affirmative steps.</w:t>
      </w:r>
    </w:p>
    <w:p w14:paraId="3F3EAE61" w14:textId="4C652796" w:rsidR="009D5B95" w:rsidRPr="00D077FA" w:rsidRDefault="00DF405F" w:rsidP="00B16547">
      <w:pPr>
        <w:pStyle w:val="indent-1"/>
        <w:rPr>
          <w:rFonts w:asciiTheme="minorHAnsi" w:hAnsiTheme="minorHAnsi" w:cstheme="minorHAnsi"/>
          <w:sz w:val="22"/>
          <w:szCs w:val="22"/>
        </w:rPr>
      </w:pPr>
      <w:r>
        <w:rPr>
          <w:rFonts w:asciiTheme="minorHAnsi" w:hAnsiTheme="minorHAnsi" w:cstheme="minorHAnsi"/>
          <w:sz w:val="22"/>
          <w:szCs w:val="22"/>
        </w:rPr>
        <w:t xml:space="preserve">VBSD </w:t>
      </w:r>
      <w:r w:rsidR="00B16547" w:rsidRPr="00D077FA">
        <w:rPr>
          <w:rFonts w:asciiTheme="minorHAnsi" w:hAnsiTheme="minorHAnsi" w:cstheme="minorHAnsi"/>
          <w:sz w:val="22"/>
          <w:szCs w:val="22"/>
        </w:rPr>
        <w:t>will take steps to assure the Buy American standard is followed by purchasing to the maximum exten</w:t>
      </w:r>
      <w:r w:rsidR="00D573ED">
        <w:rPr>
          <w:rFonts w:asciiTheme="minorHAnsi" w:hAnsiTheme="minorHAnsi" w:cstheme="minorHAnsi"/>
          <w:sz w:val="22"/>
          <w:szCs w:val="22"/>
        </w:rPr>
        <w:t>t</w:t>
      </w:r>
      <w:r w:rsidR="00B16547" w:rsidRPr="00D077FA">
        <w:rPr>
          <w:rFonts w:asciiTheme="minorHAnsi" w:hAnsiTheme="minorHAnsi" w:cstheme="minorHAnsi"/>
          <w:sz w:val="22"/>
          <w:szCs w:val="22"/>
        </w:rPr>
        <w:t xml:space="preserve"> possible, domestic commodities or products in accordance with 7 CFR 210.21(d) and 220.1</w:t>
      </w:r>
      <w:r w:rsidR="00460C7F">
        <w:rPr>
          <w:rFonts w:asciiTheme="minorHAnsi" w:hAnsiTheme="minorHAnsi" w:cstheme="minorHAnsi"/>
          <w:sz w:val="22"/>
          <w:szCs w:val="22"/>
        </w:rPr>
        <w:t>6</w:t>
      </w:r>
      <w:r w:rsidR="00B16547" w:rsidRPr="00D077FA">
        <w:rPr>
          <w:rFonts w:asciiTheme="minorHAnsi" w:hAnsiTheme="minorHAnsi" w:cstheme="minorHAnsi"/>
          <w:sz w:val="22"/>
          <w:szCs w:val="22"/>
        </w:rPr>
        <w:t>(d)</w:t>
      </w:r>
      <w:r w:rsidR="00977430" w:rsidRPr="00D077FA">
        <w:rPr>
          <w:rFonts w:asciiTheme="minorHAnsi" w:hAnsiTheme="minorHAnsi" w:cstheme="minorHAnsi"/>
          <w:sz w:val="22"/>
          <w:szCs w:val="22"/>
        </w:rPr>
        <w:t xml:space="preserve">. </w:t>
      </w:r>
      <w:r w:rsidR="009D5B95">
        <w:rPr>
          <w:rFonts w:asciiTheme="minorHAnsi" w:hAnsiTheme="minorHAnsi" w:cstheme="minorHAnsi"/>
          <w:sz w:val="22"/>
          <w:szCs w:val="22"/>
        </w:rPr>
        <w:t xml:space="preserve"> </w:t>
      </w:r>
      <w:r w:rsidR="009D5B95" w:rsidRPr="00FA6638">
        <w:rPr>
          <w:rFonts w:asciiTheme="minorHAnsi" w:hAnsiTheme="minorHAnsi" w:cstheme="minorHAnsi"/>
          <w:sz w:val="22"/>
          <w:szCs w:val="22"/>
        </w:rPr>
        <w:t xml:space="preserve">There are two limited exceptions when non-domestic foods may be purchased.  The food or food product is not produced or manufactured in the United States in sufficient and reasonably available quantities or competitive bids reveal the cost of a United States food or food product is significantly higher than the non-domestic product.  </w:t>
      </w:r>
    </w:p>
    <w:p w14:paraId="4474CBEE" w14:textId="0AE69C30" w:rsidR="00977430" w:rsidRPr="00D077FA" w:rsidRDefault="00DF405F" w:rsidP="00B16547">
      <w:pPr>
        <w:pStyle w:val="indent-1"/>
        <w:rPr>
          <w:rFonts w:asciiTheme="minorHAnsi" w:hAnsiTheme="minorHAnsi" w:cstheme="minorHAnsi"/>
          <w:sz w:val="22"/>
          <w:szCs w:val="22"/>
        </w:rPr>
      </w:pPr>
      <w:r>
        <w:rPr>
          <w:rFonts w:asciiTheme="minorHAnsi" w:hAnsiTheme="minorHAnsi" w:cstheme="minorHAnsi"/>
          <w:sz w:val="22"/>
          <w:szCs w:val="22"/>
        </w:rPr>
        <w:lastRenderedPageBreak/>
        <w:t xml:space="preserve">Van Buren SD </w:t>
      </w:r>
      <w:r w:rsidR="00977430" w:rsidRPr="00D077FA">
        <w:rPr>
          <w:rFonts w:asciiTheme="minorHAnsi" w:hAnsiTheme="minorHAnsi" w:cstheme="minorHAnsi"/>
          <w:sz w:val="22"/>
          <w:szCs w:val="22"/>
        </w:rPr>
        <w:t xml:space="preserve">will </w:t>
      </w:r>
      <w:r w:rsidR="00B23CF6" w:rsidRPr="00D077FA">
        <w:rPr>
          <w:rFonts w:asciiTheme="minorHAnsi" w:hAnsiTheme="minorHAnsi" w:cstheme="minorHAnsi"/>
          <w:sz w:val="22"/>
          <w:szCs w:val="22"/>
        </w:rPr>
        <w:t xml:space="preserve">create all bid solicitations. In accordance with 2 CFR 200.319(b) </w:t>
      </w:r>
      <w:r w:rsidR="00B22891">
        <w:rPr>
          <w:rFonts w:asciiTheme="minorHAnsi" w:hAnsiTheme="minorHAnsi" w:cstheme="minorHAnsi"/>
          <w:sz w:val="22"/>
          <w:szCs w:val="22"/>
        </w:rPr>
        <w:t>the SFA must ensure o</w:t>
      </w:r>
      <w:r w:rsidR="00B23CF6" w:rsidRPr="00D077FA">
        <w:rPr>
          <w:rFonts w:asciiTheme="minorHAnsi" w:hAnsiTheme="minorHAnsi" w:cstheme="minorHAnsi"/>
          <w:sz w:val="22"/>
          <w:szCs w:val="22"/>
        </w:rPr>
        <w:t>bjective contractor performance and eliminate unfair competitive advantage, contractors that develop or draft specifications, requirements, statements of work, or invitations for bids or requests for proposals must be excluded from competing for such procurements.</w:t>
      </w:r>
    </w:p>
    <w:p w14:paraId="10DA3E1C" w14:textId="77777777" w:rsidR="00B23CF6" w:rsidRPr="00D077FA" w:rsidRDefault="00B23CF6" w:rsidP="00B23CF6">
      <w:pPr>
        <w:pStyle w:val="indent-1"/>
        <w:rPr>
          <w:rFonts w:asciiTheme="minorHAnsi" w:hAnsiTheme="minorHAnsi" w:cstheme="minorHAnsi"/>
          <w:b/>
          <w:bCs/>
          <w:sz w:val="22"/>
          <w:szCs w:val="22"/>
        </w:rPr>
      </w:pPr>
      <w:r w:rsidRPr="00D077FA">
        <w:rPr>
          <w:rFonts w:asciiTheme="minorHAnsi" w:hAnsiTheme="minorHAnsi" w:cstheme="minorHAnsi"/>
          <w:b/>
          <w:bCs/>
          <w:sz w:val="22"/>
          <w:szCs w:val="22"/>
        </w:rPr>
        <w:t>Recordkeeping</w:t>
      </w:r>
    </w:p>
    <w:p w14:paraId="775B19D9" w14:textId="684CF5B2" w:rsidR="00B23CF6" w:rsidRPr="00D077FA" w:rsidRDefault="00DF405F" w:rsidP="00A71FC5">
      <w:pPr>
        <w:rPr>
          <w:rFonts w:cstheme="minorHAnsi"/>
        </w:rPr>
      </w:pPr>
      <w:r>
        <w:rPr>
          <w:rFonts w:cstheme="minorHAnsi"/>
        </w:rPr>
        <w:t>Tessa Clemmons, CND</w:t>
      </w:r>
      <w:r w:rsidR="00B23CF6" w:rsidRPr="00D077FA">
        <w:rPr>
          <w:rFonts w:cstheme="minorHAnsi"/>
        </w:rPr>
        <w:t xml:space="preserve"> shall agree to retain all books, </w:t>
      </w:r>
      <w:r w:rsidR="00FA6638" w:rsidRPr="00D077FA">
        <w:rPr>
          <w:rFonts w:cstheme="minorHAnsi"/>
        </w:rPr>
        <w:t>records,</w:t>
      </w:r>
      <w:r w:rsidR="00B23CF6" w:rsidRPr="00D077FA">
        <w:rPr>
          <w:rFonts w:cstheme="minorHAnsi"/>
        </w:rPr>
        <w:t xml:space="preserve"> and other documents relative to the award of the contract agreement for five (5) years after final payment. </w:t>
      </w:r>
      <w:r w:rsidR="00633E95" w:rsidRPr="00D077FA">
        <w:rPr>
          <w:rFonts w:cstheme="minorHAnsi"/>
        </w:rPr>
        <w:t>Specifically,</w:t>
      </w:r>
      <w:r w:rsidR="00B23CF6" w:rsidRPr="00D077FA">
        <w:rPr>
          <w:rFonts w:cstheme="minorHAnsi"/>
        </w:rPr>
        <w:t xml:space="preserve"> they shall maintain, at a minimum, the following documents: </w:t>
      </w:r>
    </w:p>
    <w:p w14:paraId="2A664E14" w14:textId="7962B111" w:rsidR="00B23CF6" w:rsidRPr="00D077FA" w:rsidRDefault="00B23CF6" w:rsidP="00B23CF6">
      <w:pPr>
        <w:pStyle w:val="ListParagraph"/>
        <w:numPr>
          <w:ilvl w:val="0"/>
          <w:numId w:val="3"/>
        </w:numPr>
        <w:rPr>
          <w:rFonts w:cstheme="minorHAnsi"/>
        </w:rPr>
      </w:pPr>
      <w:r w:rsidRPr="00D077FA">
        <w:rPr>
          <w:rFonts w:cstheme="minorHAnsi"/>
        </w:rPr>
        <w:t xml:space="preserve">Written rationale for the method of procurement. </w:t>
      </w:r>
    </w:p>
    <w:p w14:paraId="2B4C3575" w14:textId="18D7ABE7" w:rsidR="00B550D2" w:rsidRPr="00B22891" w:rsidRDefault="009910B5" w:rsidP="00B23CF6">
      <w:pPr>
        <w:pStyle w:val="ListParagraph"/>
        <w:numPr>
          <w:ilvl w:val="0"/>
          <w:numId w:val="3"/>
        </w:numPr>
        <w:rPr>
          <w:rFonts w:cstheme="minorHAnsi"/>
        </w:rPr>
      </w:pPr>
      <w:r w:rsidRPr="00B22891">
        <w:rPr>
          <w:rFonts w:cstheme="minorHAnsi"/>
        </w:rPr>
        <w:t xml:space="preserve">Solicitation documents including specifications, evaluation criteria, </w:t>
      </w:r>
      <w:r w:rsidR="00B550D2" w:rsidRPr="00B22891">
        <w:rPr>
          <w:rFonts w:cstheme="minorHAnsi"/>
        </w:rPr>
        <w:t>contract terms, conditions.</w:t>
      </w:r>
      <w:r w:rsidR="00B23CF6" w:rsidRPr="00B22891">
        <w:rPr>
          <w:rFonts w:cstheme="minorHAnsi"/>
        </w:rPr>
        <w:t xml:space="preserve"> </w:t>
      </w:r>
    </w:p>
    <w:p w14:paraId="061DD8F9" w14:textId="41929C13" w:rsidR="00B23CF6" w:rsidRPr="00D077FA" w:rsidRDefault="00B550D2" w:rsidP="00B23CF6">
      <w:pPr>
        <w:pStyle w:val="ListParagraph"/>
        <w:numPr>
          <w:ilvl w:val="0"/>
          <w:numId w:val="3"/>
        </w:numPr>
        <w:rPr>
          <w:rFonts w:cstheme="minorHAnsi"/>
        </w:rPr>
      </w:pPr>
      <w:r>
        <w:rPr>
          <w:rFonts w:cstheme="minorHAnsi"/>
        </w:rPr>
        <w:t xml:space="preserve">A </w:t>
      </w:r>
      <w:r w:rsidR="00B23CF6" w:rsidRPr="00D077FA">
        <w:rPr>
          <w:rFonts w:cstheme="minorHAnsi"/>
        </w:rPr>
        <w:t>copy of the RFP or IFB.</w:t>
      </w:r>
    </w:p>
    <w:p w14:paraId="7DB3A839" w14:textId="56CDFDBB" w:rsidR="00B23CF6" w:rsidRPr="00D077FA" w:rsidRDefault="00B23CF6" w:rsidP="00B23CF6">
      <w:pPr>
        <w:pStyle w:val="ListParagraph"/>
        <w:numPr>
          <w:ilvl w:val="0"/>
          <w:numId w:val="3"/>
        </w:numPr>
        <w:rPr>
          <w:rFonts w:cstheme="minorHAnsi"/>
        </w:rPr>
      </w:pPr>
      <w:r w:rsidRPr="00D077FA">
        <w:rPr>
          <w:rFonts w:cstheme="minorHAnsi"/>
        </w:rPr>
        <w:t>The selection of contract type.</w:t>
      </w:r>
    </w:p>
    <w:p w14:paraId="0A6DD53E" w14:textId="19FF44B0" w:rsidR="00B23CF6" w:rsidRPr="00D077FA" w:rsidRDefault="00B23CF6" w:rsidP="00B23CF6">
      <w:pPr>
        <w:pStyle w:val="ListParagraph"/>
        <w:numPr>
          <w:ilvl w:val="0"/>
          <w:numId w:val="3"/>
        </w:numPr>
        <w:rPr>
          <w:rFonts w:cstheme="minorHAnsi"/>
        </w:rPr>
      </w:pPr>
      <w:r w:rsidRPr="00D077FA">
        <w:rPr>
          <w:rFonts w:cstheme="minorHAnsi"/>
        </w:rPr>
        <w:t>The bidding and negotiation history and working papers.</w:t>
      </w:r>
    </w:p>
    <w:p w14:paraId="4A1B370B" w14:textId="2CE1FBDC" w:rsidR="00B23CF6" w:rsidRPr="00D077FA" w:rsidRDefault="00B23CF6" w:rsidP="00B23CF6">
      <w:pPr>
        <w:pStyle w:val="ListParagraph"/>
        <w:numPr>
          <w:ilvl w:val="0"/>
          <w:numId w:val="3"/>
        </w:numPr>
        <w:rPr>
          <w:rFonts w:cstheme="minorHAnsi"/>
        </w:rPr>
      </w:pPr>
      <w:r w:rsidRPr="00D077FA">
        <w:rPr>
          <w:rFonts w:cstheme="minorHAnsi"/>
        </w:rPr>
        <w:t>The basis for contractor selection.</w:t>
      </w:r>
    </w:p>
    <w:p w14:paraId="0DB70C1B" w14:textId="70572531" w:rsidR="00B23CF6" w:rsidRPr="00D077FA" w:rsidRDefault="00B23CF6" w:rsidP="00B23CF6">
      <w:pPr>
        <w:pStyle w:val="ListParagraph"/>
        <w:numPr>
          <w:ilvl w:val="0"/>
          <w:numId w:val="3"/>
        </w:numPr>
        <w:rPr>
          <w:rFonts w:cstheme="minorHAnsi"/>
        </w:rPr>
      </w:pPr>
      <w:r w:rsidRPr="00D077FA">
        <w:rPr>
          <w:rFonts w:cstheme="minorHAnsi"/>
        </w:rPr>
        <w:t>Approval from the State agency to support a lack of competition when competitive bids or offers are not obtained.</w:t>
      </w:r>
    </w:p>
    <w:p w14:paraId="3762611D" w14:textId="1C801A37" w:rsidR="00B23CF6" w:rsidRPr="00D077FA" w:rsidRDefault="00B23CF6" w:rsidP="00B23CF6">
      <w:pPr>
        <w:pStyle w:val="ListParagraph"/>
        <w:numPr>
          <w:ilvl w:val="0"/>
          <w:numId w:val="3"/>
        </w:numPr>
        <w:rPr>
          <w:rFonts w:cstheme="minorHAnsi"/>
        </w:rPr>
      </w:pPr>
      <w:r w:rsidRPr="00D077FA">
        <w:rPr>
          <w:rFonts w:cstheme="minorHAnsi"/>
        </w:rPr>
        <w:t xml:space="preserve">The basis for award cost or price. </w:t>
      </w:r>
    </w:p>
    <w:p w14:paraId="4F743179" w14:textId="48DDC97B" w:rsidR="00B23CF6" w:rsidRPr="00D077FA" w:rsidRDefault="00B23CF6" w:rsidP="00B23CF6">
      <w:pPr>
        <w:pStyle w:val="ListParagraph"/>
        <w:numPr>
          <w:ilvl w:val="0"/>
          <w:numId w:val="3"/>
        </w:numPr>
        <w:rPr>
          <w:rFonts w:cstheme="minorHAnsi"/>
        </w:rPr>
      </w:pPr>
      <w:r w:rsidRPr="00D077FA">
        <w:rPr>
          <w:rFonts w:cstheme="minorHAnsi"/>
        </w:rPr>
        <w:t>The terms and conditions of the contract.</w:t>
      </w:r>
    </w:p>
    <w:p w14:paraId="6DEE8044" w14:textId="0656AC9A" w:rsidR="00B23CF6" w:rsidRPr="00D077FA" w:rsidRDefault="00B23CF6" w:rsidP="00B23CF6">
      <w:pPr>
        <w:pStyle w:val="ListParagraph"/>
        <w:numPr>
          <w:ilvl w:val="0"/>
          <w:numId w:val="3"/>
        </w:numPr>
        <w:rPr>
          <w:rFonts w:cstheme="minorHAnsi"/>
        </w:rPr>
      </w:pPr>
      <w:r w:rsidRPr="00D077FA">
        <w:rPr>
          <w:rFonts w:cstheme="minorHAnsi"/>
        </w:rPr>
        <w:t xml:space="preserve">Any changes to the contract and negotiation history. </w:t>
      </w:r>
    </w:p>
    <w:p w14:paraId="0791CBDC" w14:textId="611BE97D" w:rsidR="00B23CF6" w:rsidRPr="00D077FA" w:rsidRDefault="00B23CF6" w:rsidP="00B23CF6">
      <w:pPr>
        <w:pStyle w:val="ListParagraph"/>
        <w:numPr>
          <w:ilvl w:val="0"/>
          <w:numId w:val="3"/>
        </w:numPr>
        <w:rPr>
          <w:rFonts w:cstheme="minorHAnsi"/>
        </w:rPr>
      </w:pPr>
      <w:r w:rsidRPr="00D077FA">
        <w:rPr>
          <w:rFonts w:cstheme="minorHAnsi"/>
        </w:rPr>
        <w:t>Billing and payment records.</w:t>
      </w:r>
    </w:p>
    <w:p w14:paraId="514B830E" w14:textId="0E4F9723" w:rsidR="00B23CF6" w:rsidRPr="00D077FA" w:rsidRDefault="00B23CF6" w:rsidP="00B23CF6">
      <w:pPr>
        <w:pStyle w:val="ListParagraph"/>
        <w:numPr>
          <w:ilvl w:val="0"/>
          <w:numId w:val="3"/>
        </w:numPr>
        <w:rPr>
          <w:rFonts w:cstheme="minorHAnsi"/>
        </w:rPr>
      </w:pPr>
      <w:r w:rsidRPr="00D077FA">
        <w:rPr>
          <w:rFonts w:cstheme="minorHAnsi"/>
        </w:rPr>
        <w:t xml:space="preserve">A history of any </w:t>
      </w:r>
      <w:r w:rsidR="006A15B1" w:rsidRPr="00D077FA">
        <w:rPr>
          <w:rFonts w:cstheme="minorHAnsi"/>
        </w:rPr>
        <w:t>contractor’s</w:t>
      </w:r>
      <w:r w:rsidR="00633E95" w:rsidRPr="00D077FA">
        <w:rPr>
          <w:rFonts w:cstheme="minorHAnsi"/>
        </w:rPr>
        <w:t xml:space="preserve"> </w:t>
      </w:r>
      <w:r w:rsidRPr="00D077FA">
        <w:rPr>
          <w:rFonts w:cstheme="minorHAnsi"/>
        </w:rPr>
        <w:t>claims.</w:t>
      </w:r>
    </w:p>
    <w:p w14:paraId="41B4A670" w14:textId="5458C6BA" w:rsidR="00B23CF6" w:rsidRPr="00D077FA" w:rsidRDefault="00B23CF6" w:rsidP="00B23CF6">
      <w:pPr>
        <w:pStyle w:val="ListParagraph"/>
        <w:numPr>
          <w:ilvl w:val="0"/>
          <w:numId w:val="3"/>
        </w:numPr>
        <w:rPr>
          <w:rFonts w:cstheme="minorHAnsi"/>
        </w:rPr>
      </w:pPr>
      <w:r w:rsidRPr="00D077FA">
        <w:rPr>
          <w:rFonts w:cstheme="minorHAnsi"/>
        </w:rPr>
        <w:t>A history of any contractor breaches.</w:t>
      </w:r>
    </w:p>
    <w:p w14:paraId="1C696360" w14:textId="1BAF8049" w:rsidR="00B23CF6" w:rsidRPr="00D573ED" w:rsidRDefault="00B23CF6" w:rsidP="00B23CF6">
      <w:pPr>
        <w:rPr>
          <w:rFonts w:cstheme="minorHAnsi"/>
          <w:b/>
          <w:bCs/>
        </w:rPr>
      </w:pPr>
      <w:r w:rsidRPr="00D573ED">
        <w:rPr>
          <w:rFonts w:cstheme="minorHAnsi"/>
          <w:b/>
          <w:bCs/>
        </w:rPr>
        <w:t>Procurement Thresholds</w:t>
      </w:r>
    </w:p>
    <w:tbl>
      <w:tblPr>
        <w:tblStyle w:val="TableGrid"/>
        <w:tblW w:w="0" w:type="auto"/>
        <w:tblLook w:val="04A0" w:firstRow="1" w:lastRow="0" w:firstColumn="1" w:lastColumn="0" w:noHBand="0" w:noVBand="1"/>
      </w:tblPr>
      <w:tblGrid>
        <w:gridCol w:w="2200"/>
        <w:gridCol w:w="2048"/>
        <w:gridCol w:w="2160"/>
        <w:gridCol w:w="2430"/>
      </w:tblGrid>
      <w:tr w:rsidR="00D077FA" w:rsidRPr="00D077FA" w14:paraId="10322494" w14:textId="77777777" w:rsidTr="000E1AFA">
        <w:tc>
          <w:tcPr>
            <w:tcW w:w="2200" w:type="dxa"/>
          </w:tcPr>
          <w:p w14:paraId="00AA5BF8" w14:textId="4B2F510B" w:rsidR="000E1AFA" w:rsidRPr="00D077FA" w:rsidRDefault="000E1AFA" w:rsidP="000E1AFA">
            <w:pPr>
              <w:jc w:val="center"/>
              <w:rPr>
                <w:rFonts w:cstheme="minorHAnsi"/>
                <w:b/>
                <w:bCs/>
              </w:rPr>
            </w:pPr>
            <w:r w:rsidRPr="00D077FA">
              <w:rPr>
                <w:rFonts w:cstheme="minorHAnsi"/>
                <w:b/>
                <w:bCs/>
              </w:rPr>
              <w:t>Thresholds</w:t>
            </w:r>
          </w:p>
        </w:tc>
        <w:tc>
          <w:tcPr>
            <w:tcW w:w="2048" w:type="dxa"/>
          </w:tcPr>
          <w:p w14:paraId="365E2B6B" w14:textId="591E151B" w:rsidR="000E1AFA" w:rsidRPr="00D077FA" w:rsidRDefault="000E1AFA" w:rsidP="000E1AFA">
            <w:pPr>
              <w:jc w:val="center"/>
              <w:rPr>
                <w:rFonts w:cstheme="minorHAnsi"/>
                <w:b/>
                <w:bCs/>
              </w:rPr>
            </w:pPr>
            <w:r w:rsidRPr="00D077FA">
              <w:rPr>
                <w:rFonts w:cstheme="minorHAnsi"/>
                <w:b/>
                <w:bCs/>
              </w:rPr>
              <w:t>Federal Procurement</w:t>
            </w:r>
          </w:p>
        </w:tc>
        <w:tc>
          <w:tcPr>
            <w:tcW w:w="2160" w:type="dxa"/>
          </w:tcPr>
          <w:p w14:paraId="55B47007" w14:textId="721C82C0" w:rsidR="000E1AFA" w:rsidRPr="00D077FA" w:rsidRDefault="000E1AFA" w:rsidP="000E1AFA">
            <w:pPr>
              <w:jc w:val="center"/>
              <w:rPr>
                <w:rFonts w:cstheme="minorHAnsi"/>
                <w:b/>
                <w:bCs/>
              </w:rPr>
            </w:pPr>
            <w:r w:rsidRPr="00D077FA">
              <w:rPr>
                <w:rFonts w:cstheme="minorHAnsi"/>
                <w:b/>
                <w:bCs/>
              </w:rPr>
              <w:t>Arkansas Procurement</w:t>
            </w:r>
          </w:p>
        </w:tc>
        <w:tc>
          <w:tcPr>
            <w:tcW w:w="2430" w:type="dxa"/>
          </w:tcPr>
          <w:p w14:paraId="063A9350" w14:textId="4AD0E6B3" w:rsidR="000E1AFA" w:rsidRPr="00D077FA" w:rsidRDefault="000E1AFA" w:rsidP="000E1AFA">
            <w:pPr>
              <w:jc w:val="center"/>
              <w:rPr>
                <w:rFonts w:cstheme="minorHAnsi"/>
                <w:b/>
                <w:bCs/>
              </w:rPr>
            </w:pPr>
            <w:r w:rsidRPr="00D077FA">
              <w:rPr>
                <w:rFonts w:cstheme="minorHAnsi"/>
                <w:b/>
                <w:bCs/>
              </w:rPr>
              <w:t>Local District Procurement</w:t>
            </w:r>
          </w:p>
        </w:tc>
      </w:tr>
      <w:tr w:rsidR="00D077FA" w:rsidRPr="00D077FA" w14:paraId="28474E71" w14:textId="77777777" w:rsidTr="00633E95">
        <w:tc>
          <w:tcPr>
            <w:tcW w:w="2200" w:type="dxa"/>
          </w:tcPr>
          <w:p w14:paraId="129133A1" w14:textId="222DEF9C" w:rsidR="000E1AFA" w:rsidRPr="00D077FA" w:rsidRDefault="000E1AFA" w:rsidP="00B23CF6">
            <w:pPr>
              <w:rPr>
                <w:rFonts w:cstheme="minorHAnsi"/>
                <w:b/>
                <w:bCs/>
              </w:rPr>
            </w:pPr>
            <w:r w:rsidRPr="00D077FA">
              <w:rPr>
                <w:rFonts w:cstheme="minorHAnsi"/>
                <w:b/>
                <w:bCs/>
              </w:rPr>
              <w:t xml:space="preserve">Micro </w:t>
            </w:r>
          </w:p>
        </w:tc>
        <w:tc>
          <w:tcPr>
            <w:tcW w:w="2048" w:type="dxa"/>
          </w:tcPr>
          <w:p w14:paraId="6EB2044D" w14:textId="1EB87743" w:rsidR="000E1AFA" w:rsidRPr="008C7D16" w:rsidRDefault="00892B26" w:rsidP="00B23CF6">
            <w:pPr>
              <w:rPr>
                <w:rFonts w:cstheme="minorHAnsi"/>
                <w:highlight w:val="yellow"/>
              </w:rPr>
            </w:pPr>
            <w:r>
              <w:rPr>
                <w:rFonts w:cstheme="minorHAnsi"/>
                <w:highlight w:val="yellow"/>
              </w:rPr>
              <w:t>$50,000</w:t>
            </w:r>
          </w:p>
        </w:tc>
        <w:tc>
          <w:tcPr>
            <w:tcW w:w="2160" w:type="dxa"/>
          </w:tcPr>
          <w:p w14:paraId="3E5BE334" w14:textId="3A310B54" w:rsidR="000E1AFA" w:rsidRPr="008C7D16" w:rsidRDefault="00892B26" w:rsidP="00B23CF6">
            <w:pPr>
              <w:rPr>
                <w:rFonts w:cstheme="minorHAnsi"/>
                <w:highlight w:val="yellow"/>
              </w:rPr>
            </w:pPr>
            <w:r>
              <w:rPr>
                <w:rFonts w:cstheme="minorHAnsi"/>
                <w:highlight w:val="yellow"/>
              </w:rPr>
              <w:t>$10,000</w:t>
            </w:r>
          </w:p>
        </w:tc>
        <w:tc>
          <w:tcPr>
            <w:tcW w:w="2430" w:type="dxa"/>
          </w:tcPr>
          <w:p w14:paraId="662804A6" w14:textId="77777777" w:rsidR="000E1AFA" w:rsidRPr="008C7D16" w:rsidRDefault="000E1AFA" w:rsidP="00B23CF6">
            <w:pPr>
              <w:rPr>
                <w:rFonts w:cstheme="minorHAnsi"/>
                <w:highlight w:val="yellow"/>
              </w:rPr>
            </w:pPr>
          </w:p>
        </w:tc>
      </w:tr>
      <w:tr w:rsidR="00D077FA" w:rsidRPr="00D077FA" w14:paraId="1DEC75F2" w14:textId="77777777" w:rsidTr="00633E95">
        <w:tc>
          <w:tcPr>
            <w:tcW w:w="2200" w:type="dxa"/>
          </w:tcPr>
          <w:p w14:paraId="44AD3EE5" w14:textId="3A00CDFA" w:rsidR="000E1AFA" w:rsidRPr="00D077FA" w:rsidRDefault="000E1AFA" w:rsidP="00B23CF6">
            <w:pPr>
              <w:rPr>
                <w:rFonts w:cstheme="minorHAnsi"/>
                <w:b/>
                <w:bCs/>
              </w:rPr>
            </w:pPr>
            <w:r w:rsidRPr="00D077FA">
              <w:rPr>
                <w:rFonts w:cstheme="minorHAnsi"/>
                <w:b/>
                <w:bCs/>
              </w:rPr>
              <w:t>Small</w:t>
            </w:r>
          </w:p>
        </w:tc>
        <w:tc>
          <w:tcPr>
            <w:tcW w:w="2048" w:type="dxa"/>
          </w:tcPr>
          <w:p w14:paraId="5298FB5F" w14:textId="67766929" w:rsidR="000E1AFA" w:rsidRPr="008C7D16" w:rsidRDefault="000E1AFA" w:rsidP="00B23CF6">
            <w:pPr>
              <w:rPr>
                <w:rFonts w:cstheme="minorHAnsi"/>
                <w:highlight w:val="yellow"/>
              </w:rPr>
            </w:pPr>
          </w:p>
        </w:tc>
        <w:tc>
          <w:tcPr>
            <w:tcW w:w="2160" w:type="dxa"/>
          </w:tcPr>
          <w:p w14:paraId="51F05FCD" w14:textId="77777777" w:rsidR="000E1AFA" w:rsidRPr="008C7D16" w:rsidRDefault="000E1AFA" w:rsidP="00B23CF6">
            <w:pPr>
              <w:rPr>
                <w:rFonts w:cstheme="minorHAnsi"/>
                <w:highlight w:val="yellow"/>
              </w:rPr>
            </w:pPr>
          </w:p>
        </w:tc>
        <w:tc>
          <w:tcPr>
            <w:tcW w:w="2430" w:type="dxa"/>
          </w:tcPr>
          <w:p w14:paraId="0D9811B8" w14:textId="77777777" w:rsidR="000E1AFA" w:rsidRPr="008C7D16" w:rsidRDefault="000E1AFA" w:rsidP="00B23CF6">
            <w:pPr>
              <w:rPr>
                <w:rFonts w:cstheme="minorHAnsi"/>
                <w:highlight w:val="yellow"/>
              </w:rPr>
            </w:pPr>
          </w:p>
        </w:tc>
      </w:tr>
      <w:tr w:rsidR="00D077FA" w:rsidRPr="00D077FA" w14:paraId="5C01E48E" w14:textId="77777777" w:rsidTr="00633E95">
        <w:tc>
          <w:tcPr>
            <w:tcW w:w="2200" w:type="dxa"/>
          </w:tcPr>
          <w:p w14:paraId="111EE8EB" w14:textId="5F3C1F22" w:rsidR="000E1AFA" w:rsidRPr="00D077FA" w:rsidRDefault="000E1AFA" w:rsidP="00B23CF6">
            <w:pPr>
              <w:rPr>
                <w:rFonts w:cstheme="minorHAnsi"/>
                <w:b/>
                <w:bCs/>
              </w:rPr>
            </w:pPr>
            <w:r w:rsidRPr="00D077FA">
              <w:rPr>
                <w:rFonts w:cstheme="minorHAnsi"/>
                <w:b/>
                <w:bCs/>
              </w:rPr>
              <w:t>Formal</w:t>
            </w:r>
          </w:p>
        </w:tc>
        <w:tc>
          <w:tcPr>
            <w:tcW w:w="2048" w:type="dxa"/>
          </w:tcPr>
          <w:p w14:paraId="13757DF0" w14:textId="4552B60D" w:rsidR="000E1AFA" w:rsidRPr="008C7D16" w:rsidRDefault="000E1AFA" w:rsidP="00B23CF6">
            <w:pPr>
              <w:rPr>
                <w:rFonts w:cstheme="minorHAnsi"/>
                <w:highlight w:val="yellow"/>
              </w:rPr>
            </w:pPr>
          </w:p>
        </w:tc>
        <w:tc>
          <w:tcPr>
            <w:tcW w:w="2160" w:type="dxa"/>
          </w:tcPr>
          <w:p w14:paraId="1D6D1C6F" w14:textId="77777777" w:rsidR="000E1AFA" w:rsidRPr="008C7D16" w:rsidRDefault="000E1AFA" w:rsidP="00B23CF6">
            <w:pPr>
              <w:rPr>
                <w:rFonts w:cstheme="minorHAnsi"/>
                <w:highlight w:val="yellow"/>
              </w:rPr>
            </w:pPr>
          </w:p>
        </w:tc>
        <w:tc>
          <w:tcPr>
            <w:tcW w:w="2430" w:type="dxa"/>
          </w:tcPr>
          <w:p w14:paraId="7DE8834C" w14:textId="77777777" w:rsidR="000E1AFA" w:rsidRPr="008C7D16" w:rsidRDefault="000E1AFA" w:rsidP="00B23CF6">
            <w:pPr>
              <w:rPr>
                <w:rFonts w:cstheme="minorHAnsi"/>
                <w:highlight w:val="yellow"/>
              </w:rPr>
            </w:pPr>
          </w:p>
        </w:tc>
      </w:tr>
    </w:tbl>
    <w:p w14:paraId="40315041" w14:textId="77777777" w:rsidR="000E1AFA" w:rsidRPr="00D077FA" w:rsidRDefault="000E1AFA" w:rsidP="00B23CF6">
      <w:pPr>
        <w:rPr>
          <w:rFonts w:cstheme="minorHAnsi"/>
        </w:rPr>
      </w:pPr>
    </w:p>
    <w:p w14:paraId="441B75BD" w14:textId="1FC65696" w:rsidR="000E1AFA" w:rsidRPr="00D077FA" w:rsidRDefault="000E1AFA" w:rsidP="00B23CF6">
      <w:pPr>
        <w:rPr>
          <w:rFonts w:cstheme="minorHAnsi"/>
        </w:rPr>
      </w:pPr>
      <w:r w:rsidRPr="00D077FA">
        <w:rPr>
          <w:rFonts w:cstheme="minorHAnsi"/>
        </w:rPr>
        <w:t>Purchasing will be conducted at the most restrictive procurement threshold.</w:t>
      </w:r>
    </w:p>
    <w:p w14:paraId="05E8C4B4" w14:textId="77777777" w:rsidR="00B23CF6" w:rsidRPr="00D077FA" w:rsidRDefault="00B23CF6" w:rsidP="00633E95">
      <w:pPr>
        <w:pStyle w:val="NoSpacing"/>
        <w:rPr>
          <w:rFonts w:cstheme="minorHAnsi"/>
        </w:rPr>
      </w:pPr>
      <w:r w:rsidRPr="00D077FA">
        <w:rPr>
          <w:rFonts w:cstheme="minorHAnsi"/>
        </w:rPr>
        <w:t>Arkansas Code Ann. 6-21-304, as amended by Act 1124 of 2017 requires the Commissioner of Education</w:t>
      </w:r>
    </w:p>
    <w:p w14:paraId="4DCEE955" w14:textId="77777777" w:rsidR="00B23CF6" w:rsidRPr="00D077FA" w:rsidRDefault="00B23CF6" w:rsidP="00633E95">
      <w:pPr>
        <w:pStyle w:val="NoSpacing"/>
        <w:rPr>
          <w:rFonts w:cstheme="minorHAnsi"/>
        </w:rPr>
      </w:pPr>
      <w:r w:rsidRPr="00D077FA">
        <w:rPr>
          <w:rFonts w:cstheme="minorHAnsi"/>
        </w:rPr>
        <w:t>to adjust the small purchase threshold for bidding amounts under Ark. Code Ann 6-21-304(a)(1)(A) by</w:t>
      </w:r>
    </w:p>
    <w:p w14:paraId="15DA47B6" w14:textId="77777777" w:rsidR="00B23CF6" w:rsidRPr="00D077FA" w:rsidRDefault="00B23CF6" w:rsidP="00633E95">
      <w:pPr>
        <w:pStyle w:val="NoSpacing"/>
        <w:rPr>
          <w:rFonts w:cstheme="minorHAnsi"/>
        </w:rPr>
      </w:pPr>
      <w:r w:rsidRPr="00D077FA">
        <w:rPr>
          <w:rFonts w:cstheme="minorHAnsi"/>
        </w:rPr>
        <w:t>the percentage change in the Consumer Price Index for all urban consumers or its successors. This</w:t>
      </w:r>
    </w:p>
    <w:p w14:paraId="4B6E3215" w14:textId="768C33F9" w:rsidR="00167E9E" w:rsidRPr="00D077FA" w:rsidRDefault="00B23CF6" w:rsidP="00633E95">
      <w:pPr>
        <w:pStyle w:val="NoSpacing"/>
        <w:rPr>
          <w:rFonts w:cstheme="minorHAnsi"/>
        </w:rPr>
      </w:pPr>
      <w:r w:rsidRPr="00D077FA">
        <w:rPr>
          <w:rFonts w:cstheme="minorHAnsi"/>
        </w:rPr>
        <w:t>adjustment shall be</w:t>
      </w:r>
      <w:r w:rsidR="00633E95" w:rsidRPr="00D077FA">
        <w:rPr>
          <w:rFonts w:cstheme="minorHAnsi"/>
        </w:rPr>
        <w:t xml:space="preserve"> completed</w:t>
      </w:r>
      <w:r w:rsidRPr="00D077FA">
        <w:rPr>
          <w:rFonts w:cstheme="minorHAnsi"/>
        </w:rPr>
        <w:t xml:space="preserve"> by July 1 each year</w:t>
      </w:r>
      <w:r w:rsidRPr="008C7D16">
        <w:rPr>
          <w:rFonts w:cstheme="minorHAnsi"/>
          <w:highlight w:val="yellow"/>
        </w:rPr>
        <w:t>.</w:t>
      </w:r>
      <w:r w:rsidR="00167E9E" w:rsidRPr="008C7D16">
        <w:rPr>
          <w:rFonts w:cstheme="minorHAnsi"/>
          <w:highlight w:val="yellow"/>
        </w:rPr>
        <w:t xml:space="preserve"> </w:t>
      </w:r>
      <w:r w:rsidR="00892B26">
        <w:rPr>
          <w:rFonts w:cstheme="minorHAnsi"/>
        </w:rPr>
        <w:t>Tessa Clemmons, CND</w:t>
      </w:r>
      <w:r w:rsidR="00892B26" w:rsidRPr="006018B8">
        <w:rPr>
          <w:rFonts w:cstheme="minorHAnsi"/>
        </w:rPr>
        <w:t xml:space="preserve"> </w:t>
      </w:r>
      <w:r w:rsidR="00167E9E" w:rsidRPr="00D077FA">
        <w:rPr>
          <w:rFonts w:cstheme="minorHAnsi"/>
        </w:rPr>
        <w:t xml:space="preserve">is responsible for updating the procurement thresholds as indicated in the table above annually or as needed. </w:t>
      </w:r>
    </w:p>
    <w:p w14:paraId="5D955264" w14:textId="77777777" w:rsidR="00633E95" w:rsidRPr="00D077FA" w:rsidRDefault="00633E95" w:rsidP="00633E95">
      <w:pPr>
        <w:pStyle w:val="NoSpacing"/>
        <w:rPr>
          <w:rFonts w:cstheme="minorHAnsi"/>
        </w:rPr>
      </w:pPr>
    </w:p>
    <w:p w14:paraId="2E8E76DA" w14:textId="222141C8" w:rsidR="00B23CF6" w:rsidRPr="00151C42" w:rsidRDefault="00B23CF6" w:rsidP="00B23CF6">
      <w:pPr>
        <w:rPr>
          <w:rFonts w:cstheme="minorHAnsi"/>
          <w:b/>
          <w:bCs/>
        </w:rPr>
      </w:pPr>
      <w:r w:rsidRPr="00151C42">
        <w:rPr>
          <w:rFonts w:cstheme="minorHAnsi"/>
          <w:b/>
          <w:bCs/>
        </w:rPr>
        <w:t>Micro purchase procedures in accordance with 2 CFR 200.320(a).</w:t>
      </w:r>
    </w:p>
    <w:p w14:paraId="75F6F908" w14:textId="77777777" w:rsidR="002F2961" w:rsidRPr="00D077FA" w:rsidRDefault="00B23CF6" w:rsidP="00633E95">
      <w:pPr>
        <w:rPr>
          <w:rFonts w:cstheme="minorHAnsi"/>
          <w:shd w:val="clear" w:color="auto" w:fill="FFFFFF"/>
        </w:rPr>
      </w:pPr>
      <w:r w:rsidRPr="00D077FA">
        <w:rPr>
          <w:rFonts w:cstheme="minorHAnsi"/>
        </w:rPr>
        <w:t>This method applies to the purchase of supplies or services when the aggregate dollar amount does</w:t>
      </w:r>
      <w:r w:rsidR="00633E95" w:rsidRPr="00D077FA">
        <w:rPr>
          <w:rFonts w:cstheme="minorHAnsi"/>
        </w:rPr>
        <w:t xml:space="preserve"> </w:t>
      </w:r>
      <w:r w:rsidRPr="00D077FA">
        <w:rPr>
          <w:rFonts w:cstheme="minorHAnsi"/>
        </w:rPr>
        <w:t>not exceed</w:t>
      </w:r>
      <w:r w:rsidR="00633E95" w:rsidRPr="00D077FA">
        <w:rPr>
          <w:rFonts w:cstheme="minorHAnsi"/>
        </w:rPr>
        <w:t xml:space="preserve"> the most restrictive micro purchase threshold, as indicated in the table above. </w:t>
      </w:r>
      <w:r w:rsidR="00167E9E" w:rsidRPr="00D077FA">
        <w:rPr>
          <w:rFonts w:cstheme="minorHAnsi"/>
          <w:shd w:val="clear" w:color="auto" w:fill="FFFFFF"/>
        </w:rPr>
        <w:t>As provided for in government-wide regulations at </w:t>
      </w:r>
      <w:hyperlink r:id="rId11" w:anchor="p-200.320(a)(1)(iv)" w:tgtFrame="_blank" w:history="1">
        <w:r w:rsidR="00167E9E" w:rsidRPr="00D077FA">
          <w:rPr>
            <w:rStyle w:val="Hyperlink"/>
            <w:rFonts w:cstheme="minorHAnsi"/>
            <w:color w:val="auto"/>
            <w:u w:val="none"/>
            <w:shd w:val="clear" w:color="auto" w:fill="FFFFFF"/>
          </w:rPr>
          <w:t>2 CFR 200.320(a)(1)(v)</w:t>
        </w:r>
      </w:hyperlink>
      <w:r w:rsidR="00167E9E" w:rsidRPr="00D077FA">
        <w:rPr>
          <w:rFonts w:cstheme="minorHAnsi"/>
          <w:shd w:val="clear" w:color="auto" w:fill="FFFFFF"/>
        </w:rPr>
        <w:t xml:space="preserve">, in certain circumstances, program operators may </w:t>
      </w:r>
      <w:r w:rsidR="00167E9E" w:rsidRPr="00D077FA">
        <w:rPr>
          <w:rFonts w:cstheme="minorHAnsi"/>
          <w:shd w:val="clear" w:color="auto" w:fill="FFFFFF"/>
        </w:rPr>
        <w:lastRenderedPageBreak/>
        <w:t xml:space="preserve">request increases to the micro-purchase threshold over $50,000 from their cognizant agency for indirect costs, as applicable. Arkansas has opted to maintain the micro purchase threshold of $10,000. </w:t>
      </w:r>
    </w:p>
    <w:p w14:paraId="4504C5CC" w14:textId="738BCB3E" w:rsidR="009B4D70" w:rsidRPr="00D077FA" w:rsidRDefault="002F2961" w:rsidP="002F2961">
      <w:pPr>
        <w:pStyle w:val="ListParagraph"/>
        <w:numPr>
          <w:ilvl w:val="0"/>
          <w:numId w:val="5"/>
        </w:numPr>
        <w:rPr>
          <w:rFonts w:cstheme="minorHAnsi"/>
          <w:shd w:val="clear" w:color="auto" w:fill="FFFFFF"/>
        </w:rPr>
      </w:pPr>
      <w:r w:rsidRPr="00D077FA">
        <w:rPr>
          <w:rFonts w:cstheme="minorHAnsi"/>
          <w:shd w:val="clear" w:color="auto" w:fill="FFFFFF"/>
        </w:rPr>
        <w:t xml:space="preserve">To </w:t>
      </w:r>
      <w:r w:rsidR="00633E95" w:rsidRPr="00D077FA">
        <w:rPr>
          <w:rFonts w:cstheme="minorHAnsi"/>
          <w:shd w:val="clear" w:color="auto" w:fill="FFFFFF"/>
        </w:rPr>
        <w:t xml:space="preserve">the maximum extent practicable, </w:t>
      </w:r>
      <w:r w:rsidR="00151C42">
        <w:rPr>
          <w:rFonts w:cstheme="minorHAnsi"/>
          <w:shd w:val="clear" w:color="auto" w:fill="FFFFFF"/>
        </w:rPr>
        <w:t>the SFA will</w:t>
      </w:r>
      <w:r w:rsidR="00633E95" w:rsidRPr="00D077FA">
        <w:rPr>
          <w:rFonts w:cstheme="minorHAnsi"/>
          <w:shd w:val="clear" w:color="auto" w:fill="FFFFFF"/>
        </w:rPr>
        <w:t xml:space="preserve"> distribute micro-purchases equitably among qualified suppliers (</w:t>
      </w:r>
      <w:hyperlink r:id="rId12" w:anchor="p-200.320(a)(1)(ii)" w:tgtFrame="_blank" w:history="1">
        <w:r w:rsidR="00633E95" w:rsidRPr="00D077FA">
          <w:rPr>
            <w:rStyle w:val="Hyperlink"/>
            <w:rFonts w:cstheme="minorHAnsi"/>
            <w:color w:val="auto"/>
            <w:u w:val="none"/>
            <w:shd w:val="clear" w:color="auto" w:fill="FFFFFF"/>
          </w:rPr>
          <w:t>2 CFR 200.320(a)(1)(ii)</w:t>
        </w:r>
      </w:hyperlink>
      <w:r w:rsidR="00633E95" w:rsidRPr="00D077FA">
        <w:rPr>
          <w:rFonts w:cstheme="minorHAnsi"/>
          <w:shd w:val="clear" w:color="auto" w:fill="FFFFFF"/>
        </w:rPr>
        <w:t>)</w:t>
      </w:r>
      <w:r w:rsidR="00151C42">
        <w:rPr>
          <w:rFonts w:cstheme="minorHAnsi"/>
          <w:shd w:val="clear" w:color="auto" w:fill="FFFFFF"/>
        </w:rPr>
        <w:t xml:space="preserve">. </w:t>
      </w:r>
      <w:r w:rsidR="00DF405F">
        <w:rPr>
          <w:rFonts w:cstheme="minorHAnsi"/>
          <w:shd w:val="clear" w:color="auto" w:fill="FFFFFF"/>
        </w:rPr>
        <w:t>Tessa Clemmons, CND</w:t>
      </w:r>
      <w:r w:rsidR="00151C42">
        <w:rPr>
          <w:rFonts w:cstheme="minorHAnsi"/>
          <w:shd w:val="clear" w:color="auto" w:fill="FFFFFF"/>
        </w:rPr>
        <w:t xml:space="preserve"> will be responsible for ensuring the equitable distribution of funds. </w:t>
      </w:r>
    </w:p>
    <w:p w14:paraId="5D21FB09" w14:textId="2FF60144" w:rsidR="002F2961" w:rsidRPr="00D077FA" w:rsidRDefault="002F2961" w:rsidP="002F2961">
      <w:pPr>
        <w:pStyle w:val="ListParagraph"/>
        <w:numPr>
          <w:ilvl w:val="0"/>
          <w:numId w:val="5"/>
        </w:numPr>
        <w:rPr>
          <w:rFonts w:cstheme="minorHAnsi"/>
          <w:shd w:val="clear" w:color="auto" w:fill="FFFFFF"/>
        </w:rPr>
      </w:pPr>
      <w:r w:rsidRPr="00D077FA">
        <w:rPr>
          <w:rFonts w:cstheme="minorHAnsi"/>
          <w:shd w:val="clear" w:color="auto" w:fill="FFFFFF"/>
        </w:rPr>
        <w:t xml:space="preserve">Micro-purchases may be awarded without soliciting competitive price or rate quotations, if </w:t>
      </w:r>
      <w:r w:rsidR="00DF405F">
        <w:rPr>
          <w:rFonts w:cstheme="minorHAnsi"/>
          <w:shd w:val="clear" w:color="auto" w:fill="FFFFFF"/>
        </w:rPr>
        <w:t>Tessa Clemmons, CND</w:t>
      </w:r>
      <w:r w:rsidRPr="00D077FA">
        <w:rPr>
          <w:rFonts w:cstheme="minorHAnsi"/>
          <w:shd w:val="clear" w:color="auto" w:fill="FFFFFF"/>
        </w:rPr>
        <w:t xml:space="preserve"> </w:t>
      </w:r>
      <w:r w:rsidR="00151C42">
        <w:rPr>
          <w:rFonts w:cstheme="minorHAnsi"/>
          <w:shd w:val="clear" w:color="auto" w:fill="FFFFFF"/>
        </w:rPr>
        <w:t>c</w:t>
      </w:r>
      <w:r w:rsidRPr="00D077FA">
        <w:rPr>
          <w:rFonts w:cstheme="minorHAnsi"/>
          <w:shd w:val="clear" w:color="auto" w:fill="FFFFFF"/>
        </w:rPr>
        <w:t>onsiders the price to be reasonable based on research, experience, purchase history or other information and documents it files accordingly. (</w:t>
      </w:r>
      <w:hyperlink r:id="rId13" w:anchor="p-200.320(a)(1)(ii)" w:tgtFrame="_blank" w:history="1">
        <w:r w:rsidRPr="00D077FA">
          <w:rPr>
            <w:rStyle w:val="Hyperlink"/>
            <w:rFonts w:cstheme="minorHAnsi"/>
            <w:color w:val="auto"/>
            <w:u w:val="none"/>
            <w:shd w:val="clear" w:color="auto" w:fill="FFFFFF"/>
          </w:rPr>
          <w:t>2 CFR 200.320(a)(1)(ii)</w:t>
        </w:r>
      </w:hyperlink>
      <w:r w:rsidRPr="00D077FA">
        <w:rPr>
          <w:rFonts w:cstheme="minorHAnsi"/>
          <w:shd w:val="clear" w:color="auto" w:fill="FFFFFF"/>
        </w:rPr>
        <w:t>).</w:t>
      </w:r>
    </w:p>
    <w:p w14:paraId="68BB844A" w14:textId="3C2441C3" w:rsidR="00661BB4" w:rsidRPr="00800549" w:rsidRDefault="00661BB4" w:rsidP="00633E95">
      <w:pPr>
        <w:rPr>
          <w:rFonts w:cstheme="minorHAnsi"/>
          <w:b/>
          <w:bCs/>
          <w:shd w:val="clear" w:color="auto" w:fill="FFFFFF"/>
        </w:rPr>
      </w:pPr>
      <w:r w:rsidRPr="00800549">
        <w:rPr>
          <w:rFonts w:cstheme="minorHAnsi"/>
          <w:b/>
          <w:bCs/>
          <w:shd w:val="clear" w:color="auto" w:fill="FFFFFF"/>
        </w:rPr>
        <w:t xml:space="preserve">Small purchase procedures </w:t>
      </w:r>
      <w:r w:rsidR="002F2961" w:rsidRPr="00800549">
        <w:rPr>
          <w:rFonts w:cstheme="minorHAnsi"/>
          <w:b/>
          <w:bCs/>
          <w:shd w:val="clear" w:color="auto" w:fill="FFFFFF"/>
        </w:rPr>
        <w:t>in accordance with 2 CFR 200.320(a)(2)</w:t>
      </w:r>
    </w:p>
    <w:p w14:paraId="77E7E0E8" w14:textId="62249613" w:rsidR="00167E9E" w:rsidRPr="00D077FA" w:rsidRDefault="00167E9E" w:rsidP="00633E95">
      <w:pPr>
        <w:rPr>
          <w:rFonts w:cstheme="minorHAnsi"/>
        </w:rPr>
      </w:pPr>
      <w:r w:rsidRPr="00D077FA">
        <w:rPr>
          <w:rFonts w:cstheme="minorHAnsi"/>
        </w:rPr>
        <w:t>This method applies to the purchase of supplies, services, or other property when the aggregate dollar amount is between $10,000 and the Arkansas small purchase threshold. Price or rate quotations must be obtained from an adequate number (2+) of qualified sources</w:t>
      </w:r>
      <w:r w:rsidR="00DF405F">
        <w:rPr>
          <w:rFonts w:cstheme="minorHAnsi"/>
          <w:highlight w:val="yellow"/>
        </w:rPr>
        <w:t>.</w:t>
      </w:r>
      <w:r w:rsidR="00DF405F">
        <w:rPr>
          <w:rFonts w:cstheme="minorHAnsi"/>
        </w:rPr>
        <w:t xml:space="preserve"> Tessa Clemmons, CND</w:t>
      </w:r>
      <w:r w:rsidR="00BC620E" w:rsidRPr="00D077FA">
        <w:rPr>
          <w:rFonts w:cstheme="minorHAnsi"/>
        </w:rPr>
        <w:t xml:space="preserve"> will be responsible for contacting potential vendors when price quotations are required. </w:t>
      </w:r>
      <w:r w:rsidRPr="00D077FA">
        <w:rPr>
          <w:rFonts w:cstheme="minorHAnsi"/>
        </w:rPr>
        <w:t>The following small purchase procedures will apply:</w:t>
      </w:r>
    </w:p>
    <w:p w14:paraId="43BEBA2D" w14:textId="3C3EDA12" w:rsidR="00167E9E" w:rsidRPr="006018B8" w:rsidRDefault="00167E9E" w:rsidP="00167E9E">
      <w:pPr>
        <w:pStyle w:val="ListParagraph"/>
        <w:numPr>
          <w:ilvl w:val="0"/>
          <w:numId w:val="4"/>
        </w:numPr>
        <w:rPr>
          <w:rFonts w:cstheme="minorHAnsi"/>
        </w:rPr>
      </w:pPr>
      <w:r w:rsidRPr="006018B8">
        <w:rPr>
          <w:rFonts w:cstheme="minorHAnsi"/>
        </w:rPr>
        <w:t xml:space="preserve">Written specifications created and prepared by </w:t>
      </w:r>
      <w:r w:rsidR="00DF405F">
        <w:rPr>
          <w:rFonts w:cstheme="minorHAnsi"/>
        </w:rPr>
        <w:t>VBSD Child Nutrition Department</w:t>
      </w:r>
      <w:r w:rsidRPr="006018B8">
        <w:rPr>
          <w:rFonts w:cstheme="minorHAnsi"/>
        </w:rPr>
        <w:t xml:space="preserve"> will be provided to </w:t>
      </w:r>
      <w:r w:rsidR="00822D96" w:rsidRPr="006018B8">
        <w:rPr>
          <w:rFonts w:cstheme="minorHAnsi"/>
        </w:rPr>
        <w:t>potential</w:t>
      </w:r>
      <w:r w:rsidRPr="006018B8">
        <w:rPr>
          <w:rFonts w:cstheme="minorHAnsi"/>
        </w:rPr>
        <w:t xml:space="preserve"> vendors.</w:t>
      </w:r>
    </w:p>
    <w:p w14:paraId="58A066E5" w14:textId="2CB3592C" w:rsidR="0095199D" w:rsidRPr="006018B8" w:rsidRDefault="00DF405F" w:rsidP="0095199D">
      <w:pPr>
        <w:pStyle w:val="ListParagraph"/>
        <w:numPr>
          <w:ilvl w:val="0"/>
          <w:numId w:val="4"/>
        </w:numPr>
        <w:rPr>
          <w:rFonts w:cstheme="minorHAnsi"/>
        </w:rPr>
      </w:pPr>
      <w:r>
        <w:rPr>
          <w:rFonts w:cstheme="minorHAnsi"/>
        </w:rPr>
        <w:t>Tessa Clemmons, CND</w:t>
      </w:r>
      <w:r w:rsidR="00AB74C6" w:rsidRPr="006018B8">
        <w:rPr>
          <w:rFonts w:cstheme="minorHAnsi"/>
        </w:rPr>
        <w:t xml:space="preserve"> </w:t>
      </w:r>
      <w:r w:rsidR="0095199D" w:rsidRPr="006018B8">
        <w:rPr>
          <w:rFonts w:cstheme="minorHAnsi"/>
        </w:rPr>
        <w:t>will be responsible for ensuring no u</w:t>
      </w:r>
      <w:r w:rsidR="00AB74C6" w:rsidRPr="006018B8">
        <w:rPr>
          <w:rFonts w:cstheme="minorHAnsi"/>
        </w:rPr>
        <w:t>nreasonable requirements</w:t>
      </w:r>
      <w:r w:rsidR="006018B8" w:rsidRPr="006018B8">
        <w:rPr>
          <w:rFonts w:cstheme="minorHAnsi"/>
        </w:rPr>
        <w:t>, unnecessary experience or excessive bonding</w:t>
      </w:r>
      <w:r w:rsidR="0095199D" w:rsidRPr="006018B8">
        <w:rPr>
          <w:rFonts w:cstheme="minorHAnsi"/>
        </w:rPr>
        <w:t xml:space="preserve"> are</w:t>
      </w:r>
      <w:r w:rsidR="00AB74C6" w:rsidRPr="006018B8">
        <w:rPr>
          <w:rFonts w:cstheme="minorHAnsi"/>
        </w:rPr>
        <w:t xml:space="preserve"> placed on firms to qual</w:t>
      </w:r>
      <w:r w:rsidR="0095199D" w:rsidRPr="006018B8">
        <w:rPr>
          <w:rFonts w:cstheme="minorHAnsi"/>
        </w:rPr>
        <w:t xml:space="preserve">ify </w:t>
      </w:r>
      <w:r w:rsidR="0095199D" w:rsidRPr="006018B8">
        <w:rPr>
          <w:rFonts w:eastAsia="Times New Roman" w:cstheme="minorHAnsi"/>
          <w:kern w:val="0"/>
          <w14:ligatures w14:val="none"/>
        </w:rPr>
        <w:t>do business.</w:t>
      </w:r>
    </w:p>
    <w:p w14:paraId="2CB3F85A" w14:textId="621E2AD2" w:rsidR="0095199D" w:rsidRPr="006018B8" w:rsidRDefault="00DF405F" w:rsidP="006018B8">
      <w:pPr>
        <w:pStyle w:val="ListParagraph"/>
        <w:numPr>
          <w:ilvl w:val="0"/>
          <w:numId w:val="4"/>
        </w:numPr>
        <w:spacing w:before="100" w:beforeAutospacing="1" w:after="100" w:afterAutospacing="1" w:line="240" w:lineRule="auto"/>
        <w:rPr>
          <w:rFonts w:eastAsia="Times New Roman" w:cstheme="minorHAnsi"/>
          <w:kern w:val="0"/>
          <w14:ligatures w14:val="none"/>
        </w:rPr>
      </w:pPr>
      <w:r>
        <w:rPr>
          <w:rFonts w:eastAsia="Times New Roman" w:cstheme="minorHAnsi"/>
          <w:kern w:val="0"/>
          <w14:ligatures w14:val="none"/>
        </w:rPr>
        <w:t>Tessa Clemmons, CND</w:t>
      </w:r>
      <w:r w:rsidR="006018B8" w:rsidRPr="006018B8">
        <w:rPr>
          <w:rFonts w:eastAsia="Times New Roman" w:cstheme="minorHAnsi"/>
          <w:kern w:val="0"/>
          <w14:ligatures w14:val="none"/>
        </w:rPr>
        <w:t xml:space="preserve"> will be responsible for ensuring n</w:t>
      </w:r>
      <w:r w:rsidR="0095199D" w:rsidRPr="006018B8">
        <w:rPr>
          <w:rFonts w:eastAsia="Times New Roman" w:cstheme="minorHAnsi"/>
          <w:kern w:val="0"/>
          <w14:ligatures w14:val="none"/>
        </w:rPr>
        <w:t xml:space="preserve">oncompetitive pricing practices between firms or between affiliated companies; </w:t>
      </w:r>
      <w:r w:rsidR="006018B8" w:rsidRPr="006018B8">
        <w:rPr>
          <w:rFonts w:eastAsia="Times New Roman" w:cstheme="minorHAnsi"/>
          <w:kern w:val="0"/>
          <w14:ligatures w14:val="none"/>
        </w:rPr>
        <w:t>n</w:t>
      </w:r>
      <w:r w:rsidR="0095199D" w:rsidRPr="006018B8">
        <w:rPr>
          <w:rFonts w:eastAsia="Times New Roman" w:cstheme="minorHAnsi"/>
          <w:kern w:val="0"/>
          <w14:ligatures w14:val="none"/>
        </w:rPr>
        <w:t xml:space="preserve">oncompetitive contracts to consultants that are on retainer contracts; </w:t>
      </w:r>
      <w:r w:rsidR="006018B8" w:rsidRPr="006018B8">
        <w:rPr>
          <w:rFonts w:eastAsia="Times New Roman" w:cstheme="minorHAnsi"/>
          <w:kern w:val="0"/>
          <w14:ligatures w14:val="none"/>
        </w:rPr>
        <w:t>and/or organizational</w:t>
      </w:r>
      <w:r w:rsidR="0095199D" w:rsidRPr="006018B8">
        <w:rPr>
          <w:rFonts w:eastAsia="Times New Roman" w:cstheme="minorHAnsi"/>
          <w:kern w:val="0"/>
          <w14:ligatures w14:val="none"/>
        </w:rPr>
        <w:t xml:space="preserve"> conflicts of interest</w:t>
      </w:r>
      <w:r w:rsidR="006018B8" w:rsidRPr="006018B8">
        <w:rPr>
          <w:rFonts w:eastAsia="Times New Roman" w:cstheme="minorHAnsi"/>
          <w:kern w:val="0"/>
          <w14:ligatures w14:val="none"/>
        </w:rPr>
        <w:t>.</w:t>
      </w:r>
    </w:p>
    <w:p w14:paraId="0F4B677F" w14:textId="497A40EF" w:rsidR="0095199D" w:rsidRPr="006018B8" w:rsidRDefault="0095199D" w:rsidP="0095199D">
      <w:pPr>
        <w:pStyle w:val="ListParagraph"/>
        <w:numPr>
          <w:ilvl w:val="0"/>
          <w:numId w:val="4"/>
        </w:numPr>
        <w:spacing w:before="100" w:beforeAutospacing="1" w:after="100" w:afterAutospacing="1" w:line="240" w:lineRule="auto"/>
        <w:rPr>
          <w:rFonts w:eastAsia="Times New Roman" w:cstheme="minorHAnsi"/>
          <w:kern w:val="0"/>
          <w14:ligatures w14:val="none"/>
        </w:rPr>
      </w:pPr>
      <w:r w:rsidRPr="006018B8">
        <w:rPr>
          <w:rFonts w:eastAsia="Times New Roman" w:cstheme="minorHAnsi"/>
          <w:kern w:val="0"/>
          <w14:ligatures w14:val="none"/>
        </w:rPr>
        <w:t>Specifying only a “brand name” product instead of allowing “an equal” product to be offered and describing the performance or other relevant requirements of the procurement</w:t>
      </w:r>
      <w:r w:rsidR="006018B8" w:rsidRPr="006018B8">
        <w:rPr>
          <w:rFonts w:eastAsia="Times New Roman" w:cstheme="minorHAnsi"/>
          <w:kern w:val="0"/>
          <w14:ligatures w14:val="none"/>
        </w:rPr>
        <w:t xml:space="preserve"> can restrict open competition. </w:t>
      </w:r>
      <w:r w:rsidR="00DF405F">
        <w:rPr>
          <w:rFonts w:eastAsia="Times New Roman" w:cstheme="minorHAnsi"/>
          <w:kern w:val="0"/>
          <w14:ligatures w14:val="none"/>
        </w:rPr>
        <w:t>Tessa Clemmons, CND</w:t>
      </w:r>
      <w:r w:rsidR="006018B8" w:rsidRPr="006018B8">
        <w:rPr>
          <w:rFonts w:eastAsia="Times New Roman" w:cstheme="minorHAnsi"/>
          <w:kern w:val="0"/>
          <w14:ligatures w14:val="none"/>
        </w:rPr>
        <w:t xml:space="preserve"> will be responsible for ensuring equal or like products are specified.</w:t>
      </w:r>
    </w:p>
    <w:p w14:paraId="5ACE1B99" w14:textId="6D5F66D2" w:rsidR="0095199D" w:rsidRPr="006018B8" w:rsidRDefault="00DF405F" w:rsidP="0095199D">
      <w:pPr>
        <w:pStyle w:val="ListParagraph"/>
        <w:numPr>
          <w:ilvl w:val="0"/>
          <w:numId w:val="4"/>
        </w:numPr>
        <w:spacing w:before="100" w:beforeAutospacing="1" w:after="100" w:afterAutospacing="1" w:line="240" w:lineRule="auto"/>
        <w:rPr>
          <w:rFonts w:eastAsia="Times New Roman" w:cstheme="minorHAnsi"/>
          <w:kern w:val="0"/>
          <w14:ligatures w14:val="none"/>
        </w:rPr>
      </w:pPr>
      <w:r>
        <w:rPr>
          <w:rFonts w:eastAsia="Times New Roman" w:cstheme="minorHAnsi"/>
          <w:kern w:val="0"/>
          <w14:ligatures w14:val="none"/>
        </w:rPr>
        <w:t>Tessa Clemmons, CND</w:t>
      </w:r>
      <w:r w:rsidR="006018B8" w:rsidRPr="006018B8">
        <w:rPr>
          <w:rFonts w:eastAsia="Times New Roman" w:cstheme="minorHAnsi"/>
          <w:kern w:val="0"/>
          <w14:ligatures w14:val="none"/>
        </w:rPr>
        <w:t xml:space="preserve"> will be responsible for ensuring no</w:t>
      </w:r>
      <w:r w:rsidR="0095199D" w:rsidRPr="006018B8">
        <w:rPr>
          <w:rFonts w:eastAsia="Times New Roman" w:cstheme="minorHAnsi"/>
          <w:kern w:val="0"/>
          <w14:ligatures w14:val="none"/>
        </w:rPr>
        <w:t xml:space="preserve"> arbitrary action in the procurement process</w:t>
      </w:r>
      <w:r w:rsidR="006018B8" w:rsidRPr="006018B8">
        <w:rPr>
          <w:rFonts w:eastAsia="Times New Roman" w:cstheme="minorHAnsi"/>
          <w:kern w:val="0"/>
          <w14:ligatures w14:val="none"/>
        </w:rPr>
        <w:t>.</w:t>
      </w:r>
    </w:p>
    <w:p w14:paraId="4AAE3922" w14:textId="56ACE918" w:rsidR="00167E9E" w:rsidRPr="006018B8" w:rsidRDefault="00BC620E" w:rsidP="00167E9E">
      <w:pPr>
        <w:pStyle w:val="ListParagraph"/>
        <w:numPr>
          <w:ilvl w:val="0"/>
          <w:numId w:val="4"/>
        </w:numPr>
        <w:rPr>
          <w:rFonts w:cstheme="minorHAnsi"/>
        </w:rPr>
      </w:pPr>
      <w:r w:rsidRPr="006018B8">
        <w:rPr>
          <w:rFonts w:cstheme="minorHAnsi"/>
        </w:rPr>
        <w:t xml:space="preserve">A minimum of two vendors shall be contacted. </w:t>
      </w:r>
    </w:p>
    <w:p w14:paraId="704ADE0A" w14:textId="264640C2" w:rsidR="00BC620E" w:rsidRPr="006018B8" w:rsidRDefault="00BC620E" w:rsidP="00167E9E">
      <w:pPr>
        <w:pStyle w:val="ListParagraph"/>
        <w:numPr>
          <w:ilvl w:val="0"/>
          <w:numId w:val="4"/>
        </w:numPr>
        <w:rPr>
          <w:rFonts w:cstheme="minorHAnsi"/>
        </w:rPr>
      </w:pPr>
      <w:r w:rsidRPr="006018B8">
        <w:rPr>
          <w:rFonts w:cstheme="minorHAnsi"/>
        </w:rPr>
        <w:t xml:space="preserve">The price quotations will receive appropriate confidentiality before award. </w:t>
      </w:r>
    </w:p>
    <w:p w14:paraId="64C67361" w14:textId="65D28C46" w:rsidR="00BC620E" w:rsidRPr="006018B8" w:rsidRDefault="00BC620E" w:rsidP="00167E9E">
      <w:pPr>
        <w:pStyle w:val="ListParagraph"/>
        <w:numPr>
          <w:ilvl w:val="0"/>
          <w:numId w:val="4"/>
        </w:numPr>
        <w:rPr>
          <w:rFonts w:cstheme="minorHAnsi"/>
        </w:rPr>
      </w:pPr>
      <w:r w:rsidRPr="006018B8">
        <w:rPr>
          <w:rFonts w:cstheme="minorHAnsi"/>
        </w:rPr>
        <w:t>The lowest and most advantageous vendor will be awarded.</w:t>
      </w:r>
    </w:p>
    <w:p w14:paraId="4169CCC4" w14:textId="49DFF6B1" w:rsidR="00BC620E" w:rsidRPr="00D077FA" w:rsidRDefault="00BC620E" w:rsidP="00BC620E">
      <w:pPr>
        <w:rPr>
          <w:rFonts w:cstheme="minorHAnsi"/>
        </w:rPr>
      </w:pPr>
      <w:r w:rsidRPr="00D077FA">
        <w:rPr>
          <w:rFonts w:cstheme="minorHAnsi"/>
        </w:rPr>
        <w:t xml:space="preserve">Price quotations will be reviewed and awarded by </w:t>
      </w:r>
      <w:r w:rsidR="00DF405F">
        <w:rPr>
          <w:rFonts w:cstheme="minorHAnsi"/>
        </w:rPr>
        <w:t>Tessa Clemmons, CND</w:t>
      </w:r>
      <w:r w:rsidRPr="00D077FA">
        <w:rPr>
          <w:rFonts w:cstheme="minorHAnsi"/>
        </w:rPr>
        <w:t>.</w:t>
      </w:r>
    </w:p>
    <w:p w14:paraId="6A01AA84" w14:textId="147F1661" w:rsidR="00BC620E" w:rsidRPr="00D077FA" w:rsidRDefault="00DF405F" w:rsidP="00BC620E">
      <w:pPr>
        <w:rPr>
          <w:rFonts w:cstheme="minorHAnsi"/>
        </w:rPr>
      </w:pPr>
      <w:r>
        <w:rPr>
          <w:rFonts w:cstheme="minorHAnsi"/>
        </w:rPr>
        <w:t>Tessa Clemmons, CND</w:t>
      </w:r>
      <w:r w:rsidRPr="006018B8">
        <w:rPr>
          <w:rFonts w:cstheme="minorHAnsi"/>
        </w:rPr>
        <w:t xml:space="preserve"> </w:t>
      </w:r>
      <w:r w:rsidR="00BC620E" w:rsidRPr="00D077FA">
        <w:rPr>
          <w:rFonts w:cstheme="minorHAnsi"/>
        </w:rPr>
        <w:t>will be responsible for maintaining documentation of records to show selection of vendor, reason for selection, names of all vendors contacted, price quotes from each vendor and the written specifications.</w:t>
      </w:r>
      <w:r w:rsidR="00661BB4" w:rsidRPr="00D077FA">
        <w:rPr>
          <w:rFonts w:cstheme="minorHAnsi"/>
        </w:rPr>
        <w:t xml:space="preserve"> </w:t>
      </w:r>
      <w:r>
        <w:rPr>
          <w:rFonts w:cstheme="minorHAnsi"/>
        </w:rPr>
        <w:t>Tessa Clemmons, CND</w:t>
      </w:r>
      <w:r w:rsidRPr="006018B8">
        <w:rPr>
          <w:rFonts w:cstheme="minorHAnsi"/>
        </w:rPr>
        <w:t xml:space="preserve"> </w:t>
      </w:r>
      <w:r w:rsidR="00661BB4" w:rsidRPr="00D077FA">
        <w:rPr>
          <w:rFonts w:cstheme="minorHAnsi"/>
        </w:rPr>
        <w:t xml:space="preserve">will be responsible for documentation that the product specified is received. Any time an accepted item is not available, </w:t>
      </w:r>
      <w:r>
        <w:rPr>
          <w:rFonts w:cstheme="minorHAnsi"/>
        </w:rPr>
        <w:t>Tessa Clemmons, CND</w:t>
      </w:r>
      <w:r w:rsidRPr="006018B8">
        <w:rPr>
          <w:rFonts w:cstheme="minorHAnsi"/>
        </w:rPr>
        <w:t xml:space="preserve"> </w:t>
      </w:r>
      <w:r w:rsidR="00661BB4" w:rsidRPr="00D077FA">
        <w:rPr>
          <w:rFonts w:cstheme="minorHAnsi"/>
        </w:rPr>
        <w:t>will select the acceptable alternate. Full documentation will be made available as to the selection of the acceptable item.</w:t>
      </w:r>
    </w:p>
    <w:p w14:paraId="655230CF" w14:textId="1C98F354" w:rsidR="002F2961" w:rsidRPr="00151C42" w:rsidRDefault="002F2961" w:rsidP="00BC620E">
      <w:pPr>
        <w:rPr>
          <w:rFonts w:cstheme="minorHAnsi"/>
          <w:b/>
          <w:bCs/>
          <w:shd w:val="clear" w:color="auto" w:fill="FFFFFF"/>
        </w:rPr>
      </w:pPr>
      <w:r w:rsidRPr="00151C42">
        <w:rPr>
          <w:rFonts w:cstheme="minorHAnsi"/>
          <w:b/>
          <w:bCs/>
        </w:rPr>
        <w:t xml:space="preserve">Formal purchase procedures in accordance with </w:t>
      </w:r>
      <w:r w:rsidRPr="00151C42">
        <w:rPr>
          <w:rFonts w:cstheme="minorHAnsi"/>
          <w:b/>
          <w:bCs/>
          <w:shd w:val="clear" w:color="auto" w:fill="FFFFFF"/>
        </w:rPr>
        <w:t>2 CFR 200.320(b-c)</w:t>
      </w:r>
    </w:p>
    <w:p w14:paraId="61122DCE" w14:textId="30D30E16" w:rsidR="002F2961" w:rsidRPr="00D077FA" w:rsidRDefault="000A028E" w:rsidP="00BC620E">
      <w:pPr>
        <w:rPr>
          <w:rFonts w:cstheme="minorHAnsi"/>
        </w:rPr>
      </w:pPr>
      <w:r w:rsidRPr="00D077FA">
        <w:rPr>
          <w:rFonts w:cstheme="minorHAnsi"/>
        </w:rPr>
        <w:lastRenderedPageBreak/>
        <w:t xml:space="preserve">This method applies to the purchase of supplies, services, or other property when the aggregate dollar amount exceeds the Arkansas small purchase threshold, </w:t>
      </w:r>
      <w:r w:rsidRPr="00D077FA">
        <w:rPr>
          <w:rFonts w:cstheme="minorHAnsi"/>
          <w:shd w:val="clear" w:color="auto" w:fill="FFFFFF"/>
        </w:rPr>
        <w:t xml:space="preserve">or a lower threshold as determined by </w:t>
      </w:r>
      <w:r w:rsidR="00892B26">
        <w:rPr>
          <w:rFonts w:cstheme="minorHAnsi"/>
          <w:highlight w:val="yellow"/>
          <w:shd w:val="clear" w:color="auto" w:fill="FFFFFF"/>
        </w:rPr>
        <w:t>VBSD Child Nutrition</w:t>
      </w:r>
      <w:r w:rsidRPr="008C7D16">
        <w:rPr>
          <w:rFonts w:cstheme="minorHAnsi"/>
          <w:highlight w:val="yellow"/>
          <w:shd w:val="clear" w:color="auto" w:fill="FFFFFF"/>
        </w:rPr>
        <w:t>.</w:t>
      </w:r>
      <w:r w:rsidRPr="00D077FA">
        <w:rPr>
          <w:rFonts w:cstheme="minorHAnsi"/>
          <w:shd w:val="clear" w:color="auto" w:fill="FFFFFF"/>
        </w:rPr>
        <w:t xml:space="preserve"> </w:t>
      </w:r>
      <w:r w:rsidRPr="00D077FA">
        <w:rPr>
          <w:rFonts w:cstheme="minorHAnsi"/>
        </w:rPr>
        <w:t>Formal procurement methods require the following documented procedures.</w:t>
      </w:r>
      <w:r w:rsidR="00151C42">
        <w:rPr>
          <w:rFonts w:cstheme="minorHAnsi"/>
        </w:rPr>
        <w:t xml:space="preserve"> </w:t>
      </w:r>
    </w:p>
    <w:p w14:paraId="178AC207" w14:textId="7B1A1DBF" w:rsidR="003B28A8" w:rsidRPr="00D077FA" w:rsidRDefault="000A028E" w:rsidP="00BC620E">
      <w:pPr>
        <w:rPr>
          <w:rFonts w:cstheme="minorHAnsi"/>
        </w:rPr>
      </w:pPr>
      <w:r w:rsidRPr="00D077FA">
        <w:rPr>
          <w:rFonts w:cstheme="minorHAnsi"/>
        </w:rPr>
        <w:t>In accordance with</w:t>
      </w:r>
      <w:r w:rsidR="00EF047B" w:rsidRPr="00D077FA">
        <w:rPr>
          <w:rFonts w:cstheme="minorHAnsi"/>
        </w:rPr>
        <w:t xml:space="preserve"> </w:t>
      </w:r>
      <w:r w:rsidR="00EF047B" w:rsidRPr="00D077FA">
        <w:rPr>
          <w:rFonts w:cstheme="minorHAnsi"/>
          <w:shd w:val="clear" w:color="auto" w:fill="FFFFFF"/>
        </w:rPr>
        <w:t>2 CFR 200.320(b)</w:t>
      </w:r>
      <w:r w:rsidRPr="00D077FA">
        <w:rPr>
          <w:rFonts w:cstheme="minorHAnsi"/>
        </w:rPr>
        <w:t xml:space="preserve"> Formal procurement methods require public advertising unless a non-competitive procurement can be used</w:t>
      </w:r>
      <w:r w:rsidR="00EF047B" w:rsidRPr="00D077FA">
        <w:rPr>
          <w:rFonts w:cstheme="minorHAnsi"/>
        </w:rPr>
        <w:t>.</w:t>
      </w:r>
      <w:r w:rsidRPr="00D077FA">
        <w:rPr>
          <w:rFonts w:cstheme="minorHAnsi"/>
        </w:rPr>
        <w:t xml:space="preserve"> </w:t>
      </w:r>
      <w:r w:rsidR="00B61AEC">
        <w:rPr>
          <w:rFonts w:cstheme="minorHAnsi"/>
        </w:rPr>
        <w:t xml:space="preserve">The SFA shall use an invitation for bid (IFB) when procuring goods and a request for proposal (RFP) when procuring services and/or goods. </w:t>
      </w:r>
      <w:r w:rsidR="00DF405F">
        <w:rPr>
          <w:rFonts w:cstheme="minorHAnsi"/>
        </w:rPr>
        <w:t>Tessa Clemmons, CND</w:t>
      </w:r>
      <w:r w:rsidR="00B61AEC">
        <w:rPr>
          <w:rFonts w:cstheme="minorHAnsi"/>
        </w:rPr>
        <w:t xml:space="preserve"> will be responsible for determining the formal procurement method. </w:t>
      </w:r>
      <w:r w:rsidRPr="00D077FA">
        <w:rPr>
          <w:rFonts w:cstheme="minorHAnsi"/>
        </w:rPr>
        <w:t xml:space="preserve">An announcement of an IFB or an RFP will be placed </w:t>
      </w:r>
      <w:r w:rsidR="00DF405F">
        <w:rPr>
          <w:rFonts w:cstheme="minorHAnsi"/>
        </w:rPr>
        <w:t>on vbsd.us</w:t>
      </w:r>
      <w:r w:rsidR="00EF047B" w:rsidRPr="00D077FA">
        <w:rPr>
          <w:rFonts w:cstheme="minorHAnsi"/>
        </w:rPr>
        <w:t xml:space="preserve"> </w:t>
      </w:r>
      <w:r w:rsidRPr="00D077FA">
        <w:rPr>
          <w:rFonts w:cstheme="minorHAnsi"/>
        </w:rPr>
        <w:t xml:space="preserve">to publicize the intent of the School Food Authority to purchase needed items. The advertisement for bids/proposals or legal notice will be run for </w:t>
      </w:r>
      <w:r w:rsidR="00DF405F">
        <w:rPr>
          <w:rFonts w:cstheme="minorHAnsi"/>
        </w:rPr>
        <w:t>3 weeks</w:t>
      </w:r>
      <w:r w:rsidR="003B28A8" w:rsidRPr="00D077FA">
        <w:rPr>
          <w:rFonts w:cstheme="minorHAnsi"/>
        </w:rPr>
        <w:t xml:space="preserve">. </w:t>
      </w:r>
      <w:r w:rsidRPr="00D077FA">
        <w:rPr>
          <w:rFonts w:cstheme="minorHAnsi"/>
        </w:rPr>
        <w:t xml:space="preserve">The announcement will contain: </w:t>
      </w:r>
    </w:p>
    <w:p w14:paraId="546935B4" w14:textId="77777777" w:rsidR="003B28A8" w:rsidRPr="00D077FA" w:rsidRDefault="000A028E" w:rsidP="003B28A8">
      <w:pPr>
        <w:pStyle w:val="ListParagraph"/>
        <w:numPr>
          <w:ilvl w:val="0"/>
          <w:numId w:val="6"/>
        </w:numPr>
        <w:rPr>
          <w:rFonts w:cstheme="minorHAnsi"/>
        </w:rPr>
      </w:pPr>
      <w:r w:rsidRPr="00D077FA">
        <w:rPr>
          <w:rFonts w:cstheme="minorHAnsi"/>
        </w:rPr>
        <w:t>General description of items to be purchased</w:t>
      </w:r>
      <w:r w:rsidR="003B28A8" w:rsidRPr="00D077FA">
        <w:rPr>
          <w:rFonts w:cstheme="minorHAnsi"/>
        </w:rPr>
        <w:t xml:space="preserve">. </w:t>
      </w:r>
    </w:p>
    <w:p w14:paraId="4AAD0665" w14:textId="4DD496F4" w:rsidR="003B28A8" w:rsidRPr="00D077FA" w:rsidRDefault="000A028E" w:rsidP="003B28A8">
      <w:pPr>
        <w:pStyle w:val="ListParagraph"/>
        <w:numPr>
          <w:ilvl w:val="0"/>
          <w:numId w:val="6"/>
        </w:numPr>
        <w:rPr>
          <w:rFonts w:cstheme="minorHAnsi"/>
        </w:rPr>
      </w:pPr>
      <w:r w:rsidRPr="00D077FA">
        <w:rPr>
          <w:rFonts w:cstheme="minorHAnsi"/>
        </w:rPr>
        <w:t xml:space="preserve">Deadline for submission of questions and the date written responses will be provided including addenda to bid specifications, </w:t>
      </w:r>
      <w:r w:rsidR="003B28A8" w:rsidRPr="00D077FA">
        <w:rPr>
          <w:rFonts w:cstheme="minorHAnsi"/>
        </w:rPr>
        <w:t>terms,</w:t>
      </w:r>
      <w:r w:rsidRPr="00D077FA">
        <w:rPr>
          <w:rFonts w:cstheme="minorHAnsi"/>
        </w:rPr>
        <w:t xml:space="preserve"> and conditions as needed</w:t>
      </w:r>
      <w:r w:rsidR="003B28A8" w:rsidRPr="00D077FA">
        <w:rPr>
          <w:rFonts w:cstheme="minorHAnsi"/>
        </w:rPr>
        <w:t>.</w:t>
      </w:r>
    </w:p>
    <w:p w14:paraId="72B6DAF0" w14:textId="77777777" w:rsidR="003B28A8" w:rsidRPr="00D077FA" w:rsidRDefault="000A028E" w:rsidP="003B28A8">
      <w:pPr>
        <w:pStyle w:val="ListParagraph"/>
        <w:numPr>
          <w:ilvl w:val="0"/>
          <w:numId w:val="6"/>
        </w:numPr>
        <w:rPr>
          <w:rFonts w:cstheme="minorHAnsi"/>
        </w:rPr>
      </w:pPr>
      <w:r w:rsidRPr="00D077FA">
        <w:rPr>
          <w:rFonts w:cstheme="minorHAnsi"/>
        </w:rPr>
        <w:t>Date of pre-bid meeting, if provided, and if attendance is a requirement for bid award</w:t>
      </w:r>
      <w:r w:rsidR="003B28A8" w:rsidRPr="00D077FA">
        <w:rPr>
          <w:rFonts w:cstheme="minorHAnsi"/>
        </w:rPr>
        <w:t>.</w:t>
      </w:r>
    </w:p>
    <w:p w14:paraId="7FF958FF" w14:textId="77777777" w:rsidR="003B28A8" w:rsidRPr="00D077FA" w:rsidRDefault="000A028E" w:rsidP="003B28A8">
      <w:pPr>
        <w:pStyle w:val="ListParagraph"/>
        <w:numPr>
          <w:ilvl w:val="0"/>
          <w:numId w:val="6"/>
        </w:numPr>
        <w:rPr>
          <w:rFonts w:cstheme="minorHAnsi"/>
        </w:rPr>
      </w:pPr>
      <w:r w:rsidRPr="00D077FA">
        <w:rPr>
          <w:rFonts w:cstheme="minorHAnsi"/>
        </w:rPr>
        <w:t>Deadline for submission of sealed bids or proposals</w:t>
      </w:r>
      <w:r w:rsidR="003B28A8" w:rsidRPr="00D077FA">
        <w:rPr>
          <w:rFonts w:cstheme="minorHAnsi"/>
        </w:rPr>
        <w:t xml:space="preserve">. </w:t>
      </w:r>
    </w:p>
    <w:p w14:paraId="1EBE7C0D" w14:textId="53EE81E0" w:rsidR="000A028E" w:rsidRDefault="000A028E" w:rsidP="003B28A8">
      <w:pPr>
        <w:pStyle w:val="ListParagraph"/>
        <w:numPr>
          <w:ilvl w:val="0"/>
          <w:numId w:val="6"/>
        </w:numPr>
        <w:rPr>
          <w:rFonts w:cstheme="minorHAnsi"/>
        </w:rPr>
      </w:pPr>
      <w:r w:rsidRPr="00D077FA">
        <w:rPr>
          <w:rFonts w:cstheme="minorHAnsi"/>
        </w:rPr>
        <w:t>Address of location where complete specifications and bid forms may be obtained.</w:t>
      </w:r>
    </w:p>
    <w:p w14:paraId="2BF26AB5" w14:textId="33894975" w:rsidR="00283729" w:rsidRPr="006018B8" w:rsidRDefault="00DF405F" w:rsidP="00283729">
      <w:pPr>
        <w:pStyle w:val="ListParagraph"/>
        <w:numPr>
          <w:ilvl w:val="0"/>
          <w:numId w:val="6"/>
        </w:numPr>
        <w:rPr>
          <w:rFonts w:cstheme="minorHAnsi"/>
        </w:rPr>
      </w:pPr>
      <w:r>
        <w:rPr>
          <w:rFonts w:cstheme="minorHAnsi"/>
        </w:rPr>
        <w:t>Tessa Clemmons, CND</w:t>
      </w:r>
      <w:r w:rsidR="00283729" w:rsidRPr="006018B8">
        <w:rPr>
          <w:rFonts w:cstheme="minorHAnsi"/>
        </w:rPr>
        <w:t xml:space="preserve"> will be responsible for ensuring no unreasonable requirements, unnecessary experience or excessive bonding are placed on firms to qualify </w:t>
      </w:r>
      <w:r w:rsidR="00283729" w:rsidRPr="006018B8">
        <w:rPr>
          <w:rFonts w:eastAsia="Times New Roman" w:cstheme="minorHAnsi"/>
          <w:kern w:val="0"/>
          <w14:ligatures w14:val="none"/>
        </w:rPr>
        <w:t>do business.</w:t>
      </w:r>
    </w:p>
    <w:p w14:paraId="0DF46E69" w14:textId="78375F16" w:rsidR="00283729" w:rsidRPr="006018B8" w:rsidRDefault="00DF405F" w:rsidP="00283729">
      <w:pPr>
        <w:pStyle w:val="ListParagraph"/>
        <w:numPr>
          <w:ilvl w:val="0"/>
          <w:numId w:val="6"/>
        </w:numPr>
        <w:spacing w:before="100" w:beforeAutospacing="1" w:after="100" w:afterAutospacing="1" w:line="240" w:lineRule="auto"/>
        <w:rPr>
          <w:rFonts w:eastAsia="Times New Roman" w:cstheme="minorHAnsi"/>
          <w:kern w:val="0"/>
          <w14:ligatures w14:val="none"/>
        </w:rPr>
      </w:pPr>
      <w:r>
        <w:rPr>
          <w:rFonts w:cstheme="minorHAnsi"/>
        </w:rPr>
        <w:t>Tessa Clemmons, CND</w:t>
      </w:r>
      <w:r w:rsidRPr="006018B8">
        <w:rPr>
          <w:rFonts w:cstheme="minorHAnsi"/>
        </w:rPr>
        <w:t xml:space="preserve"> </w:t>
      </w:r>
      <w:r w:rsidR="00283729" w:rsidRPr="006018B8">
        <w:rPr>
          <w:rFonts w:eastAsia="Times New Roman" w:cstheme="minorHAnsi"/>
          <w:kern w:val="0"/>
          <w14:ligatures w14:val="none"/>
        </w:rPr>
        <w:t>will be responsible for ensuring noncompetitive pricing practices between firms or between affiliated companies; noncompetitive contracts to consultants that are on retainer contracts; and/or organizational conflicts of interest.</w:t>
      </w:r>
    </w:p>
    <w:p w14:paraId="753C5EA6" w14:textId="315A7EAD" w:rsidR="00283729" w:rsidRPr="006018B8" w:rsidRDefault="00283729" w:rsidP="00283729">
      <w:pPr>
        <w:pStyle w:val="ListParagraph"/>
        <w:numPr>
          <w:ilvl w:val="0"/>
          <w:numId w:val="6"/>
        </w:numPr>
        <w:spacing w:before="100" w:beforeAutospacing="1" w:after="100" w:afterAutospacing="1" w:line="240" w:lineRule="auto"/>
        <w:rPr>
          <w:rFonts w:eastAsia="Times New Roman" w:cstheme="minorHAnsi"/>
          <w:kern w:val="0"/>
          <w14:ligatures w14:val="none"/>
        </w:rPr>
      </w:pPr>
      <w:r w:rsidRPr="006018B8">
        <w:rPr>
          <w:rFonts w:eastAsia="Times New Roman" w:cstheme="minorHAnsi"/>
          <w:kern w:val="0"/>
          <w14:ligatures w14:val="none"/>
        </w:rPr>
        <w:t xml:space="preserve">Specifying only a “brand name” product instead of allowing “an equal” product to be offered and describing the performance or other relevant requirements of the procurement can restrict open competition. </w:t>
      </w:r>
      <w:r w:rsidR="00DF405F">
        <w:rPr>
          <w:rFonts w:cstheme="minorHAnsi"/>
        </w:rPr>
        <w:t>Tessa Clemmons, CND</w:t>
      </w:r>
      <w:r w:rsidR="00DF405F" w:rsidRPr="006018B8">
        <w:rPr>
          <w:rFonts w:cstheme="minorHAnsi"/>
        </w:rPr>
        <w:t xml:space="preserve"> </w:t>
      </w:r>
      <w:r w:rsidRPr="006018B8">
        <w:rPr>
          <w:rFonts w:eastAsia="Times New Roman" w:cstheme="minorHAnsi"/>
          <w:kern w:val="0"/>
          <w14:ligatures w14:val="none"/>
        </w:rPr>
        <w:t>will be responsible for ensuring equal or like products are specified.</w:t>
      </w:r>
    </w:p>
    <w:p w14:paraId="72E73BEA" w14:textId="22931B2F" w:rsidR="00283729" w:rsidRPr="00283729" w:rsidRDefault="00DF405F" w:rsidP="00283729">
      <w:pPr>
        <w:pStyle w:val="ListParagraph"/>
        <w:numPr>
          <w:ilvl w:val="0"/>
          <w:numId w:val="6"/>
        </w:numPr>
        <w:spacing w:before="100" w:beforeAutospacing="1" w:after="100" w:afterAutospacing="1" w:line="240" w:lineRule="auto"/>
        <w:rPr>
          <w:rFonts w:eastAsia="Times New Roman" w:cstheme="minorHAnsi"/>
          <w:kern w:val="0"/>
          <w14:ligatures w14:val="none"/>
        </w:rPr>
      </w:pPr>
      <w:r>
        <w:rPr>
          <w:rFonts w:cstheme="minorHAnsi"/>
        </w:rPr>
        <w:t>Tessa Clemmons, CND</w:t>
      </w:r>
      <w:r w:rsidRPr="006018B8">
        <w:rPr>
          <w:rFonts w:cstheme="minorHAnsi"/>
        </w:rPr>
        <w:t xml:space="preserve"> </w:t>
      </w:r>
      <w:r w:rsidR="00283729" w:rsidRPr="006018B8">
        <w:rPr>
          <w:rFonts w:eastAsia="Times New Roman" w:cstheme="minorHAnsi"/>
          <w:kern w:val="0"/>
          <w14:ligatures w14:val="none"/>
        </w:rPr>
        <w:t>will be responsible for ensuring no arbitrary action in the procurement process</w:t>
      </w:r>
      <w:r w:rsidR="00283729">
        <w:rPr>
          <w:rFonts w:eastAsia="Times New Roman" w:cstheme="minorHAnsi"/>
          <w:kern w:val="0"/>
          <w14:ligatures w14:val="none"/>
        </w:rPr>
        <w:t xml:space="preserve">. </w:t>
      </w:r>
    </w:p>
    <w:p w14:paraId="6415EB4D" w14:textId="090257F9" w:rsidR="00AC6F33" w:rsidRPr="00D077FA" w:rsidRDefault="00AC6F33" w:rsidP="00AC6F33">
      <w:pPr>
        <w:rPr>
          <w:rFonts w:cstheme="minorHAnsi"/>
        </w:rPr>
      </w:pPr>
      <w:r w:rsidRPr="00D077FA">
        <w:rPr>
          <w:rFonts w:cstheme="minorHAnsi"/>
        </w:rPr>
        <w:t xml:space="preserve">Written specifications created and prepared by </w:t>
      </w:r>
      <w:r w:rsidR="00DF405F">
        <w:rPr>
          <w:rFonts w:cstheme="minorHAnsi"/>
        </w:rPr>
        <w:t>VBSD Child Nutrition Department</w:t>
      </w:r>
      <w:r w:rsidRPr="00D077FA">
        <w:rPr>
          <w:rFonts w:cstheme="minorHAnsi"/>
        </w:rPr>
        <w:t xml:space="preserve"> will be provided to potential vendors. The developer of written specifications or descriptions for procurements will be prohibited from submitting bids or proposals for such products or services. In an IFB or RFP, each vendor will be given an opportunity to bid on the same specifications. The IFB or RFP will clearly define the purchase conditions. The following list includes requirements, not exclusive, to be addressed in the procurement document:</w:t>
      </w:r>
    </w:p>
    <w:p w14:paraId="4257ADA2" w14:textId="77777777" w:rsidR="00AC6F33" w:rsidRPr="00D077FA" w:rsidRDefault="00AC6F33" w:rsidP="00AC6F33">
      <w:pPr>
        <w:pStyle w:val="ListParagraph"/>
        <w:numPr>
          <w:ilvl w:val="0"/>
          <w:numId w:val="7"/>
        </w:numPr>
        <w:rPr>
          <w:rFonts w:cstheme="minorHAnsi"/>
        </w:rPr>
      </w:pPr>
      <w:r w:rsidRPr="00D077FA">
        <w:rPr>
          <w:rFonts w:cstheme="minorHAnsi"/>
        </w:rPr>
        <w:t>Contract period.</w:t>
      </w:r>
    </w:p>
    <w:p w14:paraId="583B4300" w14:textId="77777777" w:rsidR="00AC6F33" w:rsidRPr="00D077FA" w:rsidRDefault="00AC6F33" w:rsidP="00AC6F33">
      <w:pPr>
        <w:pStyle w:val="ListParagraph"/>
        <w:numPr>
          <w:ilvl w:val="0"/>
          <w:numId w:val="7"/>
        </w:numPr>
        <w:rPr>
          <w:rFonts w:cstheme="minorHAnsi"/>
        </w:rPr>
      </w:pPr>
      <w:r w:rsidRPr="00D077FA">
        <w:rPr>
          <w:rFonts w:cstheme="minorHAnsi"/>
        </w:rPr>
        <w:t xml:space="preserve">SFA is responsible for all contracts awarded (statement). </w:t>
      </w:r>
    </w:p>
    <w:p w14:paraId="1F1618A0" w14:textId="77777777" w:rsidR="00AC6F33" w:rsidRPr="00D077FA" w:rsidRDefault="00AC6F33" w:rsidP="00AC6F33">
      <w:pPr>
        <w:pStyle w:val="ListParagraph"/>
        <w:numPr>
          <w:ilvl w:val="0"/>
          <w:numId w:val="7"/>
        </w:numPr>
        <w:rPr>
          <w:rFonts w:cstheme="minorHAnsi"/>
        </w:rPr>
      </w:pPr>
      <w:r w:rsidRPr="00D077FA">
        <w:rPr>
          <w:rFonts w:cstheme="minorHAnsi"/>
        </w:rPr>
        <w:t>Date, time, and location of bid opening.</w:t>
      </w:r>
    </w:p>
    <w:p w14:paraId="08F0FE71" w14:textId="77777777" w:rsidR="00AC6F33" w:rsidRPr="00D077FA" w:rsidRDefault="00AC6F33" w:rsidP="00AC6F33">
      <w:pPr>
        <w:pStyle w:val="ListParagraph"/>
        <w:numPr>
          <w:ilvl w:val="0"/>
          <w:numId w:val="7"/>
        </w:numPr>
        <w:rPr>
          <w:rFonts w:cstheme="minorHAnsi"/>
        </w:rPr>
      </w:pPr>
      <w:r w:rsidRPr="00D077FA">
        <w:rPr>
          <w:rFonts w:cstheme="minorHAnsi"/>
        </w:rPr>
        <w:t>How vendor is to be informed of bid acceptance or rejection.</w:t>
      </w:r>
    </w:p>
    <w:p w14:paraId="62A26859" w14:textId="77777777" w:rsidR="00AC6F33" w:rsidRPr="00D077FA" w:rsidRDefault="00AC6F33" w:rsidP="00AC6F33">
      <w:pPr>
        <w:pStyle w:val="ListParagraph"/>
        <w:numPr>
          <w:ilvl w:val="0"/>
          <w:numId w:val="7"/>
        </w:numPr>
        <w:rPr>
          <w:rFonts w:cstheme="minorHAnsi"/>
        </w:rPr>
      </w:pPr>
      <w:r w:rsidRPr="00D077FA">
        <w:rPr>
          <w:rFonts w:cstheme="minorHAnsi"/>
        </w:rPr>
        <w:t xml:space="preserve">Delivery schedule. </w:t>
      </w:r>
    </w:p>
    <w:p w14:paraId="1C819CF7" w14:textId="77777777" w:rsidR="00AC6F33" w:rsidRPr="00D077FA" w:rsidRDefault="00AC6F33" w:rsidP="00AC6F33">
      <w:pPr>
        <w:pStyle w:val="ListParagraph"/>
        <w:numPr>
          <w:ilvl w:val="0"/>
          <w:numId w:val="7"/>
        </w:numPr>
        <w:rPr>
          <w:rFonts w:cstheme="minorHAnsi"/>
        </w:rPr>
      </w:pPr>
      <w:r w:rsidRPr="00D077FA">
        <w:rPr>
          <w:rFonts w:cstheme="minorHAnsi"/>
        </w:rPr>
        <w:t xml:space="preserve">Set forth requirements (terms and conditions) which bidder must fulfill in order for bid to be evaluated. </w:t>
      </w:r>
    </w:p>
    <w:p w14:paraId="59018ADF" w14:textId="77777777" w:rsidR="00AC6F33" w:rsidRPr="00D077FA" w:rsidRDefault="00AC6F33" w:rsidP="00AC6F33">
      <w:pPr>
        <w:pStyle w:val="ListParagraph"/>
        <w:numPr>
          <w:ilvl w:val="0"/>
          <w:numId w:val="7"/>
        </w:numPr>
        <w:rPr>
          <w:rFonts w:cstheme="minorHAnsi"/>
        </w:rPr>
      </w:pPr>
      <w:r w:rsidRPr="00D077FA">
        <w:rPr>
          <w:rFonts w:cstheme="minorHAnsi"/>
        </w:rPr>
        <w:t>Benefits to which the SFA will be entitled if the contractor cannot or will not perform as required.</w:t>
      </w:r>
    </w:p>
    <w:p w14:paraId="460512E2" w14:textId="77777777" w:rsidR="001C13F2" w:rsidRPr="00D077FA" w:rsidRDefault="00AC6F33" w:rsidP="00AC6F33">
      <w:pPr>
        <w:pStyle w:val="ListParagraph"/>
        <w:numPr>
          <w:ilvl w:val="0"/>
          <w:numId w:val="7"/>
        </w:numPr>
        <w:rPr>
          <w:rFonts w:cstheme="minorHAnsi"/>
        </w:rPr>
      </w:pPr>
      <w:r w:rsidRPr="00D077FA">
        <w:rPr>
          <w:rFonts w:cstheme="minorHAnsi"/>
        </w:rPr>
        <w:lastRenderedPageBreak/>
        <w:t>Statement regarding the return of purchase incentives, discounts, rebates, and credits to the SFA’s non-profit foodservice account</w:t>
      </w:r>
      <w:r w:rsidR="001C13F2" w:rsidRPr="00D077FA">
        <w:rPr>
          <w:rFonts w:cstheme="minorHAnsi"/>
        </w:rPr>
        <w:t xml:space="preserve">. </w:t>
      </w:r>
    </w:p>
    <w:p w14:paraId="60E04AAE" w14:textId="07EB9A71" w:rsidR="00AC6F33" w:rsidRPr="00AB74C6" w:rsidRDefault="00AC6F33" w:rsidP="00AC6F33">
      <w:pPr>
        <w:pStyle w:val="ListParagraph"/>
        <w:numPr>
          <w:ilvl w:val="0"/>
          <w:numId w:val="7"/>
        </w:numPr>
        <w:rPr>
          <w:rFonts w:cstheme="minorHAnsi"/>
        </w:rPr>
      </w:pPr>
      <w:r w:rsidRPr="00D077FA">
        <w:rPr>
          <w:rFonts w:cstheme="minorHAnsi"/>
        </w:rPr>
        <w:t>Contract provisions as required in accordance with Appendix II for 2 CFR Part 200</w:t>
      </w:r>
      <w:r w:rsidR="00D573ED">
        <w:rPr>
          <w:rFonts w:cstheme="minorHAnsi"/>
        </w:rPr>
        <w:t xml:space="preserve"> and FNS Guidance 113-1 Appendix B.</w:t>
      </w:r>
    </w:p>
    <w:p w14:paraId="4B43A533" w14:textId="4D1AE6AC" w:rsidR="00AB74C6" w:rsidRPr="00AB74C6" w:rsidRDefault="00AB74C6" w:rsidP="00AB74C6">
      <w:pPr>
        <w:pStyle w:val="ListParagraph"/>
        <w:numPr>
          <w:ilvl w:val="1"/>
          <w:numId w:val="7"/>
        </w:numPr>
        <w:rPr>
          <w:rFonts w:cstheme="minorHAnsi"/>
          <w:shd w:val="clear" w:color="auto" w:fill="FFFFFF"/>
        </w:rPr>
      </w:pPr>
      <w:r w:rsidRPr="00AB74C6">
        <w:rPr>
          <w:rFonts w:cstheme="minorHAnsi"/>
          <w:shd w:val="clear" w:color="auto" w:fill="FFFFFF"/>
        </w:rPr>
        <w:t>Termination for c</w:t>
      </w:r>
      <w:r w:rsidR="00800549">
        <w:rPr>
          <w:rFonts w:cstheme="minorHAnsi"/>
          <w:shd w:val="clear" w:color="auto" w:fill="FFFFFF"/>
        </w:rPr>
        <w:t>ause</w:t>
      </w:r>
      <w:r w:rsidRPr="00AB74C6">
        <w:rPr>
          <w:rFonts w:cstheme="minorHAnsi"/>
          <w:shd w:val="clear" w:color="auto" w:fill="FFFFFF"/>
        </w:rPr>
        <w:t xml:space="preserve"> and convenience – all contracts in excess of $10,000</w:t>
      </w:r>
    </w:p>
    <w:p w14:paraId="7D2562C6" w14:textId="0BF6CB5F" w:rsidR="00AB74C6" w:rsidRPr="00AB74C6" w:rsidRDefault="00AB74C6" w:rsidP="00AB74C6">
      <w:pPr>
        <w:pStyle w:val="ListParagraph"/>
        <w:numPr>
          <w:ilvl w:val="1"/>
          <w:numId w:val="7"/>
        </w:numPr>
        <w:rPr>
          <w:rFonts w:cstheme="minorHAnsi"/>
          <w:shd w:val="clear" w:color="auto" w:fill="FFFFFF"/>
        </w:rPr>
      </w:pPr>
      <w:r w:rsidRPr="00AB74C6">
        <w:rPr>
          <w:rFonts w:cstheme="minorHAnsi"/>
          <w:shd w:val="clear" w:color="auto" w:fill="FFFFFF"/>
        </w:rPr>
        <w:t>Equal Employment Opportunity – all federally assisted construction contracts</w:t>
      </w:r>
      <w:r>
        <w:rPr>
          <w:rFonts w:cstheme="minorHAnsi"/>
          <w:shd w:val="clear" w:color="auto" w:fill="FFFFFF"/>
        </w:rPr>
        <w:t>.</w:t>
      </w:r>
    </w:p>
    <w:p w14:paraId="1E4B508D" w14:textId="2DD88789" w:rsidR="00AB74C6" w:rsidRPr="00AB74C6" w:rsidRDefault="00AB74C6" w:rsidP="00AB74C6">
      <w:pPr>
        <w:pStyle w:val="ListParagraph"/>
        <w:numPr>
          <w:ilvl w:val="1"/>
          <w:numId w:val="7"/>
        </w:numPr>
        <w:rPr>
          <w:rFonts w:cstheme="minorHAnsi"/>
          <w:shd w:val="clear" w:color="auto" w:fill="FFFFFF"/>
        </w:rPr>
      </w:pPr>
      <w:r w:rsidRPr="00AB74C6">
        <w:rPr>
          <w:rFonts w:cstheme="minorHAnsi"/>
          <w:shd w:val="clear" w:color="auto" w:fill="FFFFFF"/>
        </w:rPr>
        <w:t>Davis Bacon- all prime construction contracts over $2,000</w:t>
      </w:r>
      <w:r>
        <w:rPr>
          <w:rFonts w:cstheme="minorHAnsi"/>
          <w:shd w:val="clear" w:color="auto" w:fill="FFFFFF"/>
        </w:rPr>
        <w:t>.</w:t>
      </w:r>
    </w:p>
    <w:p w14:paraId="4A5DE632" w14:textId="6FCB5BF5" w:rsidR="00AB74C6" w:rsidRPr="00AB74C6" w:rsidRDefault="00AB74C6" w:rsidP="00AB74C6">
      <w:pPr>
        <w:pStyle w:val="ListParagraph"/>
        <w:numPr>
          <w:ilvl w:val="1"/>
          <w:numId w:val="7"/>
        </w:numPr>
        <w:rPr>
          <w:rFonts w:cstheme="minorHAnsi"/>
          <w:shd w:val="clear" w:color="auto" w:fill="FFFFFF"/>
        </w:rPr>
      </w:pPr>
      <w:r w:rsidRPr="00AB74C6">
        <w:rPr>
          <w:rFonts w:cstheme="minorHAnsi"/>
        </w:rPr>
        <w:t>Contract Work Hours and Safety Standards Act – all contracts awarded by the SFA in excess of $100,000 that involve the employment of mechanics or laborers</w:t>
      </w:r>
      <w:r>
        <w:rPr>
          <w:rFonts w:cstheme="minorHAnsi"/>
        </w:rPr>
        <w:t>.</w:t>
      </w:r>
    </w:p>
    <w:p w14:paraId="0F54F61E" w14:textId="68313CB8" w:rsidR="00AB74C6" w:rsidRPr="00AB74C6" w:rsidRDefault="00AB74C6" w:rsidP="00AB74C6">
      <w:pPr>
        <w:pStyle w:val="ListParagraph"/>
        <w:numPr>
          <w:ilvl w:val="1"/>
          <w:numId w:val="7"/>
        </w:numPr>
        <w:rPr>
          <w:rFonts w:cstheme="minorHAnsi"/>
          <w:shd w:val="clear" w:color="auto" w:fill="FFFFFF"/>
        </w:rPr>
      </w:pPr>
      <w:r w:rsidRPr="00AB74C6">
        <w:rPr>
          <w:rFonts w:cstheme="minorHAnsi"/>
          <w:shd w:val="clear" w:color="auto" w:fill="FFFFFF"/>
        </w:rPr>
        <w:t>Rights to inventions- all contracts</w:t>
      </w:r>
      <w:r>
        <w:rPr>
          <w:rFonts w:cstheme="minorHAnsi"/>
          <w:shd w:val="clear" w:color="auto" w:fill="FFFFFF"/>
        </w:rPr>
        <w:t>.</w:t>
      </w:r>
    </w:p>
    <w:p w14:paraId="49728A3B" w14:textId="775D03D7" w:rsidR="00AB74C6" w:rsidRPr="00AB74C6" w:rsidRDefault="00AB74C6" w:rsidP="00AB74C6">
      <w:pPr>
        <w:pStyle w:val="ListParagraph"/>
        <w:numPr>
          <w:ilvl w:val="1"/>
          <w:numId w:val="7"/>
        </w:numPr>
        <w:rPr>
          <w:rFonts w:cstheme="minorHAnsi"/>
          <w:shd w:val="clear" w:color="auto" w:fill="FFFFFF"/>
        </w:rPr>
      </w:pPr>
      <w:r w:rsidRPr="00AB74C6">
        <w:rPr>
          <w:rFonts w:cstheme="minorHAnsi"/>
          <w:shd w:val="clear" w:color="auto" w:fill="FFFFFF"/>
        </w:rPr>
        <w:t>Clean Air Act- all contracts over</w:t>
      </w:r>
      <w:r w:rsidR="00800549">
        <w:rPr>
          <w:rFonts w:cstheme="minorHAnsi"/>
          <w:shd w:val="clear" w:color="auto" w:fill="FFFFFF"/>
        </w:rPr>
        <w:t xml:space="preserve"> $150,000</w:t>
      </w:r>
      <w:r>
        <w:rPr>
          <w:rFonts w:cstheme="minorHAnsi"/>
          <w:shd w:val="clear" w:color="auto" w:fill="FFFFFF"/>
        </w:rPr>
        <w:t>.</w:t>
      </w:r>
    </w:p>
    <w:p w14:paraId="4A2DCF27" w14:textId="64C90296" w:rsidR="00AB74C6" w:rsidRPr="00AB74C6" w:rsidRDefault="00AB74C6" w:rsidP="00AB74C6">
      <w:pPr>
        <w:pStyle w:val="ListParagraph"/>
        <w:numPr>
          <w:ilvl w:val="1"/>
          <w:numId w:val="7"/>
        </w:numPr>
        <w:rPr>
          <w:rFonts w:cstheme="minorHAnsi"/>
          <w:shd w:val="clear" w:color="auto" w:fill="FFFFFF"/>
        </w:rPr>
      </w:pPr>
      <w:r w:rsidRPr="00AB74C6">
        <w:rPr>
          <w:rFonts w:cstheme="minorHAnsi"/>
          <w:shd w:val="clear" w:color="auto" w:fill="FFFFFF"/>
        </w:rPr>
        <w:t>Debarment and Suspension- all contracts</w:t>
      </w:r>
      <w:r w:rsidR="00283729">
        <w:rPr>
          <w:rFonts w:cstheme="minorHAnsi"/>
          <w:shd w:val="clear" w:color="auto" w:fill="FFFFFF"/>
        </w:rPr>
        <w:t>.</w:t>
      </w:r>
    </w:p>
    <w:p w14:paraId="673083F8" w14:textId="24B1E2DB" w:rsidR="00AB74C6" w:rsidRDefault="00AB74C6" w:rsidP="00AB74C6">
      <w:pPr>
        <w:pStyle w:val="ListParagraph"/>
        <w:numPr>
          <w:ilvl w:val="1"/>
          <w:numId w:val="7"/>
        </w:numPr>
        <w:rPr>
          <w:rFonts w:cstheme="minorHAnsi"/>
          <w:shd w:val="clear" w:color="auto" w:fill="FFFFFF"/>
        </w:rPr>
      </w:pPr>
      <w:r w:rsidRPr="00AB74C6">
        <w:rPr>
          <w:rFonts w:cstheme="minorHAnsi"/>
          <w:shd w:val="clear" w:color="auto" w:fill="FFFFFF"/>
        </w:rPr>
        <w:t>Byrd Anti-Lobbying- all contracts over $100,000</w:t>
      </w:r>
      <w:r w:rsidR="00283729">
        <w:rPr>
          <w:rFonts w:cstheme="minorHAnsi"/>
          <w:shd w:val="clear" w:color="auto" w:fill="FFFFFF"/>
        </w:rPr>
        <w:t>.</w:t>
      </w:r>
    </w:p>
    <w:p w14:paraId="695F938F" w14:textId="201339C2" w:rsidR="00D573ED" w:rsidRPr="00AB74C6" w:rsidRDefault="00D573ED" w:rsidP="00AB74C6">
      <w:pPr>
        <w:pStyle w:val="ListParagraph"/>
        <w:numPr>
          <w:ilvl w:val="1"/>
          <w:numId w:val="7"/>
        </w:numPr>
        <w:rPr>
          <w:rFonts w:cstheme="minorHAnsi"/>
          <w:shd w:val="clear" w:color="auto" w:fill="FFFFFF"/>
        </w:rPr>
      </w:pPr>
      <w:r>
        <w:rPr>
          <w:rFonts w:cstheme="minorHAnsi"/>
          <w:shd w:val="clear" w:color="auto" w:fill="FFFFFF"/>
        </w:rPr>
        <w:t>Civil Rights Assurance Statement</w:t>
      </w:r>
    </w:p>
    <w:p w14:paraId="151113D4" w14:textId="34B81D4D" w:rsidR="00AB74C6" w:rsidRPr="00AB74C6" w:rsidRDefault="00AB74C6" w:rsidP="00AB74C6">
      <w:pPr>
        <w:pStyle w:val="ListParagraph"/>
        <w:numPr>
          <w:ilvl w:val="0"/>
          <w:numId w:val="7"/>
        </w:numPr>
        <w:rPr>
          <w:rFonts w:cstheme="minorHAnsi"/>
        </w:rPr>
      </w:pPr>
      <w:r w:rsidRPr="00D077FA">
        <w:rPr>
          <w:rFonts w:cstheme="minorHAnsi"/>
        </w:rPr>
        <w:t>Provision requiring “Buy American” as outlined in 7 CFR Part 210.21(d)</w:t>
      </w:r>
      <w:r w:rsidR="00800549">
        <w:rPr>
          <w:rFonts w:cstheme="minorHAnsi"/>
        </w:rPr>
        <w:t>, 7 CFR 220.16;</w:t>
      </w:r>
      <w:r w:rsidRPr="00D077FA">
        <w:rPr>
          <w:rFonts w:cstheme="minorHAnsi"/>
        </w:rPr>
        <w:t xml:space="preserve"> specific instructions for prior approval of all of non-domestic product(s).</w:t>
      </w:r>
    </w:p>
    <w:p w14:paraId="51A1B7DB" w14:textId="77777777" w:rsidR="00916A60" w:rsidRPr="00D077FA" w:rsidRDefault="00916A60" w:rsidP="00916A60">
      <w:pPr>
        <w:pStyle w:val="ListParagraph"/>
        <w:numPr>
          <w:ilvl w:val="0"/>
          <w:numId w:val="7"/>
        </w:numPr>
        <w:rPr>
          <w:rFonts w:cstheme="minorHAnsi"/>
        </w:rPr>
      </w:pPr>
      <w:r w:rsidRPr="00D077FA">
        <w:rPr>
          <w:rFonts w:cstheme="minorHAnsi"/>
        </w:rPr>
        <w:t>Contract provisions as required in 7 CFR Part 210.21(f) for all cost reimbursable contracts.</w:t>
      </w:r>
    </w:p>
    <w:p w14:paraId="441729FF" w14:textId="65A13A77" w:rsidR="00916A60" w:rsidRPr="00D077FA" w:rsidRDefault="00916A60" w:rsidP="00916A60">
      <w:pPr>
        <w:pStyle w:val="ListParagraph"/>
        <w:numPr>
          <w:ilvl w:val="0"/>
          <w:numId w:val="7"/>
        </w:numPr>
        <w:rPr>
          <w:rFonts w:cstheme="minorHAnsi"/>
        </w:rPr>
      </w:pPr>
      <w:r w:rsidRPr="00D077FA">
        <w:rPr>
          <w:rFonts w:cstheme="minorHAnsi"/>
        </w:rPr>
        <w:t>Contract provisions as required in 7 CFR Part 210.16(a)(1-10) for Food Service Management</w:t>
      </w:r>
    </w:p>
    <w:p w14:paraId="4D01B553" w14:textId="4C160982" w:rsidR="00916A60" w:rsidRPr="00460C7F" w:rsidRDefault="00916A60" w:rsidP="00460C7F">
      <w:pPr>
        <w:pStyle w:val="ListParagraph"/>
        <w:rPr>
          <w:rFonts w:cstheme="minorHAnsi"/>
        </w:rPr>
      </w:pPr>
      <w:r w:rsidRPr="00D077FA">
        <w:rPr>
          <w:rFonts w:cstheme="minorHAnsi"/>
        </w:rPr>
        <w:t>Company contracts.</w:t>
      </w:r>
    </w:p>
    <w:p w14:paraId="559613AF" w14:textId="1BEAA24C" w:rsidR="00916A60" w:rsidRPr="00D077FA" w:rsidRDefault="00916A60" w:rsidP="00916A60">
      <w:pPr>
        <w:pStyle w:val="ListParagraph"/>
        <w:numPr>
          <w:ilvl w:val="0"/>
          <w:numId w:val="7"/>
        </w:numPr>
        <w:rPr>
          <w:rFonts w:cstheme="minorHAnsi"/>
        </w:rPr>
      </w:pPr>
      <w:r w:rsidRPr="00D077FA">
        <w:rPr>
          <w:rFonts w:cstheme="minorHAnsi"/>
        </w:rPr>
        <w:t>Price adjustment clause (escalation/de-escalation) based on appropriate standard or cost.</w:t>
      </w:r>
    </w:p>
    <w:p w14:paraId="797DF4F1" w14:textId="77777777" w:rsidR="00916A60" w:rsidRPr="00D077FA" w:rsidRDefault="00916A60" w:rsidP="00916A60">
      <w:pPr>
        <w:pStyle w:val="ListParagraph"/>
        <w:rPr>
          <w:rFonts w:cstheme="minorHAnsi"/>
        </w:rPr>
      </w:pPr>
      <w:r w:rsidRPr="00D077FA">
        <w:rPr>
          <w:rFonts w:cstheme="minorHAnsi"/>
        </w:rPr>
        <w:t>index (Consumer price index, or other as stated in terms and conditions for pricing and price</w:t>
      </w:r>
    </w:p>
    <w:p w14:paraId="702AAF9E" w14:textId="77777777" w:rsidR="00916A60" w:rsidRPr="00D077FA" w:rsidRDefault="00916A60" w:rsidP="00916A60">
      <w:pPr>
        <w:pStyle w:val="ListParagraph"/>
        <w:rPr>
          <w:rFonts w:cstheme="minorHAnsi"/>
        </w:rPr>
      </w:pPr>
      <w:r w:rsidRPr="00D077FA">
        <w:rPr>
          <w:rFonts w:cstheme="minorHAnsi"/>
        </w:rPr>
        <w:t>adjustments).</w:t>
      </w:r>
    </w:p>
    <w:p w14:paraId="30A03A28" w14:textId="141CED60" w:rsidR="00916A60" w:rsidRPr="00D077FA" w:rsidRDefault="00916A60" w:rsidP="00916A60">
      <w:pPr>
        <w:pStyle w:val="ListParagraph"/>
        <w:numPr>
          <w:ilvl w:val="0"/>
          <w:numId w:val="7"/>
        </w:numPr>
        <w:rPr>
          <w:rFonts w:cstheme="minorHAnsi"/>
        </w:rPr>
      </w:pPr>
      <w:r w:rsidRPr="00D077FA">
        <w:rPr>
          <w:rFonts w:cstheme="minorHAnsi"/>
        </w:rPr>
        <w:t>Method of evaluation</w:t>
      </w:r>
      <w:r w:rsidR="0095199D">
        <w:rPr>
          <w:rFonts w:cstheme="minorHAnsi"/>
        </w:rPr>
        <w:t xml:space="preserve">, award criteria, </w:t>
      </w:r>
      <w:r w:rsidRPr="00D077FA">
        <w:rPr>
          <w:rFonts w:cstheme="minorHAnsi"/>
        </w:rPr>
        <w:t>and type of contract to be awarded.</w:t>
      </w:r>
    </w:p>
    <w:p w14:paraId="0DE3F0D1" w14:textId="70030CE1" w:rsidR="00916A60" w:rsidRPr="00D077FA" w:rsidRDefault="00916A60" w:rsidP="00916A60">
      <w:pPr>
        <w:pStyle w:val="ListParagraph"/>
        <w:numPr>
          <w:ilvl w:val="0"/>
          <w:numId w:val="7"/>
        </w:numPr>
        <w:rPr>
          <w:rFonts w:cstheme="minorHAnsi"/>
        </w:rPr>
      </w:pPr>
      <w:r w:rsidRPr="00D077FA">
        <w:rPr>
          <w:rFonts w:cstheme="minorHAnsi"/>
        </w:rPr>
        <w:t>Method of award announcement and effective date (if intent to award is required by State or</w:t>
      </w:r>
    </w:p>
    <w:p w14:paraId="7C9A450F" w14:textId="48C51C8B" w:rsidR="00916A60" w:rsidRPr="00D077FA" w:rsidRDefault="00916A60" w:rsidP="00916A60">
      <w:pPr>
        <w:pStyle w:val="ListParagraph"/>
        <w:rPr>
          <w:rFonts w:cstheme="minorHAnsi"/>
        </w:rPr>
      </w:pPr>
      <w:r w:rsidRPr="00D077FA">
        <w:rPr>
          <w:rFonts w:cstheme="minorHAnsi"/>
        </w:rPr>
        <w:t>local procurement requirements).</w:t>
      </w:r>
    </w:p>
    <w:p w14:paraId="45584710" w14:textId="0C7D8560" w:rsidR="00916A60" w:rsidRPr="00D077FA" w:rsidRDefault="00916A60" w:rsidP="00916A60">
      <w:pPr>
        <w:pStyle w:val="ListParagraph"/>
        <w:numPr>
          <w:ilvl w:val="0"/>
          <w:numId w:val="7"/>
        </w:numPr>
        <w:rPr>
          <w:rFonts w:cstheme="minorHAnsi"/>
        </w:rPr>
      </w:pPr>
      <w:r w:rsidRPr="00D077FA">
        <w:rPr>
          <w:rFonts w:cstheme="minorHAnsi"/>
        </w:rPr>
        <w:t>Specific bid protest procedures including contact information of person and address and the</w:t>
      </w:r>
    </w:p>
    <w:p w14:paraId="66AAF8F7" w14:textId="77777777" w:rsidR="00916A60" w:rsidRPr="00D077FA" w:rsidRDefault="00916A60" w:rsidP="00916A60">
      <w:pPr>
        <w:pStyle w:val="ListParagraph"/>
        <w:rPr>
          <w:rFonts w:cstheme="minorHAnsi"/>
        </w:rPr>
      </w:pPr>
      <w:r w:rsidRPr="00D077FA">
        <w:rPr>
          <w:rFonts w:cstheme="minorHAnsi"/>
        </w:rPr>
        <w:t>date by which a written protest must be received.</w:t>
      </w:r>
    </w:p>
    <w:p w14:paraId="481E18DC" w14:textId="2F834764" w:rsidR="00916A60" w:rsidRPr="00D077FA" w:rsidRDefault="00916A60" w:rsidP="00916A60">
      <w:pPr>
        <w:pStyle w:val="ListParagraph"/>
        <w:numPr>
          <w:ilvl w:val="0"/>
          <w:numId w:val="7"/>
        </w:numPr>
        <w:rPr>
          <w:rFonts w:cstheme="minorHAnsi"/>
        </w:rPr>
      </w:pPr>
      <w:r w:rsidRPr="00D077FA">
        <w:rPr>
          <w:rFonts w:cstheme="minorHAnsi"/>
        </w:rPr>
        <w:t>Provision requiring access by duly authorized representatives of the SFA, State Agency, United</w:t>
      </w:r>
    </w:p>
    <w:p w14:paraId="45AC96CC" w14:textId="77777777" w:rsidR="00916A60" w:rsidRPr="00D077FA" w:rsidRDefault="00916A60" w:rsidP="00B22891">
      <w:pPr>
        <w:pStyle w:val="ListParagraph"/>
        <w:rPr>
          <w:rFonts w:cstheme="minorHAnsi"/>
        </w:rPr>
      </w:pPr>
      <w:r w:rsidRPr="00D077FA">
        <w:rPr>
          <w:rFonts w:cstheme="minorHAnsi"/>
        </w:rPr>
        <w:t>State Department of Agriculture, or Comptroller General to any books, documents, papers</w:t>
      </w:r>
    </w:p>
    <w:p w14:paraId="0921F903" w14:textId="77777777" w:rsidR="00916A60" w:rsidRPr="00D077FA" w:rsidRDefault="00916A60" w:rsidP="00916A60">
      <w:pPr>
        <w:pStyle w:val="ListParagraph"/>
        <w:rPr>
          <w:rFonts w:cstheme="minorHAnsi"/>
        </w:rPr>
      </w:pPr>
      <w:r w:rsidRPr="00D077FA">
        <w:rPr>
          <w:rFonts w:cstheme="minorHAnsi"/>
        </w:rPr>
        <w:t>and records of the contractor which are directly pertinent to all negotiated contracts.</w:t>
      </w:r>
    </w:p>
    <w:p w14:paraId="6BC3C7B0" w14:textId="7CF93894" w:rsidR="00916A60" w:rsidRPr="00D077FA" w:rsidRDefault="00916A60" w:rsidP="00916A60">
      <w:pPr>
        <w:pStyle w:val="ListParagraph"/>
        <w:numPr>
          <w:ilvl w:val="0"/>
          <w:numId w:val="7"/>
        </w:numPr>
        <w:rPr>
          <w:rFonts w:cstheme="minorHAnsi"/>
        </w:rPr>
      </w:pPr>
      <w:r w:rsidRPr="00D077FA">
        <w:rPr>
          <w:rFonts w:cstheme="minorHAnsi"/>
        </w:rPr>
        <w:t>Provision requiring contractor to maintain all required records for five</w:t>
      </w:r>
      <w:r w:rsidR="00AB74C6">
        <w:rPr>
          <w:rFonts w:cstheme="minorHAnsi"/>
        </w:rPr>
        <w:t xml:space="preserve"> (5)</w:t>
      </w:r>
      <w:r w:rsidRPr="00D077FA">
        <w:rPr>
          <w:rFonts w:cstheme="minorHAnsi"/>
        </w:rPr>
        <w:t xml:space="preserve"> years after final.</w:t>
      </w:r>
    </w:p>
    <w:p w14:paraId="50D09E40" w14:textId="77777777" w:rsidR="00916A60" w:rsidRPr="00D077FA" w:rsidRDefault="00916A60" w:rsidP="00916A60">
      <w:pPr>
        <w:pStyle w:val="ListParagraph"/>
        <w:rPr>
          <w:rFonts w:cstheme="minorHAnsi"/>
        </w:rPr>
      </w:pPr>
      <w:r w:rsidRPr="00D077FA">
        <w:rPr>
          <w:rFonts w:cstheme="minorHAnsi"/>
        </w:rPr>
        <w:t>payment and all other pending matters (audits) are closed for all negotiated contracts.</w:t>
      </w:r>
    </w:p>
    <w:p w14:paraId="2105A030" w14:textId="04B3EF84" w:rsidR="00916A60" w:rsidRPr="00D077FA" w:rsidRDefault="00916A60" w:rsidP="00916A60">
      <w:pPr>
        <w:pStyle w:val="ListParagraph"/>
        <w:numPr>
          <w:ilvl w:val="0"/>
          <w:numId w:val="7"/>
        </w:numPr>
        <w:rPr>
          <w:rFonts w:cstheme="minorHAnsi"/>
        </w:rPr>
      </w:pPr>
      <w:r w:rsidRPr="00D077FA">
        <w:rPr>
          <w:rFonts w:cstheme="minorHAnsi"/>
        </w:rPr>
        <w:t>Description of process for enabling vendors to receive or pick up orders upon contract award.</w:t>
      </w:r>
    </w:p>
    <w:p w14:paraId="07660856" w14:textId="11A111BE" w:rsidR="00916A60" w:rsidRPr="00D077FA" w:rsidRDefault="00916A60" w:rsidP="00916A60">
      <w:pPr>
        <w:pStyle w:val="ListParagraph"/>
        <w:numPr>
          <w:ilvl w:val="0"/>
          <w:numId w:val="7"/>
        </w:numPr>
        <w:rPr>
          <w:rFonts w:cstheme="minorHAnsi"/>
        </w:rPr>
      </w:pPr>
      <w:r w:rsidRPr="00D077FA">
        <w:rPr>
          <w:rFonts w:cstheme="minorHAnsi"/>
        </w:rPr>
        <w:t>Specifications and estimated quantities of products and services prepared by SFA and</w:t>
      </w:r>
    </w:p>
    <w:p w14:paraId="3F0865D5" w14:textId="77777777" w:rsidR="00DB5FBB" w:rsidRPr="00D077FA" w:rsidRDefault="00916A60" w:rsidP="00DB5FBB">
      <w:pPr>
        <w:pStyle w:val="ListParagraph"/>
        <w:rPr>
          <w:rFonts w:cstheme="minorHAnsi"/>
        </w:rPr>
      </w:pPr>
      <w:r w:rsidRPr="00D077FA">
        <w:rPr>
          <w:rFonts w:cstheme="minorHAnsi"/>
        </w:rPr>
        <w:t>provided to potential contractors desiring to submit bids/proposals for the products or services requested.</w:t>
      </w:r>
    </w:p>
    <w:p w14:paraId="24DFC288" w14:textId="28C933D6" w:rsidR="00DB5FBB" w:rsidRPr="00D077FA" w:rsidRDefault="00DB5FBB" w:rsidP="00DB5FBB">
      <w:pPr>
        <w:rPr>
          <w:rFonts w:cstheme="minorHAnsi"/>
        </w:rPr>
      </w:pPr>
      <w:r w:rsidRPr="00D077FA">
        <w:rPr>
          <w:rFonts w:cstheme="minorHAnsi"/>
        </w:rPr>
        <w:t xml:space="preserve">If any potential vendor is in doubt as to the true meaning of specifications or purchase conditions, interpretation will be provided in writing to all potential bidders by the </w:t>
      </w:r>
      <w:r w:rsidR="00DF405F">
        <w:rPr>
          <w:rFonts w:cstheme="minorHAnsi"/>
        </w:rPr>
        <w:t>Tessa Clemmons, CND</w:t>
      </w:r>
      <w:r w:rsidR="00DF405F" w:rsidRPr="006018B8">
        <w:rPr>
          <w:rFonts w:cstheme="minorHAnsi"/>
        </w:rPr>
        <w:t xml:space="preserve"> </w:t>
      </w:r>
      <w:r w:rsidRPr="00D077FA">
        <w:rPr>
          <w:rFonts w:cstheme="minorHAnsi"/>
        </w:rPr>
        <w:t>and date specified.</w:t>
      </w:r>
    </w:p>
    <w:p w14:paraId="3736B41F" w14:textId="2FBD43BA" w:rsidR="00DB5FBB" w:rsidRPr="00D077FA" w:rsidRDefault="00DF405F" w:rsidP="00DB5FBB">
      <w:pPr>
        <w:rPr>
          <w:rFonts w:cstheme="minorHAnsi"/>
        </w:rPr>
      </w:pPr>
      <w:r>
        <w:rPr>
          <w:rFonts w:cstheme="minorHAnsi"/>
        </w:rPr>
        <w:t>Tessa Clemmons, CND</w:t>
      </w:r>
      <w:r w:rsidRPr="006018B8">
        <w:rPr>
          <w:rFonts w:cstheme="minorHAnsi"/>
        </w:rPr>
        <w:t xml:space="preserve"> </w:t>
      </w:r>
      <w:r w:rsidR="00DB5FBB" w:rsidRPr="00D077FA">
        <w:rPr>
          <w:rFonts w:cstheme="minorHAnsi"/>
        </w:rPr>
        <w:t>will be responsible for securing all bids or proposals.</w:t>
      </w:r>
    </w:p>
    <w:p w14:paraId="68DC8709" w14:textId="08A12EA1" w:rsidR="00DB5FBB" w:rsidRPr="00D077FA" w:rsidRDefault="00DB5FBB" w:rsidP="00DB5FBB">
      <w:pPr>
        <w:rPr>
          <w:rFonts w:cstheme="minorHAnsi"/>
        </w:rPr>
      </w:pPr>
      <w:r w:rsidRPr="00D077FA">
        <w:rPr>
          <w:rFonts w:cstheme="minorHAnsi"/>
        </w:rPr>
        <w:t xml:space="preserve">In awarding an IFB the contract must be awarded to the lowest responsive bidder. In awarding a competitive negotiation (RFP), a set of award criterion in the form of a weighted evaluation sheet will be </w:t>
      </w:r>
      <w:r w:rsidRPr="00D077FA">
        <w:rPr>
          <w:rFonts w:cstheme="minorHAnsi"/>
        </w:rPr>
        <w:lastRenderedPageBreak/>
        <w:t>provided to each bidder in the initial bid document materials. Price alone is not the sole basis for award but remains the primary consideration when awarding a contract. Any and all bids or proposals may be rejected in accordance with law.</w:t>
      </w:r>
    </w:p>
    <w:p w14:paraId="63660CD7" w14:textId="2457C234" w:rsidR="00DA7655" w:rsidRPr="00D077FA" w:rsidRDefault="00DB5FBB" w:rsidP="00DB5FBB">
      <w:pPr>
        <w:rPr>
          <w:rFonts w:cstheme="minorHAnsi"/>
        </w:rPr>
      </w:pPr>
      <w:r w:rsidRPr="00D077FA">
        <w:rPr>
          <w:rFonts w:cstheme="minorHAnsi"/>
        </w:rPr>
        <w:t xml:space="preserve">Following evaluation and negotiations, a firm fixed price or cost reimbursable contract is awarded. The contracts will be awarded to the bidder/proposer whose bid or proposal is responsive to the invitation and is most advantageous to the SFA.  </w:t>
      </w:r>
      <w:r w:rsidR="00DF405F">
        <w:rPr>
          <w:rFonts w:cstheme="minorHAnsi"/>
        </w:rPr>
        <w:t>Tessa Clemmons, CND</w:t>
      </w:r>
      <w:r w:rsidR="00DF405F" w:rsidRPr="006018B8">
        <w:rPr>
          <w:rFonts w:cstheme="minorHAnsi"/>
        </w:rPr>
        <w:t xml:space="preserve"> </w:t>
      </w:r>
      <w:r w:rsidRPr="00D077FA">
        <w:rPr>
          <w:rFonts w:cstheme="minorHAnsi"/>
        </w:rPr>
        <w:t xml:space="preserve">is required to sign on the bid tabulation of competitive sealed bids or the evaluation criterion score sheet of competitive proposals signifying a review and approval of the selections. </w:t>
      </w:r>
    </w:p>
    <w:p w14:paraId="587C08F2" w14:textId="6FD7409A" w:rsidR="00DA7655" w:rsidRPr="00D077FA" w:rsidRDefault="00DF405F" w:rsidP="00DB5FBB">
      <w:pPr>
        <w:rPr>
          <w:rFonts w:cstheme="minorHAnsi"/>
        </w:rPr>
      </w:pPr>
      <w:r>
        <w:rPr>
          <w:rFonts w:cstheme="minorHAnsi"/>
        </w:rPr>
        <w:t>Tessa Clemmons, CND</w:t>
      </w:r>
      <w:r w:rsidRPr="006018B8">
        <w:rPr>
          <w:rFonts w:cstheme="minorHAnsi"/>
        </w:rPr>
        <w:t xml:space="preserve"> </w:t>
      </w:r>
      <w:r w:rsidR="00DB5FBB" w:rsidRPr="00D077FA">
        <w:rPr>
          <w:rFonts w:cstheme="minorHAnsi"/>
        </w:rPr>
        <w:t xml:space="preserve">is responsible for documentation </w:t>
      </w:r>
      <w:r w:rsidR="00DA7655" w:rsidRPr="00D077FA">
        <w:rPr>
          <w:rFonts w:cstheme="minorHAnsi"/>
        </w:rPr>
        <w:t xml:space="preserve">that the </w:t>
      </w:r>
      <w:r w:rsidR="00DB5FBB" w:rsidRPr="00D077FA">
        <w:rPr>
          <w:rFonts w:cstheme="minorHAnsi"/>
        </w:rPr>
        <w:t>product specified is received. Any time an accepted item is not available</w:t>
      </w:r>
      <w:r w:rsidR="00DB5FBB" w:rsidRPr="008C7D16">
        <w:rPr>
          <w:rFonts w:cstheme="minorHAnsi"/>
          <w:highlight w:val="yellow"/>
        </w:rPr>
        <w:t xml:space="preserve">, </w:t>
      </w:r>
      <w:r>
        <w:rPr>
          <w:rFonts w:cstheme="minorHAnsi"/>
        </w:rPr>
        <w:t>Tessa Clemmons, CND</w:t>
      </w:r>
      <w:r w:rsidRPr="006018B8">
        <w:rPr>
          <w:rFonts w:cstheme="minorHAnsi"/>
        </w:rPr>
        <w:t xml:space="preserve"> </w:t>
      </w:r>
      <w:r w:rsidR="00DB5FBB" w:rsidRPr="00D077FA">
        <w:rPr>
          <w:rFonts w:cstheme="minorHAnsi"/>
        </w:rPr>
        <w:t>will select the acceptable alternate. The contractor must inform within</w:t>
      </w:r>
      <w:r w:rsidR="00DA7655" w:rsidRPr="00D077FA">
        <w:rPr>
          <w:rFonts w:cstheme="minorHAnsi"/>
        </w:rPr>
        <w:t xml:space="preserve"> </w:t>
      </w:r>
      <w:r>
        <w:rPr>
          <w:rFonts w:cstheme="minorHAnsi"/>
        </w:rPr>
        <w:t>30 days</w:t>
      </w:r>
      <w:r w:rsidR="00DA7655" w:rsidRPr="00D077FA">
        <w:rPr>
          <w:rFonts w:cstheme="minorHAnsi"/>
        </w:rPr>
        <w:t xml:space="preserve">. </w:t>
      </w:r>
      <w:r w:rsidR="00DB5FBB" w:rsidRPr="00D077FA">
        <w:rPr>
          <w:rFonts w:cstheme="minorHAnsi"/>
        </w:rPr>
        <w:t xml:space="preserve"> Full documentation as to the reason an accepted item was unavailable, and to the procedure used in determining acceptable </w:t>
      </w:r>
      <w:r w:rsidR="00DA7655" w:rsidRPr="00D077FA">
        <w:rPr>
          <w:rFonts w:cstheme="minorHAnsi"/>
        </w:rPr>
        <w:t>alternatives</w:t>
      </w:r>
      <w:r w:rsidR="00DB5FBB" w:rsidRPr="00D077FA">
        <w:rPr>
          <w:rFonts w:cstheme="minorHAnsi"/>
        </w:rPr>
        <w:t xml:space="preserve">, will be available for audit and review. </w:t>
      </w:r>
    </w:p>
    <w:p w14:paraId="3FA67814" w14:textId="389CB065" w:rsidR="00DB5FBB" w:rsidRPr="00D077FA" w:rsidRDefault="00DF405F" w:rsidP="00DB5FBB">
      <w:pPr>
        <w:rPr>
          <w:rFonts w:cstheme="minorHAnsi"/>
        </w:rPr>
      </w:pPr>
      <w:r>
        <w:rPr>
          <w:rFonts w:cstheme="minorHAnsi"/>
        </w:rPr>
        <w:t>Tessa Clemmons, CND</w:t>
      </w:r>
      <w:r w:rsidRPr="006018B8">
        <w:rPr>
          <w:rFonts w:cstheme="minorHAnsi"/>
        </w:rPr>
        <w:t xml:space="preserve"> </w:t>
      </w:r>
      <w:r w:rsidR="00DB5FBB" w:rsidRPr="00D077FA">
        <w:rPr>
          <w:rFonts w:cstheme="minorHAnsi"/>
        </w:rPr>
        <w:t>is responsible for maintaining all procurement documentation.</w:t>
      </w:r>
    </w:p>
    <w:p w14:paraId="454C960D" w14:textId="4BEBA329" w:rsidR="00C75258" w:rsidRPr="00D573ED" w:rsidRDefault="00C75258" w:rsidP="00C75258">
      <w:pPr>
        <w:rPr>
          <w:rFonts w:cstheme="minorHAnsi"/>
          <w:b/>
          <w:bCs/>
        </w:rPr>
      </w:pPr>
      <w:r w:rsidRPr="00D573ED">
        <w:rPr>
          <w:rFonts w:cstheme="minorHAnsi"/>
          <w:b/>
          <w:bCs/>
        </w:rPr>
        <w:t>Noncompetitive purchase procedures in accordance with 2 CFR 200.320(</w:t>
      </w:r>
      <w:r w:rsidR="00B22891" w:rsidRPr="00D573ED">
        <w:rPr>
          <w:rFonts w:cstheme="minorHAnsi"/>
          <w:b/>
          <w:bCs/>
        </w:rPr>
        <w:t>c</w:t>
      </w:r>
      <w:r w:rsidRPr="00D573ED">
        <w:rPr>
          <w:rFonts w:cstheme="minorHAnsi"/>
          <w:b/>
          <w:bCs/>
        </w:rPr>
        <w:t>)</w:t>
      </w:r>
    </w:p>
    <w:p w14:paraId="33ECF701" w14:textId="77777777" w:rsidR="00C75258" w:rsidRPr="00D077FA" w:rsidRDefault="00C75258" w:rsidP="00C75258">
      <w:pPr>
        <w:rPr>
          <w:rFonts w:cstheme="minorHAnsi"/>
        </w:rPr>
      </w:pPr>
      <w:r w:rsidRPr="00D077FA">
        <w:rPr>
          <w:rFonts w:cstheme="minorHAnsi"/>
        </w:rPr>
        <w:t>This method applies to the purchase of supplies, services, or other property from only one source when one or more of the following circumstances apply:</w:t>
      </w:r>
    </w:p>
    <w:p w14:paraId="5EB34C98" w14:textId="05AC78CC" w:rsidR="00C75258" w:rsidRPr="00D077FA" w:rsidRDefault="00C75258" w:rsidP="00C75258">
      <w:pPr>
        <w:pStyle w:val="ListParagraph"/>
        <w:numPr>
          <w:ilvl w:val="0"/>
          <w:numId w:val="9"/>
        </w:numPr>
        <w:rPr>
          <w:rFonts w:cstheme="minorHAnsi"/>
        </w:rPr>
      </w:pPr>
      <w:r w:rsidRPr="00D077FA">
        <w:rPr>
          <w:rFonts w:cstheme="minorHAnsi"/>
        </w:rPr>
        <w:t>The acquisition of property or services, the aggregate dollar amount of which does not exceed the micro-purchase threshold</w:t>
      </w:r>
      <w:r w:rsidR="00B22891">
        <w:rPr>
          <w:rFonts w:cstheme="minorHAnsi"/>
        </w:rPr>
        <w:t>.</w:t>
      </w:r>
    </w:p>
    <w:p w14:paraId="5A61B679" w14:textId="1272B480" w:rsidR="00C75258" w:rsidRPr="00D077FA" w:rsidRDefault="00C75258" w:rsidP="00C75258">
      <w:pPr>
        <w:pStyle w:val="ListParagraph"/>
        <w:numPr>
          <w:ilvl w:val="0"/>
          <w:numId w:val="9"/>
        </w:numPr>
        <w:rPr>
          <w:rFonts w:cstheme="minorHAnsi"/>
        </w:rPr>
      </w:pPr>
      <w:r w:rsidRPr="00D077FA">
        <w:rPr>
          <w:rFonts w:cstheme="minorHAnsi"/>
        </w:rPr>
        <w:t xml:space="preserve">The item is available only from a single source. </w:t>
      </w:r>
    </w:p>
    <w:p w14:paraId="654B42DA" w14:textId="366C3D0E" w:rsidR="00C75258" w:rsidRPr="00D077FA" w:rsidRDefault="00C75258" w:rsidP="00C75258">
      <w:pPr>
        <w:pStyle w:val="ListParagraph"/>
        <w:numPr>
          <w:ilvl w:val="0"/>
          <w:numId w:val="9"/>
        </w:numPr>
        <w:rPr>
          <w:rFonts w:cstheme="minorHAnsi"/>
        </w:rPr>
      </w:pPr>
      <w:r w:rsidRPr="00D077FA">
        <w:rPr>
          <w:rFonts w:cstheme="minorHAnsi"/>
        </w:rPr>
        <w:t xml:space="preserve"> The public exigency or emergency for the requirement will not permit a delay resulting from publicizing a competitive </w:t>
      </w:r>
      <w:r w:rsidR="00B22891" w:rsidRPr="00D077FA">
        <w:rPr>
          <w:rFonts w:cstheme="minorHAnsi"/>
        </w:rPr>
        <w:t>solicitation.</w:t>
      </w:r>
      <w:r w:rsidRPr="00D077FA">
        <w:rPr>
          <w:rFonts w:cstheme="minorHAnsi"/>
        </w:rPr>
        <w:t xml:space="preserve"> </w:t>
      </w:r>
    </w:p>
    <w:p w14:paraId="4A4245F6" w14:textId="77777777" w:rsidR="00C75258" w:rsidRPr="00D077FA" w:rsidRDefault="00C75258" w:rsidP="00C75258">
      <w:pPr>
        <w:pStyle w:val="ListParagraph"/>
        <w:numPr>
          <w:ilvl w:val="0"/>
          <w:numId w:val="9"/>
        </w:numPr>
        <w:rPr>
          <w:rFonts w:cstheme="minorHAnsi"/>
        </w:rPr>
      </w:pPr>
      <w:r w:rsidRPr="00D077FA">
        <w:rPr>
          <w:rFonts w:cstheme="minorHAnsi"/>
        </w:rPr>
        <w:t xml:space="preserve">The Federal awarding agency or pass-through entity expressly authorizes a noncompetitive procurement in response to a written request from the non-Federal entity; or </w:t>
      </w:r>
    </w:p>
    <w:p w14:paraId="79ABA877" w14:textId="2F722D58" w:rsidR="00C75258" w:rsidRPr="00D077FA" w:rsidRDefault="00C75258" w:rsidP="00C75258">
      <w:pPr>
        <w:pStyle w:val="ListParagraph"/>
        <w:numPr>
          <w:ilvl w:val="0"/>
          <w:numId w:val="9"/>
        </w:numPr>
        <w:rPr>
          <w:rFonts w:cstheme="minorHAnsi"/>
        </w:rPr>
      </w:pPr>
      <w:r w:rsidRPr="00D077FA">
        <w:rPr>
          <w:rFonts w:cstheme="minorHAnsi"/>
        </w:rPr>
        <w:t>After solicitation of a number of sources, competition is determined inadequate.</w:t>
      </w:r>
    </w:p>
    <w:p w14:paraId="6F016C33" w14:textId="77777777" w:rsidR="00C75258" w:rsidRPr="00D077FA" w:rsidRDefault="00C75258" w:rsidP="00C75258">
      <w:pPr>
        <w:rPr>
          <w:rFonts w:cstheme="minorHAnsi"/>
        </w:rPr>
      </w:pPr>
      <w:r w:rsidRPr="00D077FA">
        <w:rPr>
          <w:rFonts w:cstheme="minorHAnsi"/>
        </w:rPr>
        <w:t xml:space="preserve">Written Specifications will be prepared and provided to the vendor/contractor. </w:t>
      </w:r>
    </w:p>
    <w:p w14:paraId="070CFB35" w14:textId="1BC9EDFD" w:rsidR="00F21C73" w:rsidRDefault="00DF405F" w:rsidP="00F21C73">
      <w:pPr>
        <w:rPr>
          <w:rFonts w:cstheme="minorHAnsi"/>
        </w:rPr>
      </w:pPr>
      <w:bookmarkStart w:id="1" w:name="_Hlk143239542"/>
      <w:r>
        <w:rPr>
          <w:rFonts w:cstheme="minorHAnsi"/>
        </w:rPr>
        <w:t>Tessa Clemmons, CND</w:t>
      </w:r>
      <w:r w:rsidRPr="006018B8">
        <w:rPr>
          <w:rFonts w:cstheme="minorHAnsi"/>
        </w:rPr>
        <w:t xml:space="preserve"> </w:t>
      </w:r>
      <w:r w:rsidR="00C75258" w:rsidRPr="00D077FA">
        <w:rPr>
          <w:rFonts w:cstheme="minorHAnsi"/>
        </w:rPr>
        <w:t xml:space="preserve">will </w:t>
      </w:r>
      <w:bookmarkEnd w:id="1"/>
      <w:r w:rsidR="00C75258" w:rsidRPr="00D077FA">
        <w:rPr>
          <w:rFonts w:cstheme="minorHAnsi"/>
        </w:rPr>
        <w:t xml:space="preserve">be responsible for reviewing the procedures to be certain all requirements for using single source or non-competitive negotiation are met. </w:t>
      </w:r>
    </w:p>
    <w:p w14:paraId="4EDA6478" w14:textId="4B9DD463" w:rsidR="00F21C73" w:rsidRPr="00B22891" w:rsidRDefault="00F21C73" w:rsidP="00F21C73">
      <w:pPr>
        <w:rPr>
          <w:rFonts w:cstheme="minorHAnsi"/>
        </w:rPr>
      </w:pPr>
      <w:r>
        <w:rPr>
          <w:rFonts w:cstheme="minorHAnsi"/>
        </w:rPr>
        <w:t xml:space="preserve"> </w:t>
      </w:r>
      <w:r w:rsidR="00DF405F">
        <w:rPr>
          <w:rFonts w:cstheme="minorHAnsi"/>
        </w:rPr>
        <w:t>Tessa Clemmons, CND</w:t>
      </w:r>
      <w:r w:rsidR="00DF405F" w:rsidRPr="006018B8">
        <w:rPr>
          <w:rFonts w:cstheme="minorHAnsi"/>
        </w:rPr>
        <w:t xml:space="preserve"> </w:t>
      </w:r>
      <w:r w:rsidRPr="00B22891">
        <w:rPr>
          <w:rFonts w:cstheme="minorHAnsi"/>
        </w:rPr>
        <w:t>will submit a written request for approval to the CNU Director prior to purchase using sole source purchasing.</w:t>
      </w:r>
      <w:r w:rsidR="00B22891" w:rsidRPr="00B22891">
        <w:rPr>
          <w:rFonts w:cstheme="minorHAnsi"/>
        </w:rPr>
        <w:t xml:space="preserve">2 CFR 200.320(c)(4). </w:t>
      </w:r>
    </w:p>
    <w:p w14:paraId="4E51A016" w14:textId="5709E9D5" w:rsidR="00C75258" w:rsidRPr="00D077FA" w:rsidRDefault="00DF405F" w:rsidP="00C75258">
      <w:pPr>
        <w:rPr>
          <w:rFonts w:cstheme="minorHAnsi"/>
        </w:rPr>
      </w:pPr>
      <w:r>
        <w:rPr>
          <w:rFonts w:cstheme="minorHAnsi"/>
        </w:rPr>
        <w:t>Tessa Clemmons, CND</w:t>
      </w:r>
      <w:r w:rsidRPr="006018B8">
        <w:rPr>
          <w:rFonts w:cstheme="minorHAnsi"/>
        </w:rPr>
        <w:t xml:space="preserve"> </w:t>
      </w:r>
      <w:r w:rsidR="00C75258" w:rsidRPr="00D077FA">
        <w:rPr>
          <w:rFonts w:cstheme="minorHAnsi"/>
        </w:rPr>
        <w:t>will be responsible for the documentation of records to fully explain the decision to use the non-competitive negotiation. The records will be available for audit and review</w:t>
      </w:r>
      <w:r w:rsidR="00C75258" w:rsidRPr="008C7D16">
        <w:rPr>
          <w:rFonts w:cstheme="minorHAnsi"/>
          <w:highlight w:val="yellow"/>
        </w:rPr>
        <w:t xml:space="preserve">. </w:t>
      </w:r>
      <w:r>
        <w:rPr>
          <w:rFonts w:cstheme="minorHAnsi"/>
        </w:rPr>
        <w:t>Tessa Clemmons, CND</w:t>
      </w:r>
      <w:r w:rsidRPr="006018B8">
        <w:rPr>
          <w:rFonts w:cstheme="minorHAnsi"/>
        </w:rPr>
        <w:t xml:space="preserve"> </w:t>
      </w:r>
      <w:r w:rsidR="00C75258" w:rsidRPr="00D077FA">
        <w:rPr>
          <w:rFonts w:cstheme="minorHAnsi"/>
        </w:rPr>
        <w:t>will be responsible for documentation that the actual product or service specified was received.</w:t>
      </w:r>
    </w:p>
    <w:p w14:paraId="5284D3AA" w14:textId="6A420913" w:rsidR="00B06D0A" w:rsidRPr="00D077FA" w:rsidRDefault="00C75258" w:rsidP="00C75258">
      <w:pPr>
        <w:rPr>
          <w:rFonts w:cstheme="minorHAnsi"/>
        </w:rPr>
      </w:pPr>
      <w:r w:rsidRPr="00D077FA">
        <w:rPr>
          <w:rFonts w:cstheme="minorHAnsi"/>
        </w:rPr>
        <w:t>Non-competitive negotiations shall be used for one-time purchases of a new food item in</w:t>
      </w:r>
      <w:r w:rsidR="00B06D0A" w:rsidRPr="00D077FA">
        <w:rPr>
          <w:rFonts w:cstheme="minorHAnsi"/>
        </w:rPr>
        <w:t xml:space="preserve"> </w:t>
      </w:r>
      <w:r w:rsidRPr="00D077FA">
        <w:rPr>
          <w:rFonts w:cstheme="minorHAnsi"/>
        </w:rPr>
        <w:t>order to determine food acceptance by students and for samples for testing purposes. A</w:t>
      </w:r>
      <w:r w:rsidR="00B06D0A" w:rsidRPr="00D077FA">
        <w:rPr>
          <w:rFonts w:cstheme="minorHAnsi"/>
        </w:rPr>
        <w:t xml:space="preserve"> </w:t>
      </w:r>
      <w:r w:rsidRPr="00D077FA">
        <w:rPr>
          <w:rFonts w:cstheme="minorHAnsi"/>
        </w:rPr>
        <w:t xml:space="preserve">record of non-competitive negotiation purchase shall be maintained by </w:t>
      </w:r>
      <w:r w:rsidR="00DF405F">
        <w:rPr>
          <w:rFonts w:cstheme="minorHAnsi"/>
        </w:rPr>
        <w:t>Tessa Clemmons, CND</w:t>
      </w:r>
      <w:r w:rsidR="00B06D0A" w:rsidRPr="00D077FA">
        <w:rPr>
          <w:rFonts w:cstheme="minorHAnsi"/>
        </w:rPr>
        <w:t xml:space="preserve">. </w:t>
      </w:r>
      <w:r w:rsidRPr="00D077FA">
        <w:rPr>
          <w:rFonts w:cstheme="minorHAnsi"/>
        </w:rPr>
        <w:t>The record of non-competitive purchases shall include, at minimum, the following:</w:t>
      </w:r>
    </w:p>
    <w:p w14:paraId="7707F15C" w14:textId="77777777" w:rsidR="00B06D0A" w:rsidRPr="00D077FA" w:rsidRDefault="00C75258" w:rsidP="00C75258">
      <w:pPr>
        <w:pStyle w:val="ListParagraph"/>
        <w:numPr>
          <w:ilvl w:val="0"/>
          <w:numId w:val="10"/>
        </w:numPr>
        <w:rPr>
          <w:rFonts w:cstheme="minorHAnsi"/>
        </w:rPr>
      </w:pPr>
      <w:r w:rsidRPr="00D077FA">
        <w:rPr>
          <w:rFonts w:cstheme="minorHAnsi"/>
        </w:rPr>
        <w:lastRenderedPageBreak/>
        <w:t>Item name</w:t>
      </w:r>
    </w:p>
    <w:p w14:paraId="1827BCD6" w14:textId="478426CC" w:rsidR="00B06D0A" w:rsidRPr="00D077FA" w:rsidRDefault="00C75258" w:rsidP="00C75258">
      <w:pPr>
        <w:pStyle w:val="ListParagraph"/>
        <w:numPr>
          <w:ilvl w:val="0"/>
          <w:numId w:val="10"/>
        </w:numPr>
        <w:rPr>
          <w:rFonts w:cstheme="minorHAnsi"/>
        </w:rPr>
      </w:pPr>
      <w:r w:rsidRPr="00D077FA">
        <w:rPr>
          <w:rFonts w:cstheme="minorHAnsi"/>
        </w:rPr>
        <w:t>Dollar amount</w:t>
      </w:r>
    </w:p>
    <w:p w14:paraId="2C3C6DDB" w14:textId="77777777" w:rsidR="00B06D0A" w:rsidRPr="00D077FA" w:rsidRDefault="00C75258" w:rsidP="00C75258">
      <w:pPr>
        <w:pStyle w:val="ListParagraph"/>
        <w:numPr>
          <w:ilvl w:val="0"/>
          <w:numId w:val="10"/>
        </w:numPr>
        <w:rPr>
          <w:rFonts w:cstheme="minorHAnsi"/>
        </w:rPr>
      </w:pPr>
      <w:r w:rsidRPr="00D077FA">
        <w:rPr>
          <w:rFonts w:cstheme="minorHAnsi"/>
        </w:rPr>
        <w:t>Vendor/contractor</w:t>
      </w:r>
    </w:p>
    <w:p w14:paraId="43BC1A68" w14:textId="3F0069F3" w:rsidR="00AC6F33" w:rsidRPr="00D077FA" w:rsidRDefault="00C75258" w:rsidP="00AC6F33">
      <w:pPr>
        <w:pStyle w:val="ListParagraph"/>
        <w:numPr>
          <w:ilvl w:val="0"/>
          <w:numId w:val="10"/>
        </w:numPr>
        <w:rPr>
          <w:rFonts w:cstheme="minorHAnsi"/>
        </w:rPr>
      </w:pPr>
      <w:r w:rsidRPr="00D077FA">
        <w:rPr>
          <w:rFonts w:cstheme="minorHAnsi"/>
        </w:rPr>
        <w:t>Reason for non-competitive procurement</w:t>
      </w:r>
    </w:p>
    <w:p w14:paraId="68EC09CD" w14:textId="2B5DBE6B" w:rsidR="00056661" w:rsidRPr="00D077FA" w:rsidRDefault="00056661" w:rsidP="00056661">
      <w:pPr>
        <w:rPr>
          <w:rFonts w:cstheme="minorHAnsi"/>
          <w:b/>
          <w:bCs/>
        </w:rPr>
      </w:pPr>
      <w:r w:rsidRPr="00D077FA">
        <w:rPr>
          <w:rFonts w:cstheme="minorHAnsi"/>
          <w:b/>
          <w:bCs/>
        </w:rPr>
        <w:t xml:space="preserve">Emergency Purchases </w:t>
      </w:r>
    </w:p>
    <w:p w14:paraId="2728C6F1" w14:textId="11BDFDB2" w:rsidR="00056661" w:rsidRPr="00D077FA" w:rsidRDefault="00056661" w:rsidP="00056661">
      <w:pPr>
        <w:rPr>
          <w:rFonts w:cstheme="minorHAnsi"/>
        </w:rPr>
      </w:pPr>
      <w:r w:rsidRPr="00D077FA">
        <w:rPr>
          <w:rFonts w:cstheme="minorHAnsi"/>
        </w:rPr>
        <w:t xml:space="preserve">If it is necessary to make an emergency purchase to continue service, the purchase shall be made and a log of all such purchases shall be maintained by </w:t>
      </w:r>
      <w:r w:rsidR="00DF405F">
        <w:rPr>
          <w:rFonts w:cstheme="minorHAnsi"/>
        </w:rPr>
        <w:t>Tessa Clemmons, CND</w:t>
      </w:r>
      <w:r w:rsidRPr="00D077FA">
        <w:rPr>
          <w:rFonts w:cstheme="minorHAnsi"/>
        </w:rPr>
        <w:t xml:space="preserve">. All emergency procurements shall be approved by </w:t>
      </w:r>
      <w:r w:rsidR="00DF405F">
        <w:rPr>
          <w:rFonts w:cstheme="minorHAnsi"/>
        </w:rPr>
        <w:t>Tessa Clemmons, CND</w:t>
      </w:r>
      <w:r w:rsidRPr="00D077FA">
        <w:rPr>
          <w:rFonts w:cstheme="minorHAnsi"/>
        </w:rPr>
        <w:t>. At a minimum, the following emergency procurement procedures shall be documented:</w:t>
      </w:r>
    </w:p>
    <w:p w14:paraId="768B66E4" w14:textId="3A585364" w:rsidR="00056661" w:rsidRPr="00D077FA" w:rsidRDefault="00056661" w:rsidP="00056661">
      <w:pPr>
        <w:pStyle w:val="ListParagraph"/>
        <w:numPr>
          <w:ilvl w:val="0"/>
          <w:numId w:val="12"/>
        </w:numPr>
        <w:rPr>
          <w:rFonts w:cstheme="minorHAnsi"/>
        </w:rPr>
      </w:pPr>
      <w:r w:rsidRPr="00D077FA">
        <w:rPr>
          <w:rFonts w:cstheme="minorHAnsi"/>
        </w:rPr>
        <w:t>Item name</w:t>
      </w:r>
    </w:p>
    <w:p w14:paraId="278E7707" w14:textId="027ADA1B" w:rsidR="00056661" w:rsidRPr="00D077FA" w:rsidRDefault="00056661" w:rsidP="00056661">
      <w:pPr>
        <w:pStyle w:val="ListParagraph"/>
        <w:numPr>
          <w:ilvl w:val="0"/>
          <w:numId w:val="12"/>
        </w:numPr>
        <w:rPr>
          <w:rFonts w:cstheme="minorHAnsi"/>
        </w:rPr>
      </w:pPr>
      <w:r w:rsidRPr="00D077FA">
        <w:rPr>
          <w:rFonts w:cstheme="minorHAnsi"/>
        </w:rPr>
        <w:t>Dollar amount</w:t>
      </w:r>
    </w:p>
    <w:p w14:paraId="0D7BDD26" w14:textId="77777777" w:rsidR="00056661" w:rsidRPr="00D077FA" w:rsidRDefault="00056661" w:rsidP="00056661">
      <w:pPr>
        <w:pStyle w:val="ListParagraph"/>
        <w:numPr>
          <w:ilvl w:val="0"/>
          <w:numId w:val="12"/>
        </w:numPr>
        <w:rPr>
          <w:rFonts w:cstheme="minorHAnsi"/>
        </w:rPr>
      </w:pPr>
      <w:r w:rsidRPr="00D077FA">
        <w:rPr>
          <w:rFonts w:cstheme="minorHAnsi"/>
        </w:rPr>
        <w:t>Vendor/contractor</w:t>
      </w:r>
    </w:p>
    <w:p w14:paraId="3EA8871B" w14:textId="17926D4E" w:rsidR="00056661" w:rsidRDefault="00056661" w:rsidP="00056661">
      <w:pPr>
        <w:pStyle w:val="ListParagraph"/>
        <w:numPr>
          <w:ilvl w:val="0"/>
          <w:numId w:val="12"/>
        </w:numPr>
        <w:rPr>
          <w:rFonts w:cstheme="minorHAnsi"/>
        </w:rPr>
      </w:pPr>
      <w:r w:rsidRPr="00D077FA">
        <w:rPr>
          <w:rFonts w:cstheme="minorHAnsi"/>
        </w:rPr>
        <w:t>Reason for emergency</w:t>
      </w:r>
    </w:p>
    <w:p w14:paraId="5D970605" w14:textId="1B5D4994" w:rsidR="008C7D16" w:rsidRDefault="008C7D16" w:rsidP="008C7D16">
      <w:pPr>
        <w:rPr>
          <w:rFonts w:cstheme="minorHAnsi"/>
          <w:b/>
          <w:bCs/>
        </w:rPr>
      </w:pPr>
      <w:r w:rsidRPr="008C7D16">
        <w:rPr>
          <w:rFonts w:cstheme="minorHAnsi"/>
          <w:b/>
          <w:bCs/>
        </w:rPr>
        <w:t>Geographic Preference</w:t>
      </w:r>
    </w:p>
    <w:p w14:paraId="440110F8" w14:textId="5BF722BA" w:rsidR="00103511" w:rsidRPr="00103511" w:rsidRDefault="00103511" w:rsidP="008C7D16">
      <w:pPr>
        <w:rPr>
          <w:rFonts w:cstheme="minorHAnsi"/>
        </w:rPr>
      </w:pPr>
      <w:r>
        <w:rPr>
          <w:rFonts w:cstheme="minorHAnsi"/>
        </w:rPr>
        <w:t>G</w:t>
      </w:r>
      <w:r w:rsidRPr="00103511">
        <w:rPr>
          <w:rFonts w:cstheme="minorHAnsi"/>
        </w:rPr>
        <w:t xml:space="preserve">eographic preference </w:t>
      </w:r>
      <w:r>
        <w:rPr>
          <w:rFonts w:cstheme="minorHAnsi"/>
        </w:rPr>
        <w:t xml:space="preserve">may be used </w:t>
      </w:r>
      <w:r w:rsidRPr="00103511">
        <w:rPr>
          <w:rFonts w:cstheme="minorHAnsi"/>
        </w:rPr>
        <w:t>when procuring unprocessed locally grown or locally raised agricultural products</w:t>
      </w:r>
      <w:r>
        <w:rPr>
          <w:rFonts w:cstheme="minorHAnsi"/>
        </w:rPr>
        <w:t xml:space="preserve">. </w:t>
      </w:r>
      <w:r w:rsidR="00DF3155">
        <w:rPr>
          <w:rFonts w:cstheme="minorHAnsi"/>
        </w:rPr>
        <w:t xml:space="preserve">The </w:t>
      </w:r>
      <w:r w:rsidR="00DF405F">
        <w:rPr>
          <w:rFonts w:cstheme="minorHAnsi"/>
        </w:rPr>
        <w:t>VBSD has defined local as within 400</w:t>
      </w:r>
      <w:r w:rsidR="00DF3155">
        <w:rPr>
          <w:rFonts w:cstheme="minorHAnsi"/>
        </w:rPr>
        <w:t xml:space="preserve"> miles of the school district. </w:t>
      </w:r>
      <w:r w:rsidR="00DF405F">
        <w:rPr>
          <w:rFonts w:cstheme="minorHAnsi"/>
        </w:rPr>
        <w:t>Tessa Clemmons, CND</w:t>
      </w:r>
      <w:r w:rsidR="00DF405F" w:rsidRPr="006018B8">
        <w:rPr>
          <w:rFonts w:cstheme="minorHAnsi"/>
        </w:rPr>
        <w:t xml:space="preserve"> </w:t>
      </w:r>
      <w:r w:rsidR="00DF3155">
        <w:rPr>
          <w:rFonts w:cstheme="minorHAnsi"/>
        </w:rPr>
        <w:t xml:space="preserve">will be responsible for ensuring that specifications related to geographic preference are included in the bid specifications. </w:t>
      </w:r>
    </w:p>
    <w:p w14:paraId="67778FDD" w14:textId="332DF58E" w:rsidR="00056661" w:rsidRPr="00D077FA" w:rsidRDefault="00056661" w:rsidP="00056661">
      <w:pPr>
        <w:rPr>
          <w:rFonts w:cstheme="minorHAnsi"/>
          <w:b/>
          <w:bCs/>
        </w:rPr>
      </w:pPr>
      <w:r w:rsidRPr="00D077FA">
        <w:rPr>
          <w:rFonts w:cstheme="minorHAnsi"/>
          <w:b/>
          <w:bCs/>
        </w:rPr>
        <w:t>Equipment Purchases</w:t>
      </w:r>
    </w:p>
    <w:p w14:paraId="2C839852" w14:textId="01D46C3D" w:rsidR="00056661" w:rsidRPr="00EA6817" w:rsidRDefault="002C08E6" w:rsidP="00056661">
      <w:pPr>
        <w:rPr>
          <w:rFonts w:cstheme="minorHAnsi"/>
          <w:b/>
          <w:bCs/>
        </w:rPr>
      </w:pPr>
      <w:r w:rsidRPr="00D077FA">
        <w:rPr>
          <w:rFonts w:cstheme="minorHAnsi"/>
          <w:shd w:val="clear" w:color="auto" w:fill="FFFFFF"/>
        </w:rPr>
        <w:t xml:space="preserve">The </w:t>
      </w:r>
      <w:r w:rsidR="00DF405F">
        <w:rPr>
          <w:rFonts w:cstheme="minorHAnsi"/>
          <w:shd w:val="clear" w:color="auto" w:fill="FFFFFF"/>
        </w:rPr>
        <w:t>VBSD, CN Department</w:t>
      </w:r>
      <w:r w:rsidRPr="00D077FA">
        <w:rPr>
          <w:rFonts w:cstheme="minorHAnsi"/>
          <w:shd w:val="clear" w:color="auto" w:fill="FFFFFF"/>
        </w:rPr>
        <w:t xml:space="preserve"> shall obtain prior written approval from the State Agency before incurring the cost of a capital expenditure, including equipment. </w:t>
      </w:r>
      <w:r w:rsidR="00056661" w:rsidRPr="00D077FA">
        <w:rPr>
          <w:rFonts w:cstheme="minorHAnsi"/>
        </w:rPr>
        <w:t>Equipment is defined as tangible personal property (including information technology systems) having a useful life of more than one year and a per-unit acquisition cost which equals or exceeds the lesser of the capitalization level established by the nonfederal entity for financial statement purposes or $5,000.</w:t>
      </w:r>
      <w:r w:rsidR="00EA6817">
        <w:rPr>
          <w:rFonts w:cstheme="minorHAnsi"/>
        </w:rPr>
        <w:t xml:space="preserve"> </w:t>
      </w:r>
      <w:r w:rsidR="00EA6817" w:rsidRPr="00EA6817">
        <w:rPr>
          <w:rFonts w:cstheme="minorHAnsi"/>
        </w:rPr>
        <w:t>2 CFR 200.439(a)(2)</w:t>
      </w:r>
    </w:p>
    <w:p w14:paraId="78327FB9" w14:textId="5B0DD458" w:rsidR="002C08E6" w:rsidRPr="00D077FA" w:rsidRDefault="002C08E6" w:rsidP="00056661">
      <w:pPr>
        <w:rPr>
          <w:rFonts w:cstheme="minorHAnsi"/>
          <w:shd w:val="clear" w:color="auto" w:fill="FFFFFF"/>
        </w:rPr>
      </w:pPr>
      <w:r w:rsidRPr="00D077FA">
        <w:rPr>
          <w:rFonts w:cstheme="minorHAnsi"/>
          <w:shd w:val="clear" w:color="auto" w:fill="FFFFFF"/>
        </w:rPr>
        <w:t>Any equipment purchase valued above $5,000 that is included on the Arkansas Approved Equipment List will receive automatic SA approval. Therefore, the SFA may purchase those equipment items, following proper federal, state, or local procurement policies, as applicable, without submitting a prior written request to CNU for approval.</w:t>
      </w:r>
    </w:p>
    <w:p w14:paraId="0B3EDA71" w14:textId="26A8D4E5" w:rsidR="002C08E6" w:rsidRPr="00D077FA" w:rsidRDefault="002C08E6" w:rsidP="00056661">
      <w:pPr>
        <w:rPr>
          <w:rFonts w:cstheme="minorHAnsi"/>
          <w:shd w:val="clear" w:color="auto" w:fill="FFFFFF"/>
        </w:rPr>
      </w:pPr>
      <w:r w:rsidRPr="00D077FA">
        <w:rPr>
          <w:rFonts w:cstheme="minorHAnsi"/>
          <w:shd w:val="clear" w:color="auto" w:fill="FFFFFF"/>
        </w:rPr>
        <w:t xml:space="preserve">Any equipment purchase valued over $5,000 that is </w:t>
      </w:r>
      <w:r w:rsidR="001F2E86" w:rsidRPr="00D077FA">
        <w:rPr>
          <w:rFonts w:cstheme="minorHAnsi"/>
          <w:shd w:val="clear" w:color="auto" w:fill="FFFFFF"/>
        </w:rPr>
        <w:t xml:space="preserve">not </w:t>
      </w:r>
      <w:r w:rsidRPr="00D077FA">
        <w:rPr>
          <w:rFonts w:cstheme="minorHAnsi"/>
          <w:shd w:val="clear" w:color="auto" w:fill="FFFFFF"/>
        </w:rPr>
        <w:t xml:space="preserve">on the Arkansas Approved Equipment List, </w:t>
      </w:r>
      <w:r w:rsidR="00DF405F">
        <w:rPr>
          <w:rFonts w:cstheme="minorHAnsi"/>
        </w:rPr>
        <w:t>Tessa Clemmons, CND</w:t>
      </w:r>
      <w:r w:rsidR="00DF405F" w:rsidRPr="006018B8">
        <w:rPr>
          <w:rFonts w:cstheme="minorHAnsi"/>
        </w:rPr>
        <w:t xml:space="preserve"> </w:t>
      </w:r>
      <w:r w:rsidR="001F2E86" w:rsidRPr="00D077FA">
        <w:rPr>
          <w:rFonts w:cstheme="minorHAnsi"/>
          <w:shd w:val="clear" w:color="auto" w:fill="FFFFFF"/>
        </w:rPr>
        <w:t xml:space="preserve">will request </w:t>
      </w:r>
      <w:r w:rsidRPr="00D077FA">
        <w:rPr>
          <w:rFonts w:cstheme="minorHAnsi"/>
          <w:shd w:val="clear" w:color="auto" w:fill="FFFFFF"/>
        </w:rPr>
        <w:t>written approval before purchase.  </w:t>
      </w:r>
    </w:p>
    <w:p w14:paraId="4F575484" w14:textId="77777777" w:rsidR="00D077FA" w:rsidRPr="00D077FA" w:rsidRDefault="00D077FA" w:rsidP="00056661">
      <w:pPr>
        <w:rPr>
          <w:rFonts w:cstheme="minorHAnsi"/>
          <w:b/>
          <w:bCs/>
        </w:rPr>
      </w:pPr>
      <w:r w:rsidRPr="00D077FA">
        <w:rPr>
          <w:rFonts w:cstheme="minorHAnsi"/>
          <w:b/>
          <w:bCs/>
        </w:rPr>
        <w:t xml:space="preserve">Contract Management </w:t>
      </w:r>
    </w:p>
    <w:p w14:paraId="0203D7AB" w14:textId="240852B1" w:rsidR="00D077FA" w:rsidRPr="00D077FA" w:rsidRDefault="00DF405F" w:rsidP="00056661">
      <w:pPr>
        <w:rPr>
          <w:rFonts w:cstheme="minorHAnsi"/>
        </w:rPr>
      </w:pPr>
      <w:r>
        <w:rPr>
          <w:rFonts w:cstheme="minorHAnsi"/>
        </w:rPr>
        <w:t>Tessa Clemmons, CND</w:t>
      </w:r>
      <w:r w:rsidRPr="006018B8">
        <w:rPr>
          <w:rFonts w:cstheme="minorHAnsi"/>
        </w:rPr>
        <w:t xml:space="preserve"> </w:t>
      </w:r>
      <w:r w:rsidR="00D077FA" w:rsidRPr="00D077FA">
        <w:rPr>
          <w:rFonts w:cstheme="minorHAnsi"/>
        </w:rPr>
        <w:t xml:space="preserve">will oversee each contract using funds from the non-profit food service account to ensure all terms, conditions and deliverables are adhered to in a manner that is consistent with the contract. Each contract will be monitored on a frequency that is established at the beginning of the contract period; any failure of the contractor to abide with the terms and conditions of the contract will be reported to the immediately and immediate, documented corrective action will be required and/or contract termination proceedings will begin. The </w:t>
      </w:r>
      <w:r>
        <w:rPr>
          <w:rFonts w:cstheme="minorHAnsi"/>
        </w:rPr>
        <w:t>VBSD</w:t>
      </w:r>
      <w:r w:rsidR="00D077FA" w:rsidRPr="00D077FA">
        <w:rPr>
          <w:rFonts w:cstheme="minorHAnsi"/>
        </w:rPr>
        <w:t xml:space="preserve"> will be responsible, in accordance with good </w:t>
      </w:r>
      <w:r w:rsidR="00D077FA" w:rsidRPr="00D077FA">
        <w:rPr>
          <w:rFonts w:cstheme="minorHAnsi"/>
        </w:rPr>
        <w:lastRenderedPageBreak/>
        <w:t>administrative practice and sound business judgment, of the settlement of all contractual and administrative issues arising out of procurements using funds from the non-profit foodservice account.</w:t>
      </w:r>
    </w:p>
    <w:p w14:paraId="4AA78C5B" w14:textId="77777777" w:rsidR="00056661" w:rsidRPr="00D077FA" w:rsidRDefault="00056661" w:rsidP="00056661">
      <w:pPr>
        <w:rPr>
          <w:rFonts w:cstheme="minorHAnsi"/>
        </w:rPr>
      </w:pPr>
    </w:p>
    <w:sectPr w:rsidR="00056661" w:rsidRPr="00D077FA">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9C3BC5" w14:textId="77777777" w:rsidR="006E0AB4" w:rsidRDefault="006E0AB4" w:rsidP="00D52759">
      <w:pPr>
        <w:spacing w:after="0" w:line="240" w:lineRule="auto"/>
      </w:pPr>
      <w:r>
        <w:separator/>
      </w:r>
    </w:p>
  </w:endnote>
  <w:endnote w:type="continuationSeparator" w:id="0">
    <w:p w14:paraId="22C27BB3" w14:textId="77777777" w:rsidR="006E0AB4" w:rsidRDefault="006E0AB4" w:rsidP="00D52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0B76D" w14:textId="77777777" w:rsidR="00DF405F" w:rsidRDefault="00DF40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9484162"/>
      <w:docPartObj>
        <w:docPartGallery w:val="Page Numbers (Bottom of Page)"/>
        <w:docPartUnique/>
      </w:docPartObj>
    </w:sdtPr>
    <w:sdtEndPr>
      <w:rPr>
        <w:color w:val="7F7F7F" w:themeColor="background1" w:themeShade="7F"/>
        <w:spacing w:val="60"/>
      </w:rPr>
    </w:sdtEndPr>
    <w:sdtContent>
      <w:p w14:paraId="5D1DC8AC" w14:textId="5D2E95C5" w:rsidR="00DF405F" w:rsidRDefault="00DF405F">
        <w:pPr>
          <w:pStyle w:val="Footer"/>
          <w:pBdr>
            <w:top w:val="single" w:sz="4" w:space="1" w:color="D9D9D9" w:themeColor="background1" w:themeShade="D9"/>
          </w:pBdr>
          <w:jc w:val="right"/>
        </w:pPr>
        <w:r>
          <w:fldChar w:fldCharType="begin"/>
        </w:r>
        <w:r>
          <w:instrText xml:space="preserve"> PAGE   \* MERGEFORMAT </w:instrText>
        </w:r>
        <w:r>
          <w:fldChar w:fldCharType="separate"/>
        </w:r>
        <w:r w:rsidR="009B140E">
          <w:rPr>
            <w:noProof/>
          </w:rPr>
          <w:t>6</w:t>
        </w:r>
        <w:r>
          <w:rPr>
            <w:noProof/>
          </w:rPr>
          <w:fldChar w:fldCharType="end"/>
        </w:r>
        <w:r>
          <w:t xml:space="preserve"> | </w:t>
        </w:r>
        <w:r>
          <w:rPr>
            <w:color w:val="7F7F7F" w:themeColor="background1" w:themeShade="7F"/>
            <w:spacing w:val="60"/>
          </w:rPr>
          <w:t>Page</w:t>
        </w:r>
      </w:p>
    </w:sdtContent>
  </w:sdt>
  <w:p w14:paraId="4E507B74" w14:textId="4AB6AD29" w:rsidR="00DF405F" w:rsidRDefault="00DF40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12EBD" w14:textId="77777777" w:rsidR="00DF405F" w:rsidRDefault="00DF40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DEF62B" w14:textId="77777777" w:rsidR="006E0AB4" w:rsidRDefault="006E0AB4" w:rsidP="00D52759">
      <w:pPr>
        <w:spacing w:after="0" w:line="240" w:lineRule="auto"/>
      </w:pPr>
      <w:r>
        <w:separator/>
      </w:r>
    </w:p>
  </w:footnote>
  <w:footnote w:type="continuationSeparator" w:id="0">
    <w:p w14:paraId="2AA4A660" w14:textId="77777777" w:rsidR="006E0AB4" w:rsidRDefault="006E0AB4" w:rsidP="00D527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2240C" w14:textId="77777777" w:rsidR="00DF405F" w:rsidRDefault="00DF40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B9D78" w14:textId="77777777" w:rsidR="00DF405F" w:rsidRDefault="00DF40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E2114" w14:textId="77777777" w:rsidR="00DF405F" w:rsidRDefault="00DF40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729A3"/>
    <w:multiLevelType w:val="hybridMultilevel"/>
    <w:tmpl w:val="0860C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C101D7"/>
    <w:multiLevelType w:val="hybridMultilevel"/>
    <w:tmpl w:val="7E667D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0A63B7"/>
    <w:multiLevelType w:val="hybridMultilevel"/>
    <w:tmpl w:val="7A267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D427F"/>
    <w:multiLevelType w:val="hybridMultilevel"/>
    <w:tmpl w:val="7D664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E034C4"/>
    <w:multiLevelType w:val="hybridMultilevel"/>
    <w:tmpl w:val="0C626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6C3E02"/>
    <w:multiLevelType w:val="hybridMultilevel"/>
    <w:tmpl w:val="111A5276"/>
    <w:lvl w:ilvl="0" w:tplc="266A2A2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FE55DA"/>
    <w:multiLevelType w:val="hybridMultilevel"/>
    <w:tmpl w:val="6E90E7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69711B"/>
    <w:multiLevelType w:val="hybridMultilevel"/>
    <w:tmpl w:val="D1D8E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EC4289"/>
    <w:multiLevelType w:val="hybridMultilevel"/>
    <w:tmpl w:val="64545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457FFC"/>
    <w:multiLevelType w:val="hybridMultilevel"/>
    <w:tmpl w:val="74046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E30A94"/>
    <w:multiLevelType w:val="hybridMultilevel"/>
    <w:tmpl w:val="F0826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93559F"/>
    <w:multiLevelType w:val="hybridMultilevel"/>
    <w:tmpl w:val="DE7E1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F946DD"/>
    <w:multiLevelType w:val="hybridMultilevel"/>
    <w:tmpl w:val="98509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9"/>
  </w:num>
  <w:num w:numId="4">
    <w:abstractNumId w:val="8"/>
  </w:num>
  <w:num w:numId="5">
    <w:abstractNumId w:val="0"/>
  </w:num>
  <w:num w:numId="6">
    <w:abstractNumId w:val="11"/>
  </w:num>
  <w:num w:numId="7">
    <w:abstractNumId w:val="6"/>
  </w:num>
  <w:num w:numId="8">
    <w:abstractNumId w:val="12"/>
  </w:num>
  <w:num w:numId="9">
    <w:abstractNumId w:val="3"/>
  </w:num>
  <w:num w:numId="10">
    <w:abstractNumId w:val="2"/>
  </w:num>
  <w:num w:numId="11">
    <w:abstractNumId w:val="10"/>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759"/>
    <w:rsid w:val="000447AD"/>
    <w:rsid w:val="000468F7"/>
    <w:rsid w:val="00050DB9"/>
    <w:rsid w:val="00056661"/>
    <w:rsid w:val="00064AB5"/>
    <w:rsid w:val="000979E2"/>
    <w:rsid w:val="000A028E"/>
    <w:rsid w:val="000A6D3D"/>
    <w:rsid w:val="000E1AFA"/>
    <w:rsid w:val="000E673B"/>
    <w:rsid w:val="00101C1E"/>
    <w:rsid w:val="00103511"/>
    <w:rsid w:val="0010657C"/>
    <w:rsid w:val="00126B59"/>
    <w:rsid w:val="0014599C"/>
    <w:rsid w:val="00151C42"/>
    <w:rsid w:val="00167004"/>
    <w:rsid w:val="00167E9E"/>
    <w:rsid w:val="00183395"/>
    <w:rsid w:val="001908E1"/>
    <w:rsid w:val="001C13F2"/>
    <w:rsid w:val="001C206F"/>
    <w:rsid w:val="001E15C7"/>
    <w:rsid w:val="001E4FC6"/>
    <w:rsid w:val="001F2E86"/>
    <w:rsid w:val="001F33F8"/>
    <w:rsid w:val="00206E9B"/>
    <w:rsid w:val="00231486"/>
    <w:rsid w:val="0023512B"/>
    <w:rsid w:val="00283729"/>
    <w:rsid w:val="002B0B12"/>
    <w:rsid w:val="002C08E6"/>
    <w:rsid w:val="002D39E1"/>
    <w:rsid w:val="002F2961"/>
    <w:rsid w:val="00343179"/>
    <w:rsid w:val="00376019"/>
    <w:rsid w:val="003B28A8"/>
    <w:rsid w:val="003C3254"/>
    <w:rsid w:val="003D44C8"/>
    <w:rsid w:val="004026D7"/>
    <w:rsid w:val="00431EDB"/>
    <w:rsid w:val="00460C7F"/>
    <w:rsid w:val="004915B0"/>
    <w:rsid w:val="004A48EC"/>
    <w:rsid w:val="00502469"/>
    <w:rsid w:val="00506E19"/>
    <w:rsid w:val="00515F7A"/>
    <w:rsid w:val="005C1D01"/>
    <w:rsid w:val="005F30C0"/>
    <w:rsid w:val="006018B8"/>
    <w:rsid w:val="00622E46"/>
    <w:rsid w:val="00633E95"/>
    <w:rsid w:val="00656B44"/>
    <w:rsid w:val="00661BB4"/>
    <w:rsid w:val="006A15B1"/>
    <w:rsid w:val="006E0759"/>
    <w:rsid w:val="006E0AB4"/>
    <w:rsid w:val="00723C6C"/>
    <w:rsid w:val="00756171"/>
    <w:rsid w:val="00782C81"/>
    <w:rsid w:val="007A694E"/>
    <w:rsid w:val="007E6ABB"/>
    <w:rsid w:val="007F66EE"/>
    <w:rsid w:val="00800549"/>
    <w:rsid w:val="00807EA7"/>
    <w:rsid w:val="008160C5"/>
    <w:rsid w:val="00822D96"/>
    <w:rsid w:val="00865520"/>
    <w:rsid w:val="00892B26"/>
    <w:rsid w:val="00897E3E"/>
    <w:rsid w:val="008C7D16"/>
    <w:rsid w:val="008F5D6B"/>
    <w:rsid w:val="00916A60"/>
    <w:rsid w:val="0092372B"/>
    <w:rsid w:val="00930375"/>
    <w:rsid w:val="00932D82"/>
    <w:rsid w:val="009330C6"/>
    <w:rsid w:val="0095199D"/>
    <w:rsid w:val="009626A3"/>
    <w:rsid w:val="009727B9"/>
    <w:rsid w:val="00977430"/>
    <w:rsid w:val="009910B5"/>
    <w:rsid w:val="009928FC"/>
    <w:rsid w:val="0099669F"/>
    <w:rsid w:val="009B140E"/>
    <w:rsid w:val="009B4D70"/>
    <w:rsid w:val="009D5B95"/>
    <w:rsid w:val="009D5D8C"/>
    <w:rsid w:val="00A05058"/>
    <w:rsid w:val="00A23C5C"/>
    <w:rsid w:val="00A71FC5"/>
    <w:rsid w:val="00A8451E"/>
    <w:rsid w:val="00AB0419"/>
    <w:rsid w:val="00AB74C6"/>
    <w:rsid w:val="00AC6F33"/>
    <w:rsid w:val="00AE6870"/>
    <w:rsid w:val="00B06D0A"/>
    <w:rsid w:val="00B16547"/>
    <w:rsid w:val="00B22891"/>
    <w:rsid w:val="00B23A63"/>
    <w:rsid w:val="00B23CF6"/>
    <w:rsid w:val="00B550D2"/>
    <w:rsid w:val="00B61AEC"/>
    <w:rsid w:val="00BC620E"/>
    <w:rsid w:val="00BF2635"/>
    <w:rsid w:val="00C3462C"/>
    <w:rsid w:val="00C348C4"/>
    <w:rsid w:val="00C43C39"/>
    <w:rsid w:val="00C51595"/>
    <w:rsid w:val="00C55E9C"/>
    <w:rsid w:val="00C75258"/>
    <w:rsid w:val="00C91BA8"/>
    <w:rsid w:val="00CB189D"/>
    <w:rsid w:val="00D077FA"/>
    <w:rsid w:val="00D1204B"/>
    <w:rsid w:val="00D222F0"/>
    <w:rsid w:val="00D2733D"/>
    <w:rsid w:val="00D4296B"/>
    <w:rsid w:val="00D52759"/>
    <w:rsid w:val="00D5566A"/>
    <w:rsid w:val="00D573ED"/>
    <w:rsid w:val="00DA7655"/>
    <w:rsid w:val="00DB08A1"/>
    <w:rsid w:val="00DB5FBB"/>
    <w:rsid w:val="00DE1CC4"/>
    <w:rsid w:val="00DF3155"/>
    <w:rsid w:val="00DF405F"/>
    <w:rsid w:val="00E24656"/>
    <w:rsid w:val="00E5455D"/>
    <w:rsid w:val="00E5581C"/>
    <w:rsid w:val="00E61966"/>
    <w:rsid w:val="00E66F4F"/>
    <w:rsid w:val="00E778AF"/>
    <w:rsid w:val="00E96182"/>
    <w:rsid w:val="00EA6817"/>
    <w:rsid w:val="00EB0809"/>
    <w:rsid w:val="00EF0417"/>
    <w:rsid w:val="00EF047B"/>
    <w:rsid w:val="00EF7D64"/>
    <w:rsid w:val="00F0141F"/>
    <w:rsid w:val="00F21C73"/>
    <w:rsid w:val="00F350FD"/>
    <w:rsid w:val="00F43615"/>
    <w:rsid w:val="00F44CD1"/>
    <w:rsid w:val="00F93034"/>
    <w:rsid w:val="00FA6638"/>
    <w:rsid w:val="00FC1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456502"/>
  <w15:docId w15:val="{3BC93224-9724-4AFE-BE36-32CEA7E68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27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759"/>
  </w:style>
  <w:style w:type="paragraph" w:styleId="Footer">
    <w:name w:val="footer"/>
    <w:basedOn w:val="Normal"/>
    <w:link w:val="FooterChar"/>
    <w:uiPriority w:val="99"/>
    <w:unhideWhenUsed/>
    <w:rsid w:val="00D527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759"/>
  </w:style>
  <w:style w:type="paragraph" w:styleId="ListParagraph">
    <w:name w:val="List Paragraph"/>
    <w:basedOn w:val="Normal"/>
    <w:uiPriority w:val="34"/>
    <w:qFormat/>
    <w:rsid w:val="00101C1E"/>
    <w:pPr>
      <w:ind w:left="720"/>
      <w:contextualSpacing/>
    </w:pPr>
  </w:style>
  <w:style w:type="paragraph" w:styleId="NormalWeb">
    <w:name w:val="Normal (Web)"/>
    <w:basedOn w:val="Normal"/>
    <w:uiPriority w:val="99"/>
    <w:semiHidden/>
    <w:unhideWhenUsed/>
    <w:rsid w:val="00A71FC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ndent-1">
    <w:name w:val="indent-1"/>
    <w:basedOn w:val="Normal"/>
    <w:rsid w:val="00A71FC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aragraph-hierarchy">
    <w:name w:val="paragraph-hierarchy"/>
    <w:basedOn w:val="DefaultParagraphFont"/>
    <w:rsid w:val="00A71FC5"/>
  </w:style>
  <w:style w:type="character" w:customStyle="1" w:styleId="paren">
    <w:name w:val="paren"/>
    <w:basedOn w:val="DefaultParagraphFont"/>
    <w:rsid w:val="00A71FC5"/>
  </w:style>
  <w:style w:type="character" w:styleId="Hyperlink">
    <w:name w:val="Hyperlink"/>
    <w:basedOn w:val="DefaultParagraphFont"/>
    <w:uiPriority w:val="99"/>
    <w:semiHidden/>
    <w:unhideWhenUsed/>
    <w:rsid w:val="00A71FC5"/>
    <w:rPr>
      <w:color w:val="0000FF"/>
      <w:u w:val="single"/>
    </w:rPr>
  </w:style>
  <w:style w:type="paragraph" w:customStyle="1" w:styleId="indent-2">
    <w:name w:val="indent-2"/>
    <w:basedOn w:val="Normal"/>
    <w:rsid w:val="00B16547"/>
    <w:pPr>
      <w:spacing w:before="100" w:beforeAutospacing="1" w:after="100" w:afterAutospacing="1" w:line="240" w:lineRule="auto"/>
    </w:pPr>
    <w:rPr>
      <w:rFonts w:ascii="Times New Roman" w:eastAsia="Times New Roman" w:hAnsi="Times New Roman" w:cs="Times New Roman"/>
      <w:kern w:val="0"/>
      <w:sz w:val="24"/>
      <w:szCs w:val="24"/>
    </w:rPr>
  </w:style>
  <w:style w:type="table" w:styleId="TableGrid">
    <w:name w:val="Table Grid"/>
    <w:basedOn w:val="TableNormal"/>
    <w:uiPriority w:val="39"/>
    <w:rsid w:val="000E1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33E95"/>
    <w:pPr>
      <w:spacing w:after="0" w:line="240" w:lineRule="auto"/>
    </w:pPr>
  </w:style>
  <w:style w:type="character" w:styleId="CommentReference">
    <w:name w:val="annotation reference"/>
    <w:basedOn w:val="DefaultParagraphFont"/>
    <w:uiPriority w:val="99"/>
    <w:semiHidden/>
    <w:unhideWhenUsed/>
    <w:rsid w:val="009D5B95"/>
    <w:rPr>
      <w:sz w:val="16"/>
      <w:szCs w:val="16"/>
    </w:rPr>
  </w:style>
  <w:style w:type="paragraph" w:styleId="CommentText">
    <w:name w:val="annotation text"/>
    <w:basedOn w:val="Normal"/>
    <w:link w:val="CommentTextChar"/>
    <w:uiPriority w:val="99"/>
    <w:unhideWhenUsed/>
    <w:rsid w:val="009D5B95"/>
    <w:pPr>
      <w:spacing w:line="240" w:lineRule="auto"/>
    </w:pPr>
    <w:rPr>
      <w:sz w:val="20"/>
      <w:szCs w:val="20"/>
    </w:rPr>
  </w:style>
  <w:style w:type="character" w:customStyle="1" w:styleId="CommentTextChar">
    <w:name w:val="Comment Text Char"/>
    <w:basedOn w:val="DefaultParagraphFont"/>
    <w:link w:val="CommentText"/>
    <w:uiPriority w:val="99"/>
    <w:rsid w:val="009D5B95"/>
    <w:rPr>
      <w:sz w:val="20"/>
      <w:szCs w:val="20"/>
    </w:rPr>
  </w:style>
  <w:style w:type="paragraph" w:styleId="CommentSubject">
    <w:name w:val="annotation subject"/>
    <w:basedOn w:val="CommentText"/>
    <w:next w:val="CommentText"/>
    <w:link w:val="CommentSubjectChar"/>
    <w:uiPriority w:val="99"/>
    <w:semiHidden/>
    <w:unhideWhenUsed/>
    <w:rsid w:val="009D5B95"/>
    <w:rPr>
      <w:b/>
      <w:bCs/>
    </w:rPr>
  </w:style>
  <w:style w:type="character" w:customStyle="1" w:styleId="CommentSubjectChar">
    <w:name w:val="Comment Subject Char"/>
    <w:basedOn w:val="CommentTextChar"/>
    <w:link w:val="CommentSubject"/>
    <w:uiPriority w:val="99"/>
    <w:semiHidden/>
    <w:rsid w:val="009D5B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484325">
      <w:bodyDiv w:val="1"/>
      <w:marLeft w:val="0"/>
      <w:marRight w:val="0"/>
      <w:marTop w:val="0"/>
      <w:marBottom w:val="0"/>
      <w:divBdr>
        <w:top w:val="none" w:sz="0" w:space="0" w:color="auto"/>
        <w:left w:val="none" w:sz="0" w:space="0" w:color="auto"/>
        <w:bottom w:val="none" w:sz="0" w:space="0" w:color="auto"/>
        <w:right w:val="none" w:sz="0" w:space="0" w:color="auto"/>
      </w:divBdr>
      <w:divsChild>
        <w:div w:id="1287465824">
          <w:marLeft w:val="0"/>
          <w:marRight w:val="0"/>
          <w:marTop w:val="0"/>
          <w:marBottom w:val="0"/>
          <w:divBdr>
            <w:top w:val="none" w:sz="0" w:space="0" w:color="auto"/>
            <w:left w:val="none" w:sz="0" w:space="0" w:color="auto"/>
            <w:bottom w:val="none" w:sz="0" w:space="0" w:color="auto"/>
            <w:right w:val="none" w:sz="0" w:space="0" w:color="auto"/>
          </w:divBdr>
        </w:div>
        <w:div w:id="401026880">
          <w:marLeft w:val="0"/>
          <w:marRight w:val="0"/>
          <w:marTop w:val="0"/>
          <w:marBottom w:val="0"/>
          <w:divBdr>
            <w:top w:val="none" w:sz="0" w:space="0" w:color="auto"/>
            <w:left w:val="none" w:sz="0" w:space="0" w:color="auto"/>
            <w:bottom w:val="none" w:sz="0" w:space="0" w:color="auto"/>
            <w:right w:val="none" w:sz="0" w:space="0" w:color="auto"/>
          </w:divBdr>
        </w:div>
        <w:div w:id="1253009233">
          <w:marLeft w:val="0"/>
          <w:marRight w:val="0"/>
          <w:marTop w:val="0"/>
          <w:marBottom w:val="0"/>
          <w:divBdr>
            <w:top w:val="none" w:sz="0" w:space="0" w:color="auto"/>
            <w:left w:val="none" w:sz="0" w:space="0" w:color="auto"/>
            <w:bottom w:val="none" w:sz="0" w:space="0" w:color="auto"/>
            <w:right w:val="none" w:sz="0" w:space="0" w:color="auto"/>
          </w:divBdr>
        </w:div>
        <w:div w:id="615864871">
          <w:marLeft w:val="0"/>
          <w:marRight w:val="0"/>
          <w:marTop w:val="0"/>
          <w:marBottom w:val="0"/>
          <w:divBdr>
            <w:top w:val="none" w:sz="0" w:space="0" w:color="auto"/>
            <w:left w:val="none" w:sz="0" w:space="0" w:color="auto"/>
            <w:bottom w:val="none" w:sz="0" w:space="0" w:color="auto"/>
            <w:right w:val="none" w:sz="0" w:space="0" w:color="auto"/>
          </w:divBdr>
        </w:div>
        <w:div w:id="732241037">
          <w:marLeft w:val="0"/>
          <w:marRight w:val="0"/>
          <w:marTop w:val="0"/>
          <w:marBottom w:val="0"/>
          <w:divBdr>
            <w:top w:val="none" w:sz="0" w:space="0" w:color="auto"/>
            <w:left w:val="none" w:sz="0" w:space="0" w:color="auto"/>
            <w:bottom w:val="none" w:sz="0" w:space="0" w:color="auto"/>
            <w:right w:val="none" w:sz="0" w:space="0" w:color="auto"/>
          </w:divBdr>
        </w:div>
        <w:div w:id="1685550382">
          <w:marLeft w:val="0"/>
          <w:marRight w:val="0"/>
          <w:marTop w:val="0"/>
          <w:marBottom w:val="0"/>
          <w:divBdr>
            <w:top w:val="none" w:sz="0" w:space="0" w:color="auto"/>
            <w:left w:val="none" w:sz="0" w:space="0" w:color="auto"/>
            <w:bottom w:val="none" w:sz="0" w:space="0" w:color="auto"/>
            <w:right w:val="none" w:sz="0" w:space="0" w:color="auto"/>
          </w:divBdr>
        </w:div>
      </w:divsChild>
    </w:div>
    <w:div w:id="340476007">
      <w:bodyDiv w:val="1"/>
      <w:marLeft w:val="0"/>
      <w:marRight w:val="0"/>
      <w:marTop w:val="0"/>
      <w:marBottom w:val="0"/>
      <w:divBdr>
        <w:top w:val="none" w:sz="0" w:space="0" w:color="auto"/>
        <w:left w:val="none" w:sz="0" w:space="0" w:color="auto"/>
        <w:bottom w:val="none" w:sz="0" w:space="0" w:color="auto"/>
        <w:right w:val="none" w:sz="0" w:space="0" w:color="auto"/>
      </w:divBdr>
      <w:divsChild>
        <w:div w:id="425074187">
          <w:marLeft w:val="0"/>
          <w:marRight w:val="0"/>
          <w:marTop w:val="0"/>
          <w:marBottom w:val="0"/>
          <w:divBdr>
            <w:top w:val="none" w:sz="0" w:space="0" w:color="auto"/>
            <w:left w:val="none" w:sz="0" w:space="0" w:color="auto"/>
            <w:bottom w:val="none" w:sz="0" w:space="0" w:color="auto"/>
            <w:right w:val="none" w:sz="0" w:space="0" w:color="auto"/>
          </w:divBdr>
        </w:div>
        <w:div w:id="358311817">
          <w:marLeft w:val="0"/>
          <w:marRight w:val="0"/>
          <w:marTop w:val="0"/>
          <w:marBottom w:val="0"/>
          <w:divBdr>
            <w:top w:val="none" w:sz="0" w:space="0" w:color="auto"/>
            <w:left w:val="none" w:sz="0" w:space="0" w:color="auto"/>
            <w:bottom w:val="none" w:sz="0" w:space="0" w:color="auto"/>
            <w:right w:val="none" w:sz="0" w:space="0" w:color="auto"/>
          </w:divBdr>
        </w:div>
        <w:div w:id="644703823">
          <w:marLeft w:val="0"/>
          <w:marRight w:val="0"/>
          <w:marTop w:val="0"/>
          <w:marBottom w:val="0"/>
          <w:divBdr>
            <w:top w:val="none" w:sz="0" w:space="0" w:color="auto"/>
            <w:left w:val="none" w:sz="0" w:space="0" w:color="auto"/>
            <w:bottom w:val="none" w:sz="0" w:space="0" w:color="auto"/>
            <w:right w:val="none" w:sz="0" w:space="0" w:color="auto"/>
          </w:divBdr>
        </w:div>
        <w:div w:id="2084712700">
          <w:marLeft w:val="0"/>
          <w:marRight w:val="0"/>
          <w:marTop w:val="0"/>
          <w:marBottom w:val="0"/>
          <w:divBdr>
            <w:top w:val="none" w:sz="0" w:space="0" w:color="auto"/>
            <w:left w:val="none" w:sz="0" w:space="0" w:color="auto"/>
            <w:bottom w:val="none" w:sz="0" w:space="0" w:color="auto"/>
            <w:right w:val="none" w:sz="0" w:space="0" w:color="auto"/>
          </w:divBdr>
        </w:div>
        <w:div w:id="1202748606">
          <w:marLeft w:val="0"/>
          <w:marRight w:val="0"/>
          <w:marTop w:val="0"/>
          <w:marBottom w:val="0"/>
          <w:divBdr>
            <w:top w:val="none" w:sz="0" w:space="0" w:color="auto"/>
            <w:left w:val="none" w:sz="0" w:space="0" w:color="auto"/>
            <w:bottom w:val="none" w:sz="0" w:space="0" w:color="auto"/>
            <w:right w:val="none" w:sz="0" w:space="0" w:color="auto"/>
          </w:divBdr>
        </w:div>
        <w:div w:id="1139879967">
          <w:marLeft w:val="0"/>
          <w:marRight w:val="0"/>
          <w:marTop w:val="0"/>
          <w:marBottom w:val="0"/>
          <w:divBdr>
            <w:top w:val="none" w:sz="0" w:space="0" w:color="auto"/>
            <w:left w:val="none" w:sz="0" w:space="0" w:color="auto"/>
            <w:bottom w:val="none" w:sz="0" w:space="0" w:color="auto"/>
            <w:right w:val="none" w:sz="0" w:space="0" w:color="auto"/>
          </w:divBdr>
        </w:div>
        <w:div w:id="1010717869">
          <w:marLeft w:val="0"/>
          <w:marRight w:val="0"/>
          <w:marTop w:val="0"/>
          <w:marBottom w:val="0"/>
          <w:divBdr>
            <w:top w:val="none" w:sz="0" w:space="0" w:color="auto"/>
            <w:left w:val="none" w:sz="0" w:space="0" w:color="auto"/>
            <w:bottom w:val="none" w:sz="0" w:space="0" w:color="auto"/>
            <w:right w:val="none" w:sz="0" w:space="0" w:color="auto"/>
          </w:divBdr>
        </w:div>
      </w:divsChild>
    </w:div>
    <w:div w:id="932401752">
      <w:bodyDiv w:val="1"/>
      <w:marLeft w:val="0"/>
      <w:marRight w:val="0"/>
      <w:marTop w:val="0"/>
      <w:marBottom w:val="0"/>
      <w:divBdr>
        <w:top w:val="none" w:sz="0" w:space="0" w:color="auto"/>
        <w:left w:val="none" w:sz="0" w:space="0" w:color="auto"/>
        <w:bottom w:val="none" w:sz="0" w:space="0" w:color="auto"/>
        <w:right w:val="none" w:sz="0" w:space="0" w:color="auto"/>
      </w:divBdr>
      <w:divsChild>
        <w:div w:id="2047023944">
          <w:marLeft w:val="0"/>
          <w:marRight w:val="0"/>
          <w:marTop w:val="0"/>
          <w:marBottom w:val="0"/>
          <w:divBdr>
            <w:top w:val="none" w:sz="0" w:space="0" w:color="auto"/>
            <w:left w:val="none" w:sz="0" w:space="0" w:color="auto"/>
            <w:bottom w:val="none" w:sz="0" w:space="0" w:color="auto"/>
            <w:right w:val="none" w:sz="0" w:space="0" w:color="auto"/>
          </w:divBdr>
        </w:div>
        <w:div w:id="462428008">
          <w:marLeft w:val="0"/>
          <w:marRight w:val="0"/>
          <w:marTop w:val="0"/>
          <w:marBottom w:val="0"/>
          <w:divBdr>
            <w:top w:val="none" w:sz="0" w:space="0" w:color="auto"/>
            <w:left w:val="none" w:sz="0" w:space="0" w:color="auto"/>
            <w:bottom w:val="none" w:sz="0" w:space="0" w:color="auto"/>
            <w:right w:val="none" w:sz="0" w:space="0" w:color="auto"/>
          </w:divBdr>
        </w:div>
        <w:div w:id="63796186">
          <w:marLeft w:val="0"/>
          <w:marRight w:val="0"/>
          <w:marTop w:val="0"/>
          <w:marBottom w:val="0"/>
          <w:divBdr>
            <w:top w:val="none" w:sz="0" w:space="0" w:color="auto"/>
            <w:left w:val="none" w:sz="0" w:space="0" w:color="auto"/>
            <w:bottom w:val="none" w:sz="0" w:space="0" w:color="auto"/>
            <w:right w:val="none" w:sz="0" w:space="0" w:color="auto"/>
          </w:divBdr>
        </w:div>
        <w:div w:id="601642301">
          <w:marLeft w:val="0"/>
          <w:marRight w:val="0"/>
          <w:marTop w:val="0"/>
          <w:marBottom w:val="0"/>
          <w:divBdr>
            <w:top w:val="none" w:sz="0" w:space="0" w:color="auto"/>
            <w:left w:val="none" w:sz="0" w:space="0" w:color="auto"/>
            <w:bottom w:val="none" w:sz="0" w:space="0" w:color="auto"/>
            <w:right w:val="none" w:sz="0" w:space="0" w:color="auto"/>
          </w:divBdr>
        </w:div>
        <w:div w:id="424158842">
          <w:marLeft w:val="0"/>
          <w:marRight w:val="0"/>
          <w:marTop w:val="0"/>
          <w:marBottom w:val="0"/>
          <w:divBdr>
            <w:top w:val="none" w:sz="0" w:space="0" w:color="auto"/>
            <w:left w:val="none" w:sz="0" w:space="0" w:color="auto"/>
            <w:bottom w:val="none" w:sz="0" w:space="0" w:color="auto"/>
            <w:right w:val="none" w:sz="0" w:space="0" w:color="auto"/>
          </w:divBdr>
        </w:div>
      </w:divsChild>
    </w:div>
    <w:div w:id="1280843098">
      <w:bodyDiv w:val="1"/>
      <w:marLeft w:val="0"/>
      <w:marRight w:val="0"/>
      <w:marTop w:val="0"/>
      <w:marBottom w:val="0"/>
      <w:divBdr>
        <w:top w:val="none" w:sz="0" w:space="0" w:color="auto"/>
        <w:left w:val="none" w:sz="0" w:space="0" w:color="auto"/>
        <w:bottom w:val="none" w:sz="0" w:space="0" w:color="auto"/>
        <w:right w:val="none" w:sz="0" w:space="0" w:color="auto"/>
      </w:divBdr>
      <w:divsChild>
        <w:div w:id="88046972">
          <w:marLeft w:val="0"/>
          <w:marRight w:val="0"/>
          <w:marTop w:val="0"/>
          <w:marBottom w:val="0"/>
          <w:divBdr>
            <w:top w:val="none" w:sz="0" w:space="0" w:color="auto"/>
            <w:left w:val="none" w:sz="0" w:space="0" w:color="auto"/>
            <w:bottom w:val="none" w:sz="0" w:space="0" w:color="auto"/>
            <w:right w:val="none" w:sz="0" w:space="0" w:color="auto"/>
          </w:divBdr>
        </w:div>
        <w:div w:id="468325623">
          <w:marLeft w:val="0"/>
          <w:marRight w:val="0"/>
          <w:marTop w:val="0"/>
          <w:marBottom w:val="0"/>
          <w:divBdr>
            <w:top w:val="none" w:sz="0" w:space="0" w:color="auto"/>
            <w:left w:val="none" w:sz="0" w:space="0" w:color="auto"/>
            <w:bottom w:val="none" w:sz="0" w:space="0" w:color="auto"/>
            <w:right w:val="none" w:sz="0" w:space="0" w:color="auto"/>
          </w:divBdr>
        </w:div>
        <w:div w:id="956107372">
          <w:marLeft w:val="0"/>
          <w:marRight w:val="0"/>
          <w:marTop w:val="0"/>
          <w:marBottom w:val="0"/>
          <w:divBdr>
            <w:top w:val="none" w:sz="0" w:space="0" w:color="auto"/>
            <w:left w:val="none" w:sz="0" w:space="0" w:color="auto"/>
            <w:bottom w:val="none" w:sz="0" w:space="0" w:color="auto"/>
            <w:right w:val="none" w:sz="0" w:space="0" w:color="auto"/>
          </w:divBdr>
        </w:div>
        <w:div w:id="1291549374">
          <w:marLeft w:val="0"/>
          <w:marRight w:val="0"/>
          <w:marTop w:val="0"/>
          <w:marBottom w:val="0"/>
          <w:divBdr>
            <w:top w:val="none" w:sz="0" w:space="0" w:color="auto"/>
            <w:left w:val="none" w:sz="0" w:space="0" w:color="auto"/>
            <w:bottom w:val="none" w:sz="0" w:space="0" w:color="auto"/>
            <w:right w:val="none" w:sz="0" w:space="0" w:color="auto"/>
          </w:divBdr>
        </w:div>
        <w:div w:id="1369185257">
          <w:marLeft w:val="0"/>
          <w:marRight w:val="0"/>
          <w:marTop w:val="0"/>
          <w:marBottom w:val="0"/>
          <w:divBdr>
            <w:top w:val="none" w:sz="0" w:space="0" w:color="auto"/>
            <w:left w:val="none" w:sz="0" w:space="0" w:color="auto"/>
            <w:bottom w:val="none" w:sz="0" w:space="0" w:color="auto"/>
            <w:right w:val="none" w:sz="0" w:space="0" w:color="auto"/>
          </w:divBdr>
        </w:div>
        <w:div w:id="1524054686">
          <w:marLeft w:val="0"/>
          <w:marRight w:val="0"/>
          <w:marTop w:val="0"/>
          <w:marBottom w:val="0"/>
          <w:divBdr>
            <w:top w:val="none" w:sz="0" w:space="0" w:color="auto"/>
            <w:left w:val="none" w:sz="0" w:space="0" w:color="auto"/>
            <w:bottom w:val="none" w:sz="0" w:space="0" w:color="auto"/>
            <w:right w:val="none" w:sz="0" w:space="0" w:color="auto"/>
          </w:divBdr>
        </w:div>
        <w:div w:id="1737509956">
          <w:marLeft w:val="0"/>
          <w:marRight w:val="0"/>
          <w:marTop w:val="0"/>
          <w:marBottom w:val="0"/>
          <w:divBdr>
            <w:top w:val="none" w:sz="0" w:space="0" w:color="auto"/>
            <w:left w:val="none" w:sz="0" w:space="0" w:color="auto"/>
            <w:bottom w:val="none" w:sz="0" w:space="0" w:color="auto"/>
            <w:right w:val="none" w:sz="0" w:space="0" w:color="auto"/>
          </w:divBdr>
        </w:div>
        <w:div w:id="178988462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2/part-200/section-200.300" TargetMode="External"/><Relationship Id="rId13" Type="http://schemas.openxmlformats.org/officeDocument/2006/relationships/hyperlink" Target="https://www.ecfr.gov/current/title-2/subtitle-A/chapter-II/part-200/subpart-D/subject-group-ECFR45ddd4419ad436d/section-200.320"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ecfr.gov/current/title-2/section-200.306" TargetMode="External"/><Relationship Id="rId12" Type="http://schemas.openxmlformats.org/officeDocument/2006/relationships/hyperlink" Target="https://www.ecfr.gov/current/title-2/subtitle-A/chapter-II/part-200/subpart-D/subject-group-ECFR45ddd4419ad436d/section-200.320"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cfr.gov/current/title-2/subtitle-A/chapter-II/part-200/subpart-D/subject-group-ECFR45ddd4419ad436d/section-200.32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ecfr.gov/current/title-2/section-200.308"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ecfr.gov/current/title-2/part-200/section-200.309"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3615</Words>
  <Characters>20611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Procurement Plan</vt:lpstr>
    </vt:vector>
  </TitlesOfParts>
  <Company/>
  <LinksUpToDate>false</LinksUpToDate>
  <CharactersWithSpaces>24178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Plan</dc:title>
  <dc:subject/>
  <dc:creator>Courtney Erick (ADE)</dc:creator>
  <cp:keywords/>
  <dc:description/>
  <cp:lastModifiedBy>Tessa Clemmons</cp:lastModifiedBy>
  <cp:revision>2</cp:revision>
  <cp:lastPrinted>2023-08-22T17:44:00Z</cp:lastPrinted>
  <dcterms:created xsi:type="dcterms:W3CDTF">2026-04-06T19:38:00Z</dcterms:created>
  <dcterms:modified xsi:type="dcterms:W3CDTF">2026-04-06T19:38:00Z</dcterms:modified>
</cp:coreProperties>
</file>