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12301E8" w:rsidR="003314BE" w:rsidRDefault="006D74F3" w:rsidP="008B4BFC">
      <w:pPr>
        <w:keepLines/>
        <w:pBdr>
          <w:top w:val="nil"/>
          <w:left w:val="nil"/>
          <w:bottom w:val="nil"/>
          <w:right w:val="nil"/>
          <w:between w:val="nil"/>
        </w:pBdr>
        <w:spacing w:after="0"/>
        <w:ind w:right="-120"/>
        <w:jc w:val="right"/>
        <w:rPr>
          <w:rFonts w:ascii="Museo Slab 500" w:eastAsia="Museo Slab 500" w:hAnsi="Museo Slab 500" w:cs="Museo Slab 500"/>
          <w:color w:val="000000"/>
          <w:sz w:val="18"/>
          <w:szCs w:val="18"/>
        </w:rPr>
      </w:pPr>
      <w:r>
        <w:rPr>
          <w:noProof/>
        </w:rPr>
        <w:drawing>
          <wp:anchor distT="0" distB="0" distL="114300" distR="114300" simplePos="0" relativeHeight="251658240" behindDoc="0" locked="0" layoutInCell="1" hidden="0" allowOverlap="1" wp14:anchorId="23984CA3" wp14:editId="681ADE12">
            <wp:simplePos x="0" y="0"/>
            <wp:positionH relativeFrom="column">
              <wp:posOffset>0</wp:posOffset>
            </wp:positionH>
            <wp:positionV relativeFrom="paragraph">
              <wp:posOffset>27497</wp:posOffset>
            </wp:positionV>
            <wp:extent cx="2474595" cy="416560"/>
            <wp:effectExtent l="0" t="0" r="1905" b="2540"/>
            <wp:wrapNone/>
            <wp:docPr id="157" name="Picture 15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7" name="Picture 157">
                      <a:extLst>
                        <a:ext uri="{C183D7F6-B498-43B3-948B-1728B52AA6E4}">
                          <adec:decorative xmlns:adec="http://schemas.microsoft.com/office/drawing/2017/decorative" val="1"/>
                        </a:ext>
                      </a:extLst>
                    </pic:cNvPr>
                    <pic:cNvPicPr preferRelativeResize="0"/>
                  </pic:nvPicPr>
                  <pic:blipFill>
                    <a:blip r:embed="rId12"/>
                    <a:srcRect/>
                    <a:stretch>
                      <a:fillRect/>
                    </a:stretch>
                  </pic:blipFill>
                  <pic:spPr>
                    <a:xfrm>
                      <a:off x="0" y="0"/>
                      <a:ext cx="2474595" cy="416560"/>
                    </a:xfrm>
                    <a:prstGeom prst="rect">
                      <a:avLst/>
                    </a:prstGeom>
                    <a:ln/>
                  </pic:spPr>
                </pic:pic>
              </a:graphicData>
            </a:graphic>
          </wp:anchor>
        </w:drawing>
      </w:r>
      <w:r w:rsidR="00635723">
        <w:rPr>
          <w:rFonts w:ascii="Museo Slab 500" w:eastAsia="Museo Slab 500" w:hAnsi="Museo Slab 500" w:cs="Museo Slab 500"/>
          <w:color w:val="000000"/>
          <w:sz w:val="18"/>
          <w:szCs w:val="18"/>
        </w:rPr>
        <w:t>Elementary Literacy and School Readiness Office</w:t>
      </w:r>
    </w:p>
    <w:p w14:paraId="00000002" w14:textId="69E6A6D7" w:rsidR="003314BE" w:rsidRDefault="00635723" w:rsidP="008B4BFC">
      <w:pPr>
        <w:keepLines/>
        <w:pBdr>
          <w:top w:val="nil"/>
          <w:left w:val="nil"/>
          <w:bottom w:val="nil"/>
          <w:right w:val="nil"/>
          <w:between w:val="nil"/>
        </w:pBdr>
        <w:spacing w:after="0"/>
        <w:ind w:right="-120"/>
        <w:jc w:val="right"/>
        <w:rPr>
          <w:rFonts w:ascii="Museo Slab 500" w:eastAsia="Museo Slab 500" w:hAnsi="Museo Slab 500" w:cs="Museo Slab 500"/>
          <w:color w:val="000000"/>
          <w:sz w:val="18"/>
          <w:szCs w:val="18"/>
        </w:rPr>
      </w:pPr>
      <w:r>
        <w:rPr>
          <w:rFonts w:ascii="Museo Slab 500" w:eastAsia="Museo Slab 500" w:hAnsi="Museo Slab 500" w:cs="Museo Slab 500"/>
          <w:color w:val="000000"/>
          <w:sz w:val="18"/>
          <w:szCs w:val="18"/>
        </w:rPr>
        <w:t xml:space="preserve"> (READ Act)</w:t>
      </w:r>
    </w:p>
    <w:p w14:paraId="6A443E9B" w14:textId="1B6219A9" w:rsidR="00903226" w:rsidRPr="00903226" w:rsidRDefault="00903226" w:rsidP="008B4BFC">
      <w:pPr>
        <w:pStyle w:val="ReturnAddress"/>
        <w:framePr w:w="0" w:hRule="auto" w:wrap="auto" w:vAnchor="margin" w:hAnchor="text" w:xAlign="left" w:yAlign="inline"/>
        <w:jc w:val="right"/>
        <w:rPr>
          <w:rFonts w:ascii="Museo Slab 500" w:hAnsi="Museo Slab 500"/>
          <w:sz w:val="18"/>
          <w:szCs w:val="18"/>
        </w:rPr>
      </w:pPr>
      <w:r w:rsidRPr="00903226">
        <w:rPr>
          <w:rFonts w:ascii="Museo Slab 500" w:hAnsi="Museo Slab 500"/>
          <w:sz w:val="18"/>
          <w:szCs w:val="18"/>
        </w:rPr>
        <w:t>201 East Colfax Ave</w:t>
      </w:r>
    </w:p>
    <w:p w14:paraId="5722A490" w14:textId="77777777" w:rsidR="00903226" w:rsidRPr="00A15467" w:rsidRDefault="00903226" w:rsidP="008B4BFC">
      <w:pPr>
        <w:pStyle w:val="ReturnAddress"/>
        <w:framePr w:w="0" w:hRule="auto" w:wrap="auto" w:vAnchor="margin" w:hAnchor="text" w:xAlign="left" w:yAlign="inline"/>
        <w:jc w:val="right"/>
        <w:rPr>
          <w:rFonts w:ascii="Museo Slab 500" w:hAnsi="Museo Slab 500"/>
          <w:sz w:val="18"/>
          <w:szCs w:val="18"/>
        </w:rPr>
      </w:pPr>
      <w:r w:rsidRPr="00903226">
        <w:rPr>
          <w:rFonts w:ascii="Museo Slab 500" w:hAnsi="Museo Slab 500"/>
          <w:sz w:val="18"/>
          <w:szCs w:val="18"/>
        </w:rPr>
        <w:t>Denver, CO 80203</w:t>
      </w:r>
    </w:p>
    <w:p w14:paraId="00000005" w14:textId="649AC922" w:rsidR="003314BE" w:rsidRDefault="003314BE"/>
    <w:p w14:paraId="00000006" w14:textId="77777777" w:rsidR="003314BE" w:rsidRDefault="00635723">
      <w:pPr>
        <w:sectPr w:rsidR="003314BE">
          <w:footerReference w:type="default" r:id="rId13"/>
          <w:pgSz w:w="12240" w:h="15840"/>
          <w:pgMar w:top="1440" w:right="1440" w:bottom="1440" w:left="1440" w:header="720" w:footer="720" w:gutter="0"/>
          <w:pgNumType w:start="0"/>
          <w:cols w:space="720"/>
          <w:titlePg/>
        </w:sectPr>
      </w:pPr>
      <w:r>
        <w:rPr>
          <w:noProof/>
        </w:rPr>
        <mc:AlternateContent>
          <mc:Choice Requires="wps">
            <w:drawing>
              <wp:anchor distT="0" distB="0" distL="114300" distR="114300" simplePos="0" relativeHeight="251658241" behindDoc="0" locked="0" layoutInCell="1" hidden="0" allowOverlap="1" wp14:anchorId="112AA2F1" wp14:editId="50D55A53">
                <wp:simplePos x="0" y="0"/>
                <wp:positionH relativeFrom="page">
                  <wp:posOffset>804863</wp:posOffset>
                </wp:positionH>
                <wp:positionV relativeFrom="page">
                  <wp:posOffset>4652963</wp:posOffset>
                </wp:positionV>
                <wp:extent cx="7324725" cy="3648075"/>
                <wp:effectExtent l="0" t="0" r="0" b="0"/>
                <wp:wrapSquare wrapText="bothSides" distT="0" distB="0" distL="114300" distR="114300"/>
                <wp:docPr id="155" name="Rectangle 155"/>
                <wp:cNvGraphicFramePr/>
                <a:graphic xmlns:a="http://schemas.openxmlformats.org/drawingml/2006/main">
                  <a:graphicData uri="http://schemas.microsoft.com/office/word/2010/wordprocessingShape">
                    <wps:wsp>
                      <wps:cNvSpPr/>
                      <wps:spPr>
                        <a:xfrm>
                          <a:off x="0" y="0"/>
                          <a:ext cx="7324725" cy="3648075"/>
                        </a:xfrm>
                        <a:prstGeom prst="rect">
                          <a:avLst/>
                        </a:prstGeom>
                        <a:noFill/>
                        <a:ln>
                          <a:noFill/>
                        </a:ln>
                      </wps:spPr>
                      <wps:txbx>
                        <w:txbxContent>
                          <w:p w14:paraId="5E4D8A7F" w14:textId="77777777" w:rsidR="003314BE" w:rsidRDefault="00635723">
                            <w:pPr>
                              <w:spacing w:line="258" w:lineRule="auto"/>
                              <w:jc w:val="right"/>
                              <w:textDirection w:val="btLr"/>
                            </w:pPr>
                            <w:r>
                              <w:rPr>
                                <w:rFonts w:ascii="Museo Slab 500" w:eastAsia="Museo Slab 500" w:hAnsi="Museo Slab 500" w:cs="Museo Slab 500"/>
                                <w:smallCaps/>
                                <w:color w:val="5B9BD5"/>
                                <w:sz w:val="64"/>
                              </w:rPr>
                              <w:t>COLORADO READ ACT</w:t>
                            </w:r>
                          </w:p>
                          <w:p w14:paraId="5FC70253" w14:textId="41374093" w:rsidR="003314BE" w:rsidRDefault="00A04F17">
                            <w:pPr>
                              <w:spacing w:line="258" w:lineRule="auto"/>
                              <w:jc w:val="right"/>
                              <w:textDirection w:val="btLr"/>
                            </w:pPr>
                            <w:r w:rsidRPr="003B23E1">
                              <w:rPr>
                                <w:rFonts w:ascii="Museo Slab 500" w:eastAsia="Museo Slab 500" w:hAnsi="Museo Slab 500" w:cs="Museo Slab 500"/>
                                <w:color w:val="404040"/>
                                <w:sz w:val="36"/>
                              </w:rPr>
                              <w:t xml:space="preserve">Spanish </w:t>
                            </w:r>
                            <w:r w:rsidR="00635723" w:rsidRPr="003B23E1">
                              <w:rPr>
                                <w:rFonts w:ascii="Museo Slab 500" w:eastAsia="Museo Slab 500" w:hAnsi="Museo Slab 500" w:cs="Museo Slab 500"/>
                                <w:color w:val="404040"/>
                                <w:sz w:val="36"/>
                              </w:rPr>
                              <w:t>Program</w:t>
                            </w:r>
                            <w:r w:rsidR="00635723">
                              <w:rPr>
                                <w:rFonts w:ascii="Museo Slab 500" w:eastAsia="Museo Slab 500" w:hAnsi="Museo Slab 500" w:cs="Museo Slab 500"/>
                                <w:color w:val="404040"/>
                                <w:sz w:val="36"/>
                              </w:rPr>
                              <w:t xml:space="preserve"> Advisory List Submission Application</w:t>
                            </w:r>
                          </w:p>
                          <w:p w14:paraId="70B12256" w14:textId="77777777" w:rsidR="003314BE" w:rsidRDefault="00635723">
                            <w:pPr>
                              <w:spacing w:line="258" w:lineRule="auto"/>
                              <w:jc w:val="right"/>
                              <w:textDirection w:val="btLr"/>
                            </w:pPr>
                            <w:r>
                              <w:rPr>
                                <w:rFonts w:ascii="Museo Slab 500" w:eastAsia="Museo Slab 500" w:hAnsi="Museo Slab 500" w:cs="Museo Slab 500"/>
                                <w:color w:val="404040"/>
                                <w:sz w:val="36"/>
                              </w:rPr>
                              <w:t>Part II - Program Review</w:t>
                            </w:r>
                          </w:p>
                          <w:p w14:paraId="567F2491" w14:textId="77777777" w:rsidR="003314BE" w:rsidRDefault="00635723">
                            <w:pPr>
                              <w:spacing w:line="258" w:lineRule="auto"/>
                              <w:jc w:val="right"/>
                              <w:textDirection w:val="btLr"/>
                            </w:pPr>
                            <w:r>
                              <w:rPr>
                                <w:rFonts w:ascii="Museo Slab 500" w:eastAsia="Museo Slab 500" w:hAnsi="Museo Slab 500" w:cs="Museo Slab 500"/>
                                <w:color w:val="404040"/>
                                <w:sz w:val="36"/>
                              </w:rPr>
                              <w:t>Instructional Programming</w:t>
                            </w:r>
                          </w:p>
                          <w:p w14:paraId="66AABB18" w14:textId="01C73A44" w:rsidR="003314BE" w:rsidRDefault="00635723">
                            <w:pPr>
                              <w:spacing w:line="258" w:lineRule="auto"/>
                              <w:jc w:val="right"/>
                              <w:textDirection w:val="btLr"/>
                              <w:rPr>
                                <w:rFonts w:ascii="Museo Slab 500" w:eastAsia="Museo Slab 500" w:hAnsi="Museo Slab 500" w:cs="Museo Slab 500"/>
                                <w:color w:val="404040"/>
                                <w:sz w:val="36"/>
                              </w:rPr>
                            </w:pPr>
                            <w:r>
                              <w:rPr>
                                <w:rFonts w:ascii="Museo Slab 500" w:eastAsia="Museo Slab 500" w:hAnsi="Museo Slab 500" w:cs="Museo Slab 500"/>
                                <w:color w:val="404040"/>
                                <w:sz w:val="36"/>
                              </w:rPr>
                              <w:t>Review Period 202</w:t>
                            </w:r>
                            <w:r w:rsidR="00F80CDA">
                              <w:rPr>
                                <w:rFonts w:ascii="Museo Slab 500" w:eastAsia="Museo Slab 500" w:hAnsi="Museo Slab 500" w:cs="Museo Slab 500"/>
                                <w:color w:val="404040"/>
                                <w:sz w:val="36"/>
                              </w:rPr>
                              <w:t>5</w:t>
                            </w:r>
                            <w:r>
                              <w:rPr>
                                <w:rFonts w:ascii="Museo Slab 500" w:eastAsia="Museo Slab 500" w:hAnsi="Museo Slab 500" w:cs="Museo Slab 500"/>
                                <w:color w:val="404040"/>
                                <w:sz w:val="36"/>
                              </w:rPr>
                              <w:t>-202</w:t>
                            </w:r>
                            <w:r w:rsidR="00F80CDA">
                              <w:rPr>
                                <w:rFonts w:ascii="Museo Slab 500" w:eastAsia="Museo Slab 500" w:hAnsi="Museo Slab 500" w:cs="Museo Slab 500"/>
                                <w:color w:val="404040"/>
                                <w:sz w:val="36"/>
                              </w:rPr>
                              <w:t>6</w:t>
                            </w:r>
                          </w:p>
                        </w:txbxContent>
                      </wps:txbx>
                      <wps:bodyPr spcFirstLastPara="1" wrap="square" lIns="1600200" tIns="0" rIns="685800" bIns="0" anchor="b" anchorCtr="0">
                        <a:noAutofit/>
                      </wps:bodyPr>
                    </wps:wsp>
                  </a:graphicData>
                </a:graphic>
                <wp14:sizeRelV relativeFrom="margin">
                  <wp14:pctHeight>0</wp14:pctHeight>
                </wp14:sizeRelV>
              </wp:anchor>
            </w:drawing>
          </mc:Choice>
          <mc:Fallback>
            <w:pict>
              <v:rect w14:anchorId="112AA2F1" id="Rectangle 155" o:spid="_x0000_s1026" style="position:absolute;margin-left:63.4pt;margin-top:366.4pt;width:576.75pt;height:287.25pt;z-index:251658241;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" filled="f" stroked="f">
                <v:textbox inset="126pt,0,54pt,0">
                  <w:txbxContent>
                    <w:p w14:paraId="5E4D8A7F" w14:textId="77777777" w:rsidR="003314BE" w:rsidRDefault="00635723">
                      <w:pPr>
                        <w:spacing w:line="258" w:lineRule="auto"/>
                        <w:jc w:val="right"/>
                        <w:textDirection w:val="btLr"/>
                      </w:pPr>
                      <w:r>
                        <w:rPr>
                          <w:rFonts w:ascii="Museo Slab 500" w:eastAsia="Museo Slab 500" w:hAnsi="Museo Slab 500" w:cs="Museo Slab 500"/>
                          <w:smallCaps/>
                          <w:color w:val="5B9BD5"/>
                          <w:sz w:val="64"/>
                        </w:rPr>
                        <w:t>COLORADO READ ACT</w:t>
                      </w:r>
                    </w:p>
                    <w:p w14:paraId="5FC70253" w14:textId="41374093" w:rsidR="003314BE" w:rsidRDefault="00A04F17">
                      <w:pPr>
                        <w:spacing w:line="258" w:lineRule="auto"/>
                        <w:jc w:val="right"/>
                        <w:textDirection w:val="btLr"/>
                      </w:pPr>
                      <w:r w:rsidRPr="003B23E1">
                        <w:rPr>
                          <w:rFonts w:ascii="Museo Slab 500" w:eastAsia="Museo Slab 500" w:hAnsi="Museo Slab 500" w:cs="Museo Slab 500"/>
                          <w:color w:val="404040"/>
                          <w:sz w:val="36"/>
                        </w:rPr>
                        <w:t xml:space="preserve">Spanish </w:t>
                      </w:r>
                      <w:r w:rsidR="00635723" w:rsidRPr="003B23E1">
                        <w:rPr>
                          <w:rFonts w:ascii="Museo Slab 500" w:eastAsia="Museo Slab 500" w:hAnsi="Museo Slab 500" w:cs="Museo Slab 500"/>
                          <w:color w:val="404040"/>
                          <w:sz w:val="36"/>
                        </w:rPr>
                        <w:t>Program</w:t>
                      </w:r>
                      <w:r w:rsidR="00635723">
                        <w:rPr>
                          <w:rFonts w:ascii="Museo Slab 500" w:eastAsia="Museo Slab 500" w:hAnsi="Museo Slab 500" w:cs="Museo Slab 500"/>
                          <w:color w:val="404040"/>
                          <w:sz w:val="36"/>
                        </w:rPr>
                        <w:t xml:space="preserve"> Advisory List Submission Application</w:t>
                      </w:r>
                    </w:p>
                    <w:p w14:paraId="70B12256" w14:textId="77777777" w:rsidR="003314BE" w:rsidRDefault="00635723">
                      <w:pPr>
                        <w:spacing w:line="258" w:lineRule="auto"/>
                        <w:jc w:val="right"/>
                        <w:textDirection w:val="btLr"/>
                      </w:pPr>
                      <w:r>
                        <w:rPr>
                          <w:rFonts w:ascii="Museo Slab 500" w:eastAsia="Museo Slab 500" w:hAnsi="Museo Slab 500" w:cs="Museo Slab 500"/>
                          <w:color w:val="404040"/>
                          <w:sz w:val="36"/>
                        </w:rPr>
                        <w:t>Part II - Program Review</w:t>
                      </w:r>
                    </w:p>
                    <w:p w14:paraId="567F2491" w14:textId="77777777" w:rsidR="003314BE" w:rsidRDefault="00635723">
                      <w:pPr>
                        <w:spacing w:line="258" w:lineRule="auto"/>
                        <w:jc w:val="right"/>
                        <w:textDirection w:val="btLr"/>
                      </w:pPr>
                      <w:r>
                        <w:rPr>
                          <w:rFonts w:ascii="Museo Slab 500" w:eastAsia="Museo Slab 500" w:hAnsi="Museo Slab 500" w:cs="Museo Slab 500"/>
                          <w:color w:val="404040"/>
                          <w:sz w:val="36"/>
                        </w:rPr>
                        <w:t>Instructional Programming</w:t>
                      </w:r>
                    </w:p>
                    <w:p w14:paraId="66AABB18" w14:textId="01C73A44" w:rsidR="003314BE" w:rsidRDefault="00635723">
                      <w:pPr>
                        <w:spacing w:line="258" w:lineRule="auto"/>
                        <w:jc w:val="right"/>
                        <w:textDirection w:val="btLr"/>
                        <w:rPr>
                          <w:rFonts w:ascii="Museo Slab 500" w:eastAsia="Museo Slab 500" w:hAnsi="Museo Slab 500" w:cs="Museo Slab 500"/>
                          <w:color w:val="404040"/>
                          <w:sz w:val="36"/>
                        </w:rPr>
                      </w:pPr>
                      <w:r>
                        <w:rPr>
                          <w:rFonts w:ascii="Museo Slab 500" w:eastAsia="Museo Slab 500" w:hAnsi="Museo Slab 500" w:cs="Museo Slab 500"/>
                          <w:color w:val="404040"/>
                          <w:sz w:val="36"/>
                        </w:rPr>
                        <w:t>Review Period 202</w:t>
                      </w:r>
                      <w:r w:rsidR="00F80CDA">
                        <w:rPr>
                          <w:rFonts w:ascii="Museo Slab 500" w:eastAsia="Museo Slab 500" w:hAnsi="Museo Slab 500" w:cs="Museo Slab 500"/>
                          <w:color w:val="404040"/>
                          <w:sz w:val="36"/>
                        </w:rPr>
                        <w:t>5</w:t>
                      </w:r>
                      <w:r>
                        <w:rPr>
                          <w:rFonts w:ascii="Museo Slab 500" w:eastAsia="Museo Slab 500" w:hAnsi="Museo Slab 500" w:cs="Museo Slab 500"/>
                          <w:color w:val="404040"/>
                          <w:sz w:val="36"/>
                        </w:rPr>
                        <w:t>-202</w:t>
                      </w:r>
                      <w:r w:rsidR="00F80CDA">
                        <w:rPr>
                          <w:rFonts w:ascii="Museo Slab 500" w:eastAsia="Museo Slab 500" w:hAnsi="Museo Slab 500" w:cs="Museo Slab 500"/>
                          <w:color w:val="404040"/>
                          <w:sz w:val="36"/>
                        </w:rPr>
                        <w:t>6</w:t>
                      </w:r>
                    </w:p>
                  </w:txbxContent>
                </v:textbox>
                <w10:wrap type="square" anchorx="page" anchory="page"/>
              </v:rect>
            </w:pict>
          </mc:Fallback>
        </mc:AlternateContent>
      </w:r>
      <w:r>
        <w:br w:type="page"/>
      </w:r>
    </w:p>
    <w:p w14:paraId="00000007" w14:textId="7D0EA124" w:rsidR="003314BE" w:rsidRPr="00B70952" w:rsidRDefault="00635723">
      <w:pPr>
        <w:keepNext/>
        <w:keepLines/>
        <w:pBdr>
          <w:top w:val="nil"/>
          <w:left w:val="nil"/>
          <w:bottom w:val="nil"/>
          <w:right w:val="nil"/>
          <w:between w:val="nil"/>
        </w:pBdr>
        <w:spacing w:before="240" w:after="0"/>
        <w:rPr>
          <w:color w:val="2E75B5"/>
          <w:sz w:val="32"/>
          <w:szCs w:val="32"/>
        </w:rPr>
      </w:pPr>
      <w:r w:rsidRPr="00B70952">
        <w:rPr>
          <w:sz w:val="32"/>
          <w:szCs w:val="32"/>
        </w:rPr>
        <w:lastRenderedPageBreak/>
        <w:t>Contents</w:t>
      </w:r>
    </w:p>
    <w:sdt>
      <w:sdtPr>
        <w:rPr>
          <w:b w:val="0"/>
          <w:bCs w:val="0"/>
          <w:noProof w:val="0"/>
          <w:color w:val="auto"/>
          <w:highlight w:val="yellow"/>
          <w:lang w:val="en-US"/>
        </w:rPr>
        <w:id w:val="-924570537"/>
        <w:docPartObj>
          <w:docPartGallery w:val="Table of Contents"/>
          <w:docPartUnique/>
        </w:docPartObj>
      </w:sdtPr>
      <w:sdtEndPr>
        <w:rPr>
          <w:rFonts w:asciiTheme="minorHAnsi" w:hAnsiTheme="minorHAnsi" w:cstheme="minorBidi"/>
        </w:rPr>
      </w:sdtEndPr>
      <w:sdtContent>
        <w:p w14:paraId="34E72249" w14:textId="44B5C988" w:rsidR="00BD3CA1" w:rsidRDefault="00635723">
          <w:pPr>
            <w:pStyle w:val="TOC1"/>
            <w:rPr>
              <w:rFonts w:asciiTheme="minorHAnsi" w:eastAsiaTheme="minorEastAsia" w:hAnsiTheme="minorHAnsi" w:cstheme="minorBidi"/>
              <w:b w:val="0"/>
              <w:bCs w:val="0"/>
              <w:color w:val="auto"/>
              <w:kern w:val="2"/>
              <w:sz w:val="24"/>
              <w:szCs w:val="24"/>
              <w:lang w:val="en-US"/>
              <w14:ligatures w14:val="standardContextual"/>
            </w:rPr>
          </w:pPr>
          <w:r w:rsidRPr="00640F5C">
            <w:rPr>
              <w:rFonts w:asciiTheme="minorHAnsi" w:hAnsiTheme="minorHAnsi" w:cstheme="minorHAnsi"/>
              <w:b w:val="0"/>
              <w:bCs w:val="0"/>
              <w:color w:val="auto"/>
            </w:rPr>
            <w:fldChar w:fldCharType="begin"/>
          </w:r>
          <w:r w:rsidRPr="00640F5C">
            <w:rPr>
              <w:rFonts w:asciiTheme="minorHAnsi" w:hAnsiTheme="minorHAnsi" w:cstheme="minorHAnsi"/>
              <w:b w:val="0"/>
              <w:bCs w:val="0"/>
              <w:color w:val="auto"/>
            </w:rPr>
            <w:instrText xml:space="preserve"> TOC \h \u \z \t "Heading 1,1,Heading 2,2,Heading 3,3,"</w:instrText>
          </w:r>
          <w:r w:rsidRPr="00640F5C">
            <w:rPr>
              <w:rFonts w:asciiTheme="minorHAnsi" w:hAnsiTheme="minorHAnsi" w:cstheme="minorHAnsi"/>
              <w:b w:val="0"/>
              <w:bCs w:val="0"/>
              <w:color w:val="auto"/>
            </w:rPr>
            <w:fldChar w:fldCharType="separate"/>
          </w:r>
          <w:hyperlink w:anchor="_Toc212534840" w:history="1">
            <w:r w:rsidR="00BD3CA1" w:rsidRPr="00697DD9">
              <w:rPr>
                <w:rStyle w:val="Hyperlink"/>
              </w:rPr>
              <w:t>SECTION A: Information</w:t>
            </w:r>
            <w:r w:rsidR="00BD3CA1">
              <w:rPr>
                <w:webHidden/>
              </w:rPr>
              <w:tab/>
            </w:r>
            <w:r w:rsidR="00BD3CA1">
              <w:rPr>
                <w:webHidden/>
              </w:rPr>
              <w:fldChar w:fldCharType="begin"/>
            </w:r>
            <w:r w:rsidR="00BD3CA1">
              <w:rPr>
                <w:webHidden/>
              </w:rPr>
              <w:instrText xml:space="preserve"> PAGEREF _Toc212534840 \h </w:instrText>
            </w:r>
            <w:r w:rsidR="00BD3CA1">
              <w:rPr>
                <w:webHidden/>
              </w:rPr>
            </w:r>
            <w:r w:rsidR="00BD3CA1">
              <w:rPr>
                <w:webHidden/>
              </w:rPr>
              <w:fldChar w:fldCharType="separate"/>
            </w:r>
            <w:r w:rsidR="00BD3CA1">
              <w:rPr>
                <w:webHidden/>
              </w:rPr>
              <w:t>3</w:t>
            </w:r>
            <w:r w:rsidR="00BD3CA1">
              <w:rPr>
                <w:webHidden/>
              </w:rPr>
              <w:fldChar w:fldCharType="end"/>
            </w:r>
          </w:hyperlink>
        </w:p>
        <w:p w14:paraId="221B1B12" w14:textId="048BDCBE" w:rsidR="00BD3CA1" w:rsidRDefault="00BD3CA1">
          <w:pPr>
            <w:pStyle w:val="TOC2"/>
            <w:tabs>
              <w:tab w:val="right" w:leader="dot" w:pos="9800"/>
            </w:tabs>
            <w:rPr>
              <w:rFonts w:asciiTheme="minorHAnsi" w:eastAsiaTheme="minorEastAsia" w:hAnsiTheme="minorHAnsi" w:cstheme="minorBidi"/>
              <w:noProof/>
              <w:kern w:val="2"/>
              <w:sz w:val="24"/>
              <w:szCs w:val="24"/>
              <w14:ligatures w14:val="standardContextual"/>
            </w:rPr>
          </w:pPr>
          <w:hyperlink w:anchor="_Toc212534841" w:history="1">
            <w:r w:rsidRPr="00697DD9">
              <w:rPr>
                <w:rStyle w:val="Hyperlink"/>
                <w:b/>
                <w:bCs/>
                <w:noProof/>
              </w:rPr>
              <w:t>Background</w:t>
            </w:r>
            <w:r>
              <w:rPr>
                <w:noProof/>
                <w:webHidden/>
              </w:rPr>
              <w:tab/>
            </w:r>
            <w:r>
              <w:rPr>
                <w:noProof/>
                <w:webHidden/>
              </w:rPr>
              <w:fldChar w:fldCharType="begin"/>
            </w:r>
            <w:r>
              <w:rPr>
                <w:noProof/>
                <w:webHidden/>
              </w:rPr>
              <w:instrText xml:space="preserve"> PAGEREF _Toc212534841 \h </w:instrText>
            </w:r>
            <w:r>
              <w:rPr>
                <w:noProof/>
                <w:webHidden/>
              </w:rPr>
            </w:r>
            <w:r>
              <w:rPr>
                <w:noProof/>
                <w:webHidden/>
              </w:rPr>
              <w:fldChar w:fldCharType="separate"/>
            </w:r>
            <w:r>
              <w:rPr>
                <w:noProof/>
                <w:webHidden/>
              </w:rPr>
              <w:t>3</w:t>
            </w:r>
            <w:r>
              <w:rPr>
                <w:noProof/>
                <w:webHidden/>
              </w:rPr>
              <w:fldChar w:fldCharType="end"/>
            </w:r>
          </w:hyperlink>
        </w:p>
        <w:p w14:paraId="04EA3F22" w14:textId="0DBBCDF5" w:rsidR="00BD3CA1" w:rsidRDefault="00BD3CA1">
          <w:pPr>
            <w:pStyle w:val="TOC2"/>
            <w:tabs>
              <w:tab w:val="right" w:leader="dot" w:pos="9800"/>
            </w:tabs>
            <w:rPr>
              <w:rFonts w:asciiTheme="minorHAnsi" w:eastAsiaTheme="minorEastAsia" w:hAnsiTheme="minorHAnsi" w:cstheme="minorBidi"/>
              <w:noProof/>
              <w:kern w:val="2"/>
              <w:sz w:val="24"/>
              <w:szCs w:val="24"/>
              <w14:ligatures w14:val="standardContextual"/>
            </w:rPr>
          </w:pPr>
          <w:hyperlink w:anchor="_Toc212534842" w:history="1">
            <w:r w:rsidRPr="00697DD9">
              <w:rPr>
                <w:rStyle w:val="Hyperlink"/>
                <w:b/>
                <w:bCs/>
                <w:noProof/>
              </w:rPr>
              <w:t>Purpose</w:t>
            </w:r>
            <w:r>
              <w:rPr>
                <w:noProof/>
                <w:webHidden/>
              </w:rPr>
              <w:tab/>
            </w:r>
            <w:r>
              <w:rPr>
                <w:noProof/>
                <w:webHidden/>
              </w:rPr>
              <w:fldChar w:fldCharType="begin"/>
            </w:r>
            <w:r>
              <w:rPr>
                <w:noProof/>
                <w:webHidden/>
              </w:rPr>
              <w:instrText xml:space="preserve"> PAGEREF _Toc212534842 \h </w:instrText>
            </w:r>
            <w:r>
              <w:rPr>
                <w:noProof/>
                <w:webHidden/>
              </w:rPr>
            </w:r>
            <w:r>
              <w:rPr>
                <w:noProof/>
                <w:webHidden/>
              </w:rPr>
              <w:fldChar w:fldCharType="separate"/>
            </w:r>
            <w:r>
              <w:rPr>
                <w:noProof/>
                <w:webHidden/>
              </w:rPr>
              <w:t>3</w:t>
            </w:r>
            <w:r>
              <w:rPr>
                <w:noProof/>
                <w:webHidden/>
              </w:rPr>
              <w:fldChar w:fldCharType="end"/>
            </w:r>
          </w:hyperlink>
        </w:p>
        <w:p w14:paraId="2984BAAB" w14:textId="367E761F" w:rsidR="00BD3CA1" w:rsidRDefault="00BD3CA1">
          <w:pPr>
            <w:pStyle w:val="TOC2"/>
            <w:tabs>
              <w:tab w:val="right" w:leader="dot" w:pos="9800"/>
            </w:tabs>
            <w:rPr>
              <w:rFonts w:asciiTheme="minorHAnsi" w:eastAsiaTheme="minorEastAsia" w:hAnsiTheme="minorHAnsi" w:cstheme="minorBidi"/>
              <w:noProof/>
              <w:kern w:val="2"/>
              <w:sz w:val="24"/>
              <w:szCs w:val="24"/>
              <w14:ligatures w14:val="standardContextual"/>
            </w:rPr>
          </w:pPr>
          <w:hyperlink w:anchor="_Toc212534843" w:history="1">
            <w:r w:rsidRPr="00697DD9">
              <w:rPr>
                <w:rStyle w:val="Hyperlink"/>
                <w:b/>
                <w:bCs/>
                <w:noProof/>
              </w:rPr>
              <w:t>Advisory List Information</w:t>
            </w:r>
            <w:r>
              <w:rPr>
                <w:noProof/>
                <w:webHidden/>
              </w:rPr>
              <w:tab/>
            </w:r>
            <w:r>
              <w:rPr>
                <w:noProof/>
                <w:webHidden/>
              </w:rPr>
              <w:fldChar w:fldCharType="begin"/>
            </w:r>
            <w:r>
              <w:rPr>
                <w:noProof/>
                <w:webHidden/>
              </w:rPr>
              <w:instrText xml:space="preserve"> PAGEREF _Toc212534843 \h </w:instrText>
            </w:r>
            <w:r>
              <w:rPr>
                <w:noProof/>
                <w:webHidden/>
              </w:rPr>
            </w:r>
            <w:r>
              <w:rPr>
                <w:noProof/>
                <w:webHidden/>
              </w:rPr>
              <w:fldChar w:fldCharType="separate"/>
            </w:r>
            <w:r>
              <w:rPr>
                <w:noProof/>
                <w:webHidden/>
              </w:rPr>
              <w:t>3</w:t>
            </w:r>
            <w:r>
              <w:rPr>
                <w:noProof/>
                <w:webHidden/>
              </w:rPr>
              <w:fldChar w:fldCharType="end"/>
            </w:r>
          </w:hyperlink>
        </w:p>
        <w:p w14:paraId="63F9F841" w14:textId="362228FC" w:rsidR="00BD3CA1" w:rsidRDefault="00BD3CA1">
          <w:pPr>
            <w:pStyle w:val="TOC2"/>
            <w:tabs>
              <w:tab w:val="right" w:leader="dot" w:pos="9800"/>
            </w:tabs>
            <w:rPr>
              <w:rFonts w:asciiTheme="minorHAnsi" w:eastAsiaTheme="minorEastAsia" w:hAnsiTheme="minorHAnsi" w:cstheme="minorBidi"/>
              <w:noProof/>
              <w:kern w:val="2"/>
              <w:sz w:val="24"/>
              <w:szCs w:val="24"/>
              <w14:ligatures w14:val="standardContextual"/>
            </w:rPr>
          </w:pPr>
          <w:hyperlink w:anchor="_Toc212534844" w:history="1">
            <w:r w:rsidRPr="00697DD9">
              <w:rPr>
                <w:rStyle w:val="Hyperlink"/>
                <w:b/>
                <w:bCs/>
                <w:noProof/>
              </w:rPr>
              <w:t>Process</w:t>
            </w:r>
            <w:r>
              <w:rPr>
                <w:noProof/>
                <w:webHidden/>
              </w:rPr>
              <w:tab/>
            </w:r>
            <w:r>
              <w:rPr>
                <w:noProof/>
                <w:webHidden/>
              </w:rPr>
              <w:fldChar w:fldCharType="begin"/>
            </w:r>
            <w:r>
              <w:rPr>
                <w:noProof/>
                <w:webHidden/>
              </w:rPr>
              <w:instrText xml:space="preserve"> PAGEREF _Toc212534844 \h </w:instrText>
            </w:r>
            <w:r>
              <w:rPr>
                <w:noProof/>
                <w:webHidden/>
              </w:rPr>
            </w:r>
            <w:r>
              <w:rPr>
                <w:noProof/>
                <w:webHidden/>
              </w:rPr>
              <w:fldChar w:fldCharType="separate"/>
            </w:r>
            <w:r>
              <w:rPr>
                <w:noProof/>
                <w:webHidden/>
              </w:rPr>
              <w:t>4</w:t>
            </w:r>
            <w:r>
              <w:rPr>
                <w:noProof/>
                <w:webHidden/>
              </w:rPr>
              <w:fldChar w:fldCharType="end"/>
            </w:r>
          </w:hyperlink>
        </w:p>
        <w:p w14:paraId="07B5B00E" w14:textId="0FC45D09"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45" w:history="1">
            <w:r w:rsidRPr="00697DD9">
              <w:rPr>
                <w:rStyle w:val="Hyperlink"/>
              </w:rPr>
              <w:t>Eligibility Criteria</w:t>
            </w:r>
            <w:r>
              <w:rPr>
                <w:webHidden/>
              </w:rPr>
              <w:tab/>
            </w:r>
            <w:r>
              <w:rPr>
                <w:webHidden/>
              </w:rPr>
              <w:fldChar w:fldCharType="begin"/>
            </w:r>
            <w:r>
              <w:rPr>
                <w:webHidden/>
              </w:rPr>
              <w:instrText xml:space="preserve"> PAGEREF _Toc212534845 \h </w:instrText>
            </w:r>
            <w:r>
              <w:rPr>
                <w:webHidden/>
              </w:rPr>
            </w:r>
            <w:r>
              <w:rPr>
                <w:webHidden/>
              </w:rPr>
              <w:fldChar w:fldCharType="separate"/>
            </w:r>
            <w:r>
              <w:rPr>
                <w:webHidden/>
              </w:rPr>
              <w:t>4</w:t>
            </w:r>
            <w:r>
              <w:rPr>
                <w:webHidden/>
              </w:rPr>
              <w:fldChar w:fldCharType="end"/>
            </w:r>
          </w:hyperlink>
        </w:p>
        <w:p w14:paraId="602FC5C7" w14:textId="4590A7A4" w:rsidR="00BD3CA1" w:rsidRDefault="00BD3CA1">
          <w:pPr>
            <w:pStyle w:val="TOC3"/>
            <w:tabs>
              <w:tab w:val="right" w:leader="dot" w:pos="9800"/>
            </w:tabs>
            <w:rPr>
              <w:rFonts w:asciiTheme="minorHAnsi" w:eastAsiaTheme="minorEastAsia" w:hAnsiTheme="minorHAnsi" w:cstheme="minorBidi"/>
              <w:noProof/>
              <w:kern w:val="2"/>
              <w:sz w:val="24"/>
              <w:szCs w:val="24"/>
              <w14:ligatures w14:val="standardContextual"/>
            </w:rPr>
          </w:pPr>
          <w:hyperlink w:anchor="_Toc212534846" w:history="1">
            <w:r w:rsidRPr="00697DD9">
              <w:rPr>
                <w:rStyle w:val="Hyperlink"/>
                <w:noProof/>
                <w:lang w:val="en"/>
              </w:rPr>
              <w:t>Part I – Letter of Intent to Apply</w:t>
            </w:r>
            <w:r>
              <w:rPr>
                <w:noProof/>
                <w:webHidden/>
              </w:rPr>
              <w:tab/>
            </w:r>
            <w:r>
              <w:rPr>
                <w:noProof/>
                <w:webHidden/>
              </w:rPr>
              <w:fldChar w:fldCharType="begin"/>
            </w:r>
            <w:r>
              <w:rPr>
                <w:noProof/>
                <w:webHidden/>
              </w:rPr>
              <w:instrText xml:space="preserve"> PAGEREF _Toc212534846 \h </w:instrText>
            </w:r>
            <w:r>
              <w:rPr>
                <w:noProof/>
                <w:webHidden/>
              </w:rPr>
            </w:r>
            <w:r>
              <w:rPr>
                <w:noProof/>
                <w:webHidden/>
              </w:rPr>
              <w:fldChar w:fldCharType="separate"/>
            </w:r>
            <w:r>
              <w:rPr>
                <w:noProof/>
                <w:webHidden/>
              </w:rPr>
              <w:t>4</w:t>
            </w:r>
            <w:r>
              <w:rPr>
                <w:noProof/>
                <w:webHidden/>
              </w:rPr>
              <w:fldChar w:fldCharType="end"/>
            </w:r>
          </w:hyperlink>
        </w:p>
        <w:p w14:paraId="23C34214" w14:textId="075D2295" w:rsidR="00BD3CA1" w:rsidRDefault="00BD3CA1">
          <w:pPr>
            <w:pStyle w:val="TOC3"/>
            <w:tabs>
              <w:tab w:val="right" w:leader="dot" w:pos="9800"/>
            </w:tabs>
            <w:rPr>
              <w:rFonts w:asciiTheme="minorHAnsi" w:eastAsiaTheme="minorEastAsia" w:hAnsiTheme="minorHAnsi" w:cstheme="minorBidi"/>
              <w:noProof/>
              <w:kern w:val="2"/>
              <w:sz w:val="24"/>
              <w:szCs w:val="24"/>
              <w14:ligatures w14:val="standardContextual"/>
            </w:rPr>
          </w:pPr>
          <w:hyperlink w:anchor="_Toc212534847" w:history="1">
            <w:r w:rsidRPr="00697DD9">
              <w:rPr>
                <w:rStyle w:val="Hyperlink"/>
                <w:noProof/>
                <w:lang w:val="en"/>
              </w:rPr>
              <w:t>Part II- Program Review</w:t>
            </w:r>
            <w:r>
              <w:rPr>
                <w:noProof/>
                <w:webHidden/>
              </w:rPr>
              <w:tab/>
            </w:r>
            <w:r>
              <w:rPr>
                <w:noProof/>
                <w:webHidden/>
              </w:rPr>
              <w:fldChar w:fldCharType="begin"/>
            </w:r>
            <w:r>
              <w:rPr>
                <w:noProof/>
                <w:webHidden/>
              </w:rPr>
              <w:instrText xml:space="preserve"> PAGEREF _Toc212534847 \h </w:instrText>
            </w:r>
            <w:r>
              <w:rPr>
                <w:noProof/>
                <w:webHidden/>
              </w:rPr>
            </w:r>
            <w:r>
              <w:rPr>
                <w:noProof/>
                <w:webHidden/>
              </w:rPr>
              <w:fldChar w:fldCharType="separate"/>
            </w:r>
            <w:r>
              <w:rPr>
                <w:noProof/>
                <w:webHidden/>
              </w:rPr>
              <w:t>5</w:t>
            </w:r>
            <w:r>
              <w:rPr>
                <w:noProof/>
                <w:webHidden/>
              </w:rPr>
              <w:fldChar w:fldCharType="end"/>
            </w:r>
          </w:hyperlink>
        </w:p>
        <w:p w14:paraId="14CACA7E" w14:textId="13E7748D"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48" w:history="1">
            <w:r w:rsidRPr="00697DD9">
              <w:rPr>
                <w:rStyle w:val="Hyperlink"/>
              </w:rPr>
              <w:t>Appeal Process</w:t>
            </w:r>
            <w:r>
              <w:rPr>
                <w:webHidden/>
              </w:rPr>
              <w:tab/>
            </w:r>
            <w:r>
              <w:rPr>
                <w:webHidden/>
              </w:rPr>
              <w:fldChar w:fldCharType="begin"/>
            </w:r>
            <w:r>
              <w:rPr>
                <w:webHidden/>
              </w:rPr>
              <w:instrText xml:space="preserve"> PAGEREF _Toc212534848 \h </w:instrText>
            </w:r>
            <w:r>
              <w:rPr>
                <w:webHidden/>
              </w:rPr>
            </w:r>
            <w:r>
              <w:rPr>
                <w:webHidden/>
              </w:rPr>
              <w:fldChar w:fldCharType="separate"/>
            </w:r>
            <w:r>
              <w:rPr>
                <w:webHidden/>
              </w:rPr>
              <w:t>5</w:t>
            </w:r>
            <w:r>
              <w:rPr>
                <w:webHidden/>
              </w:rPr>
              <w:fldChar w:fldCharType="end"/>
            </w:r>
          </w:hyperlink>
        </w:p>
        <w:p w14:paraId="42C6F35A" w14:textId="095EBBAB" w:rsidR="00BD3CA1" w:rsidRDefault="00BD3CA1">
          <w:pPr>
            <w:pStyle w:val="TOC2"/>
            <w:tabs>
              <w:tab w:val="right" w:leader="dot" w:pos="9800"/>
            </w:tabs>
            <w:rPr>
              <w:rFonts w:asciiTheme="minorHAnsi" w:eastAsiaTheme="minorEastAsia" w:hAnsiTheme="minorHAnsi" w:cstheme="minorBidi"/>
              <w:noProof/>
              <w:kern w:val="2"/>
              <w:sz w:val="24"/>
              <w:szCs w:val="24"/>
              <w14:ligatures w14:val="standardContextual"/>
            </w:rPr>
          </w:pPr>
          <w:hyperlink w:anchor="_Toc212534849" w:history="1">
            <w:r w:rsidRPr="00697DD9">
              <w:rPr>
                <w:rStyle w:val="Hyperlink"/>
                <w:b/>
                <w:bCs/>
                <w:noProof/>
              </w:rPr>
              <w:t>Vendor Submissions</w:t>
            </w:r>
            <w:r>
              <w:rPr>
                <w:noProof/>
                <w:webHidden/>
              </w:rPr>
              <w:tab/>
            </w:r>
            <w:r>
              <w:rPr>
                <w:noProof/>
                <w:webHidden/>
              </w:rPr>
              <w:fldChar w:fldCharType="begin"/>
            </w:r>
            <w:r>
              <w:rPr>
                <w:noProof/>
                <w:webHidden/>
              </w:rPr>
              <w:instrText xml:space="preserve"> PAGEREF _Toc212534849 \h </w:instrText>
            </w:r>
            <w:r>
              <w:rPr>
                <w:noProof/>
                <w:webHidden/>
              </w:rPr>
            </w:r>
            <w:r>
              <w:rPr>
                <w:noProof/>
                <w:webHidden/>
              </w:rPr>
              <w:fldChar w:fldCharType="separate"/>
            </w:r>
            <w:r>
              <w:rPr>
                <w:noProof/>
                <w:webHidden/>
              </w:rPr>
              <w:t>5</w:t>
            </w:r>
            <w:r>
              <w:rPr>
                <w:noProof/>
                <w:webHidden/>
              </w:rPr>
              <w:fldChar w:fldCharType="end"/>
            </w:r>
          </w:hyperlink>
        </w:p>
        <w:p w14:paraId="6572AAA5" w14:textId="798F70B7" w:rsidR="00BD3CA1" w:rsidRDefault="00BD3CA1">
          <w:pPr>
            <w:pStyle w:val="TOC2"/>
            <w:tabs>
              <w:tab w:val="right" w:leader="dot" w:pos="9800"/>
            </w:tabs>
            <w:rPr>
              <w:rFonts w:asciiTheme="minorHAnsi" w:eastAsiaTheme="minorEastAsia" w:hAnsiTheme="minorHAnsi" w:cstheme="minorBidi"/>
              <w:noProof/>
              <w:kern w:val="2"/>
              <w:sz w:val="24"/>
              <w:szCs w:val="24"/>
              <w14:ligatures w14:val="standardContextual"/>
            </w:rPr>
          </w:pPr>
          <w:hyperlink w:anchor="_Toc212534850" w:history="1">
            <w:r w:rsidRPr="00697DD9">
              <w:rPr>
                <w:rStyle w:val="Hyperlink"/>
                <w:b/>
                <w:bCs/>
                <w:noProof/>
              </w:rPr>
              <w:t>Vendor Interactions During Review Period</w:t>
            </w:r>
            <w:r>
              <w:rPr>
                <w:noProof/>
                <w:webHidden/>
              </w:rPr>
              <w:tab/>
            </w:r>
            <w:r>
              <w:rPr>
                <w:noProof/>
                <w:webHidden/>
              </w:rPr>
              <w:fldChar w:fldCharType="begin"/>
            </w:r>
            <w:r>
              <w:rPr>
                <w:noProof/>
                <w:webHidden/>
              </w:rPr>
              <w:instrText xml:space="preserve"> PAGEREF _Toc212534850 \h </w:instrText>
            </w:r>
            <w:r>
              <w:rPr>
                <w:noProof/>
                <w:webHidden/>
              </w:rPr>
            </w:r>
            <w:r>
              <w:rPr>
                <w:noProof/>
                <w:webHidden/>
              </w:rPr>
              <w:fldChar w:fldCharType="separate"/>
            </w:r>
            <w:r>
              <w:rPr>
                <w:noProof/>
                <w:webHidden/>
              </w:rPr>
              <w:t>6</w:t>
            </w:r>
            <w:r>
              <w:rPr>
                <w:noProof/>
                <w:webHidden/>
              </w:rPr>
              <w:fldChar w:fldCharType="end"/>
            </w:r>
          </w:hyperlink>
        </w:p>
        <w:p w14:paraId="7B096BCE" w14:textId="5F97BE0B" w:rsidR="00BD3CA1" w:rsidRDefault="00BD3CA1">
          <w:pPr>
            <w:pStyle w:val="TOC2"/>
            <w:tabs>
              <w:tab w:val="right" w:leader="dot" w:pos="9800"/>
            </w:tabs>
            <w:rPr>
              <w:rFonts w:asciiTheme="minorHAnsi" w:eastAsiaTheme="minorEastAsia" w:hAnsiTheme="minorHAnsi" w:cstheme="minorBidi"/>
              <w:noProof/>
              <w:kern w:val="2"/>
              <w:sz w:val="24"/>
              <w:szCs w:val="24"/>
              <w14:ligatures w14:val="standardContextual"/>
            </w:rPr>
          </w:pPr>
          <w:hyperlink w:anchor="_Toc212534851" w:history="1">
            <w:r w:rsidRPr="00697DD9">
              <w:rPr>
                <w:rStyle w:val="Hyperlink"/>
                <w:b/>
                <w:bCs/>
                <w:noProof/>
              </w:rPr>
              <w:t>External Evaluation</w:t>
            </w:r>
            <w:r>
              <w:rPr>
                <w:noProof/>
                <w:webHidden/>
              </w:rPr>
              <w:tab/>
            </w:r>
            <w:r>
              <w:rPr>
                <w:noProof/>
                <w:webHidden/>
              </w:rPr>
              <w:fldChar w:fldCharType="begin"/>
            </w:r>
            <w:r>
              <w:rPr>
                <w:noProof/>
                <w:webHidden/>
              </w:rPr>
              <w:instrText xml:space="preserve"> PAGEREF _Toc212534851 \h </w:instrText>
            </w:r>
            <w:r>
              <w:rPr>
                <w:noProof/>
                <w:webHidden/>
              </w:rPr>
            </w:r>
            <w:r>
              <w:rPr>
                <w:noProof/>
                <w:webHidden/>
              </w:rPr>
              <w:fldChar w:fldCharType="separate"/>
            </w:r>
            <w:r>
              <w:rPr>
                <w:noProof/>
                <w:webHidden/>
              </w:rPr>
              <w:t>6</w:t>
            </w:r>
            <w:r>
              <w:rPr>
                <w:noProof/>
                <w:webHidden/>
              </w:rPr>
              <w:fldChar w:fldCharType="end"/>
            </w:r>
          </w:hyperlink>
        </w:p>
        <w:p w14:paraId="3379C54F" w14:textId="720DA25D" w:rsidR="00BD3CA1" w:rsidRDefault="00BD3CA1">
          <w:pPr>
            <w:pStyle w:val="TOC2"/>
            <w:tabs>
              <w:tab w:val="right" w:leader="dot" w:pos="9800"/>
            </w:tabs>
            <w:rPr>
              <w:rFonts w:asciiTheme="minorHAnsi" w:eastAsiaTheme="minorEastAsia" w:hAnsiTheme="minorHAnsi" w:cstheme="minorBidi"/>
              <w:noProof/>
              <w:kern w:val="2"/>
              <w:sz w:val="24"/>
              <w:szCs w:val="24"/>
              <w14:ligatures w14:val="standardContextual"/>
            </w:rPr>
          </w:pPr>
          <w:hyperlink w:anchor="_Toc212534852" w:history="1">
            <w:r w:rsidRPr="00697DD9">
              <w:rPr>
                <w:rStyle w:val="Hyperlink"/>
                <w:b/>
                <w:bCs/>
                <w:noProof/>
              </w:rPr>
              <w:t>Colorado Open Records Act</w:t>
            </w:r>
            <w:r>
              <w:rPr>
                <w:noProof/>
                <w:webHidden/>
              </w:rPr>
              <w:tab/>
            </w:r>
            <w:r>
              <w:rPr>
                <w:noProof/>
                <w:webHidden/>
              </w:rPr>
              <w:fldChar w:fldCharType="begin"/>
            </w:r>
            <w:r>
              <w:rPr>
                <w:noProof/>
                <w:webHidden/>
              </w:rPr>
              <w:instrText xml:space="preserve"> PAGEREF _Toc212534852 \h </w:instrText>
            </w:r>
            <w:r>
              <w:rPr>
                <w:noProof/>
                <w:webHidden/>
              </w:rPr>
            </w:r>
            <w:r>
              <w:rPr>
                <w:noProof/>
                <w:webHidden/>
              </w:rPr>
              <w:fldChar w:fldCharType="separate"/>
            </w:r>
            <w:r>
              <w:rPr>
                <w:noProof/>
                <w:webHidden/>
              </w:rPr>
              <w:t>7</w:t>
            </w:r>
            <w:r>
              <w:rPr>
                <w:noProof/>
                <w:webHidden/>
              </w:rPr>
              <w:fldChar w:fldCharType="end"/>
            </w:r>
          </w:hyperlink>
        </w:p>
        <w:p w14:paraId="61932AC2" w14:textId="6B684740"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53" w:history="1">
            <w:r w:rsidRPr="00697DD9">
              <w:rPr>
                <w:rStyle w:val="Hyperlink"/>
              </w:rPr>
              <w:t>SECTION B: Timeline</w:t>
            </w:r>
            <w:r>
              <w:rPr>
                <w:webHidden/>
              </w:rPr>
              <w:tab/>
            </w:r>
            <w:r>
              <w:rPr>
                <w:webHidden/>
              </w:rPr>
              <w:fldChar w:fldCharType="begin"/>
            </w:r>
            <w:r>
              <w:rPr>
                <w:webHidden/>
              </w:rPr>
              <w:instrText xml:space="preserve"> PAGEREF _Toc212534853 \h </w:instrText>
            </w:r>
            <w:r>
              <w:rPr>
                <w:webHidden/>
              </w:rPr>
            </w:r>
            <w:r>
              <w:rPr>
                <w:webHidden/>
              </w:rPr>
              <w:fldChar w:fldCharType="separate"/>
            </w:r>
            <w:r>
              <w:rPr>
                <w:webHidden/>
              </w:rPr>
              <w:t>7</w:t>
            </w:r>
            <w:r>
              <w:rPr>
                <w:webHidden/>
              </w:rPr>
              <w:fldChar w:fldCharType="end"/>
            </w:r>
          </w:hyperlink>
        </w:p>
        <w:p w14:paraId="65DC441E" w14:textId="11E62911"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54" w:history="1">
            <w:r w:rsidRPr="00697DD9">
              <w:rPr>
                <w:rStyle w:val="Hyperlink"/>
              </w:rPr>
              <w:t>SECTION C: Cover Page</w:t>
            </w:r>
            <w:r>
              <w:rPr>
                <w:webHidden/>
              </w:rPr>
              <w:tab/>
            </w:r>
            <w:r>
              <w:rPr>
                <w:webHidden/>
              </w:rPr>
              <w:fldChar w:fldCharType="begin"/>
            </w:r>
            <w:r>
              <w:rPr>
                <w:webHidden/>
              </w:rPr>
              <w:instrText xml:space="preserve"> PAGEREF _Toc212534854 \h </w:instrText>
            </w:r>
            <w:r>
              <w:rPr>
                <w:webHidden/>
              </w:rPr>
            </w:r>
            <w:r>
              <w:rPr>
                <w:webHidden/>
              </w:rPr>
              <w:fldChar w:fldCharType="separate"/>
            </w:r>
            <w:r>
              <w:rPr>
                <w:webHidden/>
              </w:rPr>
              <w:t>10</w:t>
            </w:r>
            <w:r>
              <w:rPr>
                <w:webHidden/>
              </w:rPr>
              <w:fldChar w:fldCharType="end"/>
            </w:r>
          </w:hyperlink>
        </w:p>
        <w:p w14:paraId="4E2E2577" w14:textId="46916EFC"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55" w:history="1">
            <w:r w:rsidRPr="00697DD9">
              <w:rPr>
                <w:rStyle w:val="Hyperlink"/>
              </w:rPr>
              <w:t>SECTION D: Required Components</w:t>
            </w:r>
            <w:r>
              <w:rPr>
                <w:webHidden/>
              </w:rPr>
              <w:tab/>
            </w:r>
            <w:r>
              <w:rPr>
                <w:webHidden/>
              </w:rPr>
              <w:fldChar w:fldCharType="begin"/>
            </w:r>
            <w:r>
              <w:rPr>
                <w:webHidden/>
              </w:rPr>
              <w:instrText xml:space="preserve"> PAGEREF _Toc212534855 \h </w:instrText>
            </w:r>
            <w:r>
              <w:rPr>
                <w:webHidden/>
              </w:rPr>
            </w:r>
            <w:r>
              <w:rPr>
                <w:webHidden/>
              </w:rPr>
              <w:fldChar w:fldCharType="separate"/>
            </w:r>
            <w:r>
              <w:rPr>
                <w:webHidden/>
              </w:rPr>
              <w:t>13</w:t>
            </w:r>
            <w:r>
              <w:rPr>
                <w:webHidden/>
              </w:rPr>
              <w:fldChar w:fldCharType="end"/>
            </w:r>
          </w:hyperlink>
        </w:p>
        <w:p w14:paraId="5B6015A7" w14:textId="55EA88E4" w:rsidR="00BD3CA1" w:rsidRDefault="00BD3CA1">
          <w:pPr>
            <w:pStyle w:val="TOC2"/>
            <w:tabs>
              <w:tab w:val="right" w:leader="dot" w:pos="9800"/>
            </w:tabs>
            <w:rPr>
              <w:rFonts w:asciiTheme="minorHAnsi" w:eastAsiaTheme="minorEastAsia" w:hAnsiTheme="minorHAnsi" w:cstheme="minorBidi"/>
              <w:noProof/>
              <w:kern w:val="2"/>
              <w:sz w:val="24"/>
              <w:szCs w:val="24"/>
              <w14:ligatures w14:val="standardContextual"/>
            </w:rPr>
          </w:pPr>
          <w:hyperlink w:anchor="_Toc212534856" w:history="1">
            <w:r w:rsidRPr="00697DD9">
              <w:rPr>
                <w:rStyle w:val="Hyperlink"/>
                <w:b/>
                <w:bCs/>
                <w:noProof/>
              </w:rPr>
              <w:t xml:space="preserve">Scope &amp; </w:t>
            </w:r>
            <w:r w:rsidRPr="00697DD9">
              <w:rPr>
                <w:rStyle w:val="Hyperlink"/>
                <w:rFonts w:cstheme="majorHAnsi"/>
                <w:b/>
                <w:bCs/>
                <w:noProof/>
              </w:rPr>
              <w:t>Sequence</w:t>
            </w:r>
            <w:r>
              <w:rPr>
                <w:noProof/>
                <w:webHidden/>
              </w:rPr>
              <w:tab/>
            </w:r>
            <w:r>
              <w:rPr>
                <w:noProof/>
                <w:webHidden/>
              </w:rPr>
              <w:fldChar w:fldCharType="begin"/>
            </w:r>
            <w:r>
              <w:rPr>
                <w:noProof/>
                <w:webHidden/>
              </w:rPr>
              <w:instrText xml:space="preserve"> PAGEREF _Toc212534856 \h </w:instrText>
            </w:r>
            <w:r>
              <w:rPr>
                <w:noProof/>
                <w:webHidden/>
              </w:rPr>
            </w:r>
            <w:r>
              <w:rPr>
                <w:noProof/>
                <w:webHidden/>
              </w:rPr>
              <w:fldChar w:fldCharType="separate"/>
            </w:r>
            <w:r>
              <w:rPr>
                <w:noProof/>
                <w:webHidden/>
              </w:rPr>
              <w:t>13</w:t>
            </w:r>
            <w:r>
              <w:rPr>
                <w:noProof/>
                <w:webHidden/>
              </w:rPr>
              <w:fldChar w:fldCharType="end"/>
            </w:r>
          </w:hyperlink>
        </w:p>
        <w:p w14:paraId="102B9631" w14:textId="0831DB60"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57" w:history="1">
            <w:r w:rsidRPr="00697DD9">
              <w:rPr>
                <w:rStyle w:val="Hyperlink"/>
              </w:rPr>
              <w:t>Spanish Program Background and Summary</w:t>
            </w:r>
            <w:r>
              <w:rPr>
                <w:webHidden/>
              </w:rPr>
              <w:tab/>
            </w:r>
            <w:r>
              <w:rPr>
                <w:webHidden/>
              </w:rPr>
              <w:fldChar w:fldCharType="begin"/>
            </w:r>
            <w:r>
              <w:rPr>
                <w:webHidden/>
              </w:rPr>
              <w:instrText xml:space="preserve"> PAGEREF _Toc212534857 \h </w:instrText>
            </w:r>
            <w:r>
              <w:rPr>
                <w:webHidden/>
              </w:rPr>
            </w:r>
            <w:r>
              <w:rPr>
                <w:webHidden/>
              </w:rPr>
              <w:fldChar w:fldCharType="separate"/>
            </w:r>
            <w:r>
              <w:rPr>
                <w:webHidden/>
              </w:rPr>
              <w:t>15</w:t>
            </w:r>
            <w:r>
              <w:rPr>
                <w:webHidden/>
              </w:rPr>
              <w:fldChar w:fldCharType="end"/>
            </w:r>
          </w:hyperlink>
        </w:p>
        <w:p w14:paraId="732D8634" w14:textId="1D930DA7"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58" w:history="1">
            <w:r w:rsidRPr="00697DD9">
              <w:rPr>
                <w:rStyle w:val="Hyperlink"/>
              </w:rPr>
              <w:t>ESSA Level Evidence Worksheet</w:t>
            </w:r>
            <w:r>
              <w:rPr>
                <w:webHidden/>
              </w:rPr>
              <w:tab/>
            </w:r>
            <w:r>
              <w:rPr>
                <w:webHidden/>
              </w:rPr>
              <w:fldChar w:fldCharType="begin"/>
            </w:r>
            <w:r>
              <w:rPr>
                <w:webHidden/>
              </w:rPr>
              <w:instrText xml:space="preserve"> PAGEREF _Toc212534858 \h </w:instrText>
            </w:r>
            <w:r>
              <w:rPr>
                <w:webHidden/>
              </w:rPr>
            </w:r>
            <w:r>
              <w:rPr>
                <w:webHidden/>
              </w:rPr>
              <w:fldChar w:fldCharType="separate"/>
            </w:r>
            <w:r>
              <w:rPr>
                <w:webHidden/>
              </w:rPr>
              <w:t>15</w:t>
            </w:r>
            <w:r>
              <w:rPr>
                <w:webHidden/>
              </w:rPr>
              <w:fldChar w:fldCharType="end"/>
            </w:r>
          </w:hyperlink>
        </w:p>
        <w:p w14:paraId="34825FC5" w14:textId="0F039203" w:rsidR="00BD3CA1" w:rsidRDefault="00BD3CA1">
          <w:pPr>
            <w:pStyle w:val="TOC2"/>
            <w:tabs>
              <w:tab w:val="right" w:leader="dot" w:pos="9800"/>
            </w:tabs>
            <w:rPr>
              <w:rFonts w:asciiTheme="minorHAnsi" w:eastAsiaTheme="minorEastAsia" w:hAnsiTheme="minorHAnsi" w:cstheme="minorBidi"/>
              <w:noProof/>
              <w:kern w:val="2"/>
              <w:sz w:val="24"/>
              <w:szCs w:val="24"/>
              <w14:ligatures w14:val="standardContextual"/>
            </w:rPr>
          </w:pPr>
          <w:hyperlink w:anchor="_Toc212534859" w:history="1">
            <w:r w:rsidRPr="00697DD9">
              <w:rPr>
                <w:rStyle w:val="Hyperlink"/>
                <w:rFonts w:cstheme="majorHAnsi"/>
                <w:b/>
                <w:bCs/>
                <w:noProof/>
              </w:rPr>
              <w:t>Differentiation and Support</w:t>
            </w:r>
            <w:r>
              <w:rPr>
                <w:noProof/>
                <w:webHidden/>
              </w:rPr>
              <w:tab/>
            </w:r>
            <w:r>
              <w:rPr>
                <w:noProof/>
                <w:webHidden/>
              </w:rPr>
              <w:fldChar w:fldCharType="begin"/>
            </w:r>
            <w:r>
              <w:rPr>
                <w:noProof/>
                <w:webHidden/>
              </w:rPr>
              <w:instrText xml:space="preserve"> PAGEREF _Toc212534859 \h </w:instrText>
            </w:r>
            <w:r>
              <w:rPr>
                <w:noProof/>
                <w:webHidden/>
              </w:rPr>
            </w:r>
            <w:r>
              <w:rPr>
                <w:noProof/>
                <w:webHidden/>
              </w:rPr>
              <w:fldChar w:fldCharType="separate"/>
            </w:r>
            <w:r>
              <w:rPr>
                <w:noProof/>
                <w:webHidden/>
              </w:rPr>
              <w:t>16</w:t>
            </w:r>
            <w:r>
              <w:rPr>
                <w:noProof/>
                <w:webHidden/>
              </w:rPr>
              <w:fldChar w:fldCharType="end"/>
            </w:r>
          </w:hyperlink>
        </w:p>
        <w:p w14:paraId="08A0CB2E" w14:textId="3CDA3FB6" w:rsidR="00BD3CA1" w:rsidRDefault="00BD3CA1">
          <w:pPr>
            <w:pStyle w:val="TOC2"/>
            <w:tabs>
              <w:tab w:val="right" w:leader="dot" w:pos="9800"/>
            </w:tabs>
            <w:rPr>
              <w:rFonts w:asciiTheme="minorHAnsi" w:eastAsiaTheme="minorEastAsia" w:hAnsiTheme="minorHAnsi" w:cstheme="minorBidi"/>
              <w:noProof/>
              <w:kern w:val="2"/>
              <w:sz w:val="24"/>
              <w:szCs w:val="24"/>
              <w14:ligatures w14:val="standardContextual"/>
            </w:rPr>
          </w:pPr>
          <w:hyperlink w:anchor="_Toc212534860" w:history="1">
            <w:r w:rsidRPr="00697DD9">
              <w:rPr>
                <w:rStyle w:val="Hyperlink"/>
                <w:rFonts w:cstheme="majorHAnsi"/>
                <w:b/>
                <w:bCs/>
                <w:noProof/>
              </w:rPr>
              <w:t>Assessment in Spanish</w:t>
            </w:r>
            <w:r>
              <w:rPr>
                <w:noProof/>
                <w:webHidden/>
              </w:rPr>
              <w:tab/>
            </w:r>
            <w:r>
              <w:rPr>
                <w:noProof/>
                <w:webHidden/>
              </w:rPr>
              <w:fldChar w:fldCharType="begin"/>
            </w:r>
            <w:r>
              <w:rPr>
                <w:noProof/>
                <w:webHidden/>
              </w:rPr>
              <w:instrText xml:space="preserve"> PAGEREF _Toc212534860 \h </w:instrText>
            </w:r>
            <w:r>
              <w:rPr>
                <w:noProof/>
                <w:webHidden/>
              </w:rPr>
            </w:r>
            <w:r>
              <w:rPr>
                <w:noProof/>
                <w:webHidden/>
              </w:rPr>
              <w:fldChar w:fldCharType="separate"/>
            </w:r>
            <w:r>
              <w:rPr>
                <w:noProof/>
                <w:webHidden/>
              </w:rPr>
              <w:t>18</w:t>
            </w:r>
            <w:r>
              <w:rPr>
                <w:noProof/>
                <w:webHidden/>
              </w:rPr>
              <w:fldChar w:fldCharType="end"/>
            </w:r>
          </w:hyperlink>
        </w:p>
        <w:p w14:paraId="1B9F698C" w14:textId="54FB5129" w:rsidR="00BD3CA1" w:rsidRDefault="00BD3CA1">
          <w:pPr>
            <w:pStyle w:val="TOC2"/>
            <w:tabs>
              <w:tab w:val="right" w:leader="dot" w:pos="9800"/>
            </w:tabs>
            <w:rPr>
              <w:rFonts w:asciiTheme="minorHAnsi" w:eastAsiaTheme="minorEastAsia" w:hAnsiTheme="minorHAnsi" w:cstheme="minorBidi"/>
              <w:noProof/>
              <w:kern w:val="2"/>
              <w:sz w:val="24"/>
              <w:szCs w:val="24"/>
              <w14:ligatures w14:val="standardContextual"/>
            </w:rPr>
          </w:pPr>
          <w:hyperlink w:anchor="_Toc212534861" w:history="1">
            <w:r w:rsidRPr="00697DD9">
              <w:rPr>
                <w:rStyle w:val="Hyperlink"/>
                <w:b/>
                <w:bCs/>
                <w:noProof/>
              </w:rPr>
              <w:t>Pricing Structure &amp; Essential Program Components</w:t>
            </w:r>
            <w:r>
              <w:rPr>
                <w:noProof/>
                <w:webHidden/>
              </w:rPr>
              <w:tab/>
            </w:r>
            <w:r>
              <w:rPr>
                <w:noProof/>
                <w:webHidden/>
              </w:rPr>
              <w:fldChar w:fldCharType="begin"/>
            </w:r>
            <w:r>
              <w:rPr>
                <w:noProof/>
                <w:webHidden/>
              </w:rPr>
              <w:instrText xml:space="preserve"> PAGEREF _Toc212534861 \h </w:instrText>
            </w:r>
            <w:r>
              <w:rPr>
                <w:noProof/>
                <w:webHidden/>
              </w:rPr>
            </w:r>
            <w:r>
              <w:rPr>
                <w:noProof/>
                <w:webHidden/>
              </w:rPr>
              <w:fldChar w:fldCharType="separate"/>
            </w:r>
            <w:r>
              <w:rPr>
                <w:noProof/>
                <w:webHidden/>
              </w:rPr>
              <w:t>18</w:t>
            </w:r>
            <w:r>
              <w:rPr>
                <w:noProof/>
                <w:webHidden/>
              </w:rPr>
              <w:fldChar w:fldCharType="end"/>
            </w:r>
          </w:hyperlink>
        </w:p>
        <w:p w14:paraId="4DA0DE6D" w14:textId="75FF9BAC"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62" w:history="1">
            <w:r w:rsidRPr="00697DD9">
              <w:rPr>
                <w:rStyle w:val="Hyperlink"/>
              </w:rPr>
              <w:t>SECTION E: Anchor Conceptual Model(s) and Reading Development Theory in Spanish</w:t>
            </w:r>
            <w:r>
              <w:rPr>
                <w:webHidden/>
              </w:rPr>
              <w:tab/>
            </w:r>
            <w:r>
              <w:rPr>
                <w:webHidden/>
              </w:rPr>
              <w:fldChar w:fldCharType="begin"/>
            </w:r>
            <w:r>
              <w:rPr>
                <w:webHidden/>
              </w:rPr>
              <w:instrText xml:space="preserve"> PAGEREF _Toc212534862 \h </w:instrText>
            </w:r>
            <w:r>
              <w:rPr>
                <w:webHidden/>
              </w:rPr>
            </w:r>
            <w:r>
              <w:rPr>
                <w:webHidden/>
              </w:rPr>
              <w:fldChar w:fldCharType="separate"/>
            </w:r>
            <w:r>
              <w:rPr>
                <w:webHidden/>
              </w:rPr>
              <w:t>19</w:t>
            </w:r>
            <w:r>
              <w:rPr>
                <w:webHidden/>
              </w:rPr>
              <w:fldChar w:fldCharType="end"/>
            </w:r>
          </w:hyperlink>
        </w:p>
        <w:p w14:paraId="2F81C8C6" w14:textId="39425860"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63" w:history="1">
            <w:r w:rsidRPr="00697DD9">
              <w:rPr>
                <w:rStyle w:val="Hyperlink"/>
              </w:rPr>
              <w:t>SECTION F: Vendor Program Worksheets</w:t>
            </w:r>
            <w:r>
              <w:rPr>
                <w:webHidden/>
              </w:rPr>
              <w:tab/>
            </w:r>
            <w:r>
              <w:rPr>
                <w:webHidden/>
              </w:rPr>
              <w:fldChar w:fldCharType="begin"/>
            </w:r>
            <w:r>
              <w:rPr>
                <w:webHidden/>
              </w:rPr>
              <w:instrText xml:space="preserve"> PAGEREF _Toc212534863 \h </w:instrText>
            </w:r>
            <w:r>
              <w:rPr>
                <w:webHidden/>
              </w:rPr>
            </w:r>
            <w:r>
              <w:rPr>
                <w:webHidden/>
              </w:rPr>
              <w:fldChar w:fldCharType="separate"/>
            </w:r>
            <w:r>
              <w:rPr>
                <w:webHidden/>
              </w:rPr>
              <w:t>20</w:t>
            </w:r>
            <w:r>
              <w:rPr>
                <w:webHidden/>
              </w:rPr>
              <w:fldChar w:fldCharType="end"/>
            </w:r>
          </w:hyperlink>
        </w:p>
        <w:p w14:paraId="21003138" w14:textId="166BC902"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64" w:history="1">
            <w:r w:rsidRPr="00697DD9">
              <w:rPr>
                <w:rStyle w:val="Hyperlink"/>
              </w:rPr>
              <w:t>SECTION G: Alignment to 2020 Reading, Writing, and Communicating Standards</w:t>
            </w:r>
            <w:r>
              <w:rPr>
                <w:webHidden/>
              </w:rPr>
              <w:tab/>
            </w:r>
            <w:r>
              <w:rPr>
                <w:webHidden/>
              </w:rPr>
              <w:fldChar w:fldCharType="begin"/>
            </w:r>
            <w:r>
              <w:rPr>
                <w:webHidden/>
              </w:rPr>
              <w:instrText xml:space="preserve"> PAGEREF _Toc212534864 \h </w:instrText>
            </w:r>
            <w:r>
              <w:rPr>
                <w:webHidden/>
              </w:rPr>
            </w:r>
            <w:r>
              <w:rPr>
                <w:webHidden/>
              </w:rPr>
              <w:fldChar w:fldCharType="separate"/>
            </w:r>
            <w:r>
              <w:rPr>
                <w:webHidden/>
              </w:rPr>
              <w:t>20</w:t>
            </w:r>
            <w:r>
              <w:rPr>
                <w:webHidden/>
              </w:rPr>
              <w:fldChar w:fldCharType="end"/>
            </w:r>
          </w:hyperlink>
        </w:p>
        <w:p w14:paraId="1F6CEA4B" w14:textId="05BEA06E"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65" w:history="1">
            <w:r w:rsidRPr="00697DD9">
              <w:rPr>
                <w:rStyle w:val="Hyperlink"/>
              </w:rPr>
              <w:t>SECTION H: Required Format &amp; Submission Details</w:t>
            </w:r>
            <w:r>
              <w:rPr>
                <w:webHidden/>
              </w:rPr>
              <w:tab/>
            </w:r>
            <w:r>
              <w:rPr>
                <w:webHidden/>
              </w:rPr>
              <w:fldChar w:fldCharType="begin"/>
            </w:r>
            <w:r>
              <w:rPr>
                <w:webHidden/>
              </w:rPr>
              <w:instrText xml:space="preserve"> PAGEREF _Toc212534865 \h </w:instrText>
            </w:r>
            <w:r>
              <w:rPr>
                <w:webHidden/>
              </w:rPr>
            </w:r>
            <w:r>
              <w:rPr>
                <w:webHidden/>
              </w:rPr>
              <w:fldChar w:fldCharType="separate"/>
            </w:r>
            <w:r>
              <w:rPr>
                <w:webHidden/>
              </w:rPr>
              <w:t>20</w:t>
            </w:r>
            <w:r>
              <w:rPr>
                <w:webHidden/>
              </w:rPr>
              <w:fldChar w:fldCharType="end"/>
            </w:r>
          </w:hyperlink>
        </w:p>
        <w:p w14:paraId="3064F485" w14:textId="6B5A4C61"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66" w:history="1">
            <w:r w:rsidRPr="00697DD9">
              <w:rPr>
                <w:rStyle w:val="Hyperlink"/>
              </w:rPr>
              <w:t>Electronic Submissions</w:t>
            </w:r>
            <w:r>
              <w:rPr>
                <w:webHidden/>
              </w:rPr>
              <w:tab/>
            </w:r>
            <w:r>
              <w:rPr>
                <w:webHidden/>
              </w:rPr>
              <w:fldChar w:fldCharType="begin"/>
            </w:r>
            <w:r>
              <w:rPr>
                <w:webHidden/>
              </w:rPr>
              <w:instrText xml:space="preserve"> PAGEREF _Toc212534866 \h </w:instrText>
            </w:r>
            <w:r>
              <w:rPr>
                <w:webHidden/>
              </w:rPr>
            </w:r>
            <w:r>
              <w:rPr>
                <w:webHidden/>
              </w:rPr>
              <w:fldChar w:fldCharType="separate"/>
            </w:r>
            <w:r>
              <w:rPr>
                <w:webHidden/>
              </w:rPr>
              <w:t>21</w:t>
            </w:r>
            <w:r>
              <w:rPr>
                <w:webHidden/>
              </w:rPr>
              <w:fldChar w:fldCharType="end"/>
            </w:r>
          </w:hyperlink>
        </w:p>
        <w:p w14:paraId="2C0571C7" w14:textId="30260C71"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67" w:history="1">
            <w:r w:rsidRPr="00697DD9">
              <w:rPr>
                <w:rStyle w:val="Hyperlink"/>
              </w:rPr>
              <w:t>Appendix A: Comparison of Reading Approaches</w:t>
            </w:r>
            <w:r>
              <w:rPr>
                <w:webHidden/>
              </w:rPr>
              <w:tab/>
            </w:r>
            <w:r>
              <w:rPr>
                <w:webHidden/>
              </w:rPr>
              <w:fldChar w:fldCharType="begin"/>
            </w:r>
            <w:r>
              <w:rPr>
                <w:webHidden/>
              </w:rPr>
              <w:instrText xml:space="preserve"> PAGEREF _Toc212534867 \h </w:instrText>
            </w:r>
            <w:r>
              <w:rPr>
                <w:webHidden/>
              </w:rPr>
            </w:r>
            <w:r>
              <w:rPr>
                <w:webHidden/>
              </w:rPr>
              <w:fldChar w:fldCharType="separate"/>
            </w:r>
            <w:r>
              <w:rPr>
                <w:webHidden/>
              </w:rPr>
              <w:t>24</w:t>
            </w:r>
            <w:r>
              <w:rPr>
                <w:webHidden/>
              </w:rPr>
              <w:fldChar w:fldCharType="end"/>
            </w:r>
          </w:hyperlink>
        </w:p>
        <w:p w14:paraId="67EAA280" w14:textId="356435EF"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68" w:history="1">
            <w:r w:rsidRPr="00697DD9">
              <w:rPr>
                <w:rStyle w:val="Hyperlink"/>
              </w:rPr>
              <w:t>Appendix B: Elements of Design for Reading/Language Arts Instructional Materials</w:t>
            </w:r>
            <w:r>
              <w:rPr>
                <w:webHidden/>
              </w:rPr>
              <w:tab/>
            </w:r>
            <w:r>
              <w:rPr>
                <w:webHidden/>
              </w:rPr>
              <w:fldChar w:fldCharType="begin"/>
            </w:r>
            <w:r>
              <w:rPr>
                <w:webHidden/>
              </w:rPr>
              <w:instrText xml:space="preserve"> PAGEREF _Toc212534868 \h </w:instrText>
            </w:r>
            <w:r>
              <w:rPr>
                <w:webHidden/>
              </w:rPr>
            </w:r>
            <w:r>
              <w:rPr>
                <w:webHidden/>
              </w:rPr>
              <w:fldChar w:fldCharType="separate"/>
            </w:r>
            <w:r>
              <w:rPr>
                <w:webHidden/>
              </w:rPr>
              <w:t>28</w:t>
            </w:r>
            <w:r>
              <w:rPr>
                <w:webHidden/>
              </w:rPr>
              <w:fldChar w:fldCharType="end"/>
            </w:r>
          </w:hyperlink>
        </w:p>
        <w:p w14:paraId="2F690615" w14:textId="22F097B2"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69" w:history="1">
            <w:r w:rsidRPr="00697DD9">
              <w:rPr>
                <w:rStyle w:val="Hyperlink"/>
              </w:rPr>
              <w:t>Appendix C Terminology: Acronyms, abbreviations, and other terminology</w:t>
            </w:r>
            <w:r>
              <w:rPr>
                <w:webHidden/>
              </w:rPr>
              <w:tab/>
            </w:r>
            <w:r>
              <w:rPr>
                <w:webHidden/>
              </w:rPr>
              <w:fldChar w:fldCharType="begin"/>
            </w:r>
            <w:r>
              <w:rPr>
                <w:webHidden/>
              </w:rPr>
              <w:instrText xml:space="preserve"> PAGEREF _Toc212534869 \h </w:instrText>
            </w:r>
            <w:r>
              <w:rPr>
                <w:webHidden/>
              </w:rPr>
            </w:r>
            <w:r>
              <w:rPr>
                <w:webHidden/>
              </w:rPr>
              <w:fldChar w:fldCharType="separate"/>
            </w:r>
            <w:r>
              <w:rPr>
                <w:webHidden/>
              </w:rPr>
              <w:t>29</w:t>
            </w:r>
            <w:r>
              <w:rPr>
                <w:webHidden/>
              </w:rPr>
              <w:fldChar w:fldCharType="end"/>
            </w:r>
          </w:hyperlink>
        </w:p>
        <w:p w14:paraId="6B1B1796" w14:textId="0B5FFEF5"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70" w:history="1">
            <w:r w:rsidRPr="00697DD9">
              <w:rPr>
                <w:rStyle w:val="Hyperlink"/>
              </w:rPr>
              <w:t>Appendix D: Attributes of Effective Universal Instruction</w:t>
            </w:r>
            <w:r>
              <w:rPr>
                <w:webHidden/>
              </w:rPr>
              <w:tab/>
            </w:r>
            <w:r>
              <w:rPr>
                <w:webHidden/>
              </w:rPr>
              <w:fldChar w:fldCharType="begin"/>
            </w:r>
            <w:r>
              <w:rPr>
                <w:webHidden/>
              </w:rPr>
              <w:instrText xml:space="preserve"> PAGEREF _Toc212534870 \h </w:instrText>
            </w:r>
            <w:r>
              <w:rPr>
                <w:webHidden/>
              </w:rPr>
            </w:r>
            <w:r>
              <w:rPr>
                <w:webHidden/>
              </w:rPr>
              <w:fldChar w:fldCharType="separate"/>
            </w:r>
            <w:r>
              <w:rPr>
                <w:webHidden/>
              </w:rPr>
              <w:t>31</w:t>
            </w:r>
            <w:r>
              <w:rPr>
                <w:webHidden/>
              </w:rPr>
              <w:fldChar w:fldCharType="end"/>
            </w:r>
          </w:hyperlink>
        </w:p>
        <w:p w14:paraId="0964CC08" w14:textId="1F549721"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71" w:history="1">
            <w:r w:rsidRPr="00697DD9">
              <w:rPr>
                <w:rStyle w:val="Hyperlink"/>
              </w:rPr>
              <w:t>Appendix E: Attributes of Effective Targeted and Intensive Instructional Intervention</w:t>
            </w:r>
            <w:r>
              <w:rPr>
                <w:webHidden/>
              </w:rPr>
              <w:tab/>
            </w:r>
            <w:r>
              <w:rPr>
                <w:webHidden/>
              </w:rPr>
              <w:fldChar w:fldCharType="begin"/>
            </w:r>
            <w:r>
              <w:rPr>
                <w:webHidden/>
              </w:rPr>
              <w:instrText xml:space="preserve"> PAGEREF _Toc212534871 \h </w:instrText>
            </w:r>
            <w:r>
              <w:rPr>
                <w:webHidden/>
              </w:rPr>
            </w:r>
            <w:r>
              <w:rPr>
                <w:webHidden/>
              </w:rPr>
              <w:fldChar w:fldCharType="separate"/>
            </w:r>
            <w:r>
              <w:rPr>
                <w:webHidden/>
              </w:rPr>
              <w:t>32</w:t>
            </w:r>
            <w:r>
              <w:rPr>
                <w:webHidden/>
              </w:rPr>
              <w:fldChar w:fldCharType="end"/>
            </w:r>
          </w:hyperlink>
        </w:p>
        <w:p w14:paraId="7AF4102A" w14:textId="47918862"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72" w:history="1">
            <w:r w:rsidRPr="00697DD9">
              <w:rPr>
                <w:rStyle w:val="Hyperlink"/>
              </w:rPr>
              <w:t>Appendix F: Vendor Program Worksheets</w:t>
            </w:r>
            <w:r>
              <w:rPr>
                <w:webHidden/>
              </w:rPr>
              <w:tab/>
            </w:r>
            <w:r>
              <w:rPr>
                <w:webHidden/>
              </w:rPr>
              <w:fldChar w:fldCharType="begin"/>
            </w:r>
            <w:r>
              <w:rPr>
                <w:webHidden/>
              </w:rPr>
              <w:instrText xml:space="preserve"> PAGEREF _Toc212534872 \h </w:instrText>
            </w:r>
            <w:r>
              <w:rPr>
                <w:webHidden/>
              </w:rPr>
            </w:r>
            <w:r>
              <w:rPr>
                <w:webHidden/>
              </w:rPr>
              <w:fldChar w:fldCharType="separate"/>
            </w:r>
            <w:r>
              <w:rPr>
                <w:webHidden/>
              </w:rPr>
              <w:t>33</w:t>
            </w:r>
            <w:r>
              <w:rPr>
                <w:webHidden/>
              </w:rPr>
              <w:fldChar w:fldCharType="end"/>
            </w:r>
          </w:hyperlink>
        </w:p>
        <w:p w14:paraId="001D237B" w14:textId="2309A5C8"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73" w:history="1">
            <w:r w:rsidRPr="00697DD9">
              <w:rPr>
                <w:rStyle w:val="Hyperlink"/>
                <w:rFonts w:cstheme="majorHAnsi"/>
              </w:rPr>
              <w:t>Phase 1 Worksheet: Scientifically-Based or Evidence-Based Reading Programs</w:t>
            </w:r>
            <w:r>
              <w:rPr>
                <w:webHidden/>
              </w:rPr>
              <w:tab/>
            </w:r>
            <w:r>
              <w:rPr>
                <w:webHidden/>
              </w:rPr>
              <w:fldChar w:fldCharType="begin"/>
            </w:r>
            <w:r>
              <w:rPr>
                <w:webHidden/>
              </w:rPr>
              <w:instrText xml:space="preserve"> PAGEREF _Toc212534873 \h </w:instrText>
            </w:r>
            <w:r>
              <w:rPr>
                <w:webHidden/>
              </w:rPr>
            </w:r>
            <w:r>
              <w:rPr>
                <w:webHidden/>
              </w:rPr>
              <w:fldChar w:fldCharType="separate"/>
            </w:r>
            <w:r>
              <w:rPr>
                <w:webHidden/>
              </w:rPr>
              <w:t>34</w:t>
            </w:r>
            <w:r>
              <w:rPr>
                <w:webHidden/>
              </w:rPr>
              <w:fldChar w:fldCharType="end"/>
            </w:r>
          </w:hyperlink>
        </w:p>
        <w:p w14:paraId="78E6E1D9" w14:textId="0B4FF519"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74" w:history="1">
            <w:r w:rsidRPr="00697DD9">
              <w:rPr>
                <w:rStyle w:val="Hyperlink"/>
                <w:rFonts w:cstheme="majorHAnsi"/>
              </w:rPr>
              <w:t>Phase 2 Worksheet: Scientifically-Based or Evidence-Based Spanish Core or Supplemental Reading Programs</w:t>
            </w:r>
            <w:r>
              <w:rPr>
                <w:webHidden/>
              </w:rPr>
              <w:tab/>
            </w:r>
            <w:r>
              <w:rPr>
                <w:webHidden/>
              </w:rPr>
              <w:fldChar w:fldCharType="begin"/>
            </w:r>
            <w:r>
              <w:rPr>
                <w:webHidden/>
              </w:rPr>
              <w:instrText xml:space="preserve"> PAGEREF _Toc212534874 \h </w:instrText>
            </w:r>
            <w:r>
              <w:rPr>
                <w:webHidden/>
              </w:rPr>
            </w:r>
            <w:r>
              <w:rPr>
                <w:webHidden/>
              </w:rPr>
              <w:fldChar w:fldCharType="separate"/>
            </w:r>
            <w:r>
              <w:rPr>
                <w:webHidden/>
              </w:rPr>
              <w:t>44</w:t>
            </w:r>
            <w:r>
              <w:rPr>
                <w:webHidden/>
              </w:rPr>
              <w:fldChar w:fldCharType="end"/>
            </w:r>
          </w:hyperlink>
        </w:p>
        <w:p w14:paraId="4C733C91" w14:textId="1400DA06"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75" w:history="1">
            <w:r w:rsidRPr="00697DD9">
              <w:rPr>
                <w:rStyle w:val="Hyperlink"/>
                <w:rFonts w:cstheme="majorHAnsi"/>
              </w:rPr>
              <w:t>Phase 2 Worksheet: Scientifically-Based or Evidence-Based Intervention Reading Programs</w:t>
            </w:r>
            <w:r>
              <w:rPr>
                <w:webHidden/>
              </w:rPr>
              <w:tab/>
            </w:r>
            <w:r>
              <w:rPr>
                <w:webHidden/>
              </w:rPr>
              <w:fldChar w:fldCharType="begin"/>
            </w:r>
            <w:r>
              <w:rPr>
                <w:webHidden/>
              </w:rPr>
              <w:instrText xml:space="preserve"> PAGEREF _Toc212534875 \h </w:instrText>
            </w:r>
            <w:r>
              <w:rPr>
                <w:webHidden/>
              </w:rPr>
            </w:r>
            <w:r>
              <w:rPr>
                <w:webHidden/>
              </w:rPr>
              <w:fldChar w:fldCharType="separate"/>
            </w:r>
            <w:r>
              <w:rPr>
                <w:webHidden/>
              </w:rPr>
              <w:t>86</w:t>
            </w:r>
            <w:r>
              <w:rPr>
                <w:webHidden/>
              </w:rPr>
              <w:fldChar w:fldCharType="end"/>
            </w:r>
          </w:hyperlink>
        </w:p>
        <w:p w14:paraId="7BE75CC4" w14:textId="6FFF36FA"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76" w:history="1">
            <w:r w:rsidRPr="00697DD9">
              <w:rPr>
                <w:rStyle w:val="Hyperlink"/>
              </w:rPr>
              <w:t>Required: Biliteracy Snapshot Worksheet</w:t>
            </w:r>
            <w:r>
              <w:rPr>
                <w:webHidden/>
              </w:rPr>
              <w:tab/>
            </w:r>
            <w:r>
              <w:rPr>
                <w:webHidden/>
              </w:rPr>
              <w:fldChar w:fldCharType="begin"/>
            </w:r>
            <w:r>
              <w:rPr>
                <w:webHidden/>
              </w:rPr>
              <w:instrText xml:space="preserve"> PAGEREF _Toc212534876 \h </w:instrText>
            </w:r>
            <w:r>
              <w:rPr>
                <w:webHidden/>
              </w:rPr>
            </w:r>
            <w:r>
              <w:rPr>
                <w:webHidden/>
              </w:rPr>
              <w:fldChar w:fldCharType="separate"/>
            </w:r>
            <w:r>
              <w:rPr>
                <w:webHidden/>
              </w:rPr>
              <w:t>104</w:t>
            </w:r>
            <w:r>
              <w:rPr>
                <w:webHidden/>
              </w:rPr>
              <w:fldChar w:fldCharType="end"/>
            </w:r>
          </w:hyperlink>
        </w:p>
        <w:p w14:paraId="75DEC017" w14:textId="1AE2803E" w:rsidR="00BD3CA1" w:rsidRDefault="00BD3CA1">
          <w:pPr>
            <w:pStyle w:val="TOC1"/>
            <w:rPr>
              <w:rFonts w:asciiTheme="minorHAnsi" w:eastAsiaTheme="minorEastAsia" w:hAnsiTheme="minorHAnsi" w:cstheme="minorBidi"/>
              <w:b w:val="0"/>
              <w:bCs w:val="0"/>
              <w:color w:val="auto"/>
              <w:kern w:val="2"/>
              <w:sz w:val="24"/>
              <w:szCs w:val="24"/>
              <w:lang w:val="en-US"/>
              <w14:ligatures w14:val="standardContextual"/>
            </w:rPr>
          </w:pPr>
          <w:hyperlink w:anchor="_Toc212534877" w:history="1">
            <w:r w:rsidRPr="00697DD9">
              <w:rPr>
                <w:rStyle w:val="Hyperlink"/>
              </w:rPr>
              <w:t>Optional Worksheet: Supporting Students with Dyslexia</w:t>
            </w:r>
            <w:r>
              <w:rPr>
                <w:webHidden/>
              </w:rPr>
              <w:tab/>
            </w:r>
            <w:r>
              <w:rPr>
                <w:webHidden/>
              </w:rPr>
              <w:fldChar w:fldCharType="begin"/>
            </w:r>
            <w:r>
              <w:rPr>
                <w:webHidden/>
              </w:rPr>
              <w:instrText xml:space="preserve"> PAGEREF _Toc212534877 \h </w:instrText>
            </w:r>
            <w:r>
              <w:rPr>
                <w:webHidden/>
              </w:rPr>
            </w:r>
            <w:r>
              <w:rPr>
                <w:webHidden/>
              </w:rPr>
              <w:fldChar w:fldCharType="separate"/>
            </w:r>
            <w:r>
              <w:rPr>
                <w:webHidden/>
              </w:rPr>
              <w:t>107</w:t>
            </w:r>
            <w:r>
              <w:rPr>
                <w:webHidden/>
              </w:rPr>
              <w:fldChar w:fldCharType="end"/>
            </w:r>
          </w:hyperlink>
        </w:p>
        <w:p w14:paraId="00000032" w14:textId="7D7C19FA" w:rsidR="003314BE" w:rsidRPr="00640F5C" w:rsidRDefault="00635723" w:rsidP="00CF6DB8">
          <w:pPr>
            <w:ind w:left="270" w:hanging="270"/>
            <w:rPr>
              <w:rFonts w:asciiTheme="minorHAnsi" w:hAnsiTheme="minorHAnsi" w:cstheme="minorHAnsi"/>
              <w:highlight w:val="yellow"/>
            </w:rPr>
          </w:pPr>
          <w:r w:rsidRPr="00640F5C">
            <w:rPr>
              <w:rFonts w:asciiTheme="minorHAnsi" w:hAnsiTheme="minorHAnsi" w:cstheme="minorHAnsi"/>
            </w:rPr>
            <w:fldChar w:fldCharType="end"/>
          </w:r>
          <w:r w:rsidR="00A468D0" w:rsidRPr="00640F5C">
            <w:rPr>
              <w:rStyle w:val="contentcontrolboundarysink"/>
              <w:rFonts w:asciiTheme="minorHAnsi" w:hAnsiTheme="minorHAnsi" w:cstheme="minorHAnsi"/>
              <w:u w:val="single"/>
              <w:shd w:val="clear" w:color="auto" w:fill="FFFFFF"/>
            </w:rPr>
            <w:t>​</w:t>
          </w:r>
          <w:r w:rsidR="00A468D0" w:rsidRPr="00640F5C">
            <w:rPr>
              <w:rStyle w:val="eop"/>
              <w:rFonts w:asciiTheme="minorHAnsi" w:hAnsiTheme="minorHAnsi" w:cstheme="minorHAnsi"/>
              <w:shd w:val="clear" w:color="auto" w:fill="FFFFFF"/>
            </w:rPr>
            <w:t> </w:t>
          </w:r>
          <w:r w:rsidR="00A468D0" w:rsidRPr="00640F5C">
            <w:rPr>
              <w:rStyle w:val="contentcontrolboundarysink"/>
              <w:rFonts w:asciiTheme="minorHAnsi" w:hAnsiTheme="minorHAnsi" w:cstheme="minorHAnsi"/>
              <w:u w:val="single"/>
              <w:shd w:val="clear" w:color="auto" w:fill="FFFFFF"/>
            </w:rPr>
            <w:t>​</w:t>
          </w:r>
        </w:p>
      </w:sdtContent>
    </w:sdt>
    <w:p w14:paraId="00000033" w14:textId="77777777" w:rsidR="003314BE" w:rsidRPr="00A04F17" w:rsidRDefault="003314BE">
      <w:pPr>
        <w:rPr>
          <w:highlight w:val="yellow"/>
        </w:rPr>
      </w:pPr>
    </w:p>
    <w:p w14:paraId="00000034" w14:textId="77777777" w:rsidR="003314BE" w:rsidRDefault="00635723">
      <w:pPr>
        <w:rPr>
          <w:b/>
          <w:i/>
        </w:rPr>
      </w:pPr>
      <w:r w:rsidRPr="00F21668">
        <w:t xml:space="preserve">Note: </w:t>
      </w:r>
      <w:r w:rsidRPr="00F21668">
        <w:rPr>
          <w:i/>
        </w:rPr>
        <w:t>To ensure consistency from Part I – Letter of Intent to Apply to Part II - Program Review, Section A: Information contains repeated content in both applications with small adjustments made in the Part I -Letter of Intent to Apply component of this section</w:t>
      </w:r>
      <w:r w:rsidRPr="00F21668">
        <w:rPr>
          <w:b/>
          <w:i/>
        </w:rPr>
        <w:t>.</w:t>
      </w:r>
    </w:p>
    <w:p w14:paraId="00000035" w14:textId="77777777" w:rsidR="003314BE" w:rsidRDefault="00635723">
      <w:pPr>
        <w:rPr>
          <w:color w:val="2E75B5"/>
          <w:sz w:val="32"/>
          <w:szCs w:val="32"/>
        </w:rPr>
      </w:pPr>
      <w:r>
        <w:br w:type="page"/>
      </w:r>
    </w:p>
    <w:p w14:paraId="00000036" w14:textId="0497B670" w:rsidR="003314BE" w:rsidRPr="007877A9" w:rsidRDefault="00635723" w:rsidP="007877A9">
      <w:pPr>
        <w:pStyle w:val="Heading1"/>
      </w:pPr>
      <w:bookmarkStart w:id="0" w:name="_Toc212534840"/>
      <w:r w:rsidRPr="007877A9">
        <w:lastRenderedPageBreak/>
        <w:t>SECTION A: Information</w:t>
      </w:r>
      <w:bookmarkEnd w:id="0"/>
    </w:p>
    <w:p w14:paraId="00000037" w14:textId="77777777" w:rsidR="003314BE" w:rsidRPr="0082720C" w:rsidRDefault="00635723">
      <w:pPr>
        <w:pStyle w:val="Heading2"/>
        <w:rPr>
          <w:b/>
          <w:bCs/>
          <w:color w:val="auto"/>
        </w:rPr>
      </w:pPr>
      <w:bookmarkStart w:id="1" w:name="_Toc212534841"/>
      <w:r w:rsidRPr="0082720C">
        <w:rPr>
          <w:b/>
          <w:bCs/>
          <w:color w:val="auto"/>
        </w:rPr>
        <w:t>Background</w:t>
      </w:r>
      <w:bookmarkEnd w:id="1"/>
    </w:p>
    <w:p w14:paraId="00000038" w14:textId="77777777" w:rsidR="003314BE" w:rsidRDefault="00635723">
      <w:r>
        <w:t>The Colorado Reading to Ensure Academic Development Act (READ Act), passed by the Colorado legislature in 2012, focuses on early literacy development for all students kindergarten through third grade and especially for students at risk of not reaching grade-level proficiency in reading by the end of third grade.  Included in the READ Act is the requirement that the department shall create an advisory list of evidence-based or scientifically based instructional programming in reading, pursuant to C.R.S. 22-7-1209.</w:t>
      </w:r>
    </w:p>
    <w:p w14:paraId="00000039" w14:textId="77777777" w:rsidR="003314BE" w:rsidRDefault="00635723">
      <w:bookmarkStart w:id="2" w:name="_heading=h.1fob9te" w:colFirst="0" w:colLast="0"/>
      <w:bookmarkEnd w:id="2"/>
      <w:r>
        <w:t>The main purpose of the READ Act Advisory List of Instructional Programming is to provide districts and schools with a choice of instructional programming that adequately enhances teacher quality and is a major vehicle that schools/districts can utilize to upgrade their capacity as it relates to the implementation of the evidence-based literacy practices.</w:t>
      </w:r>
    </w:p>
    <w:p w14:paraId="0000003A" w14:textId="77777777" w:rsidR="003314BE" w:rsidRDefault="00635723">
      <w:r>
        <w:t>The department shall create an advisory list of evidence-based or scientifically based instructional programming in reading that local education providers are encouraged to use, which include the following criteria pursuant to C.R.S. 22-7-1209(2)(b):</w:t>
      </w:r>
    </w:p>
    <w:p w14:paraId="0000003B" w14:textId="77777777" w:rsidR="003314BE" w:rsidRDefault="00635723" w:rsidP="00EE60FB">
      <w:pPr>
        <w:numPr>
          <w:ilvl w:val="0"/>
          <w:numId w:val="10"/>
        </w:numPr>
        <w:spacing w:after="0" w:line="240" w:lineRule="auto"/>
      </w:pPr>
      <w:r>
        <w:t>alignment to the READ Act assessments</w:t>
      </w:r>
    </w:p>
    <w:p w14:paraId="0000003C" w14:textId="77777777" w:rsidR="003314BE" w:rsidRDefault="00635723" w:rsidP="00EE60FB">
      <w:pPr>
        <w:numPr>
          <w:ilvl w:val="0"/>
          <w:numId w:val="10"/>
        </w:numPr>
        <w:spacing w:after="0" w:line="240" w:lineRule="auto"/>
      </w:pPr>
      <w:r>
        <w:t>proven to accelerate student progress in attaining reading competency</w:t>
      </w:r>
    </w:p>
    <w:p w14:paraId="0000003D" w14:textId="77777777" w:rsidR="003314BE" w:rsidRDefault="00635723" w:rsidP="00EE60FB">
      <w:pPr>
        <w:numPr>
          <w:ilvl w:val="0"/>
          <w:numId w:val="10"/>
        </w:numPr>
        <w:spacing w:after="0" w:line="240" w:lineRule="auto"/>
      </w:pPr>
      <w:r>
        <w:t>provides explicit and systematic skill development in the areas of phonemic awareness, phonics, vocabulary development, reading fluency including oral skills, and reading comprehension</w:t>
      </w:r>
    </w:p>
    <w:p w14:paraId="0000003E" w14:textId="77777777" w:rsidR="003314BE" w:rsidRDefault="00635723" w:rsidP="00EE60FB">
      <w:pPr>
        <w:numPr>
          <w:ilvl w:val="0"/>
          <w:numId w:val="10"/>
        </w:numPr>
        <w:spacing w:after="0" w:line="240" w:lineRule="auto"/>
      </w:pPr>
      <w:r>
        <w:t>is evidence based or scientifically based</w:t>
      </w:r>
    </w:p>
    <w:p w14:paraId="0000003F" w14:textId="77777777" w:rsidR="003314BE" w:rsidRDefault="00635723" w:rsidP="00EE60FB">
      <w:pPr>
        <w:numPr>
          <w:ilvl w:val="0"/>
          <w:numId w:val="10"/>
        </w:numPr>
        <w:spacing w:after="0" w:line="240" w:lineRule="auto"/>
      </w:pPr>
      <w:r>
        <w:t>aligned with the preschool through elementary and secondary education standards for reading</w:t>
      </w:r>
    </w:p>
    <w:p w14:paraId="00000040" w14:textId="77777777" w:rsidR="003314BE" w:rsidRDefault="00635723" w:rsidP="00EE60FB">
      <w:pPr>
        <w:numPr>
          <w:ilvl w:val="0"/>
          <w:numId w:val="10"/>
        </w:numPr>
        <w:spacing w:after="0" w:line="240" w:lineRule="auto"/>
      </w:pPr>
      <w:r>
        <w:t>provides initial and ongoing analysis of the student's progress in attaining reading competency</w:t>
      </w:r>
    </w:p>
    <w:p w14:paraId="00000041" w14:textId="77777777" w:rsidR="003314BE" w:rsidRDefault="00635723" w:rsidP="00EE60FB">
      <w:pPr>
        <w:numPr>
          <w:ilvl w:val="0"/>
          <w:numId w:val="10"/>
        </w:numPr>
        <w:spacing w:after="0" w:line="240" w:lineRule="auto"/>
      </w:pPr>
      <w:r>
        <w:t>includes texts on core academic content to assist the student in maintaining or meeting grade-appropriate proficiency levels in academic subjects in addition to reading</w:t>
      </w:r>
    </w:p>
    <w:p w14:paraId="00000042" w14:textId="77777777" w:rsidR="003314BE" w:rsidRPr="0082720C" w:rsidRDefault="00635723">
      <w:pPr>
        <w:pStyle w:val="Heading2"/>
        <w:rPr>
          <w:b/>
          <w:bCs/>
          <w:color w:val="auto"/>
        </w:rPr>
      </w:pPr>
      <w:bookmarkStart w:id="3" w:name="_Toc212534842"/>
      <w:r w:rsidRPr="0082720C">
        <w:rPr>
          <w:b/>
          <w:bCs/>
          <w:color w:val="auto"/>
        </w:rPr>
        <w:t>Purpose</w:t>
      </w:r>
      <w:bookmarkEnd w:id="3"/>
    </w:p>
    <w:p w14:paraId="00000043" w14:textId="77777777" w:rsidR="003314BE" w:rsidRDefault="00635723">
      <w:r>
        <w:t xml:space="preserve">The purpose of this Program Advisory List Submission Application is to solicit evidence-based instructional programming including core, supplemental and intervention in both Spanish and English, for inclusion on the READ Act Advisory Lists of Instructional Programming, pursuant to C.R.S. 22-7-1209. This is not a competitive process and will be used to provide an advisory list for Colorado school districts.  </w:t>
      </w:r>
    </w:p>
    <w:p w14:paraId="00000044" w14:textId="77777777" w:rsidR="003314BE" w:rsidRPr="0082720C" w:rsidRDefault="00635723">
      <w:pPr>
        <w:pStyle w:val="Heading2"/>
        <w:rPr>
          <w:b/>
          <w:bCs/>
          <w:color w:val="auto"/>
        </w:rPr>
      </w:pPr>
      <w:bookmarkStart w:id="4" w:name="_Toc212534843"/>
      <w:r w:rsidRPr="0082720C">
        <w:rPr>
          <w:b/>
          <w:bCs/>
          <w:color w:val="auto"/>
        </w:rPr>
        <w:t>Advisory List Information</w:t>
      </w:r>
      <w:bookmarkEnd w:id="4"/>
    </w:p>
    <w:p w14:paraId="00000045" w14:textId="77777777" w:rsidR="003314BE" w:rsidRDefault="00635723">
      <w:pPr>
        <w:rPr>
          <w:i/>
        </w:rPr>
      </w:pPr>
      <w:r>
        <w:t xml:space="preserve">Advisory lists are intended to provide clear guidance on selection of scientifically and evidence-based reading programming and supports as defined by statute and rule (see Appendix C). </w:t>
      </w:r>
      <w:r>
        <w:rPr>
          <w:i/>
        </w:rPr>
        <w:t>See Appendix A for further information on attributes of what is and what is not considered Scientifically Based Reading Research (SBRR).</w:t>
      </w:r>
    </w:p>
    <w:p w14:paraId="609AAF2F" w14:textId="77777777" w:rsidR="00B43213" w:rsidRDefault="00B43213">
      <w:pPr>
        <w:rPr>
          <w:i/>
        </w:rPr>
      </w:pPr>
    </w:p>
    <w:p w14:paraId="036977DD" w14:textId="77777777" w:rsidR="00B43213" w:rsidRDefault="00B43213">
      <w:pPr>
        <w:rPr>
          <w:i/>
        </w:rPr>
      </w:pPr>
    </w:p>
    <w:p w14:paraId="1C617C4C" w14:textId="77777777" w:rsidR="00B43213" w:rsidRDefault="00B43213"/>
    <w:p w14:paraId="7AFFC52D" w14:textId="77777777" w:rsidR="00FB0807" w:rsidRDefault="00FB0807"/>
    <w:p w14:paraId="4279BDE6" w14:textId="77777777" w:rsidR="00FB0807" w:rsidRDefault="00FB0807"/>
    <w:p w14:paraId="00000046" w14:textId="77777777" w:rsidR="003314BE" w:rsidRDefault="00635723">
      <w:r>
        <w:lastRenderedPageBreak/>
        <w:t xml:space="preserve">Advisory lists are available to Colorado schools and school districts via the Colorado Department of Education’s website: </w:t>
      </w:r>
      <w:hyperlink r:id="rId14">
        <w:r>
          <w:rPr>
            <w:color w:val="0563C1"/>
            <w:u w:val="single"/>
          </w:rPr>
          <w:t>http://www.cde.state.co.us/coloradoliteracy/ReadAct/index.asp</w:t>
        </w:r>
      </w:hyperlink>
      <w:r>
        <w:t>. Inclusion on this list does not include a provision for expenditure of state funds to providers on the list and there is no guarantee that providers will be selected by schools/districts. The list of providers will be maintained by the Colorado Department of Education (CDE).  The department is required to review the advisory lists at least every two years to update the lists and add additional items when appropriate pursuant to C.R.S.22-7-1209 (3)(c).</w:t>
      </w:r>
    </w:p>
    <w:p w14:paraId="00000047" w14:textId="77777777" w:rsidR="003314BE" w:rsidRDefault="00635723">
      <w:pPr>
        <w:spacing w:after="0" w:line="240" w:lineRule="auto"/>
      </w:pPr>
      <w:r>
        <w:t xml:space="preserve">During each review cycle, new providers have the opportunity to apply to be added to the list. </w:t>
      </w:r>
    </w:p>
    <w:p w14:paraId="00000048" w14:textId="77777777" w:rsidR="003314BE" w:rsidRDefault="00635723" w:rsidP="00EE60FB">
      <w:pPr>
        <w:numPr>
          <w:ilvl w:val="0"/>
          <w:numId w:val="11"/>
        </w:numPr>
        <w:pBdr>
          <w:top w:val="nil"/>
          <w:left w:val="nil"/>
          <w:bottom w:val="nil"/>
          <w:right w:val="nil"/>
          <w:between w:val="nil"/>
        </w:pBdr>
        <w:spacing w:after="0" w:line="240" w:lineRule="auto"/>
        <w:rPr>
          <w:color w:val="000000"/>
        </w:rPr>
      </w:pPr>
      <w:r>
        <w:rPr>
          <w:b/>
          <w:color w:val="000000"/>
        </w:rPr>
        <w:t>Program editions that were submitted and not approved during the 2019-2020 or 2021-2022 application process are not eligible to apply.</w:t>
      </w:r>
      <w:r>
        <w:rPr>
          <w:color w:val="000000"/>
        </w:rPr>
        <w:t xml:space="preserve"> </w:t>
      </w:r>
    </w:p>
    <w:p w14:paraId="00000049" w14:textId="77777777" w:rsidR="003314BE" w:rsidRDefault="00635723" w:rsidP="00EE60FB">
      <w:pPr>
        <w:numPr>
          <w:ilvl w:val="0"/>
          <w:numId w:val="11"/>
        </w:numPr>
        <w:pBdr>
          <w:top w:val="nil"/>
          <w:left w:val="nil"/>
          <w:bottom w:val="nil"/>
          <w:right w:val="nil"/>
          <w:between w:val="nil"/>
        </w:pBdr>
        <w:spacing w:after="0" w:line="240" w:lineRule="auto"/>
        <w:rPr>
          <w:color w:val="000000"/>
        </w:rPr>
      </w:pPr>
      <w:r>
        <w:rPr>
          <w:color w:val="000000"/>
        </w:rPr>
        <w:t xml:space="preserve">Programs that were partially approved may submit those grades or areas not previously approved providing there has been a change in the materials that addresses the areas not approved. </w:t>
      </w:r>
    </w:p>
    <w:p w14:paraId="0000004A" w14:textId="77777777" w:rsidR="003314BE" w:rsidRDefault="00635723">
      <w:pPr>
        <w:spacing w:after="0" w:line="240" w:lineRule="auto"/>
      </w:pPr>
      <w:r>
        <w:t xml:space="preserve">Providers on the current advisory lists may be removed from the list if their instructional programming is found to no longer meet the criteria. </w:t>
      </w:r>
    </w:p>
    <w:p w14:paraId="0000004E" w14:textId="77777777" w:rsidR="003314BE" w:rsidRDefault="003314BE">
      <w:pPr>
        <w:spacing w:after="0" w:line="240" w:lineRule="auto"/>
      </w:pPr>
    </w:p>
    <w:p w14:paraId="0000004F" w14:textId="77777777" w:rsidR="003314BE" w:rsidRPr="0082720C" w:rsidRDefault="00635723">
      <w:pPr>
        <w:pStyle w:val="Heading2"/>
        <w:rPr>
          <w:b/>
          <w:bCs/>
          <w:color w:val="auto"/>
        </w:rPr>
      </w:pPr>
      <w:bookmarkStart w:id="5" w:name="_Toc212534844"/>
      <w:r w:rsidRPr="0082720C">
        <w:rPr>
          <w:b/>
          <w:bCs/>
          <w:color w:val="auto"/>
        </w:rPr>
        <w:t>Process</w:t>
      </w:r>
      <w:bookmarkEnd w:id="5"/>
    </w:p>
    <w:p w14:paraId="00000050" w14:textId="77777777" w:rsidR="003314BE" w:rsidRDefault="00635723">
      <w:pPr>
        <w:spacing w:after="0" w:line="240" w:lineRule="auto"/>
      </w:pPr>
      <w:r>
        <w:t>The CDE process for review of instructional programming materials for inclusion on the READ Act Advisory List of Instructional Programming follows these steps:</w:t>
      </w:r>
    </w:p>
    <w:p w14:paraId="00000051" w14:textId="77777777" w:rsidR="003314BE" w:rsidRDefault="00635723" w:rsidP="00EE60FB">
      <w:pPr>
        <w:numPr>
          <w:ilvl w:val="0"/>
          <w:numId w:val="7"/>
        </w:numPr>
        <w:pBdr>
          <w:top w:val="nil"/>
          <w:left w:val="nil"/>
          <w:bottom w:val="nil"/>
          <w:right w:val="nil"/>
          <w:between w:val="nil"/>
        </w:pBdr>
        <w:spacing w:after="0" w:line="240" w:lineRule="auto"/>
        <w:rPr>
          <w:i/>
          <w:color w:val="000000"/>
        </w:rPr>
      </w:pPr>
      <w:r>
        <w:rPr>
          <w:i/>
          <w:color w:val="000000"/>
        </w:rPr>
        <w:t>Part I – Letter of Intent to Apply</w:t>
      </w:r>
    </w:p>
    <w:p w14:paraId="00000052" w14:textId="77777777" w:rsidR="003314BE" w:rsidRDefault="00635723" w:rsidP="00EE60FB">
      <w:pPr>
        <w:numPr>
          <w:ilvl w:val="0"/>
          <w:numId w:val="7"/>
        </w:numPr>
        <w:pBdr>
          <w:top w:val="nil"/>
          <w:left w:val="nil"/>
          <w:bottom w:val="nil"/>
          <w:right w:val="nil"/>
          <w:between w:val="nil"/>
        </w:pBdr>
        <w:spacing w:after="0" w:line="240" w:lineRule="auto"/>
        <w:rPr>
          <w:i/>
          <w:color w:val="000000"/>
        </w:rPr>
      </w:pPr>
      <w:r>
        <w:rPr>
          <w:i/>
          <w:color w:val="000000"/>
        </w:rPr>
        <w:t>Part II – Program Review</w:t>
      </w:r>
    </w:p>
    <w:p w14:paraId="00000053" w14:textId="77777777" w:rsidR="003314BE" w:rsidRDefault="00635723" w:rsidP="00EE60FB">
      <w:pPr>
        <w:numPr>
          <w:ilvl w:val="1"/>
          <w:numId w:val="7"/>
        </w:numPr>
        <w:pBdr>
          <w:top w:val="nil"/>
          <w:left w:val="nil"/>
          <w:bottom w:val="nil"/>
          <w:right w:val="nil"/>
          <w:between w:val="nil"/>
        </w:pBdr>
        <w:spacing w:after="0" w:line="240" w:lineRule="auto"/>
        <w:rPr>
          <w:color w:val="000000"/>
        </w:rPr>
      </w:pPr>
      <w:r>
        <w:rPr>
          <w:color w:val="000000"/>
        </w:rPr>
        <w:t xml:space="preserve">Programs must meet the </w:t>
      </w:r>
      <w:r>
        <w:rPr>
          <w:i/>
          <w:color w:val="000000"/>
        </w:rPr>
        <w:t>Part I – Letter of Intent to Apply</w:t>
      </w:r>
      <w:r>
        <w:rPr>
          <w:color w:val="000000"/>
        </w:rPr>
        <w:t xml:space="preserve"> criteria to receive the </w:t>
      </w:r>
      <w:r>
        <w:rPr>
          <w:i/>
          <w:color w:val="000000"/>
        </w:rPr>
        <w:t>Part II – Program Review</w:t>
      </w:r>
      <w:r>
        <w:rPr>
          <w:color w:val="000000"/>
        </w:rPr>
        <w:t xml:space="preserve"> application from CDE.</w:t>
      </w:r>
    </w:p>
    <w:p w14:paraId="00000054" w14:textId="77777777" w:rsidR="003314BE" w:rsidRDefault="00635723" w:rsidP="00EE60FB">
      <w:pPr>
        <w:numPr>
          <w:ilvl w:val="0"/>
          <w:numId w:val="7"/>
        </w:numPr>
        <w:pBdr>
          <w:top w:val="nil"/>
          <w:left w:val="nil"/>
          <w:bottom w:val="nil"/>
          <w:right w:val="nil"/>
          <w:between w:val="nil"/>
        </w:pBdr>
        <w:spacing w:after="0" w:line="240" w:lineRule="auto"/>
        <w:rPr>
          <w:color w:val="000000"/>
        </w:rPr>
      </w:pPr>
      <w:r>
        <w:rPr>
          <w:color w:val="000000"/>
        </w:rPr>
        <w:t>Appeal Window</w:t>
      </w:r>
    </w:p>
    <w:p w14:paraId="00000055" w14:textId="77777777" w:rsidR="003314BE" w:rsidRDefault="00635723" w:rsidP="00EE60FB">
      <w:pPr>
        <w:numPr>
          <w:ilvl w:val="0"/>
          <w:numId w:val="7"/>
        </w:numPr>
        <w:pBdr>
          <w:top w:val="nil"/>
          <w:left w:val="nil"/>
          <w:bottom w:val="nil"/>
          <w:right w:val="nil"/>
          <w:between w:val="nil"/>
        </w:pBdr>
        <w:spacing w:after="0" w:line="240" w:lineRule="auto"/>
        <w:rPr>
          <w:color w:val="000000"/>
        </w:rPr>
      </w:pPr>
      <w:r>
        <w:rPr>
          <w:color w:val="000000"/>
        </w:rPr>
        <w:t>Instructional Programming Advisory List posted on the CDE website</w:t>
      </w:r>
    </w:p>
    <w:p w14:paraId="00000056" w14:textId="77777777" w:rsidR="003314BE" w:rsidRDefault="00635723">
      <w:r>
        <w:t>Note: To be included on the Instructional Programming Advisory List programs must be reviewed during this review window.</w:t>
      </w:r>
    </w:p>
    <w:p w14:paraId="00000057" w14:textId="2A30B95E" w:rsidR="003314BE" w:rsidRPr="0082720C" w:rsidRDefault="00635723" w:rsidP="00506A80">
      <w:pPr>
        <w:pStyle w:val="Heading1"/>
      </w:pPr>
      <w:bookmarkStart w:id="6" w:name="_Toc212534845"/>
      <w:r w:rsidRPr="0082720C">
        <w:t>Eligibility Criteria</w:t>
      </w:r>
      <w:bookmarkEnd w:id="6"/>
    </w:p>
    <w:p w14:paraId="6CDD1B01" w14:textId="77777777" w:rsidR="00A1282C" w:rsidRPr="00A15467" w:rsidRDefault="00A1282C" w:rsidP="00A1282C">
      <w:pPr>
        <w:pStyle w:val="Heading3"/>
        <w:rPr>
          <w:lang w:val="en"/>
        </w:rPr>
      </w:pPr>
      <w:bookmarkStart w:id="7" w:name="_Toc212474101"/>
      <w:bookmarkStart w:id="8" w:name="_Toc212534846"/>
      <w:r w:rsidRPr="00A15467">
        <w:rPr>
          <w:lang w:val="en"/>
        </w:rPr>
        <w:t>Part I – Letter of Intent to Apply</w:t>
      </w:r>
      <w:bookmarkEnd w:id="7"/>
      <w:bookmarkEnd w:id="8"/>
    </w:p>
    <w:p w14:paraId="7961E035" w14:textId="77777777" w:rsidR="00A1282C" w:rsidRPr="00A15467" w:rsidRDefault="00A1282C" w:rsidP="00A1282C">
      <w:r w:rsidRPr="6035F508">
        <w:t xml:space="preserve">The first stage of this review is the </w:t>
      </w:r>
      <w:r w:rsidRPr="6035F508">
        <w:rPr>
          <w:i/>
          <w:iCs/>
        </w:rPr>
        <w:t>Part I – Letter of Intent to Apply</w:t>
      </w:r>
      <w:r w:rsidRPr="6035F508">
        <w:t xml:space="preserve"> for inclusion on the advisory list for instructional programming. In order for a provider to submit materials to the CDE for full review of programs, each vendor must have established that the program submitted meets the criteria outlined in </w:t>
      </w:r>
      <w:r w:rsidRPr="6035F508">
        <w:rPr>
          <w:i/>
          <w:iCs/>
        </w:rPr>
        <w:t>Part I - Letter of Intent to Apply</w:t>
      </w:r>
      <w:r w:rsidRPr="6035F508">
        <w:t xml:space="preserve">. Only those vendors that completed the application for </w:t>
      </w:r>
      <w:r w:rsidRPr="6035F508">
        <w:rPr>
          <w:i/>
          <w:iCs/>
        </w:rPr>
        <w:t>Part I - Letter of Intent to Apply</w:t>
      </w:r>
      <w:r w:rsidRPr="6035F508">
        <w:t xml:space="preserve"> and were asked to move forward with a full review will be considered for </w:t>
      </w:r>
      <w:r w:rsidRPr="6035F508">
        <w:rPr>
          <w:i/>
          <w:iCs/>
        </w:rPr>
        <w:t>Part II – Program Review</w:t>
      </w:r>
      <w:r w:rsidRPr="6035F508">
        <w:t xml:space="preserve">. </w:t>
      </w:r>
    </w:p>
    <w:p w14:paraId="3AE3525B" w14:textId="77777777" w:rsidR="00A1282C" w:rsidRPr="00A15467" w:rsidRDefault="00A1282C" w:rsidP="00A1282C">
      <w:r w:rsidRPr="00A15467">
        <w:rPr>
          <w:lang w:val="en"/>
        </w:rPr>
        <w:t xml:space="preserve">Programs included on the </w:t>
      </w:r>
      <w:r w:rsidRPr="00A15467">
        <w:t xml:space="preserve">advisory list of instructional programs must be scientifically and evidence-based as defined by statute and rule to meet the requirements of the READ Act (see Appendix C). </w:t>
      </w:r>
      <w:r w:rsidRPr="00A15467">
        <w:rPr>
          <w:bCs/>
        </w:rPr>
        <w:t xml:space="preserve">Programs that use the Three Cueing Systems Model of Reading, also known as Meaning, Syntax, Visual (MSV) as their primary model for instruction may not advance to </w:t>
      </w:r>
      <w:r w:rsidRPr="00A15467">
        <w:rPr>
          <w:bCs/>
          <w:i/>
          <w:iCs/>
        </w:rPr>
        <w:t>Part II - Program Review.</w:t>
      </w:r>
      <w:r w:rsidRPr="00A15467">
        <w:rPr>
          <w:sz w:val="24"/>
          <w:szCs w:val="24"/>
        </w:rPr>
        <w:t xml:space="preserve"> </w:t>
      </w:r>
      <w:r w:rsidRPr="00A15467">
        <w:rPr>
          <w:lang w:val="en"/>
        </w:rPr>
        <w:t xml:space="preserve"> </w:t>
      </w:r>
      <w:r w:rsidRPr="00A15467">
        <w:rPr>
          <w:bCs/>
        </w:rPr>
        <w:t xml:space="preserve">All programs must demonstrate a full alignment to the science of reading across instructional and promotional materials. Programs found to be aligned to practices that </w:t>
      </w:r>
      <w:r w:rsidRPr="00A15467">
        <w:t>promote balanced literacy or whole language whether in the instructional practices or found in vendor materials outside of this review will not be approved.</w:t>
      </w:r>
    </w:p>
    <w:p w14:paraId="3DDB45B3" w14:textId="77777777" w:rsidR="00A1282C" w:rsidRPr="00A15467" w:rsidRDefault="00A1282C" w:rsidP="00A1282C">
      <w:r w:rsidRPr="004A0BB7">
        <w:t xml:space="preserve">Spanish instructional programs must submit to be reviewed using the Spanish instructional program application and rubrics. </w:t>
      </w:r>
    </w:p>
    <w:p w14:paraId="200DB94C" w14:textId="77777777" w:rsidR="00A1282C" w:rsidRPr="00A15467" w:rsidRDefault="00A1282C" w:rsidP="00A1282C">
      <w:r w:rsidRPr="00A15467">
        <w:lastRenderedPageBreak/>
        <w:t xml:space="preserve">Submitting a </w:t>
      </w:r>
      <w:r w:rsidRPr="00A15467">
        <w:rPr>
          <w:i/>
          <w:iCs/>
        </w:rPr>
        <w:t>Part I - Letter of Intent to Apply</w:t>
      </w:r>
      <w:r w:rsidRPr="00A15467">
        <w:t xml:space="preserve"> does not obligate a vendor to submit a Part II – Program Review Application. Vendors seeking to remove an instructional program from the review process must submit a written request to </w:t>
      </w:r>
      <w:hyperlink r:id="rId15" w:history="1">
        <w:r w:rsidRPr="00A15467">
          <w:rPr>
            <w:rStyle w:val="Hyperlink"/>
          </w:rPr>
          <w:t>READAct@cde.state.co.us</w:t>
        </w:r>
      </w:hyperlink>
      <w:r w:rsidRPr="00A15467">
        <w:t xml:space="preserve">. </w:t>
      </w:r>
    </w:p>
    <w:p w14:paraId="498A6735" w14:textId="77777777" w:rsidR="00A1282C" w:rsidRPr="00A15467" w:rsidRDefault="00A1282C" w:rsidP="00A1282C">
      <w:r w:rsidRPr="6035F508">
        <w:t xml:space="preserve">Completion of </w:t>
      </w:r>
      <w:r w:rsidRPr="6035F508">
        <w:rPr>
          <w:i/>
          <w:iCs/>
        </w:rPr>
        <w:t>Part I - Letter of Intent to Apply</w:t>
      </w:r>
      <w:r w:rsidRPr="6035F508">
        <w:t xml:space="preserve"> did not guarantee a program submission would advance to </w:t>
      </w:r>
      <w:r w:rsidRPr="6035F508">
        <w:rPr>
          <w:i/>
          <w:iCs/>
        </w:rPr>
        <w:t>Part II - Program Review</w:t>
      </w:r>
      <w:r w:rsidRPr="6035F508">
        <w:t xml:space="preserve">. Vendors with program submissions advancing to </w:t>
      </w:r>
      <w:r w:rsidRPr="6035F508">
        <w:rPr>
          <w:i/>
          <w:iCs/>
        </w:rPr>
        <w:t>Part II - Program Review</w:t>
      </w:r>
      <w:r w:rsidRPr="6035F508">
        <w:t xml:space="preserve"> must complete and submit the </w:t>
      </w:r>
      <w:r w:rsidRPr="6035F508">
        <w:rPr>
          <w:i/>
          <w:iCs/>
        </w:rPr>
        <w:t>Part II - Program Review</w:t>
      </w:r>
      <w:r w:rsidRPr="6035F508">
        <w:t xml:space="preserve"> application and all necessary materials to be reviewed for consideration for inclusion on the Advisory List for which the program was submitted for review. </w:t>
      </w:r>
    </w:p>
    <w:p w14:paraId="5DA64AD9" w14:textId="77777777" w:rsidR="00A1282C" w:rsidRPr="00A15467" w:rsidRDefault="00A1282C" w:rsidP="00A1282C">
      <w:pPr>
        <w:pStyle w:val="Heading3"/>
        <w:rPr>
          <w:lang w:val="en"/>
        </w:rPr>
      </w:pPr>
      <w:bookmarkStart w:id="9" w:name="_Toc212474102"/>
      <w:bookmarkStart w:id="10" w:name="_Toc212534847"/>
      <w:r w:rsidRPr="00A15467">
        <w:rPr>
          <w:lang w:val="en"/>
        </w:rPr>
        <w:t>Part II- Program Review</w:t>
      </w:r>
      <w:bookmarkEnd w:id="9"/>
      <w:bookmarkEnd w:id="10"/>
    </w:p>
    <w:p w14:paraId="4F924491" w14:textId="77777777" w:rsidR="00A1282C" w:rsidRPr="00A15467" w:rsidRDefault="00A1282C" w:rsidP="00A1282C">
      <w:pPr>
        <w:rPr>
          <w:lang w:val="en"/>
        </w:rPr>
      </w:pPr>
      <w:r w:rsidRPr="00A15467">
        <w:rPr>
          <w:lang w:val="en"/>
        </w:rPr>
        <w:t xml:space="preserve">The application for </w:t>
      </w:r>
      <w:r w:rsidRPr="00A15467">
        <w:rPr>
          <w:i/>
          <w:iCs/>
          <w:lang w:val="en"/>
        </w:rPr>
        <w:t>Part II - Program Review</w:t>
      </w:r>
      <w:r w:rsidRPr="00A15467">
        <w:rPr>
          <w:lang w:val="en"/>
        </w:rPr>
        <w:t xml:space="preserve"> includes instructions to submit materials for the second stage of the Program Advisory List Submission Application</w:t>
      </w:r>
      <w:r w:rsidRPr="00A15467">
        <w:rPr>
          <w:i/>
          <w:lang w:val="en"/>
        </w:rPr>
        <w:t xml:space="preserve"> </w:t>
      </w:r>
      <w:r w:rsidRPr="00A15467">
        <w:rPr>
          <w:lang w:val="en"/>
        </w:rPr>
        <w:t xml:space="preserve">for review. </w:t>
      </w:r>
      <w:r w:rsidRPr="00A15467">
        <w:rPr>
          <w:b/>
          <w:bCs/>
          <w:lang w:val="en"/>
        </w:rPr>
        <w:t>All application and program materials must be submitted in digital or online format. No hard copies of application or program materials will be accepted.</w:t>
      </w:r>
      <w:r w:rsidRPr="00A15467">
        <w:rPr>
          <w:lang w:val="en"/>
        </w:rPr>
        <w:t xml:space="preserve"> </w:t>
      </w:r>
      <w:r w:rsidRPr="00A15467">
        <w:rPr>
          <w:b/>
        </w:rPr>
        <w:t xml:space="preserve">All materials and components of a program must be submitted for review. </w:t>
      </w:r>
      <w:r w:rsidRPr="00A15467">
        <w:t xml:space="preserve"> </w:t>
      </w:r>
      <w:r w:rsidRPr="00A15467">
        <w:rPr>
          <w:lang w:val="en"/>
        </w:rPr>
        <w:t xml:space="preserve"> </w:t>
      </w:r>
    </w:p>
    <w:p w14:paraId="395D516F" w14:textId="77777777" w:rsidR="00A1282C" w:rsidRPr="00A15467" w:rsidRDefault="00A1282C" w:rsidP="00A1282C">
      <w:pPr>
        <w:rPr>
          <w:b/>
          <w:bCs/>
        </w:rPr>
      </w:pPr>
      <w:r w:rsidRPr="6035F508">
        <w:rPr>
          <w:b/>
          <w:bCs/>
        </w:rPr>
        <w:t xml:space="preserve">Only vendors meeting criteria of </w:t>
      </w:r>
      <w:r w:rsidRPr="6035F508">
        <w:rPr>
          <w:b/>
          <w:bCs/>
          <w:i/>
          <w:iCs/>
        </w:rPr>
        <w:t>Part I - Letter of Intent to Apply</w:t>
      </w:r>
      <w:r w:rsidRPr="6035F508">
        <w:rPr>
          <w:b/>
          <w:bCs/>
        </w:rPr>
        <w:t xml:space="preserve"> and </w:t>
      </w:r>
      <w:r w:rsidRPr="6035F508">
        <w:rPr>
          <w:b/>
          <w:bCs/>
          <w:i/>
          <w:iCs/>
        </w:rPr>
        <w:t>Part II - Program Review</w:t>
      </w:r>
      <w:r w:rsidRPr="6035F508">
        <w:rPr>
          <w:b/>
          <w:bCs/>
        </w:rPr>
        <w:t xml:space="preserve"> may be considered for inclusion on the Advisory List for which the program was submitted for review.</w:t>
      </w:r>
    </w:p>
    <w:p w14:paraId="4C09D23C" w14:textId="77777777" w:rsidR="00A1282C" w:rsidRPr="00A15467" w:rsidRDefault="00A1282C" w:rsidP="00A1282C">
      <w:pPr>
        <w:rPr>
          <w:i/>
          <w:iCs/>
        </w:rPr>
      </w:pPr>
      <w:r w:rsidRPr="6035F508">
        <w:rPr>
          <w:i/>
          <w:iCs/>
        </w:rPr>
        <w:t xml:space="preserve">Note: All prospective providers interested in inclusion on the advisory lists must submit for a review. </w:t>
      </w:r>
    </w:p>
    <w:p w14:paraId="00000063" w14:textId="77777777" w:rsidR="003314BE" w:rsidRPr="007D23AC" w:rsidRDefault="00635723" w:rsidP="00506A80">
      <w:pPr>
        <w:pStyle w:val="Heading1"/>
      </w:pPr>
      <w:bookmarkStart w:id="11" w:name="_Toc212534848"/>
      <w:r w:rsidRPr="007D23AC">
        <w:t>Appeal Process</w:t>
      </w:r>
      <w:bookmarkEnd w:id="11"/>
    </w:p>
    <w:p w14:paraId="00000064" w14:textId="77777777" w:rsidR="003314BE" w:rsidRPr="002773BC" w:rsidRDefault="00635723">
      <w:r>
        <w:t xml:space="preserve">An appeal process has been established in rule pursuant to C.R.S. 22-7-1209(1)(d). If a publisher’s instructional program is not included on the approved list, the publisher may submit a written appeal to the department no later than 14 days after receiving notification. Grounds for written appeal will be limited to an explanation of why the submission met the evaluation criteria that was identified and posted by the </w:t>
      </w:r>
      <w:r w:rsidRPr="002773BC">
        <w:t xml:space="preserve">department. </w:t>
      </w:r>
    </w:p>
    <w:p w14:paraId="15F51A74" w14:textId="0E1C869F" w:rsidR="002773BC" w:rsidRDefault="002773BC">
      <w:r w:rsidRPr="002773BC">
        <w:t>No additional documentation or materials, not part of the original review, will be considered during the appeal. Reviewers reserve the right to change Phase 1 rubric scores if additional evidence is found to change the rubric item.</w:t>
      </w:r>
      <w:r>
        <w:t> </w:t>
      </w:r>
    </w:p>
    <w:p w14:paraId="00000065" w14:textId="77777777" w:rsidR="003314BE" w:rsidRDefault="00635723">
      <w:r>
        <w:t>No later than 30 days after receiving the written appeal, the department shall either add the instructional program to the approved list or respond to the publisher with a written explanation of why the program will not be included (</w:t>
      </w:r>
      <w:r>
        <w:rPr>
          <w:i/>
          <w:sz w:val="24"/>
          <w:szCs w:val="24"/>
        </w:rPr>
        <w:t>CCR 301-92, 11.0</w:t>
      </w:r>
      <w:r>
        <w:t>).</w:t>
      </w:r>
    </w:p>
    <w:p w14:paraId="00000066" w14:textId="77777777" w:rsidR="003314BE" w:rsidRPr="007D23AC" w:rsidRDefault="00635723">
      <w:pPr>
        <w:pStyle w:val="Heading2"/>
        <w:rPr>
          <w:b/>
          <w:bCs/>
          <w:color w:val="auto"/>
        </w:rPr>
      </w:pPr>
      <w:bookmarkStart w:id="12" w:name="_Toc212534849"/>
      <w:r w:rsidRPr="007D23AC">
        <w:rPr>
          <w:b/>
          <w:bCs/>
          <w:color w:val="auto"/>
        </w:rPr>
        <w:t>Vendor Submissions</w:t>
      </w:r>
      <w:bookmarkEnd w:id="12"/>
    </w:p>
    <w:p w14:paraId="00000067" w14:textId="77777777" w:rsidR="003314BE" w:rsidRDefault="00635723">
      <w:r>
        <w:rPr>
          <w:i/>
        </w:rPr>
        <w:t>Part I – Letter of Intent</w:t>
      </w:r>
      <w:r>
        <w:t xml:space="preserve"> to Apply and </w:t>
      </w:r>
      <w:r>
        <w:rPr>
          <w:i/>
        </w:rPr>
        <w:t>Part II – Program Review</w:t>
      </w:r>
      <w:r>
        <w:t xml:space="preserve"> submissions must be submitted in one comprehensive application and originate from one application point of contact. </w:t>
      </w:r>
    </w:p>
    <w:p w14:paraId="00000068" w14:textId="77777777" w:rsidR="003314BE" w:rsidRDefault="00635723">
      <w:r>
        <w:t>Local Education Agencies (LEAs) should not expect that materials from multiple vendors will comprise a complete core, supplemental or intervention program. LEAs should expect to purchase all needed materials from one vendor. Multiple vendors may work together to package materials, however, the purchase of program materials should ensure a complete package and come from one vendor.</w:t>
      </w:r>
    </w:p>
    <w:p w14:paraId="00000069" w14:textId="77777777" w:rsidR="003314BE" w:rsidRPr="007D23AC" w:rsidRDefault="00635723">
      <w:pPr>
        <w:pStyle w:val="Heading2"/>
        <w:rPr>
          <w:b/>
          <w:bCs/>
          <w:color w:val="auto"/>
        </w:rPr>
      </w:pPr>
      <w:bookmarkStart w:id="13" w:name="_Toc212534850"/>
      <w:r w:rsidRPr="007D23AC">
        <w:rPr>
          <w:b/>
          <w:bCs/>
          <w:color w:val="auto"/>
        </w:rPr>
        <w:lastRenderedPageBreak/>
        <w:t>Vendor Interactions During Review Period</w:t>
      </w:r>
      <w:bookmarkEnd w:id="13"/>
    </w:p>
    <w:p w14:paraId="0000006A" w14:textId="77777777" w:rsidR="003314BE" w:rsidRDefault="00635723">
      <w:r>
        <w:t xml:space="preserve">CDE is committed to conducting an unbiased review process and ensuring that conflicts of interest do not influence the results of the review.  </w:t>
      </w:r>
      <w:r>
        <w:rPr>
          <w:sz w:val="18"/>
          <w:szCs w:val="18"/>
        </w:rPr>
        <w:t>Throughout the instructional programming review process, official department communication with vendors will be via notices on the website</w:t>
      </w:r>
      <w:r>
        <w:t xml:space="preserve"> or through email communication initiated by CDE.</w:t>
      </w:r>
    </w:p>
    <w:p w14:paraId="0000006B" w14:textId="77777777" w:rsidR="003314BE" w:rsidRDefault="00635723">
      <w:r>
        <w:t xml:space="preserve">The sole point of contact for the instructional program review process is </w:t>
      </w:r>
      <w:hyperlink r:id="rId16">
        <w:r>
          <w:rPr>
            <w:color w:val="0563C1"/>
            <w:u w:val="single"/>
          </w:rPr>
          <w:t>READAct@cde.state.co.us</w:t>
        </w:r>
      </w:hyperlink>
      <w:r>
        <w:t>. Vendors may not reach out to the evaluation team, or other CDE staff other than the sole point of contact unless the evaluation team, or other CDE staff initiate contact.</w:t>
      </w:r>
    </w:p>
    <w:p w14:paraId="0000006C" w14:textId="77777777" w:rsidR="003314BE" w:rsidRDefault="00635723">
      <w:r>
        <w:t xml:space="preserve">In the event that vendors reach out to the evaluation team, or other CDE staff other than the sole point of contact to discuss or influence the evaluation and review process, the vendor’s product may, in CDE’s sole discretion, not be considered for inclusion on the READ Act Advisory List of Instructional Programming. </w:t>
      </w:r>
    </w:p>
    <w:p w14:paraId="5E3D1888" w14:textId="77777777" w:rsidR="00FA5023" w:rsidRPr="00A15467" w:rsidRDefault="00FA5023" w:rsidP="00FA5023">
      <w:pPr>
        <w:rPr>
          <w:u w:val="single"/>
        </w:rPr>
      </w:pPr>
      <w:r w:rsidRPr="00FA5023">
        <w:t xml:space="preserve">CDE will provide technical assistance with submitting the application documents but will not answer questions about how to respond to items within the application. Requests for technical assistance for the </w:t>
      </w:r>
      <w:r w:rsidRPr="00FA5023">
        <w:rPr>
          <w:i/>
          <w:iCs/>
        </w:rPr>
        <w:t>Part II Program Review Application</w:t>
      </w:r>
      <w:r w:rsidRPr="00FA5023">
        <w:t xml:space="preserve"> must be received by Tuesday, December 9th at 12:00 MT. Requests for technical assistance received after this date may result in missing the </w:t>
      </w:r>
      <w:r w:rsidRPr="00FA5023">
        <w:rPr>
          <w:i/>
          <w:iCs/>
        </w:rPr>
        <w:t xml:space="preserve">Part II Program Review Application deadline </w:t>
      </w:r>
      <w:r w:rsidRPr="00FA5023">
        <w:t>and not being able to submit a program during the 2025-2026 Instructional Program review period. CDE will not meet with individual applicants to discuss the results of the review. Applicants should rely on feedback given in the rubric to determine whether to submit an appeal.</w:t>
      </w:r>
      <w:r w:rsidRPr="00A15467">
        <w:t xml:space="preserve"> </w:t>
      </w:r>
    </w:p>
    <w:p w14:paraId="6F65D6A4" w14:textId="77777777" w:rsidR="00EE556E" w:rsidRDefault="00EE556E" w:rsidP="00EE556E">
      <w:pPr>
        <w:pStyle w:val="paragraph"/>
        <w:spacing w:before="0" w:beforeAutospacing="0" w:after="0" w:afterAutospacing="0"/>
        <w:textAlignment w:val="baseline"/>
        <w:rPr>
          <w:rFonts w:ascii="Segoe UI" w:hAnsi="Segoe UI" w:cs="Segoe UI"/>
          <w:color w:val="2E74B5"/>
          <w:sz w:val="18"/>
          <w:szCs w:val="18"/>
        </w:rPr>
      </w:pPr>
      <w:r>
        <w:rPr>
          <w:rStyle w:val="contentcontrolboundarysink"/>
          <w:rFonts w:ascii="Calibri Light" w:hAnsi="Calibri Light" w:cs="Calibri Light"/>
          <w:color w:val="2E74B5"/>
          <w:sz w:val="26"/>
          <w:szCs w:val="26"/>
          <w:lang w:val="en"/>
        </w:rPr>
        <w:t>​</w:t>
      </w:r>
      <w:r w:rsidRPr="007D23AC">
        <w:rPr>
          <w:rStyle w:val="normaltextrun"/>
          <w:rFonts w:ascii="Calibri Light" w:hAnsi="Calibri Light" w:cs="Calibri Light"/>
          <w:b/>
          <w:bCs/>
          <w:sz w:val="26"/>
          <w:szCs w:val="26"/>
          <w:lang w:val="en"/>
        </w:rPr>
        <w:t>Vendor Interviews</w:t>
      </w:r>
      <w:r w:rsidRPr="007D23AC">
        <w:rPr>
          <w:rStyle w:val="eop"/>
          <w:rFonts w:ascii="Calibri Light" w:eastAsiaTheme="majorEastAsia" w:hAnsi="Calibri Light" w:cs="Calibri Light"/>
        </w:rPr>
        <w:t> </w:t>
      </w:r>
    </w:p>
    <w:p w14:paraId="30E84079" w14:textId="77777777" w:rsidR="00EE556E" w:rsidRDefault="00EE556E" w:rsidP="00EE556E">
      <w:pPr>
        <w:pStyle w:val="paragraph"/>
        <w:spacing w:before="0" w:beforeAutospacing="0" w:after="0" w:afterAutospacing="0"/>
        <w:textAlignment w:val="baseline"/>
        <w:rPr>
          <w:rStyle w:val="eop"/>
          <w:rFonts w:ascii="Calibri" w:eastAsiaTheme="majorEastAsia" w:hAnsi="Calibri" w:cs="Calibri"/>
          <w:sz w:val="22"/>
          <w:szCs w:val="22"/>
        </w:rPr>
      </w:pPr>
      <w:r>
        <w:rPr>
          <w:rStyle w:val="contentcontrolboundarysink"/>
          <w:rFonts w:ascii="Calibri" w:hAnsi="Calibri" w:cs="Calibri"/>
          <w:sz w:val="22"/>
          <w:szCs w:val="22"/>
        </w:rPr>
        <w:t>​</w:t>
      </w:r>
      <w:r>
        <w:rPr>
          <w:rStyle w:val="normaltextrun"/>
          <w:rFonts w:ascii="Calibri" w:hAnsi="Calibri" w:cs="Calibri"/>
          <w:sz w:val="22"/>
          <w:szCs w:val="22"/>
        </w:rPr>
        <w:t xml:space="preserve">During the review process, the review committee may, at its discretion, request one or all vendors to attend a web-based (video conference), or phone interview/demonstration. Alternatively, the review committee may decide that presentations/interviews/demonstrations are not needed and may recommend inclusion on the READ Act Advisory List of Instructional Programming without such activities.  </w:t>
      </w:r>
      <w:r>
        <w:rPr>
          <w:rStyle w:val="eop"/>
          <w:rFonts w:ascii="Calibri" w:eastAsiaTheme="majorEastAsia" w:hAnsi="Calibri" w:cs="Calibri"/>
          <w:sz w:val="22"/>
          <w:szCs w:val="22"/>
        </w:rPr>
        <w:t> </w:t>
      </w:r>
    </w:p>
    <w:p w14:paraId="1AF44570" w14:textId="77777777" w:rsidR="00FB0807" w:rsidRDefault="00FB0807" w:rsidP="00EE556E">
      <w:pPr>
        <w:pStyle w:val="paragraph"/>
        <w:spacing w:before="0" w:beforeAutospacing="0" w:after="0" w:afterAutospacing="0"/>
        <w:textAlignment w:val="baseline"/>
        <w:rPr>
          <w:rFonts w:ascii="Segoe UI" w:hAnsi="Segoe UI" w:cs="Segoe UI"/>
          <w:sz w:val="18"/>
          <w:szCs w:val="18"/>
        </w:rPr>
      </w:pPr>
    </w:p>
    <w:p w14:paraId="58FE3533" w14:textId="77777777" w:rsidR="00EE556E" w:rsidRDefault="00EE556E" w:rsidP="00EE556E">
      <w:pPr>
        <w:pStyle w:val="paragraph"/>
        <w:spacing w:before="0" w:beforeAutospacing="0" w:after="0" w:afterAutospacing="0"/>
        <w:textAlignment w:val="baseline"/>
        <w:rPr>
          <w:rStyle w:val="eop"/>
          <w:rFonts w:ascii="Calibri" w:eastAsiaTheme="majorEastAsia" w:hAnsi="Calibri" w:cs="Calibri"/>
          <w:sz w:val="22"/>
          <w:szCs w:val="22"/>
        </w:rPr>
      </w:pPr>
      <w:r>
        <w:rPr>
          <w:rStyle w:val="contentcontrolboundarysink"/>
          <w:rFonts w:ascii="Calibri" w:hAnsi="Calibri" w:cs="Calibri"/>
          <w:sz w:val="22"/>
          <w:szCs w:val="22"/>
        </w:rPr>
        <w:t>​</w:t>
      </w:r>
      <w:r>
        <w:rPr>
          <w:rStyle w:val="normaltextrun"/>
          <w:rFonts w:ascii="Calibri" w:hAnsi="Calibri" w:cs="Calibri"/>
          <w:sz w:val="22"/>
          <w:szCs w:val="22"/>
        </w:rPr>
        <w:t xml:space="preserve">Not all vendors may be asked to attend such presentations/interviews/demonstrations. Vendors should not assume that they will have an opportunity for such activities, so they should submit thorough applications for review. </w:t>
      </w:r>
      <w:r>
        <w:rPr>
          <w:rStyle w:val="eop"/>
          <w:rFonts w:ascii="Calibri" w:eastAsiaTheme="majorEastAsia" w:hAnsi="Calibri" w:cs="Calibri"/>
          <w:sz w:val="22"/>
          <w:szCs w:val="22"/>
        </w:rPr>
        <w:t> </w:t>
      </w:r>
    </w:p>
    <w:p w14:paraId="74B94EC6" w14:textId="77777777" w:rsidR="00EE556E" w:rsidRDefault="00EE556E" w:rsidP="00EE556E">
      <w:pPr>
        <w:pStyle w:val="paragraph"/>
        <w:spacing w:before="0" w:beforeAutospacing="0" w:after="0" w:afterAutospacing="0"/>
        <w:textAlignment w:val="baseline"/>
        <w:rPr>
          <w:rFonts w:ascii="Segoe UI" w:hAnsi="Segoe UI" w:cs="Segoe UI"/>
          <w:sz w:val="18"/>
          <w:szCs w:val="18"/>
        </w:rPr>
      </w:pPr>
    </w:p>
    <w:p w14:paraId="2B4BDE2A" w14:textId="77777777" w:rsidR="00EE556E" w:rsidRDefault="00EE556E" w:rsidP="00EE556E">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sz w:val="22"/>
          <w:szCs w:val="22"/>
        </w:rPr>
        <w:t>​</w:t>
      </w:r>
      <w:r>
        <w:rPr>
          <w:rStyle w:val="normaltextrun"/>
          <w:rFonts w:ascii="Calibri" w:hAnsi="Calibri" w:cs="Calibri"/>
          <w:sz w:val="22"/>
          <w:szCs w:val="22"/>
        </w:rPr>
        <w:t>If the review committee decides to conduct presentations/interviews/demonstrations, the selection of vendors for such activities will be made at the sole discretion of the review committee.</w:t>
      </w:r>
      <w:r>
        <w:rPr>
          <w:rStyle w:val="eop"/>
          <w:rFonts w:ascii="Calibri" w:eastAsiaTheme="majorEastAsia" w:hAnsi="Calibri" w:cs="Calibri"/>
          <w:sz w:val="22"/>
          <w:szCs w:val="22"/>
        </w:rPr>
        <w:t> </w:t>
      </w:r>
    </w:p>
    <w:p w14:paraId="1896B5AC" w14:textId="77777777" w:rsidR="00EE556E" w:rsidRDefault="00EE556E" w:rsidP="00EE556E">
      <w:pPr>
        <w:pStyle w:val="paragraph"/>
        <w:spacing w:before="0" w:beforeAutospacing="0" w:after="0" w:afterAutospacing="0"/>
        <w:textAlignment w:val="baseline"/>
        <w:rPr>
          <w:rStyle w:val="eop"/>
          <w:rFonts w:ascii="Calibri" w:eastAsiaTheme="majorEastAsia" w:hAnsi="Calibri" w:cs="Calibri"/>
          <w:sz w:val="22"/>
          <w:szCs w:val="22"/>
        </w:rPr>
      </w:pPr>
      <w:r>
        <w:rPr>
          <w:rStyle w:val="contentcontrolboundarysink"/>
          <w:rFonts w:ascii="Calibri" w:hAnsi="Calibri" w:cs="Calibri"/>
          <w:sz w:val="22"/>
          <w:szCs w:val="22"/>
        </w:rPr>
        <w:t>​</w:t>
      </w:r>
      <w:r>
        <w:rPr>
          <w:rStyle w:val="normaltextrun"/>
          <w:rFonts w:ascii="Calibri" w:hAnsi="Calibri" w:cs="Calibri"/>
          <w:sz w:val="22"/>
          <w:szCs w:val="22"/>
        </w:rPr>
        <w:t>The participating vendor’s interview team must include the contact person or persons identified in the application. Based on questions asked, additional vendor personnel may be requested to attend. Such interviews/demonstrations/access will be at the vendor's expense.</w:t>
      </w:r>
      <w:r>
        <w:rPr>
          <w:rStyle w:val="eop"/>
          <w:rFonts w:ascii="Calibri" w:eastAsiaTheme="majorEastAsia" w:hAnsi="Calibri" w:cs="Calibri"/>
          <w:sz w:val="22"/>
          <w:szCs w:val="22"/>
        </w:rPr>
        <w:t> </w:t>
      </w:r>
    </w:p>
    <w:p w14:paraId="7B0A21CF" w14:textId="77777777" w:rsidR="00EE556E" w:rsidRDefault="00EE556E" w:rsidP="00EE556E">
      <w:pPr>
        <w:pStyle w:val="paragraph"/>
        <w:spacing w:before="0" w:beforeAutospacing="0" w:after="0" w:afterAutospacing="0"/>
        <w:textAlignment w:val="baseline"/>
        <w:rPr>
          <w:rFonts w:ascii="Segoe UI" w:hAnsi="Segoe UI" w:cs="Segoe UI"/>
          <w:sz w:val="18"/>
          <w:szCs w:val="18"/>
        </w:rPr>
      </w:pPr>
    </w:p>
    <w:p w14:paraId="00000073" w14:textId="77777777" w:rsidR="003314BE" w:rsidRPr="007D23AC" w:rsidRDefault="00635723">
      <w:pPr>
        <w:pStyle w:val="Heading2"/>
        <w:rPr>
          <w:b/>
          <w:bCs/>
        </w:rPr>
      </w:pPr>
      <w:bookmarkStart w:id="14" w:name="_Toc212534851"/>
      <w:r w:rsidRPr="007D23AC">
        <w:rPr>
          <w:b/>
          <w:bCs/>
          <w:color w:val="auto"/>
        </w:rPr>
        <w:t>External Evaluation</w:t>
      </w:r>
      <w:bookmarkEnd w:id="14"/>
    </w:p>
    <w:p w14:paraId="00000074" w14:textId="1503399D" w:rsidR="003314BE" w:rsidRDefault="00635723">
      <w:pPr>
        <w:rPr>
          <w:color w:val="333333"/>
          <w:highlight w:val="white"/>
        </w:rPr>
      </w:pPr>
      <w:r>
        <w:rPr>
          <w:color w:val="333333"/>
          <w:highlight w:val="white"/>
        </w:rPr>
        <w:t xml:space="preserve">The READ Act requires an independent evaluation pursuant to C.R.S. 22-7-1208 (8) to identify and assess strategies that the state, local districts, and schools have taken to support Colorado students in achieving proficiency in reading pursuant to C.R.S. 22-7-1208(8). Part of this evaluation process requires the examination of programs submitted for review and inclusion on the READ Act Advisory List of Instructional Programming after the CDE reviews are complete. The external evaluator will conduct a review of all applications and materials submitted to CDE for review. Applicants may be asked to provide additional information, such as usernames and passwords for digital access or documentation that the program has been </w:t>
      </w:r>
      <w:r w:rsidRPr="004A2A76">
        <w:rPr>
          <w:color w:val="333333"/>
        </w:rPr>
        <w:t xml:space="preserve">studied through formal research, </w:t>
      </w:r>
      <w:r w:rsidR="004A2A76" w:rsidRPr="004A2A76">
        <w:rPr>
          <w:rFonts w:cstheme="minorHAnsi"/>
          <w:color w:val="333333"/>
          <w:shd w:val="clear" w:color="auto" w:fill="FFFFFF"/>
        </w:rPr>
        <w:t>to the external evaluator as part of this evaluation process, anticipated to take place during the 2026</w:t>
      </w:r>
      <w:r w:rsidR="004A2A76" w:rsidRPr="00A15467">
        <w:rPr>
          <w:rFonts w:cstheme="minorHAnsi"/>
          <w:color w:val="333333"/>
          <w:shd w:val="clear" w:color="auto" w:fill="FFFFFF"/>
        </w:rPr>
        <w:t>-202</w:t>
      </w:r>
      <w:r w:rsidR="004A2A76">
        <w:rPr>
          <w:rFonts w:cstheme="minorHAnsi"/>
          <w:color w:val="333333"/>
          <w:shd w:val="clear" w:color="auto" w:fill="FFFFFF"/>
        </w:rPr>
        <w:t>7</w:t>
      </w:r>
      <w:r w:rsidR="004A2A76" w:rsidRPr="00A15467">
        <w:rPr>
          <w:rFonts w:cstheme="minorHAnsi"/>
          <w:color w:val="333333"/>
          <w:shd w:val="clear" w:color="auto" w:fill="FFFFFF"/>
        </w:rPr>
        <w:t xml:space="preserve"> school year.</w:t>
      </w:r>
    </w:p>
    <w:p w14:paraId="00000075" w14:textId="77777777" w:rsidR="003314BE" w:rsidRPr="007D23AC" w:rsidRDefault="00635723">
      <w:pPr>
        <w:pStyle w:val="Heading2"/>
        <w:rPr>
          <w:b/>
          <w:bCs/>
          <w:color w:val="auto"/>
        </w:rPr>
      </w:pPr>
      <w:bookmarkStart w:id="15" w:name="_Toc212534852"/>
      <w:r w:rsidRPr="007D23AC">
        <w:rPr>
          <w:b/>
          <w:bCs/>
          <w:color w:val="auto"/>
        </w:rPr>
        <w:lastRenderedPageBreak/>
        <w:t>Colorado Open Records Act</w:t>
      </w:r>
      <w:bookmarkEnd w:id="15"/>
    </w:p>
    <w:p w14:paraId="00000076" w14:textId="77777777" w:rsidR="003314BE" w:rsidRDefault="00635723">
      <w:r>
        <w:t xml:space="preserve">The Colorado Department of Education is committed to transparency and open government. All instructional program applications and materials submitted for review are part of public records and subject to the Colorado Open Records Act, C.R.S. Title 24, Article 72, Part 2.  </w:t>
      </w:r>
      <w:hyperlink r:id="rId17">
        <w:r>
          <w:rPr>
            <w:color w:val="0563C1"/>
            <w:u w:val="single"/>
          </w:rPr>
          <w:t>https://www.cde.state.co.us/communications/corapolicy</w:t>
        </w:r>
      </w:hyperlink>
      <w:r>
        <w:t xml:space="preserve"> </w:t>
      </w:r>
    </w:p>
    <w:p w14:paraId="00000077" w14:textId="77777777" w:rsidR="003314BE" w:rsidRDefault="00635723">
      <w:r>
        <w:t>When submitting a program application and materials, the vendor may request restrictions on the use or inspection of material contained within the proposal if allowable pursuant to the Colorado Open Records Act (CORA), C.R.S. Title 24, Article 72, Part 2.</w:t>
      </w:r>
    </w:p>
    <w:p w14:paraId="00000078" w14:textId="77777777" w:rsidR="003314BE" w:rsidRDefault="00635723">
      <w:r>
        <w:t xml:space="preserve">If a vendor chooses to request confidentiality of information, the confidentiality of information must be submitted through a separate Syncplicity folder. The vendor must contact </w:t>
      </w:r>
      <w:hyperlink r:id="rId18">
        <w:r>
          <w:rPr>
            <w:color w:val="0563C1"/>
            <w:u w:val="single"/>
          </w:rPr>
          <w:t>READAct@cde.state.co.us</w:t>
        </w:r>
      </w:hyperlink>
      <w:r>
        <w:t xml:space="preserve"> to request a confidential Syncplicity folder. The vendor must provide: </w:t>
      </w:r>
    </w:p>
    <w:p w14:paraId="00000079" w14:textId="77777777" w:rsidR="003314BE" w:rsidRDefault="00635723" w:rsidP="00EE60FB">
      <w:pPr>
        <w:numPr>
          <w:ilvl w:val="0"/>
          <w:numId w:val="8"/>
        </w:numPr>
        <w:pBdr>
          <w:top w:val="nil"/>
          <w:left w:val="nil"/>
          <w:bottom w:val="nil"/>
          <w:right w:val="nil"/>
          <w:between w:val="nil"/>
        </w:pBdr>
        <w:spacing w:after="0"/>
        <w:rPr>
          <w:color w:val="000000"/>
        </w:rPr>
      </w:pPr>
      <w:r>
        <w:rPr>
          <w:color w:val="000000"/>
        </w:rPr>
        <w:t>A written statement indicating what specific exemption outlined in C.R.S. 24-72-204(2) or C.R.S. 24-72-204(3) applies to the suggested confidential/proprietary information which would allow for the material to be exempted from CORA.  The letter must also specifically state what elements of the application and materials are to be considered confidential/proprietary.</w:t>
      </w:r>
    </w:p>
    <w:p w14:paraId="0000007A" w14:textId="77777777" w:rsidR="003314BE" w:rsidRDefault="00635723" w:rsidP="00EE60FB">
      <w:pPr>
        <w:numPr>
          <w:ilvl w:val="0"/>
          <w:numId w:val="8"/>
        </w:numPr>
        <w:pBdr>
          <w:top w:val="nil"/>
          <w:left w:val="nil"/>
          <w:bottom w:val="nil"/>
          <w:right w:val="nil"/>
          <w:between w:val="nil"/>
        </w:pBdr>
        <w:rPr>
          <w:color w:val="000000"/>
        </w:rPr>
      </w:pPr>
      <w:r>
        <w:rPr>
          <w:color w:val="000000"/>
        </w:rPr>
        <w:t xml:space="preserve">The entire program application and materials with all confidential/proprietary information </w:t>
      </w:r>
      <w:r>
        <w:rPr>
          <w:b/>
          <w:color w:val="000000"/>
          <w:u w:val="single"/>
        </w:rPr>
        <w:t>redacted</w:t>
      </w:r>
      <w:r>
        <w:rPr>
          <w:color w:val="000000"/>
        </w:rPr>
        <w:t xml:space="preserve">.  </w:t>
      </w:r>
    </w:p>
    <w:p w14:paraId="0000007B" w14:textId="77777777" w:rsidR="003314BE" w:rsidRDefault="00635723">
      <w:r>
        <w:t xml:space="preserve">Therefore, if submitting a program application and materials with items redacted, the vendor must notify CDE to create a Syncplicity folder to provide the redacted version. </w:t>
      </w:r>
    </w:p>
    <w:p w14:paraId="0000007C" w14:textId="77777777" w:rsidR="003314BE" w:rsidRDefault="00635723">
      <w:r>
        <w:t xml:space="preserve">The vendor must provide one original version with no redactions and one version with all confidential information that confidentiality is being requested for redacted. </w:t>
      </w:r>
    </w:p>
    <w:p w14:paraId="0000007D" w14:textId="77777777" w:rsidR="003314BE" w:rsidRDefault="00635723">
      <w:r>
        <w:t>Submitting confidential/proprietary information with the application and material documents will nullify the confidential/proprietary status and will remove any restrictions on the use or inspection of the material.</w:t>
      </w:r>
    </w:p>
    <w:p w14:paraId="0000007E" w14:textId="77777777" w:rsidR="003314BE" w:rsidRDefault="00635723">
      <w:r>
        <w:t>Neither an application in its entirety nor the cost/price information will be granted confidential/proprietary status.</w:t>
      </w:r>
    </w:p>
    <w:p w14:paraId="067BEDD7" w14:textId="1C4C9FE2" w:rsidR="00887E6A" w:rsidRPr="00AE56EA" w:rsidRDefault="00635723" w:rsidP="00AE56EA">
      <w:r>
        <w:t xml:space="preserve">Upon completion of the review process, the applications and materials will be open to public inspection pursuant to the Colorado Open Records Act, subject to any continued prohibition on the disclosure of confidential data. If a CORA request is received by CDE after the review is concluded, CDE may reach out to the vendor to review the CORA request. </w:t>
      </w:r>
      <w:bookmarkStart w:id="16" w:name="_heading=h.44sinio" w:colFirst="0" w:colLast="0"/>
      <w:bookmarkEnd w:id="16"/>
    </w:p>
    <w:p w14:paraId="0BC07C85" w14:textId="61C62785" w:rsidR="00242C0C" w:rsidRPr="00506A80" w:rsidRDefault="00635723" w:rsidP="00506A80">
      <w:pPr>
        <w:pStyle w:val="Heading1"/>
      </w:pPr>
      <w:bookmarkStart w:id="17" w:name="_Toc212534853"/>
      <w:r w:rsidRPr="00506A80">
        <w:t>SECTION B: Timeline</w:t>
      </w:r>
      <w:bookmarkEnd w:id="17"/>
    </w:p>
    <w:tbl>
      <w:tblPr>
        <w:tblW w:w="9720" w:type="dxa"/>
        <w:jc w:val="center"/>
        <w:tblBorders>
          <w:top w:val="nil"/>
          <w:left w:val="nil"/>
          <w:bottom w:val="nil"/>
          <w:right w:val="nil"/>
          <w:insideH w:val="nil"/>
          <w:insideV w:val="nil"/>
        </w:tblBorders>
        <w:tblLayout w:type="fixed"/>
        <w:tblLook w:val="0600" w:firstRow="0" w:lastRow="0" w:firstColumn="0" w:lastColumn="0" w:noHBand="1" w:noVBand="1"/>
      </w:tblPr>
      <w:tblGrid>
        <w:gridCol w:w="2250"/>
        <w:gridCol w:w="7470"/>
      </w:tblGrid>
      <w:tr w:rsidR="00242C0C" w:rsidRPr="00A15467" w14:paraId="26CA1FBB" w14:textId="77777777" w:rsidTr="00061D1B">
        <w:trPr>
          <w:trHeight w:val="348"/>
          <w:jc w:val="center"/>
        </w:trPr>
        <w:tc>
          <w:tcPr>
            <w:tcW w:w="972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tcPr>
          <w:p w14:paraId="7275A865" w14:textId="77777777" w:rsidR="00242C0C" w:rsidRPr="00A15467" w:rsidRDefault="00242C0C" w:rsidP="001D0E10">
            <w:pPr>
              <w:ind w:left="720"/>
              <w:jc w:val="center"/>
              <w:rPr>
                <w:b/>
                <w:sz w:val="24"/>
                <w:szCs w:val="24"/>
                <w:lang w:val="en"/>
              </w:rPr>
            </w:pPr>
            <w:r w:rsidRPr="00A15467">
              <w:rPr>
                <w:b/>
                <w:sz w:val="24"/>
                <w:szCs w:val="24"/>
                <w:lang w:val="en"/>
              </w:rPr>
              <w:t>Part I – Letter of Intent to Apply</w:t>
            </w:r>
          </w:p>
        </w:tc>
      </w:tr>
      <w:tr w:rsidR="00242C0C" w:rsidRPr="00A15467" w14:paraId="11841FA5" w14:textId="77777777" w:rsidTr="00061D1B">
        <w:trPr>
          <w:trHeight w:val="458"/>
          <w:jc w:val="center"/>
        </w:trPr>
        <w:tc>
          <w:tcPr>
            <w:tcW w:w="22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3301849" w14:textId="77777777" w:rsidR="00242C0C" w:rsidRPr="0093247C" w:rsidRDefault="00242C0C" w:rsidP="001D0E10">
            <w:pPr>
              <w:rPr>
                <w:lang w:val="en"/>
              </w:rPr>
            </w:pPr>
            <w:r w:rsidRPr="0093247C">
              <w:rPr>
                <w:rStyle w:val="normaltextrun"/>
                <w:lang w:val="en"/>
              </w:rPr>
              <w:t>​October 2, 2025</w:t>
            </w:r>
            <w:r w:rsidRPr="0093247C">
              <w:rPr>
                <w:rStyle w:val="normaltextrun"/>
                <w:sz w:val="20"/>
                <w:szCs w:val="20"/>
                <w:lang w:val="en"/>
              </w:rPr>
              <w:t> </w:t>
            </w:r>
            <w:r w:rsidRPr="0093247C">
              <w:rPr>
                <w:rStyle w:val="normaltextrun"/>
                <w:sz w:val="20"/>
                <w:szCs w:val="20"/>
              </w:rPr>
              <w:t> </w:t>
            </w:r>
            <w:r w:rsidRPr="0093247C">
              <w:rPr>
                <w:rStyle w:val="eop"/>
                <w:sz w:val="20"/>
                <w:szCs w:val="20"/>
              </w:rPr>
              <w:t> </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72069B5" w14:textId="77777777" w:rsidR="00242C0C" w:rsidRPr="00A15467" w:rsidRDefault="00242C0C" w:rsidP="001D0E10">
            <w:pPr>
              <w:rPr>
                <w:lang w:val="en"/>
              </w:rPr>
            </w:pPr>
            <w:r w:rsidRPr="00A15467">
              <w:t xml:space="preserve">Notification of </w:t>
            </w:r>
            <w:r w:rsidRPr="00A15467">
              <w:rPr>
                <w:i/>
              </w:rPr>
              <w:t xml:space="preserve">Part I -Letter of Intent to Apply </w:t>
            </w:r>
            <w:r w:rsidRPr="00A15467">
              <w:t>for Instructional Programming.</w:t>
            </w:r>
          </w:p>
        </w:tc>
      </w:tr>
      <w:tr w:rsidR="00242C0C" w:rsidRPr="00A15467" w14:paraId="6B1CF768" w14:textId="77777777" w:rsidTr="00061D1B">
        <w:trPr>
          <w:trHeight w:val="422"/>
          <w:jc w:val="center"/>
        </w:trPr>
        <w:tc>
          <w:tcPr>
            <w:tcW w:w="22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4BEBD15" w14:textId="77777777" w:rsidR="00242C0C" w:rsidRPr="0093247C" w:rsidRDefault="00242C0C" w:rsidP="001D0E10">
            <w:pPr>
              <w:rPr>
                <w:lang w:val="en"/>
              </w:rPr>
            </w:pPr>
            <w:r w:rsidRPr="0093247C">
              <w:rPr>
                <w:rStyle w:val="normaltextrun"/>
                <w:shd w:val="clear" w:color="auto" w:fill="FFFF00"/>
                <w:lang w:val="en"/>
              </w:rPr>
              <w:t>​</w:t>
            </w:r>
            <w:r w:rsidRPr="0093247C">
              <w:rPr>
                <w:rStyle w:val="normaltextrun"/>
                <w:color w:val="000000"/>
              </w:rPr>
              <w:t>October 3, 2025</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746894AF" w14:textId="77777777" w:rsidR="00242C0C" w:rsidRPr="00A15467" w:rsidRDefault="00242C0C" w:rsidP="001D0E10">
            <w:pPr>
              <w:rPr>
                <w:u w:val="single"/>
                <w:lang w:val="en"/>
              </w:rPr>
            </w:pPr>
            <w:r w:rsidRPr="00A15467">
              <w:rPr>
                <w:lang w:val="en"/>
              </w:rPr>
              <w:t xml:space="preserve">Technical Assistance Webinar </w:t>
            </w:r>
          </w:p>
        </w:tc>
      </w:tr>
      <w:tr w:rsidR="00242C0C" w:rsidRPr="00A15467" w14:paraId="573FBAE7" w14:textId="77777777" w:rsidTr="00061D1B">
        <w:trPr>
          <w:trHeight w:val="710"/>
          <w:jc w:val="center"/>
        </w:trPr>
        <w:tc>
          <w:tcPr>
            <w:tcW w:w="22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14C381B" w14:textId="77777777" w:rsidR="00242C0C" w:rsidRPr="0093247C" w:rsidRDefault="00242C0C" w:rsidP="001D0E10">
            <w:pPr>
              <w:rPr>
                <w:lang w:val="en"/>
              </w:rPr>
            </w:pPr>
            <w:r w:rsidRPr="0093247C">
              <w:rPr>
                <w:rStyle w:val="normaltextrun"/>
              </w:rPr>
              <w:lastRenderedPageBreak/>
              <w:t>​</w:t>
            </w:r>
            <w:r w:rsidRPr="0093247C">
              <w:rPr>
                <w:rStyle w:val="normaltextrun"/>
                <w:sz w:val="20"/>
                <w:szCs w:val="20"/>
                <w:lang w:val="en"/>
              </w:rPr>
              <w:t xml:space="preserve"> </w:t>
            </w:r>
            <w:r w:rsidRPr="0093247C">
              <w:rPr>
                <w:rStyle w:val="normaltextrun"/>
                <w:lang w:val="en"/>
              </w:rPr>
              <w:t>October 23, 2025</w:t>
            </w:r>
            <w:r w:rsidRPr="0093247C">
              <w:rPr>
                <w:rStyle w:val="eop"/>
              </w:rPr>
              <w:t> </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7411503A" w14:textId="77777777" w:rsidR="00242C0C" w:rsidRPr="00A15467" w:rsidRDefault="00242C0C" w:rsidP="001D0E10">
            <w:pPr>
              <w:rPr>
                <w:lang w:val="en"/>
              </w:rPr>
            </w:pPr>
            <w:r w:rsidRPr="00A15467">
              <w:t xml:space="preserve">All </w:t>
            </w:r>
            <w:r w:rsidRPr="00A15467">
              <w:rPr>
                <w:i/>
                <w:iCs/>
              </w:rPr>
              <w:t>Part I - Letter of Intent to Apply</w:t>
            </w:r>
            <w:r w:rsidRPr="00A15467">
              <w:t xml:space="preserve"> submissions for Instructional Programming due to CDE by 4:00 PM MT</w:t>
            </w:r>
          </w:p>
        </w:tc>
      </w:tr>
      <w:tr w:rsidR="00242C0C" w:rsidRPr="00A15467" w14:paraId="3252E484" w14:textId="77777777" w:rsidTr="00061D1B">
        <w:trPr>
          <w:trHeight w:val="720"/>
          <w:jc w:val="center"/>
        </w:trPr>
        <w:tc>
          <w:tcPr>
            <w:tcW w:w="22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2F2173F" w14:textId="77777777" w:rsidR="00242C0C" w:rsidRPr="0093247C" w:rsidRDefault="00242C0C" w:rsidP="001D0E10">
            <w:pPr>
              <w:rPr>
                <w:lang w:val="en"/>
              </w:rPr>
            </w:pPr>
            <w:r w:rsidRPr="0093247C">
              <w:t>October 25, 2025 – November 13, 2025</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C7291DE" w14:textId="77777777" w:rsidR="00242C0C" w:rsidRPr="00A15467" w:rsidRDefault="00242C0C" w:rsidP="001D0E10">
            <w:pPr>
              <w:rPr>
                <w:lang w:val="en"/>
              </w:rPr>
            </w:pPr>
            <w:r w:rsidRPr="00A15467">
              <w:t xml:space="preserve">CDE review of </w:t>
            </w:r>
            <w:r w:rsidRPr="00A15467">
              <w:rPr>
                <w:i/>
              </w:rPr>
              <w:t>Part I - Letter of Intent to Apply</w:t>
            </w:r>
            <w:r w:rsidRPr="00A15467">
              <w:t xml:space="preserve"> for Instructional Programming</w:t>
            </w:r>
          </w:p>
        </w:tc>
      </w:tr>
      <w:tr w:rsidR="00242C0C" w:rsidRPr="00A15467" w14:paraId="625C80C4" w14:textId="77777777" w:rsidTr="00061D1B">
        <w:trPr>
          <w:trHeight w:val="700"/>
          <w:jc w:val="center"/>
        </w:trPr>
        <w:tc>
          <w:tcPr>
            <w:tcW w:w="22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11560E3" w14:textId="77777777" w:rsidR="00242C0C" w:rsidRPr="0093247C" w:rsidRDefault="00242C0C" w:rsidP="001D0E10">
            <w:pPr>
              <w:rPr>
                <w:lang w:val="en"/>
              </w:rPr>
            </w:pPr>
            <w:r w:rsidRPr="0093247C">
              <w:t>November 14, 2025</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C32C281" w14:textId="77777777" w:rsidR="00242C0C" w:rsidRPr="00A15467" w:rsidRDefault="00242C0C" w:rsidP="001D0E10">
            <w:pPr>
              <w:rPr>
                <w:lang w:val="en"/>
              </w:rPr>
            </w:pPr>
            <w:r w:rsidRPr="00A15467">
              <w:t xml:space="preserve">Vendor notification of </w:t>
            </w:r>
            <w:r w:rsidRPr="00A15467">
              <w:rPr>
                <w:i/>
              </w:rPr>
              <w:t>Part I - Letter of Intent to Apply</w:t>
            </w:r>
            <w:r w:rsidRPr="00A15467">
              <w:t xml:space="preserve"> decision.  Applications distributed for eligible vendors for </w:t>
            </w:r>
            <w:r w:rsidRPr="00A15467">
              <w:rPr>
                <w:i/>
                <w:iCs/>
              </w:rPr>
              <w:t>Part II – Program Review</w:t>
            </w:r>
            <w:r w:rsidRPr="00A15467">
              <w:t>.</w:t>
            </w:r>
          </w:p>
        </w:tc>
      </w:tr>
      <w:tr w:rsidR="00242C0C" w:rsidRPr="00A15467" w14:paraId="42D36E7B" w14:textId="77777777" w:rsidTr="00061D1B">
        <w:trPr>
          <w:trHeight w:val="346"/>
          <w:jc w:val="center"/>
        </w:trPr>
        <w:tc>
          <w:tcPr>
            <w:tcW w:w="9720" w:type="dxa"/>
            <w:gridSpan w:val="2"/>
            <w:tcBorders>
              <w:top w:val="nil"/>
              <w:left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tcPr>
          <w:p w14:paraId="11C4B7FF" w14:textId="77777777" w:rsidR="00242C0C" w:rsidRPr="00A15467" w:rsidRDefault="00242C0C" w:rsidP="001D0E10">
            <w:pPr>
              <w:ind w:left="720"/>
              <w:jc w:val="center"/>
              <w:rPr>
                <w:rFonts w:cstheme="minorHAnsi"/>
                <w:b/>
                <w:sz w:val="24"/>
                <w:szCs w:val="24"/>
                <w:lang w:val="en"/>
              </w:rPr>
            </w:pPr>
            <w:r w:rsidRPr="00A15467">
              <w:rPr>
                <w:rFonts w:cstheme="minorHAnsi"/>
                <w:b/>
                <w:sz w:val="24"/>
                <w:szCs w:val="24"/>
                <w:lang w:val="en"/>
              </w:rPr>
              <w:t>Part II - Program Review</w:t>
            </w:r>
          </w:p>
        </w:tc>
      </w:tr>
      <w:tr w:rsidR="00242C0C" w:rsidRPr="00A15467" w14:paraId="1A770684" w14:textId="77777777" w:rsidTr="00061D1B">
        <w:trPr>
          <w:trHeight w:val="480"/>
          <w:jc w:val="center"/>
        </w:trPr>
        <w:tc>
          <w:tcPr>
            <w:tcW w:w="22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4422B0B" w14:textId="77777777" w:rsidR="00242C0C" w:rsidRPr="00D84F09" w:rsidRDefault="00242C0C" w:rsidP="001D0E10">
            <w:pPr>
              <w:rPr>
                <w:lang w:val="en"/>
              </w:rPr>
            </w:pPr>
            <w:r w:rsidRPr="00D84F09">
              <w:rPr>
                <w:rStyle w:val="normaltextrun"/>
                <w:lang w:val="en"/>
              </w:rPr>
              <w:t>​November 14, 2025</w:t>
            </w:r>
            <w:r w:rsidRPr="00D84F09">
              <w:rPr>
                <w:rStyle w:val="normaltextrun"/>
              </w:rPr>
              <w:t> </w:t>
            </w:r>
            <w:r w:rsidRPr="00D84F09">
              <w:rPr>
                <w:rStyle w:val="eop"/>
              </w:rPr>
              <w:t> </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97A0DFA" w14:textId="77777777" w:rsidR="00242C0C" w:rsidRPr="00D84F09" w:rsidRDefault="00242C0C" w:rsidP="001D0E10">
            <w:r w:rsidRPr="00D84F09">
              <w:t xml:space="preserve"> Applications for </w:t>
            </w:r>
            <w:r w:rsidRPr="00D84F09">
              <w:rPr>
                <w:i/>
                <w:iCs/>
              </w:rPr>
              <w:t>Part II - Program Review</w:t>
            </w:r>
            <w:r w:rsidRPr="00D84F09">
              <w:t xml:space="preserve"> distributed to eligible vendors for </w:t>
            </w:r>
            <w:r w:rsidRPr="00D84F09">
              <w:rPr>
                <w:i/>
                <w:iCs/>
              </w:rPr>
              <w:t>Part II – Program Review.</w:t>
            </w:r>
          </w:p>
        </w:tc>
      </w:tr>
      <w:tr w:rsidR="00242C0C" w:rsidRPr="00A15467" w14:paraId="78B1C342" w14:textId="77777777" w:rsidTr="00061D1B">
        <w:trPr>
          <w:trHeight w:val="480"/>
          <w:jc w:val="center"/>
        </w:trPr>
        <w:tc>
          <w:tcPr>
            <w:tcW w:w="22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341AF7F" w14:textId="77777777" w:rsidR="00242C0C" w:rsidRPr="00D84F09" w:rsidRDefault="00242C0C" w:rsidP="001D0E10">
            <w:pPr>
              <w:rPr>
                <w:rStyle w:val="normaltextrun"/>
                <w:lang w:val="en"/>
              </w:rPr>
            </w:pPr>
            <w:r w:rsidRPr="00D84F09">
              <w:rPr>
                <w:rStyle w:val="normaltextrun"/>
                <w:lang w:val="en"/>
              </w:rPr>
              <w:t>November 21, 2025</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9F68828" w14:textId="77777777" w:rsidR="00242C0C" w:rsidRPr="00D84F09" w:rsidRDefault="00242C0C" w:rsidP="001D0E10">
            <w:pPr>
              <w:spacing w:after="0" w:line="240" w:lineRule="auto"/>
              <w:rPr>
                <w:lang w:val="en"/>
              </w:rPr>
            </w:pPr>
            <w:r w:rsidRPr="00D84F09">
              <w:rPr>
                <w:lang w:val="en"/>
              </w:rPr>
              <w:t>Technical Assistance Webinar</w:t>
            </w:r>
          </w:p>
          <w:p w14:paraId="31D24B63" w14:textId="77777777" w:rsidR="00242C0C" w:rsidRPr="00D84F09" w:rsidRDefault="00242C0C" w:rsidP="001D0E10">
            <w:pPr>
              <w:spacing w:after="0" w:line="240" w:lineRule="auto"/>
              <w:rPr>
                <w:lang w:val="en"/>
              </w:rPr>
            </w:pPr>
            <w:r w:rsidRPr="00D84F09">
              <w:rPr>
                <w:rStyle w:val="normaltextrun"/>
                <w:color w:val="000000" w:themeColor="text1"/>
              </w:rPr>
              <w:t>Monday, November 21, 2025</w:t>
            </w:r>
            <w:r w:rsidRPr="00D84F09">
              <w:rPr>
                <w:lang w:val="en"/>
              </w:rPr>
              <w:t xml:space="preserve">, at 10:00 AM MT </w:t>
            </w:r>
          </w:p>
          <w:p w14:paraId="6BA2DB2C" w14:textId="77777777" w:rsidR="00242C0C" w:rsidRPr="00D84F09" w:rsidRDefault="00242C0C" w:rsidP="001D0E10">
            <w:pPr>
              <w:spacing w:after="0" w:line="240" w:lineRule="auto"/>
              <w:rPr>
                <w:lang w:val="en"/>
              </w:rPr>
            </w:pPr>
            <w:hyperlink r:id="rId19" w:history="1">
              <w:r w:rsidRPr="00D84F09">
                <w:rPr>
                  <w:rStyle w:val="Hyperlink"/>
                  <w:b/>
                  <w:bCs/>
                  <w:lang w:val="en"/>
                </w:rPr>
                <w:t>Register for Technical Assistance Webinar</w:t>
              </w:r>
            </w:hyperlink>
            <w:r w:rsidRPr="00D84F09">
              <w:rPr>
                <w:lang w:val="en"/>
              </w:rPr>
              <w:t xml:space="preserve"> </w:t>
            </w:r>
          </w:p>
          <w:p w14:paraId="61BF0864" w14:textId="77777777" w:rsidR="00242C0C" w:rsidRPr="00D84F09" w:rsidRDefault="00242C0C" w:rsidP="001D0E10">
            <w:pPr>
              <w:spacing w:after="0" w:line="240" w:lineRule="auto"/>
            </w:pPr>
            <w:r w:rsidRPr="00D84F09">
              <w:rPr>
                <w:i/>
                <w:iCs/>
              </w:rPr>
              <w:t>*This webinar will be recorded, and a recording link will be emailed to program contacts.</w:t>
            </w:r>
          </w:p>
        </w:tc>
      </w:tr>
      <w:tr w:rsidR="00242C0C" w:rsidRPr="00A15467" w14:paraId="2FF397F9" w14:textId="77777777" w:rsidTr="00061D1B">
        <w:trPr>
          <w:trHeight w:val="480"/>
          <w:jc w:val="center"/>
        </w:trPr>
        <w:tc>
          <w:tcPr>
            <w:tcW w:w="22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69CC07F" w14:textId="77777777" w:rsidR="00242C0C" w:rsidRPr="00D84F09" w:rsidRDefault="00242C0C" w:rsidP="001D0E10">
            <w:pPr>
              <w:rPr>
                <w:lang w:val="en"/>
              </w:rPr>
            </w:pPr>
            <w:r w:rsidRPr="00D84F09">
              <w:rPr>
                <w:rStyle w:val="normaltextrun"/>
                <w:lang w:val="en"/>
              </w:rPr>
              <w:t>​December 12, 2025</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691BC59" w14:textId="77777777" w:rsidR="00242C0C" w:rsidRPr="00D84F09" w:rsidRDefault="00242C0C" w:rsidP="001D0E10">
            <w:pPr>
              <w:rPr>
                <w:lang w:val="en"/>
              </w:rPr>
            </w:pPr>
            <w:r w:rsidRPr="00D84F09">
              <w:rPr>
                <w:lang w:val="en"/>
              </w:rPr>
              <w:t xml:space="preserve">Application for </w:t>
            </w:r>
            <w:r w:rsidRPr="00D84F09">
              <w:rPr>
                <w:i/>
                <w:lang w:val="en"/>
              </w:rPr>
              <w:t>Part</w:t>
            </w:r>
            <w:r w:rsidRPr="00D84F09">
              <w:rPr>
                <w:lang w:val="en"/>
              </w:rPr>
              <w:t xml:space="preserve"> </w:t>
            </w:r>
            <w:r w:rsidRPr="00D84F09">
              <w:rPr>
                <w:i/>
                <w:lang w:val="en"/>
              </w:rPr>
              <w:t>II - Program Review</w:t>
            </w:r>
            <w:r w:rsidRPr="00D84F09">
              <w:rPr>
                <w:lang w:val="en"/>
              </w:rPr>
              <w:t xml:space="preserve"> </w:t>
            </w:r>
            <w:r w:rsidRPr="00D84F09">
              <w:rPr>
                <w:b/>
                <w:bCs/>
                <w:lang w:val="en"/>
              </w:rPr>
              <w:t>due to CDE by 4:00 PM MT</w:t>
            </w:r>
          </w:p>
        </w:tc>
      </w:tr>
      <w:tr w:rsidR="00242C0C" w:rsidRPr="00A15467" w14:paraId="2ECD43B0" w14:textId="77777777" w:rsidTr="00061D1B">
        <w:trPr>
          <w:trHeight w:val="728"/>
          <w:jc w:val="center"/>
        </w:trPr>
        <w:tc>
          <w:tcPr>
            <w:tcW w:w="22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F19E5AD" w14:textId="77777777" w:rsidR="00242C0C" w:rsidRPr="00D84F09" w:rsidRDefault="00242C0C" w:rsidP="001D0E10">
            <w:pPr>
              <w:rPr>
                <w:lang w:val="en"/>
              </w:rPr>
            </w:pPr>
            <w:r w:rsidRPr="00D84F09">
              <w:rPr>
                <w:rStyle w:val="normaltextrun"/>
                <w:lang w:val="en"/>
              </w:rPr>
              <w:t>​</w:t>
            </w:r>
            <w:r w:rsidRPr="00D84F09">
              <w:rPr>
                <w:color w:val="000000"/>
                <w:sz w:val="36"/>
                <w:szCs w:val="36"/>
                <w:shd w:val="clear" w:color="auto" w:fill="F5F5F5"/>
              </w:rPr>
              <w:t xml:space="preserve"> </w:t>
            </w:r>
            <w:r w:rsidRPr="00D84F09">
              <w:t>January 2, 2026 – January 30, 2026</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F8CFCDC" w14:textId="77777777" w:rsidR="00242C0C" w:rsidRPr="00D84F09" w:rsidRDefault="00242C0C" w:rsidP="001D0E10">
            <w:pPr>
              <w:rPr>
                <w:lang w:val="en"/>
              </w:rPr>
            </w:pPr>
            <w:r w:rsidRPr="00D84F09">
              <w:rPr>
                <w:lang w:val="en"/>
              </w:rPr>
              <w:t xml:space="preserve">CDE Review of </w:t>
            </w:r>
            <w:r w:rsidRPr="00D84F09">
              <w:rPr>
                <w:i/>
                <w:lang w:val="en"/>
              </w:rPr>
              <w:t>Part II - Program Review</w:t>
            </w:r>
            <w:r w:rsidRPr="00D84F09">
              <w:rPr>
                <w:lang w:val="en"/>
              </w:rPr>
              <w:t xml:space="preserve"> applications for Instructional Programming </w:t>
            </w:r>
          </w:p>
        </w:tc>
      </w:tr>
      <w:tr w:rsidR="00242C0C" w:rsidRPr="00A15467" w14:paraId="216C61D9" w14:textId="77777777" w:rsidTr="00061D1B">
        <w:trPr>
          <w:trHeight w:val="460"/>
          <w:jc w:val="center"/>
        </w:trPr>
        <w:tc>
          <w:tcPr>
            <w:tcW w:w="2250"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FFFFFF" w:themeFill="background1"/>
            <w:tcMar>
              <w:top w:w="100" w:type="dxa"/>
              <w:left w:w="100" w:type="dxa"/>
              <w:bottom w:w="100" w:type="dxa"/>
              <w:right w:w="100" w:type="dxa"/>
            </w:tcMar>
          </w:tcPr>
          <w:p w14:paraId="13AA8085" w14:textId="77777777" w:rsidR="00242C0C" w:rsidRPr="00D84F09" w:rsidRDefault="00242C0C" w:rsidP="001D0E10">
            <w:pPr>
              <w:rPr>
                <w:lang w:val="en"/>
              </w:rPr>
            </w:pPr>
            <w:r w:rsidRPr="00D84F09">
              <w:rPr>
                <w:rStyle w:val="normaltextrun"/>
                <w:lang w:val="en"/>
              </w:rPr>
              <w:t>February 9, 2026</w:t>
            </w:r>
            <w:r w:rsidRPr="00D84F09">
              <w:rPr>
                <w:rStyle w:val="eop"/>
              </w:rPr>
              <w:t> </w:t>
            </w:r>
          </w:p>
        </w:tc>
        <w:tc>
          <w:tcPr>
            <w:tcW w:w="7470" w:type="dxa"/>
            <w:tcBorders>
              <w:top w:val="nil"/>
              <w:left w:val="nil"/>
              <w:bottom w:val="single" w:sz="4" w:space="0" w:color="auto"/>
              <w:right w:val="single" w:sz="8" w:space="0" w:color="000000" w:themeColor="text1"/>
            </w:tcBorders>
            <w:shd w:val="clear" w:color="auto" w:fill="FFFFFF" w:themeFill="background1"/>
            <w:tcMar>
              <w:top w:w="100" w:type="dxa"/>
              <w:left w:w="100" w:type="dxa"/>
              <w:bottom w:w="100" w:type="dxa"/>
              <w:right w:w="100" w:type="dxa"/>
            </w:tcMar>
          </w:tcPr>
          <w:p w14:paraId="0F113008" w14:textId="77777777" w:rsidR="00242C0C" w:rsidRPr="00D84F09" w:rsidRDefault="00242C0C" w:rsidP="001D0E10">
            <w:pPr>
              <w:rPr>
                <w:lang w:val="en"/>
              </w:rPr>
            </w:pPr>
            <w:r w:rsidRPr="00D84F09">
              <w:rPr>
                <w:lang w:val="en"/>
              </w:rPr>
              <w:t>Vendor notification of inclusion of instructional programming on CDE Advisory List</w:t>
            </w:r>
          </w:p>
        </w:tc>
      </w:tr>
      <w:tr w:rsidR="00242C0C" w:rsidRPr="00A15467" w14:paraId="64296A89" w14:textId="77777777" w:rsidTr="00061D1B">
        <w:trPr>
          <w:trHeight w:val="700"/>
          <w:jc w:val="center"/>
        </w:trPr>
        <w:tc>
          <w:tcPr>
            <w:tcW w:w="2250" w:type="dxa"/>
            <w:tcBorders>
              <w:top w:val="single" w:sz="4" w:space="0" w:color="auto"/>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5F28B7C" w14:textId="77777777" w:rsidR="00242C0C" w:rsidRPr="00D84F09" w:rsidRDefault="00242C0C" w:rsidP="001D0E10">
            <w:pPr>
              <w:rPr>
                <w:lang w:val="en"/>
              </w:rPr>
            </w:pPr>
            <w:r w:rsidRPr="00D84F09">
              <w:t>February 9, 2026 – February 23, 2026</w:t>
            </w:r>
          </w:p>
        </w:tc>
        <w:tc>
          <w:tcPr>
            <w:tcW w:w="7470" w:type="dxa"/>
            <w:tcBorders>
              <w:top w:val="single" w:sz="4" w:space="0" w:color="auto"/>
              <w:left w:val="nil"/>
              <w:bottom w:val="single" w:sz="8" w:space="0" w:color="000000" w:themeColor="text1"/>
              <w:right w:val="single" w:sz="8" w:space="0" w:color="000000" w:themeColor="text1"/>
            </w:tcBorders>
            <w:tcMar>
              <w:top w:w="100" w:type="dxa"/>
              <w:left w:w="100" w:type="dxa"/>
              <w:bottom w:w="100" w:type="dxa"/>
              <w:right w:w="100" w:type="dxa"/>
            </w:tcMar>
          </w:tcPr>
          <w:p w14:paraId="54DE0317" w14:textId="77777777" w:rsidR="00242C0C" w:rsidRPr="00D84F09" w:rsidRDefault="00242C0C" w:rsidP="001D0E10">
            <w:pPr>
              <w:rPr>
                <w:lang w:val="en"/>
              </w:rPr>
            </w:pPr>
            <w:r w:rsidRPr="00D84F09">
              <w:rPr>
                <w:lang w:val="en"/>
              </w:rPr>
              <w:t>Vendor appeal window.</w:t>
            </w:r>
          </w:p>
        </w:tc>
      </w:tr>
      <w:tr w:rsidR="00242C0C" w:rsidRPr="00A15467" w14:paraId="7DE7EF72" w14:textId="77777777" w:rsidTr="00061D1B">
        <w:trPr>
          <w:trHeight w:val="460"/>
          <w:jc w:val="center"/>
        </w:trPr>
        <w:tc>
          <w:tcPr>
            <w:tcW w:w="22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3E8FA2A" w14:textId="77777777" w:rsidR="00242C0C" w:rsidRPr="00D84F09" w:rsidRDefault="00242C0C" w:rsidP="001D0E10">
            <w:pPr>
              <w:rPr>
                <w:lang w:val="en"/>
              </w:rPr>
            </w:pPr>
            <w:r w:rsidRPr="00D84F09">
              <w:t>March 24, 2026</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BD1E26B" w14:textId="77777777" w:rsidR="00242C0C" w:rsidRPr="00D84F09" w:rsidRDefault="00242C0C" w:rsidP="001D0E10">
            <w:pPr>
              <w:rPr>
                <w:lang w:val="en"/>
              </w:rPr>
            </w:pPr>
            <w:r w:rsidRPr="00D84F09">
              <w:rPr>
                <w:lang w:val="en"/>
              </w:rPr>
              <w:t>Anticipated deadline for appeal response from the CDE.</w:t>
            </w:r>
          </w:p>
        </w:tc>
      </w:tr>
      <w:tr w:rsidR="00242C0C" w:rsidRPr="00A15467" w14:paraId="1364C724" w14:textId="77777777" w:rsidTr="00061D1B">
        <w:trPr>
          <w:trHeight w:val="460"/>
          <w:jc w:val="center"/>
        </w:trPr>
        <w:tc>
          <w:tcPr>
            <w:tcW w:w="225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5D9DAAE" w14:textId="77777777" w:rsidR="00242C0C" w:rsidRPr="00D84F09" w:rsidRDefault="00242C0C" w:rsidP="001D0E10">
            <w:pPr>
              <w:rPr>
                <w:lang w:val="en"/>
              </w:rPr>
            </w:pPr>
            <w:r w:rsidRPr="00D84F09">
              <w:rPr>
                <w:rStyle w:val="normaltextrun"/>
                <w:lang w:val="en"/>
              </w:rPr>
              <w:t>​</w:t>
            </w:r>
            <w:r w:rsidRPr="00D84F09">
              <w:rPr>
                <w:color w:val="000000"/>
                <w:sz w:val="36"/>
                <w:szCs w:val="36"/>
                <w:bdr w:val="none" w:sz="0" w:space="0" w:color="auto" w:frame="1"/>
              </w:rPr>
              <w:t xml:space="preserve"> </w:t>
            </w:r>
            <w:r w:rsidRPr="00D84F09">
              <w:t>March 24, 2026</w:t>
            </w:r>
          </w:p>
        </w:tc>
        <w:tc>
          <w:tcPr>
            <w:tcW w:w="7470" w:type="dxa"/>
            <w:tcBorders>
              <w:top w:val="nil"/>
              <w:left w:val="nil"/>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1A71F33" w14:textId="77777777" w:rsidR="00242C0C" w:rsidRPr="00D84F09" w:rsidRDefault="00242C0C" w:rsidP="001D0E10">
            <w:pPr>
              <w:rPr>
                <w:lang w:val="en"/>
              </w:rPr>
            </w:pPr>
            <w:r w:rsidRPr="00D84F09">
              <w:rPr>
                <w:lang w:val="en"/>
              </w:rPr>
              <w:t>Anticipated date to update and post the Instructional Program Advisory List on the CDE READ Act webpage.</w:t>
            </w:r>
          </w:p>
        </w:tc>
      </w:tr>
    </w:tbl>
    <w:p w14:paraId="05DC6FD7" w14:textId="77777777" w:rsidR="00242C0C" w:rsidRDefault="00242C0C" w:rsidP="00242C0C">
      <w:pPr>
        <w:rPr>
          <w:rFonts w:eastAsia="Roboto Slab"/>
          <w:bCs/>
          <w:i/>
          <w:iCs/>
          <w:sz w:val="24"/>
          <w:szCs w:val="24"/>
        </w:rPr>
      </w:pPr>
    </w:p>
    <w:p w14:paraId="1C385ADD" w14:textId="2A1F17AF" w:rsidR="00242C0C" w:rsidRPr="00A15467" w:rsidRDefault="00242C0C" w:rsidP="00242C0C">
      <w:pPr>
        <w:rPr>
          <w:rFonts w:eastAsia="Roboto Slab"/>
          <w:bCs/>
          <w:i/>
          <w:iCs/>
          <w:sz w:val="24"/>
          <w:szCs w:val="24"/>
        </w:rPr>
      </w:pPr>
      <w:r w:rsidRPr="00A15467">
        <w:rPr>
          <w:rFonts w:eastAsia="Roboto Slab"/>
          <w:bCs/>
          <w:i/>
          <w:iCs/>
          <w:sz w:val="24"/>
          <w:szCs w:val="24"/>
        </w:rPr>
        <w:t>Please note: The timeline for review and approval of programs may be extended or changed if unforeseen circumstances arise during the review period.</w:t>
      </w:r>
    </w:p>
    <w:p w14:paraId="000000A9" w14:textId="2410DB44" w:rsidR="003314BE" w:rsidRPr="00BC0B04" w:rsidRDefault="00635723" w:rsidP="00BC0B04">
      <w:pPr>
        <w:rPr>
          <w:i/>
          <w:sz w:val="24"/>
          <w:szCs w:val="24"/>
        </w:rPr>
      </w:pPr>
      <w:r>
        <w:rPr>
          <w:i/>
          <w:sz w:val="24"/>
          <w:szCs w:val="24"/>
        </w:rPr>
        <w:t xml:space="preserve">The timeline for review of Spanish program materials may be extended if needed. </w:t>
      </w:r>
    </w:p>
    <w:p w14:paraId="3EAE16A7" w14:textId="77777777" w:rsidR="00887E6A" w:rsidRDefault="00887E6A" w:rsidP="00B143E2">
      <w:pPr>
        <w:pBdr>
          <w:top w:val="nil"/>
          <w:left w:val="nil"/>
          <w:bottom w:val="nil"/>
          <w:right w:val="nil"/>
          <w:between w:val="nil"/>
        </w:pBdr>
        <w:spacing w:after="0" w:line="240" w:lineRule="auto"/>
        <w:rPr>
          <w:b/>
          <w:color w:val="000000"/>
          <w:sz w:val="32"/>
          <w:szCs w:val="32"/>
        </w:rPr>
      </w:pPr>
    </w:p>
    <w:p w14:paraId="3BF94AF4" w14:textId="77777777" w:rsidR="00887E6A" w:rsidRPr="00061D1B" w:rsidRDefault="00887E6A" w:rsidP="00061D1B">
      <w:pPr>
        <w:pBdr>
          <w:top w:val="nil"/>
          <w:left w:val="nil"/>
          <w:bottom w:val="nil"/>
          <w:right w:val="nil"/>
          <w:between w:val="nil"/>
        </w:pBdr>
        <w:spacing w:after="0" w:line="240" w:lineRule="auto"/>
        <w:rPr>
          <w:b/>
          <w:color w:val="000000"/>
          <w:sz w:val="32"/>
          <w:szCs w:val="32"/>
        </w:rPr>
      </w:pPr>
    </w:p>
    <w:p w14:paraId="000000AB" w14:textId="77777777" w:rsidR="003314BE" w:rsidRPr="00061D1B" w:rsidRDefault="00635723" w:rsidP="00061D1B">
      <w:pPr>
        <w:pBdr>
          <w:top w:val="nil"/>
          <w:left w:val="nil"/>
          <w:bottom w:val="nil"/>
          <w:right w:val="nil"/>
          <w:between w:val="nil"/>
        </w:pBdr>
        <w:spacing w:after="0" w:line="240" w:lineRule="auto"/>
        <w:rPr>
          <w:rFonts w:ascii="Quattrocento Sans" w:eastAsia="Quattrocento Sans" w:hAnsi="Quattrocento Sans" w:cs="Quattrocento Sans"/>
          <w:color w:val="000000"/>
          <w:sz w:val="32"/>
          <w:szCs w:val="32"/>
        </w:rPr>
      </w:pPr>
      <w:r w:rsidRPr="00061D1B">
        <w:rPr>
          <w:b/>
          <w:color w:val="000000"/>
          <w:sz w:val="32"/>
          <w:szCs w:val="32"/>
        </w:rPr>
        <w:t xml:space="preserve">Note: </w:t>
      </w:r>
      <w:r w:rsidRPr="00061D1B">
        <w:rPr>
          <w:color w:val="000000"/>
          <w:sz w:val="32"/>
          <w:szCs w:val="32"/>
        </w:rPr>
        <w:t>Applications will be submitted online via Smartsheet form. </w:t>
      </w:r>
    </w:p>
    <w:p w14:paraId="000000AC" w14:textId="77777777" w:rsidR="003314BE" w:rsidRPr="00061D1B" w:rsidRDefault="00635723" w:rsidP="00061D1B">
      <w:pPr>
        <w:pBdr>
          <w:top w:val="nil"/>
          <w:left w:val="nil"/>
          <w:bottom w:val="nil"/>
          <w:right w:val="nil"/>
          <w:between w:val="nil"/>
        </w:pBdr>
        <w:spacing w:after="0" w:line="240" w:lineRule="auto"/>
        <w:rPr>
          <w:rFonts w:ascii="Quattrocento Sans" w:eastAsia="Quattrocento Sans" w:hAnsi="Quattrocento Sans" w:cs="Quattrocento Sans"/>
          <w:color w:val="000000"/>
          <w:sz w:val="32"/>
          <w:szCs w:val="32"/>
        </w:rPr>
      </w:pPr>
      <w:r w:rsidRPr="00061D1B">
        <w:rPr>
          <w:color w:val="000000"/>
          <w:sz w:val="32"/>
          <w:szCs w:val="32"/>
        </w:rPr>
        <w:t> </w:t>
      </w:r>
    </w:p>
    <w:p w14:paraId="000000AD" w14:textId="77777777" w:rsidR="003314BE" w:rsidRPr="00061D1B" w:rsidRDefault="00635723" w:rsidP="00061D1B">
      <w:pPr>
        <w:pBdr>
          <w:top w:val="nil"/>
          <w:left w:val="nil"/>
          <w:bottom w:val="nil"/>
          <w:right w:val="nil"/>
          <w:between w:val="nil"/>
        </w:pBdr>
        <w:spacing w:after="0" w:line="240" w:lineRule="auto"/>
        <w:rPr>
          <w:color w:val="000000"/>
          <w:sz w:val="32"/>
          <w:szCs w:val="32"/>
        </w:rPr>
      </w:pPr>
      <w:r w:rsidRPr="00061D1B">
        <w:rPr>
          <w:color w:val="000000"/>
          <w:sz w:val="32"/>
          <w:szCs w:val="32"/>
        </w:rPr>
        <w:t>Submission of application materials either in hard copy or via email will not be accepted. </w:t>
      </w:r>
    </w:p>
    <w:p w14:paraId="000000AE" w14:textId="77777777" w:rsidR="003314BE" w:rsidRPr="00061D1B" w:rsidRDefault="003314BE" w:rsidP="00061D1B">
      <w:pPr>
        <w:pBdr>
          <w:top w:val="nil"/>
          <w:left w:val="nil"/>
          <w:bottom w:val="nil"/>
          <w:right w:val="nil"/>
          <w:between w:val="nil"/>
        </w:pBdr>
        <w:spacing w:after="0" w:line="240" w:lineRule="auto"/>
        <w:rPr>
          <w:sz w:val="32"/>
          <w:szCs w:val="32"/>
        </w:rPr>
      </w:pPr>
    </w:p>
    <w:p w14:paraId="000000AF" w14:textId="727E5A89" w:rsidR="003314BE" w:rsidRPr="00061D1B" w:rsidRDefault="00BD537D" w:rsidP="00061D1B">
      <w:pPr>
        <w:widowControl w:val="0"/>
        <w:rPr>
          <w:bCs/>
          <w:i/>
          <w:iCs/>
          <w:color w:val="0070C0"/>
          <w:sz w:val="32"/>
          <w:szCs w:val="32"/>
        </w:rPr>
        <w:sectPr w:rsidR="003314BE" w:rsidRPr="00061D1B" w:rsidSect="004D3E1C">
          <w:pgSz w:w="12240" w:h="15840"/>
          <w:pgMar w:top="1440" w:right="1260" w:bottom="1440" w:left="1170" w:header="720" w:footer="720" w:gutter="0"/>
          <w:cols w:space="720"/>
        </w:sectPr>
      </w:pPr>
      <w:r w:rsidRPr="00061D1B">
        <w:rPr>
          <w:b/>
          <w:i/>
          <w:iCs/>
          <w:sz w:val="32"/>
          <w:szCs w:val="32"/>
        </w:rPr>
        <w:t xml:space="preserve">Important note: </w:t>
      </w:r>
      <w:r w:rsidR="00B65B80" w:rsidRPr="00061D1B">
        <w:rPr>
          <w:bCs/>
          <w:i/>
          <w:iCs/>
          <w:sz w:val="32"/>
          <w:szCs w:val="32"/>
        </w:rPr>
        <w:t>All materials and resources for the Spanish instructional program must be in Spanish. This includes, but is not limited to, teacher guides, student-facing materials, online resources and materials for students and teachers, and instructional materials for teachers. Programs that do not adhere to this requirement will not be considered for review</w:t>
      </w:r>
      <w:r w:rsidR="00D50996" w:rsidRPr="00061D1B">
        <w:rPr>
          <w:bCs/>
          <w:i/>
          <w:iCs/>
          <w:sz w:val="32"/>
          <w:szCs w:val="32"/>
        </w:rPr>
        <w:t>.</w:t>
      </w:r>
    </w:p>
    <w:p w14:paraId="7CCA9727" w14:textId="67726E6B" w:rsidR="009B159D" w:rsidRPr="00506A80" w:rsidRDefault="004533CA" w:rsidP="00506A80">
      <w:pPr>
        <w:pStyle w:val="Heading1"/>
      </w:pPr>
      <w:bookmarkStart w:id="18" w:name="_Toc212534854"/>
      <w:r w:rsidRPr="00506A80">
        <w:lastRenderedPageBreak/>
        <w:t>SECTION C: Cover Page</w:t>
      </w:r>
      <w:bookmarkEnd w:id="18"/>
      <w:r w:rsidRPr="00506A80">
        <w:t xml:space="preserve"> </w:t>
      </w:r>
    </w:p>
    <w:p w14:paraId="70E0EBD8" w14:textId="77777777" w:rsidR="007206D5" w:rsidRPr="00A15467" w:rsidRDefault="007206D5" w:rsidP="007206D5">
      <w:pPr>
        <w:spacing w:before="240"/>
        <w:rPr>
          <w:b/>
        </w:rPr>
      </w:pPr>
      <w:r w:rsidRPr="00A15467">
        <w:rPr>
          <w:b/>
        </w:rPr>
        <w:t xml:space="preserve">All requested information in </w:t>
      </w:r>
      <w:r w:rsidRPr="00A15467">
        <w:rPr>
          <w:b/>
          <w:i/>
        </w:rPr>
        <w:t xml:space="preserve">Part II - Program Review </w:t>
      </w:r>
      <w:r w:rsidRPr="00A15467">
        <w:rPr>
          <w:b/>
        </w:rPr>
        <w:t>must be included to be considered for review for inclusion on the Advisory List for which the program was submitted for review.</w:t>
      </w:r>
    </w:p>
    <w:tbl>
      <w:tblPr>
        <w:tblW w:w="9440" w:type="dxa"/>
        <w:tblBorders>
          <w:top w:val="nil"/>
          <w:left w:val="nil"/>
          <w:bottom w:val="nil"/>
          <w:right w:val="nil"/>
          <w:insideH w:val="nil"/>
          <w:insideV w:val="nil"/>
        </w:tblBorders>
        <w:tblLayout w:type="fixed"/>
        <w:tblLook w:val="0600" w:firstRow="0" w:lastRow="0" w:firstColumn="0" w:lastColumn="0" w:noHBand="1" w:noVBand="1"/>
      </w:tblPr>
      <w:tblGrid>
        <w:gridCol w:w="4670"/>
        <w:gridCol w:w="4770"/>
      </w:tblGrid>
      <w:tr w:rsidR="007206D5" w:rsidRPr="00A15467" w14:paraId="7E1D5293" w14:textId="77777777" w:rsidTr="001D0E10">
        <w:trPr>
          <w:trHeight w:val="920"/>
        </w:trPr>
        <w:tc>
          <w:tcPr>
            <w:tcW w:w="9440" w:type="dxa"/>
            <w:gridSpan w:val="2"/>
            <w:tcBorders>
              <w:top w:val="single" w:sz="4" w:space="0" w:color="auto"/>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FC4B187" w14:textId="77777777" w:rsidR="007206D5" w:rsidRPr="00A15467" w:rsidRDefault="007206D5" w:rsidP="001D0E10">
            <w:pPr>
              <w:rPr>
                <w:b/>
                <w:bCs/>
              </w:rPr>
            </w:pPr>
            <w:r w:rsidRPr="56DB176B">
              <w:rPr>
                <w:b/>
                <w:bCs/>
              </w:rPr>
              <w:t>Name of Publisher:</w:t>
            </w:r>
          </w:p>
          <w:p w14:paraId="37DB962F" w14:textId="77777777" w:rsidR="007206D5" w:rsidRPr="00A15467" w:rsidRDefault="007206D5" w:rsidP="001D0E10">
            <w:pPr>
              <w:rPr>
                <w:b/>
              </w:rPr>
            </w:pPr>
            <w:r w:rsidRPr="00A15467">
              <w:rPr>
                <w:b/>
              </w:rPr>
              <w:fldChar w:fldCharType="begin">
                <w:ffData>
                  <w:name w:val="Text1"/>
                  <w:enabled/>
                  <w:calcOnExit w:val="0"/>
                  <w:textInput/>
                </w:ffData>
              </w:fldChar>
            </w:r>
            <w:bookmarkStart w:id="19" w:name="Text1"/>
            <w:r w:rsidRPr="00A15467">
              <w:rPr>
                <w:b/>
              </w:rPr>
              <w:instrText xml:space="preserve"> FORMTEXT </w:instrText>
            </w:r>
            <w:r w:rsidRPr="00A15467">
              <w:rPr>
                <w:b/>
              </w:rPr>
            </w:r>
            <w:r w:rsidRPr="00A15467">
              <w:rPr>
                <w:b/>
              </w:rPr>
              <w:fldChar w:fldCharType="separate"/>
            </w:r>
            <w:r w:rsidRPr="00A15467">
              <w:rPr>
                <w:b/>
                <w:noProof/>
              </w:rPr>
              <w:t> </w:t>
            </w:r>
            <w:r w:rsidRPr="00A15467">
              <w:rPr>
                <w:b/>
                <w:noProof/>
              </w:rPr>
              <w:t> </w:t>
            </w:r>
            <w:r w:rsidRPr="00A15467">
              <w:rPr>
                <w:b/>
                <w:noProof/>
              </w:rPr>
              <w:t> </w:t>
            </w:r>
            <w:r w:rsidRPr="00A15467">
              <w:rPr>
                <w:b/>
                <w:noProof/>
              </w:rPr>
              <w:t> </w:t>
            </w:r>
            <w:r w:rsidRPr="00A15467">
              <w:rPr>
                <w:b/>
                <w:noProof/>
              </w:rPr>
              <w:t> </w:t>
            </w:r>
            <w:r w:rsidRPr="00A15467">
              <w:rPr>
                <w:b/>
              </w:rPr>
              <w:fldChar w:fldCharType="end"/>
            </w:r>
            <w:bookmarkEnd w:id="19"/>
          </w:p>
        </w:tc>
      </w:tr>
      <w:tr w:rsidR="007206D5" w:rsidRPr="00A15467" w14:paraId="312B661C" w14:textId="77777777" w:rsidTr="001D0E10">
        <w:trPr>
          <w:trHeight w:val="920"/>
        </w:trPr>
        <w:tc>
          <w:tcPr>
            <w:tcW w:w="467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5F5D8DF" w14:textId="77777777" w:rsidR="007206D5" w:rsidRPr="00A15467" w:rsidRDefault="007206D5" w:rsidP="001D0E10">
            <w:pPr>
              <w:rPr>
                <w:b/>
              </w:rPr>
            </w:pPr>
            <w:r w:rsidRPr="00A15467">
              <w:rPr>
                <w:b/>
              </w:rPr>
              <w:t>Product Title and Edition:</w:t>
            </w:r>
          </w:p>
          <w:p w14:paraId="038DCC71" w14:textId="77777777" w:rsidR="007206D5" w:rsidRPr="00A15467" w:rsidRDefault="007206D5" w:rsidP="001D0E10">
            <w:pPr>
              <w:rPr>
                <w:b/>
              </w:rPr>
            </w:pPr>
            <w:r w:rsidRPr="00A15467">
              <w:rPr>
                <w:b/>
              </w:rPr>
              <w:fldChar w:fldCharType="begin">
                <w:ffData>
                  <w:name w:val="Text2"/>
                  <w:enabled/>
                  <w:calcOnExit w:val="0"/>
                  <w:textInput/>
                </w:ffData>
              </w:fldChar>
            </w:r>
            <w:bookmarkStart w:id="20" w:name="Text2"/>
            <w:r w:rsidRPr="00A15467">
              <w:rPr>
                <w:b/>
              </w:rPr>
              <w:instrText xml:space="preserve"> FORMTEXT </w:instrText>
            </w:r>
            <w:r w:rsidRPr="00A15467">
              <w:rPr>
                <w:b/>
              </w:rPr>
            </w:r>
            <w:r w:rsidRPr="00A15467">
              <w:rPr>
                <w:b/>
              </w:rPr>
              <w:fldChar w:fldCharType="separate"/>
            </w:r>
            <w:r w:rsidRPr="00A15467">
              <w:rPr>
                <w:b/>
                <w:noProof/>
              </w:rPr>
              <w:t> </w:t>
            </w:r>
            <w:r w:rsidRPr="00A15467">
              <w:rPr>
                <w:b/>
                <w:noProof/>
              </w:rPr>
              <w:t> </w:t>
            </w:r>
            <w:r w:rsidRPr="00A15467">
              <w:rPr>
                <w:b/>
                <w:noProof/>
              </w:rPr>
              <w:t> </w:t>
            </w:r>
            <w:r w:rsidRPr="00A15467">
              <w:rPr>
                <w:b/>
                <w:noProof/>
              </w:rPr>
              <w:t> </w:t>
            </w:r>
            <w:r w:rsidRPr="00A15467">
              <w:rPr>
                <w:b/>
                <w:noProof/>
              </w:rPr>
              <w:t> </w:t>
            </w:r>
            <w:r w:rsidRPr="00A15467">
              <w:rPr>
                <w:b/>
              </w:rPr>
              <w:fldChar w:fldCharType="end"/>
            </w:r>
            <w:bookmarkEnd w:id="20"/>
          </w:p>
        </w:tc>
        <w:tc>
          <w:tcPr>
            <w:tcW w:w="4770" w:type="dxa"/>
            <w:tcBorders>
              <w:bottom w:val="single" w:sz="8" w:space="0" w:color="000000" w:themeColor="text1"/>
              <w:right w:val="single" w:sz="8" w:space="0" w:color="000000" w:themeColor="text1"/>
            </w:tcBorders>
            <w:tcMar>
              <w:top w:w="100" w:type="dxa"/>
              <w:left w:w="100" w:type="dxa"/>
              <w:bottom w:w="100" w:type="dxa"/>
              <w:right w:w="100" w:type="dxa"/>
            </w:tcMar>
          </w:tcPr>
          <w:p w14:paraId="71E8ADF7" w14:textId="77777777" w:rsidR="007206D5" w:rsidRPr="00A15467" w:rsidRDefault="007206D5" w:rsidP="001D0E10">
            <w:pPr>
              <w:rPr>
                <w:b/>
              </w:rPr>
            </w:pPr>
            <w:r w:rsidRPr="00A15467">
              <w:rPr>
                <w:b/>
              </w:rPr>
              <w:t>Publication Year:</w:t>
            </w:r>
          </w:p>
          <w:p w14:paraId="0666CF4D" w14:textId="77777777" w:rsidR="007206D5" w:rsidRPr="00A15467" w:rsidRDefault="007206D5" w:rsidP="001D0E10">
            <w:pPr>
              <w:rPr>
                <w:b/>
              </w:rPr>
            </w:pPr>
            <w:r w:rsidRPr="00A15467">
              <w:rPr>
                <w:b/>
              </w:rPr>
              <w:fldChar w:fldCharType="begin">
                <w:ffData>
                  <w:name w:val="Text3"/>
                  <w:enabled/>
                  <w:calcOnExit w:val="0"/>
                  <w:textInput/>
                </w:ffData>
              </w:fldChar>
            </w:r>
            <w:bookmarkStart w:id="21" w:name="Text3"/>
            <w:r w:rsidRPr="00A15467">
              <w:rPr>
                <w:b/>
              </w:rPr>
              <w:instrText xml:space="preserve"> FORMTEXT </w:instrText>
            </w:r>
            <w:r w:rsidRPr="00A15467">
              <w:rPr>
                <w:b/>
              </w:rPr>
            </w:r>
            <w:r w:rsidRPr="00A15467">
              <w:rPr>
                <w:b/>
              </w:rPr>
              <w:fldChar w:fldCharType="separate"/>
            </w:r>
            <w:r w:rsidRPr="00A15467">
              <w:rPr>
                <w:b/>
                <w:noProof/>
              </w:rPr>
              <w:t> </w:t>
            </w:r>
            <w:r w:rsidRPr="00A15467">
              <w:rPr>
                <w:b/>
                <w:noProof/>
              </w:rPr>
              <w:t> </w:t>
            </w:r>
            <w:r w:rsidRPr="00A15467">
              <w:rPr>
                <w:b/>
                <w:noProof/>
              </w:rPr>
              <w:t> </w:t>
            </w:r>
            <w:r w:rsidRPr="00A15467">
              <w:rPr>
                <w:b/>
                <w:noProof/>
              </w:rPr>
              <w:t> </w:t>
            </w:r>
            <w:r w:rsidRPr="00A15467">
              <w:rPr>
                <w:b/>
                <w:noProof/>
              </w:rPr>
              <w:t> </w:t>
            </w:r>
            <w:r w:rsidRPr="00A15467">
              <w:rPr>
                <w:b/>
              </w:rPr>
              <w:fldChar w:fldCharType="end"/>
            </w:r>
            <w:bookmarkEnd w:id="21"/>
          </w:p>
        </w:tc>
      </w:tr>
      <w:tr w:rsidR="007206D5" w:rsidRPr="00A15467" w14:paraId="63317261" w14:textId="77777777" w:rsidTr="001D0E10">
        <w:trPr>
          <w:trHeight w:val="920"/>
        </w:trPr>
        <w:tc>
          <w:tcPr>
            <w:tcW w:w="467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8F90F4B" w14:textId="77777777" w:rsidR="007206D5" w:rsidRPr="00A15467" w:rsidRDefault="007206D5" w:rsidP="001D0E10">
            <w:pPr>
              <w:spacing w:before="240" w:after="240"/>
              <w:rPr>
                <w:b/>
              </w:rPr>
            </w:pPr>
            <w:r w:rsidRPr="00A15467">
              <w:rPr>
                <w:b/>
              </w:rPr>
              <w:t xml:space="preserve">Contact Person(s) for notification of review outcome. Please include all contacts working within the state of Colorado: </w:t>
            </w:r>
          </w:p>
          <w:p w14:paraId="35CCA942" w14:textId="77777777" w:rsidR="007206D5" w:rsidRPr="00A15467" w:rsidRDefault="007206D5" w:rsidP="001D0E10">
            <w:pPr>
              <w:rPr>
                <w:b/>
              </w:rPr>
            </w:pPr>
            <w:r w:rsidRPr="00A15467">
              <w:rPr>
                <w:b/>
              </w:rPr>
              <w:fldChar w:fldCharType="begin">
                <w:ffData>
                  <w:name w:val="Text4"/>
                  <w:enabled/>
                  <w:calcOnExit w:val="0"/>
                  <w:textInput/>
                </w:ffData>
              </w:fldChar>
            </w:r>
            <w:bookmarkStart w:id="22" w:name="Text4"/>
            <w:r w:rsidRPr="00A15467">
              <w:rPr>
                <w:b/>
              </w:rPr>
              <w:instrText xml:space="preserve"> FORMTEXT </w:instrText>
            </w:r>
            <w:r w:rsidRPr="00A15467">
              <w:rPr>
                <w:b/>
              </w:rPr>
            </w:r>
            <w:r w:rsidRPr="00A15467">
              <w:rPr>
                <w:b/>
              </w:rPr>
              <w:fldChar w:fldCharType="separate"/>
            </w:r>
            <w:r w:rsidRPr="00A15467">
              <w:rPr>
                <w:b/>
                <w:noProof/>
              </w:rPr>
              <w:t> </w:t>
            </w:r>
            <w:r w:rsidRPr="00A15467">
              <w:rPr>
                <w:b/>
                <w:noProof/>
              </w:rPr>
              <w:t> </w:t>
            </w:r>
            <w:r w:rsidRPr="00A15467">
              <w:rPr>
                <w:b/>
                <w:noProof/>
              </w:rPr>
              <w:t> </w:t>
            </w:r>
            <w:r w:rsidRPr="00A15467">
              <w:rPr>
                <w:b/>
                <w:noProof/>
              </w:rPr>
              <w:t> </w:t>
            </w:r>
            <w:r w:rsidRPr="00A15467">
              <w:rPr>
                <w:b/>
                <w:noProof/>
              </w:rPr>
              <w:t> </w:t>
            </w:r>
            <w:r w:rsidRPr="00A15467">
              <w:rPr>
                <w:b/>
              </w:rPr>
              <w:fldChar w:fldCharType="end"/>
            </w:r>
            <w:bookmarkEnd w:id="22"/>
          </w:p>
        </w:tc>
        <w:tc>
          <w:tcPr>
            <w:tcW w:w="4770" w:type="dxa"/>
            <w:tcBorders>
              <w:bottom w:val="single" w:sz="8" w:space="0" w:color="000000" w:themeColor="text1"/>
              <w:right w:val="single" w:sz="8" w:space="0" w:color="000000" w:themeColor="text1"/>
            </w:tcBorders>
            <w:tcMar>
              <w:top w:w="100" w:type="dxa"/>
              <w:left w:w="100" w:type="dxa"/>
              <w:bottom w:w="100" w:type="dxa"/>
              <w:right w:w="100" w:type="dxa"/>
            </w:tcMar>
          </w:tcPr>
          <w:p w14:paraId="078609DE" w14:textId="77777777" w:rsidR="007206D5" w:rsidRPr="00A15467" w:rsidRDefault="007206D5" w:rsidP="001D0E10">
            <w:pPr>
              <w:spacing w:before="240" w:after="240"/>
              <w:rPr>
                <w:b/>
              </w:rPr>
            </w:pPr>
            <w:r w:rsidRPr="00A15467">
              <w:rPr>
                <w:b/>
              </w:rPr>
              <w:t xml:space="preserve">Email(s): </w:t>
            </w:r>
          </w:p>
          <w:p w14:paraId="3C3548AA" w14:textId="77777777" w:rsidR="007206D5" w:rsidRPr="00A15467" w:rsidRDefault="007206D5" w:rsidP="001D0E10">
            <w:pPr>
              <w:rPr>
                <w:b/>
              </w:rPr>
            </w:pPr>
            <w:r w:rsidRPr="00A15467">
              <w:rPr>
                <w:b/>
              </w:rPr>
              <w:fldChar w:fldCharType="begin">
                <w:ffData>
                  <w:name w:val="Text8"/>
                  <w:enabled/>
                  <w:calcOnExit w:val="0"/>
                  <w:textInput/>
                </w:ffData>
              </w:fldChar>
            </w:r>
            <w:bookmarkStart w:id="23" w:name="Text8"/>
            <w:r w:rsidRPr="00A15467">
              <w:rPr>
                <w:b/>
              </w:rPr>
              <w:instrText xml:space="preserve"> FORMTEXT </w:instrText>
            </w:r>
            <w:r w:rsidRPr="00A15467">
              <w:rPr>
                <w:b/>
              </w:rPr>
            </w:r>
            <w:r w:rsidRPr="00A15467">
              <w:rPr>
                <w:b/>
              </w:rPr>
              <w:fldChar w:fldCharType="separate"/>
            </w:r>
            <w:r w:rsidRPr="00A15467">
              <w:rPr>
                <w:b/>
                <w:noProof/>
              </w:rPr>
              <w:t> </w:t>
            </w:r>
            <w:r w:rsidRPr="00A15467">
              <w:rPr>
                <w:b/>
                <w:noProof/>
              </w:rPr>
              <w:t> </w:t>
            </w:r>
            <w:r w:rsidRPr="00A15467">
              <w:rPr>
                <w:b/>
                <w:noProof/>
              </w:rPr>
              <w:t> </w:t>
            </w:r>
            <w:r w:rsidRPr="00A15467">
              <w:rPr>
                <w:b/>
                <w:noProof/>
              </w:rPr>
              <w:t> </w:t>
            </w:r>
            <w:r w:rsidRPr="00A15467">
              <w:rPr>
                <w:b/>
                <w:noProof/>
              </w:rPr>
              <w:t> </w:t>
            </w:r>
            <w:r w:rsidRPr="00A15467">
              <w:rPr>
                <w:b/>
              </w:rPr>
              <w:fldChar w:fldCharType="end"/>
            </w:r>
            <w:bookmarkEnd w:id="23"/>
          </w:p>
        </w:tc>
      </w:tr>
      <w:tr w:rsidR="007206D5" w:rsidRPr="00A15467" w14:paraId="775B4BCE" w14:textId="77777777" w:rsidTr="001D0E10">
        <w:trPr>
          <w:trHeight w:val="500"/>
        </w:trPr>
        <w:tc>
          <w:tcPr>
            <w:tcW w:w="467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AFDDE28" w14:textId="77777777" w:rsidR="007206D5" w:rsidRPr="00A15467" w:rsidRDefault="007206D5" w:rsidP="001D0E10">
            <w:pPr>
              <w:spacing w:before="240" w:after="240"/>
              <w:rPr>
                <w:b/>
                <w:bCs/>
              </w:rPr>
            </w:pPr>
            <w:r w:rsidRPr="00A15467">
              <w:rPr>
                <w:b/>
                <w:bCs/>
              </w:rPr>
              <w:t>Telephone:</w:t>
            </w:r>
          </w:p>
          <w:p w14:paraId="7840AC73" w14:textId="77777777" w:rsidR="007206D5" w:rsidRPr="00A15467" w:rsidRDefault="007206D5" w:rsidP="001D0E10">
            <w:pPr>
              <w:spacing w:before="240" w:after="240"/>
              <w:rPr>
                <w:b/>
              </w:rPr>
            </w:pPr>
            <w:r w:rsidRPr="00A15467">
              <w:rPr>
                <w:b/>
              </w:rPr>
              <w:fldChar w:fldCharType="begin">
                <w:ffData>
                  <w:name w:val="Text7"/>
                  <w:enabled/>
                  <w:calcOnExit w:val="0"/>
                  <w:textInput/>
                </w:ffData>
              </w:fldChar>
            </w:r>
            <w:bookmarkStart w:id="24" w:name="Text7"/>
            <w:r w:rsidRPr="00A15467">
              <w:rPr>
                <w:b/>
              </w:rPr>
              <w:instrText xml:space="preserve"> FORMTEXT </w:instrText>
            </w:r>
            <w:r w:rsidRPr="00A15467">
              <w:rPr>
                <w:b/>
              </w:rPr>
            </w:r>
            <w:r w:rsidRPr="00A15467">
              <w:rPr>
                <w:b/>
              </w:rPr>
              <w:fldChar w:fldCharType="separate"/>
            </w:r>
            <w:r w:rsidRPr="00A15467">
              <w:rPr>
                <w:b/>
                <w:noProof/>
              </w:rPr>
              <w:t> </w:t>
            </w:r>
            <w:r w:rsidRPr="00A15467">
              <w:rPr>
                <w:b/>
                <w:noProof/>
              </w:rPr>
              <w:t> </w:t>
            </w:r>
            <w:r w:rsidRPr="00A15467">
              <w:rPr>
                <w:b/>
                <w:noProof/>
              </w:rPr>
              <w:t> </w:t>
            </w:r>
            <w:r w:rsidRPr="00A15467">
              <w:rPr>
                <w:b/>
                <w:noProof/>
              </w:rPr>
              <w:t> </w:t>
            </w:r>
            <w:r w:rsidRPr="00A15467">
              <w:rPr>
                <w:b/>
                <w:noProof/>
              </w:rPr>
              <w:t> </w:t>
            </w:r>
            <w:r w:rsidRPr="00A15467">
              <w:rPr>
                <w:b/>
              </w:rPr>
              <w:fldChar w:fldCharType="end"/>
            </w:r>
            <w:bookmarkEnd w:id="24"/>
          </w:p>
        </w:tc>
        <w:tc>
          <w:tcPr>
            <w:tcW w:w="477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424A4CC" w14:textId="77777777" w:rsidR="007206D5" w:rsidRPr="00A15467" w:rsidRDefault="007206D5" w:rsidP="001D0E10">
            <w:pPr>
              <w:spacing w:before="240" w:after="240"/>
              <w:rPr>
                <w:b/>
              </w:rPr>
            </w:pPr>
            <w:r w:rsidRPr="00A15467">
              <w:rPr>
                <w:b/>
              </w:rPr>
              <w:t xml:space="preserve">Mailing Address: </w:t>
            </w:r>
          </w:p>
          <w:p w14:paraId="6CD30B09" w14:textId="77777777" w:rsidR="007206D5" w:rsidRPr="00A15467" w:rsidRDefault="007206D5" w:rsidP="001D0E10">
            <w:pPr>
              <w:spacing w:before="240" w:after="240"/>
              <w:rPr>
                <w:b/>
              </w:rPr>
            </w:pPr>
            <w:r w:rsidRPr="00A15467">
              <w:rPr>
                <w:b/>
              </w:rPr>
              <w:fldChar w:fldCharType="begin">
                <w:ffData>
                  <w:name w:val="Text5"/>
                  <w:enabled/>
                  <w:calcOnExit w:val="0"/>
                  <w:textInput/>
                </w:ffData>
              </w:fldChar>
            </w:r>
            <w:bookmarkStart w:id="25" w:name="Text5"/>
            <w:r w:rsidRPr="00A15467">
              <w:rPr>
                <w:b/>
              </w:rPr>
              <w:instrText xml:space="preserve"> FORMTEXT </w:instrText>
            </w:r>
            <w:r w:rsidRPr="00A15467">
              <w:rPr>
                <w:b/>
              </w:rPr>
            </w:r>
            <w:r w:rsidRPr="00A15467">
              <w:rPr>
                <w:b/>
              </w:rPr>
              <w:fldChar w:fldCharType="separate"/>
            </w:r>
            <w:r w:rsidRPr="00A15467">
              <w:rPr>
                <w:b/>
                <w:noProof/>
              </w:rPr>
              <w:t> </w:t>
            </w:r>
            <w:r w:rsidRPr="00A15467">
              <w:rPr>
                <w:b/>
                <w:noProof/>
              </w:rPr>
              <w:t> </w:t>
            </w:r>
            <w:r w:rsidRPr="00A15467">
              <w:rPr>
                <w:b/>
                <w:noProof/>
              </w:rPr>
              <w:t> </w:t>
            </w:r>
            <w:r w:rsidRPr="00A15467">
              <w:rPr>
                <w:b/>
                <w:noProof/>
              </w:rPr>
              <w:t> </w:t>
            </w:r>
            <w:r w:rsidRPr="00A15467">
              <w:rPr>
                <w:b/>
                <w:noProof/>
              </w:rPr>
              <w:t> </w:t>
            </w:r>
            <w:r w:rsidRPr="00A15467">
              <w:rPr>
                <w:b/>
              </w:rPr>
              <w:fldChar w:fldCharType="end"/>
            </w:r>
            <w:bookmarkEnd w:id="25"/>
          </w:p>
        </w:tc>
      </w:tr>
      <w:tr w:rsidR="007206D5" w:rsidRPr="00A15467" w14:paraId="45387F24" w14:textId="77777777" w:rsidTr="001D0E10">
        <w:trPr>
          <w:trHeight w:val="500"/>
        </w:trPr>
        <w:tc>
          <w:tcPr>
            <w:tcW w:w="4670" w:type="dxa"/>
            <w:tcBorders>
              <w:top w:val="nil"/>
              <w:left w:val="single" w:sz="8" w:space="0" w:color="000000" w:themeColor="text1"/>
              <w:bottom w:val="single" w:sz="4" w:space="0" w:color="auto"/>
              <w:right w:val="single" w:sz="8" w:space="0" w:color="000000" w:themeColor="text1"/>
            </w:tcBorders>
            <w:tcMar>
              <w:top w:w="100" w:type="dxa"/>
              <w:left w:w="100" w:type="dxa"/>
              <w:bottom w:w="100" w:type="dxa"/>
              <w:right w:w="100" w:type="dxa"/>
            </w:tcMar>
          </w:tcPr>
          <w:p w14:paraId="047821A4" w14:textId="77777777" w:rsidR="007206D5" w:rsidRPr="00A15467" w:rsidRDefault="007206D5" w:rsidP="001D0E10">
            <w:pPr>
              <w:spacing w:before="240" w:after="240"/>
              <w:rPr>
                <w:b/>
              </w:rPr>
            </w:pPr>
            <w:r w:rsidRPr="00A15467">
              <w:rPr>
                <w:b/>
              </w:rPr>
              <w:t xml:space="preserve">Publisher Webpage: </w:t>
            </w:r>
          </w:p>
          <w:p w14:paraId="0FAF312D" w14:textId="77777777" w:rsidR="007206D5" w:rsidRPr="00A15467" w:rsidRDefault="007206D5" w:rsidP="001D0E10">
            <w:pPr>
              <w:spacing w:before="240" w:after="240"/>
              <w:rPr>
                <w:b/>
              </w:rPr>
            </w:pPr>
            <w:r w:rsidRPr="00A15467">
              <w:rPr>
                <w:b/>
              </w:rPr>
              <w:fldChar w:fldCharType="begin">
                <w:ffData>
                  <w:name w:val="Text6"/>
                  <w:enabled/>
                  <w:calcOnExit w:val="0"/>
                  <w:textInput/>
                </w:ffData>
              </w:fldChar>
            </w:r>
            <w:bookmarkStart w:id="26" w:name="Text6"/>
            <w:r w:rsidRPr="00A15467">
              <w:rPr>
                <w:b/>
              </w:rPr>
              <w:instrText xml:space="preserve"> FORMTEXT </w:instrText>
            </w:r>
            <w:r w:rsidRPr="00A15467">
              <w:rPr>
                <w:b/>
              </w:rPr>
            </w:r>
            <w:r w:rsidRPr="00A15467">
              <w:rPr>
                <w:b/>
              </w:rPr>
              <w:fldChar w:fldCharType="separate"/>
            </w:r>
            <w:r w:rsidRPr="00A15467">
              <w:rPr>
                <w:b/>
                <w:noProof/>
              </w:rPr>
              <w:t> </w:t>
            </w:r>
            <w:r w:rsidRPr="00A15467">
              <w:rPr>
                <w:b/>
                <w:noProof/>
              </w:rPr>
              <w:t> </w:t>
            </w:r>
            <w:r w:rsidRPr="00A15467">
              <w:rPr>
                <w:b/>
                <w:noProof/>
              </w:rPr>
              <w:t> </w:t>
            </w:r>
            <w:r w:rsidRPr="00A15467">
              <w:rPr>
                <w:b/>
                <w:noProof/>
              </w:rPr>
              <w:t> </w:t>
            </w:r>
            <w:r w:rsidRPr="00A15467">
              <w:rPr>
                <w:b/>
                <w:noProof/>
              </w:rPr>
              <w:t> </w:t>
            </w:r>
            <w:r w:rsidRPr="00A15467">
              <w:rPr>
                <w:b/>
              </w:rPr>
              <w:fldChar w:fldCharType="end"/>
            </w:r>
            <w:bookmarkEnd w:id="26"/>
          </w:p>
        </w:tc>
        <w:tc>
          <w:tcPr>
            <w:tcW w:w="477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EFE3F59" w14:textId="77777777" w:rsidR="007206D5" w:rsidRPr="00A15467" w:rsidRDefault="007206D5" w:rsidP="001D0E10">
            <w:pPr>
              <w:spacing w:before="240" w:after="240"/>
              <w:rPr>
                <w:b/>
              </w:rPr>
            </w:pPr>
            <w:r w:rsidRPr="00A15467">
              <w:rPr>
                <w:b/>
              </w:rPr>
              <w:t xml:space="preserve">Product Webpage: </w:t>
            </w:r>
          </w:p>
          <w:p w14:paraId="0AD1156C" w14:textId="77777777" w:rsidR="007206D5" w:rsidRPr="00A15467" w:rsidRDefault="007206D5" w:rsidP="001D0E10">
            <w:pPr>
              <w:spacing w:before="240" w:after="240"/>
              <w:rPr>
                <w:b/>
              </w:rPr>
            </w:pPr>
            <w:r w:rsidRPr="00A15467">
              <w:rPr>
                <w:b/>
              </w:rPr>
              <w:fldChar w:fldCharType="begin">
                <w:ffData>
                  <w:name w:val="Text6"/>
                  <w:enabled/>
                  <w:calcOnExit w:val="0"/>
                  <w:textInput/>
                </w:ffData>
              </w:fldChar>
            </w:r>
            <w:r w:rsidRPr="00A15467">
              <w:rPr>
                <w:b/>
              </w:rPr>
              <w:instrText xml:space="preserve"> FORMTEXT </w:instrText>
            </w:r>
            <w:r w:rsidRPr="00A15467">
              <w:rPr>
                <w:b/>
              </w:rPr>
            </w:r>
            <w:r w:rsidRPr="00A15467">
              <w:rPr>
                <w:b/>
              </w:rPr>
              <w:fldChar w:fldCharType="separate"/>
            </w:r>
            <w:r w:rsidRPr="00A15467">
              <w:rPr>
                <w:b/>
                <w:noProof/>
              </w:rPr>
              <w:t> </w:t>
            </w:r>
            <w:r w:rsidRPr="00A15467">
              <w:rPr>
                <w:b/>
                <w:noProof/>
              </w:rPr>
              <w:t> </w:t>
            </w:r>
            <w:r w:rsidRPr="00A15467">
              <w:rPr>
                <w:b/>
                <w:noProof/>
              </w:rPr>
              <w:t> </w:t>
            </w:r>
            <w:r w:rsidRPr="00A15467">
              <w:rPr>
                <w:b/>
                <w:noProof/>
              </w:rPr>
              <w:t> </w:t>
            </w:r>
            <w:r w:rsidRPr="00A15467">
              <w:rPr>
                <w:b/>
                <w:noProof/>
              </w:rPr>
              <w:t> </w:t>
            </w:r>
            <w:r w:rsidRPr="00A15467">
              <w:rPr>
                <w:b/>
              </w:rPr>
              <w:fldChar w:fldCharType="end"/>
            </w:r>
          </w:p>
          <w:p w14:paraId="122F8CC8" w14:textId="77777777" w:rsidR="007206D5" w:rsidRPr="00A15467" w:rsidRDefault="007206D5" w:rsidP="001D0E10">
            <w:pPr>
              <w:spacing w:before="240" w:after="240"/>
              <w:rPr>
                <w:bCs/>
                <w:sz w:val="20"/>
                <w:szCs w:val="20"/>
              </w:rPr>
            </w:pPr>
            <w:r w:rsidRPr="00A15467">
              <w:rPr>
                <w:bCs/>
                <w:sz w:val="20"/>
                <w:szCs w:val="20"/>
              </w:rPr>
              <w:t xml:space="preserve">The webpage that is specifically related to the program materials for review. </w:t>
            </w:r>
          </w:p>
        </w:tc>
      </w:tr>
      <w:tr w:rsidR="007206D5" w:rsidRPr="00A15467" w14:paraId="5606C831" w14:textId="77777777" w:rsidTr="001D0E10">
        <w:trPr>
          <w:trHeight w:val="500"/>
        </w:trPr>
        <w:tc>
          <w:tcPr>
            <w:tcW w:w="4670" w:type="dxa"/>
            <w:tcBorders>
              <w:top w:val="single" w:sz="4" w:space="0" w:color="auto"/>
              <w:left w:val="single" w:sz="8" w:space="0" w:color="000000" w:themeColor="text1"/>
              <w:bottom w:val="single" w:sz="4" w:space="0" w:color="auto"/>
              <w:right w:val="single" w:sz="8" w:space="0" w:color="000000" w:themeColor="text1"/>
            </w:tcBorders>
            <w:tcMar>
              <w:top w:w="100" w:type="dxa"/>
              <w:left w:w="100" w:type="dxa"/>
              <w:bottom w:w="100" w:type="dxa"/>
              <w:right w:w="100" w:type="dxa"/>
            </w:tcMar>
          </w:tcPr>
          <w:p w14:paraId="2372618B" w14:textId="77777777" w:rsidR="007206D5" w:rsidRPr="00582FF3" w:rsidRDefault="007206D5" w:rsidP="001D0E10">
            <w:pPr>
              <w:pStyle w:val="paragraph"/>
              <w:spacing w:before="0" w:beforeAutospacing="0" w:after="0" w:afterAutospacing="0"/>
              <w:textAlignment w:val="baseline"/>
              <w:rPr>
                <w:rFonts w:ascii="Segoe UI" w:hAnsi="Segoe UI" w:cs="Segoe UI"/>
                <w:sz w:val="18"/>
                <w:szCs w:val="18"/>
              </w:rPr>
            </w:pPr>
            <w:r w:rsidRPr="00582FF3">
              <w:rPr>
                <w:rStyle w:val="normaltextrun"/>
                <w:rFonts w:ascii="Calibri" w:eastAsiaTheme="majorEastAsia" w:hAnsi="Calibri" w:cs="Calibri"/>
                <w:b/>
                <w:bCs/>
                <w:sz w:val="22"/>
                <w:szCs w:val="22"/>
              </w:rPr>
              <w:t>Instruction Presentation:   </w:t>
            </w:r>
            <w:r w:rsidRPr="00582FF3">
              <w:rPr>
                <w:rStyle w:val="eop"/>
                <w:rFonts w:ascii="Calibri" w:hAnsi="Calibri" w:cs="Calibri"/>
                <w:sz w:val="22"/>
                <w:szCs w:val="22"/>
              </w:rPr>
              <w:t> </w:t>
            </w:r>
          </w:p>
          <w:p w14:paraId="7614E6B0" w14:textId="77777777" w:rsidR="007206D5" w:rsidRPr="00582FF3" w:rsidRDefault="007206D5" w:rsidP="001D0E10">
            <w:pPr>
              <w:pStyle w:val="paragraph"/>
              <w:spacing w:before="0" w:beforeAutospacing="0" w:after="0" w:afterAutospacing="0"/>
              <w:textAlignment w:val="baseline"/>
              <w:rPr>
                <w:rFonts w:ascii="Segoe UI" w:hAnsi="Segoe UI" w:cs="Segoe UI"/>
                <w:sz w:val="18"/>
                <w:szCs w:val="18"/>
              </w:rPr>
            </w:pPr>
            <w:r w:rsidRPr="00582FF3">
              <w:rPr>
                <w:rStyle w:val="normaltextrun"/>
                <w:rFonts w:ascii="Calibri" w:eastAsiaTheme="majorEastAsia" w:hAnsi="Calibri" w:cs="Calibri"/>
                <w:b/>
                <w:bCs/>
                <w:i/>
                <w:iCs/>
                <w:sz w:val="22"/>
                <w:szCs w:val="22"/>
              </w:rPr>
              <w:t>​​Select one.</w:t>
            </w:r>
            <w:r w:rsidRPr="00582FF3">
              <w:rPr>
                <w:rStyle w:val="normaltextrun"/>
                <w:rFonts w:ascii="Calibri" w:eastAsiaTheme="majorEastAsia" w:hAnsi="Calibri" w:cs="Calibri"/>
                <w:b/>
                <w:bCs/>
                <w:sz w:val="22"/>
                <w:szCs w:val="22"/>
              </w:rPr>
              <w:t>   </w:t>
            </w:r>
            <w:r w:rsidRPr="00582FF3">
              <w:rPr>
                <w:rStyle w:val="eop"/>
                <w:rFonts w:ascii="Calibri" w:hAnsi="Calibri" w:cs="Calibri"/>
                <w:sz w:val="22"/>
                <w:szCs w:val="22"/>
              </w:rPr>
              <w:t> </w:t>
            </w:r>
          </w:p>
          <w:p w14:paraId="1AE2DBEF" w14:textId="77777777" w:rsidR="007206D5" w:rsidRPr="00582FF3" w:rsidRDefault="007206D5" w:rsidP="001D0E10">
            <w:pPr>
              <w:pStyle w:val="paragraph"/>
              <w:spacing w:before="0" w:beforeAutospacing="0" w:after="0" w:afterAutospacing="0"/>
              <w:textAlignment w:val="baseline"/>
              <w:rPr>
                <w:rFonts w:ascii="Segoe UI" w:hAnsi="Segoe UI" w:cs="Segoe UI"/>
                <w:sz w:val="18"/>
                <w:szCs w:val="18"/>
              </w:rPr>
            </w:pPr>
            <w:r w:rsidRPr="00582FF3">
              <w:rPr>
                <w:rStyle w:val="normaltextrun"/>
                <w:rFonts w:ascii="Calibri" w:eastAsiaTheme="majorEastAsia" w:hAnsi="Calibri" w:cs="Calibri"/>
                <w:b/>
                <w:bCs/>
                <w:sz w:val="22"/>
                <w:szCs w:val="22"/>
              </w:rPr>
              <w:t>​​   ​​​​​</w:t>
            </w:r>
            <w:r w:rsidRPr="00582FF3">
              <w:rPr>
                <w:rStyle w:val="normaltextrun"/>
                <w:rFonts w:ascii="Segoe UI Symbol" w:eastAsiaTheme="majorEastAsia" w:hAnsi="Segoe UI Symbol" w:cs="Segoe UI Symbol"/>
                <w:b/>
                <w:bCs/>
                <w:sz w:val="22"/>
                <w:szCs w:val="22"/>
              </w:rPr>
              <w:t>☐</w:t>
            </w:r>
            <w:r w:rsidRPr="00582FF3">
              <w:rPr>
                <w:rStyle w:val="normaltextrun"/>
                <w:rFonts w:ascii="Calibri" w:eastAsiaTheme="majorEastAsia" w:hAnsi="Calibri" w:cs="Calibri"/>
                <w:b/>
                <w:bCs/>
                <w:sz w:val="22"/>
                <w:szCs w:val="22"/>
              </w:rPr>
              <w:t xml:space="preserve">​ Teacher-directed program: </w:t>
            </w:r>
            <w:r w:rsidRPr="00582FF3">
              <w:rPr>
                <w:rStyle w:val="normaltextrun"/>
                <w:rFonts w:ascii="Calibri" w:eastAsiaTheme="majorEastAsia" w:hAnsi="Calibri" w:cs="Calibri"/>
                <w:color w:val="000000"/>
              </w:rPr>
              <w:t>Fully teacher-directed. May have online resources such as teacher guides but students do not engage in initial instruction while online. </w:t>
            </w:r>
            <w:r w:rsidRPr="00582FF3">
              <w:rPr>
                <w:rStyle w:val="eop"/>
                <w:rFonts w:ascii="Calibri" w:hAnsi="Calibri" w:cs="Calibri"/>
                <w:color w:val="000000"/>
              </w:rPr>
              <w:t> </w:t>
            </w:r>
          </w:p>
          <w:p w14:paraId="0C1C2C2E" w14:textId="77777777" w:rsidR="007206D5" w:rsidRPr="00582FF3" w:rsidRDefault="007206D5" w:rsidP="001D0E10">
            <w:pPr>
              <w:pStyle w:val="paragraph"/>
              <w:spacing w:before="0" w:beforeAutospacing="0" w:after="0" w:afterAutospacing="0"/>
              <w:textAlignment w:val="baseline"/>
              <w:rPr>
                <w:rFonts w:ascii="Segoe UI" w:hAnsi="Segoe UI" w:cs="Segoe UI"/>
                <w:sz w:val="18"/>
                <w:szCs w:val="18"/>
              </w:rPr>
            </w:pPr>
            <w:r w:rsidRPr="00582FF3">
              <w:rPr>
                <w:rStyle w:val="normaltextrun"/>
                <w:rFonts w:ascii="Calibri" w:eastAsiaTheme="majorEastAsia" w:hAnsi="Calibri" w:cs="Calibri"/>
                <w:b/>
                <w:bCs/>
                <w:sz w:val="22"/>
                <w:szCs w:val="22"/>
              </w:rPr>
              <w:t>   ​​​​​</w:t>
            </w:r>
            <w:r w:rsidRPr="00582FF3">
              <w:rPr>
                <w:rStyle w:val="normaltextrun"/>
                <w:rFonts w:ascii="Segoe UI Symbol" w:eastAsiaTheme="majorEastAsia" w:hAnsi="Segoe UI Symbol" w:cs="Segoe UI Symbol"/>
                <w:b/>
                <w:bCs/>
                <w:sz w:val="22"/>
                <w:szCs w:val="22"/>
              </w:rPr>
              <w:t>☐</w:t>
            </w:r>
            <w:r w:rsidRPr="00582FF3">
              <w:rPr>
                <w:rStyle w:val="normaltextrun"/>
                <w:rFonts w:ascii="Calibri" w:eastAsiaTheme="majorEastAsia" w:hAnsi="Calibri" w:cs="Calibri"/>
                <w:b/>
                <w:bCs/>
                <w:sz w:val="22"/>
                <w:szCs w:val="22"/>
              </w:rPr>
              <w:t xml:space="preserve">​ Computer-based or online program: </w:t>
            </w:r>
            <w:r w:rsidRPr="00582FF3">
              <w:rPr>
                <w:rStyle w:val="normaltextrun"/>
                <w:rFonts w:ascii="Calibri" w:eastAsiaTheme="majorEastAsia" w:hAnsi="Calibri" w:cs="Calibri"/>
                <w:color w:val="000000"/>
              </w:rPr>
              <w:t xml:space="preserve">Instruction is provided on the computer with teacher lessons available when needed. </w:t>
            </w:r>
            <w:r w:rsidRPr="00582FF3">
              <w:rPr>
                <w:rStyle w:val="normaltextrun"/>
                <w:rFonts w:ascii="Calibri" w:eastAsiaTheme="majorEastAsia" w:hAnsi="Calibri" w:cs="Calibri"/>
                <w:i/>
                <w:iCs/>
                <w:color w:val="000000"/>
              </w:rPr>
              <w:t xml:space="preserve">Only supplemental or intervention computer-based </w:t>
            </w:r>
            <w:r w:rsidRPr="00582FF3">
              <w:rPr>
                <w:rStyle w:val="normaltextrun"/>
                <w:rFonts w:ascii="Calibri" w:eastAsiaTheme="majorEastAsia" w:hAnsi="Calibri" w:cs="Calibri"/>
                <w:i/>
                <w:iCs/>
                <w:color w:val="000000"/>
              </w:rPr>
              <w:lastRenderedPageBreak/>
              <w:t>or online programs can be considered for this review. </w:t>
            </w:r>
            <w:r w:rsidRPr="00582FF3">
              <w:rPr>
                <w:rStyle w:val="normaltextrun"/>
                <w:rFonts w:ascii="Calibri" w:eastAsiaTheme="majorEastAsia" w:hAnsi="Calibri" w:cs="Calibri"/>
                <w:i/>
                <w:iCs/>
                <w:sz w:val="22"/>
                <w:szCs w:val="22"/>
              </w:rPr>
              <w:t> </w:t>
            </w:r>
            <w:r w:rsidRPr="00582FF3">
              <w:rPr>
                <w:rStyle w:val="eop"/>
                <w:rFonts w:ascii="Calibri" w:hAnsi="Calibri" w:cs="Calibri"/>
                <w:sz w:val="22"/>
                <w:szCs w:val="22"/>
              </w:rPr>
              <w:t> </w:t>
            </w:r>
          </w:p>
          <w:p w14:paraId="2FD797B6" w14:textId="77777777" w:rsidR="007206D5" w:rsidRPr="00582FF3" w:rsidRDefault="007206D5" w:rsidP="001D0E10">
            <w:pPr>
              <w:pStyle w:val="paragraph"/>
              <w:spacing w:before="0" w:beforeAutospacing="0" w:after="0" w:afterAutospacing="0"/>
              <w:textAlignment w:val="baseline"/>
              <w:rPr>
                <w:rFonts w:ascii="Segoe UI" w:hAnsi="Segoe UI" w:cs="Segoe UI"/>
                <w:sz w:val="18"/>
                <w:szCs w:val="18"/>
              </w:rPr>
            </w:pPr>
            <w:r w:rsidRPr="00582FF3">
              <w:rPr>
                <w:rStyle w:val="normaltextrun"/>
                <w:rFonts w:ascii="Calibri" w:eastAsiaTheme="majorEastAsia" w:hAnsi="Calibri" w:cs="Calibri"/>
                <w:b/>
                <w:bCs/>
                <w:sz w:val="22"/>
                <w:szCs w:val="22"/>
              </w:rPr>
              <w:t>​​​​​</w:t>
            </w:r>
            <w:r w:rsidRPr="00582FF3">
              <w:rPr>
                <w:rStyle w:val="normaltextrun"/>
                <w:rFonts w:ascii="Segoe UI Symbol" w:eastAsiaTheme="majorEastAsia" w:hAnsi="Segoe UI Symbol" w:cs="Segoe UI Symbol"/>
                <w:b/>
                <w:bCs/>
                <w:sz w:val="22"/>
                <w:szCs w:val="22"/>
              </w:rPr>
              <w:t>☐</w:t>
            </w:r>
            <w:r w:rsidRPr="00582FF3">
              <w:rPr>
                <w:rStyle w:val="normaltextrun"/>
                <w:rFonts w:ascii="Calibri" w:eastAsiaTheme="majorEastAsia" w:hAnsi="Calibri" w:cs="Calibri"/>
                <w:b/>
                <w:bCs/>
                <w:sz w:val="22"/>
                <w:szCs w:val="22"/>
              </w:rPr>
              <w:t>​ Combination of teacher-directed and computer based/online program</w:t>
            </w:r>
            <w:r w:rsidRPr="00582FF3">
              <w:rPr>
                <w:rStyle w:val="normaltextrun"/>
                <w:rFonts w:ascii="Calibri" w:eastAsiaTheme="majorEastAsia" w:hAnsi="Calibri" w:cs="Calibri"/>
                <w:color w:val="000000"/>
              </w:rPr>
              <w:t xml:space="preserve"> Teacher provides initial instruction, and students participate in learning with teacher for 75% of the instructional practice time. </w:t>
            </w:r>
            <w:r w:rsidRPr="00582FF3">
              <w:rPr>
                <w:rStyle w:val="normaltextrun"/>
                <w:rFonts w:ascii="Calibri" w:eastAsiaTheme="majorEastAsia" w:hAnsi="Calibri" w:cs="Calibri"/>
                <w:i/>
                <w:iCs/>
                <w:color w:val="000000"/>
              </w:rPr>
              <w:t>Only supplemental or intervention computer-based or online programs can be considered for this review.</w:t>
            </w:r>
            <w:r w:rsidRPr="00582FF3">
              <w:rPr>
                <w:rStyle w:val="normaltextrun"/>
                <w:rFonts w:ascii="Calibri" w:eastAsiaTheme="majorEastAsia" w:hAnsi="Calibri" w:cs="Calibri"/>
                <w:color w:val="000000"/>
              </w:rPr>
              <w:t> </w:t>
            </w:r>
            <w:r w:rsidRPr="00582FF3">
              <w:rPr>
                <w:rStyle w:val="normaltextrun"/>
                <w:rFonts w:ascii="Calibri" w:eastAsiaTheme="majorEastAsia" w:hAnsi="Calibri" w:cs="Calibri"/>
                <w:sz w:val="22"/>
                <w:szCs w:val="22"/>
              </w:rPr>
              <w:t> </w:t>
            </w:r>
            <w:r w:rsidRPr="00582FF3">
              <w:rPr>
                <w:rStyle w:val="eop"/>
                <w:rFonts w:ascii="Calibri" w:hAnsi="Calibri" w:cs="Calibri"/>
                <w:sz w:val="22"/>
                <w:szCs w:val="22"/>
              </w:rPr>
              <w:t> </w:t>
            </w:r>
          </w:p>
          <w:p w14:paraId="7CE3E107" w14:textId="77777777" w:rsidR="007206D5" w:rsidRPr="006B4E55" w:rsidRDefault="007206D5" w:rsidP="001D0E10">
            <w:pPr>
              <w:pStyle w:val="paragraph"/>
              <w:shd w:val="clear" w:color="auto" w:fill="FFFFFF"/>
              <w:spacing w:before="0" w:beforeAutospacing="0" w:after="0" w:afterAutospacing="0"/>
              <w:textAlignment w:val="baseline"/>
              <w:rPr>
                <w:rFonts w:ascii="Calibri" w:eastAsia="Calibri" w:hAnsi="Calibri" w:cs="Calibri"/>
                <w:b/>
                <w:highlight w:val="yellow"/>
              </w:rPr>
            </w:pPr>
          </w:p>
        </w:tc>
        <w:tc>
          <w:tcPr>
            <w:tcW w:w="4770"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4D3CC76C" w14:textId="77777777" w:rsidR="007206D5" w:rsidRPr="00A15467" w:rsidRDefault="007206D5" w:rsidP="001D0E10">
            <w:pPr>
              <w:spacing w:before="240" w:after="240"/>
              <w:rPr>
                <w:b/>
              </w:rPr>
            </w:pPr>
            <w:r w:rsidRPr="00A15467">
              <w:rPr>
                <w:b/>
              </w:rPr>
              <w:lastRenderedPageBreak/>
              <w:t xml:space="preserve">Online material access is included to support instruction: </w:t>
            </w:r>
          </w:p>
          <w:p w14:paraId="2FBB5A12" w14:textId="56CEBF50" w:rsidR="007206D5" w:rsidRPr="00A15467" w:rsidRDefault="00000000" w:rsidP="001D0E10">
            <w:pPr>
              <w:spacing w:after="0" w:line="240" w:lineRule="auto"/>
            </w:pPr>
            <w:sdt>
              <w:sdtPr>
                <w:id w:val="1737824687"/>
                <w14:checkbox>
                  <w14:checked w14:val="0"/>
                  <w14:checkedState w14:val="2612" w14:font="MS Gothic"/>
                  <w14:uncheckedState w14:val="2610" w14:font="MS Gothic"/>
                </w14:checkbox>
              </w:sdtPr>
              <w:sdtContent>
                <w:r w:rsidR="0051669F">
                  <w:rPr>
                    <w:rFonts w:ascii="MS Gothic" w:eastAsia="MS Gothic" w:hAnsi="MS Gothic" w:hint="eastAsia"/>
                  </w:rPr>
                  <w:t>☐</w:t>
                </w:r>
              </w:sdtContent>
            </w:sdt>
            <w:r w:rsidR="007206D5" w:rsidRPr="00A15467">
              <w:t xml:space="preserve"> Yes</w:t>
            </w:r>
          </w:p>
          <w:p w14:paraId="417B243A" w14:textId="77777777" w:rsidR="007206D5" w:rsidRPr="00A15467" w:rsidRDefault="00000000" w:rsidP="001D0E10">
            <w:pPr>
              <w:spacing w:after="0" w:line="240" w:lineRule="auto"/>
              <w:rPr>
                <w:bCs/>
              </w:rPr>
            </w:pPr>
            <w:sdt>
              <w:sdtPr>
                <w:rPr>
                  <w:bCs/>
                </w:rPr>
                <w:id w:val="-873305018"/>
                <w14:checkbox>
                  <w14:checked w14:val="0"/>
                  <w14:checkedState w14:val="2612" w14:font="MS Gothic"/>
                  <w14:uncheckedState w14:val="2610" w14:font="MS Gothic"/>
                </w14:checkbox>
              </w:sdtPr>
              <w:sdtContent>
                <w:r w:rsidR="007206D5" w:rsidRPr="00A15467">
                  <w:rPr>
                    <w:rFonts w:ascii="MS Gothic" w:eastAsia="MS Gothic" w:hAnsi="MS Gothic"/>
                    <w:bCs/>
                  </w:rPr>
                  <w:t>☐</w:t>
                </w:r>
              </w:sdtContent>
            </w:sdt>
            <w:r w:rsidR="007206D5" w:rsidRPr="00A15467">
              <w:rPr>
                <w:bCs/>
              </w:rPr>
              <w:t xml:space="preserve"> No</w:t>
            </w:r>
          </w:p>
          <w:p w14:paraId="2C29AE0C" w14:textId="77777777" w:rsidR="007206D5" w:rsidRPr="00A15467" w:rsidRDefault="007206D5" w:rsidP="001D0E10">
            <w:pPr>
              <w:spacing w:before="240" w:after="240"/>
              <w:rPr>
                <w:b/>
              </w:rPr>
            </w:pPr>
          </w:p>
        </w:tc>
      </w:tr>
      <w:tr w:rsidR="007206D5" w:rsidRPr="00A15467" w14:paraId="019AA020" w14:textId="77777777" w:rsidTr="001D0E10">
        <w:trPr>
          <w:trHeight w:val="500"/>
        </w:trPr>
        <w:tc>
          <w:tcPr>
            <w:tcW w:w="9440" w:type="dxa"/>
            <w:gridSpan w:val="2"/>
            <w:tcBorders>
              <w:top w:val="single" w:sz="4" w:space="0" w:color="auto"/>
              <w:left w:val="single" w:sz="8" w:space="0" w:color="000000" w:themeColor="text1"/>
              <w:bottom w:val="single" w:sz="4" w:space="0" w:color="auto"/>
              <w:right w:val="single" w:sz="8" w:space="0" w:color="000000" w:themeColor="text1"/>
            </w:tcBorders>
            <w:tcMar>
              <w:top w:w="100" w:type="dxa"/>
              <w:left w:w="100" w:type="dxa"/>
              <w:bottom w:w="100" w:type="dxa"/>
              <w:right w:w="100" w:type="dxa"/>
            </w:tcMar>
          </w:tcPr>
          <w:p w14:paraId="3765A71C" w14:textId="77777777" w:rsidR="007206D5" w:rsidRPr="00A15467" w:rsidRDefault="007206D5" w:rsidP="001D0E10">
            <w:pPr>
              <w:pStyle w:val="paragraph"/>
              <w:spacing w:before="0" w:beforeAutospacing="0" w:after="0" w:afterAutospacing="0"/>
              <w:textAlignment w:val="baseline"/>
              <w:rPr>
                <w:rStyle w:val="normaltextrun"/>
                <w:rFonts w:asciiTheme="minorHAnsi" w:eastAsiaTheme="majorEastAsia" w:hAnsiTheme="minorHAnsi" w:cstheme="minorHAnsi"/>
                <w:b/>
                <w:bCs/>
                <w:color w:val="000000"/>
                <w:sz w:val="22"/>
                <w:szCs w:val="22"/>
              </w:rPr>
            </w:pPr>
            <w:r w:rsidRPr="00A15467">
              <w:rPr>
                <w:rStyle w:val="normaltextrun"/>
                <w:rFonts w:asciiTheme="minorHAnsi" w:eastAsiaTheme="majorEastAsia" w:hAnsiTheme="minorHAnsi" w:cstheme="minorHAnsi"/>
                <w:b/>
                <w:bCs/>
                <w:color w:val="000000"/>
                <w:sz w:val="22"/>
                <w:szCs w:val="22"/>
              </w:rPr>
              <w:t>ESSA Level Evidence Worksheet:</w:t>
            </w:r>
          </w:p>
          <w:p w14:paraId="51C8BA75" w14:textId="77777777" w:rsidR="007206D5" w:rsidRPr="00A15467" w:rsidRDefault="007206D5" w:rsidP="001D0E10">
            <w:pPr>
              <w:pStyle w:val="paragraph"/>
              <w:spacing w:before="0" w:beforeAutospacing="0" w:after="0" w:afterAutospacing="0"/>
              <w:textAlignment w:val="baseline"/>
              <w:rPr>
                <w:rStyle w:val="normaltextrun"/>
                <w:rFonts w:ascii="Calibri" w:eastAsiaTheme="majorEastAsia" w:hAnsi="Calibri" w:cs="Calibri"/>
                <w:color w:val="000000"/>
                <w:sz w:val="22"/>
                <w:szCs w:val="22"/>
              </w:rPr>
            </w:pPr>
            <w:r w:rsidRPr="00A15467">
              <w:rPr>
                <w:rStyle w:val="normaltextrun"/>
                <w:rFonts w:ascii="Calibri" w:eastAsiaTheme="majorEastAsia" w:hAnsi="Calibri" w:cs="Calibri"/>
                <w:color w:val="000000"/>
                <w:sz w:val="22"/>
                <w:szCs w:val="22"/>
              </w:rPr>
              <w:t xml:space="preserve">Applicants who have an aligned study for the program submitted in this application will complete the ESSA Level Evidence Worksheet. The ESSA Level Evidence Worksheet will be reviewed to verify ESSA Levels 1, 2 or 3. Programs that do not have an aligned study will be reviewed for ESSA Level 4 during the program review process. </w:t>
            </w:r>
          </w:p>
          <w:p w14:paraId="1CA5F9D1" w14:textId="77777777" w:rsidR="007206D5" w:rsidRPr="00A15467" w:rsidRDefault="007206D5" w:rsidP="001D0E10">
            <w:pPr>
              <w:pStyle w:val="paragraph"/>
              <w:spacing w:before="0" w:beforeAutospacing="0" w:after="0" w:afterAutospacing="0"/>
              <w:textAlignment w:val="baseline"/>
              <w:rPr>
                <w:rStyle w:val="normaltextrun"/>
                <w:rFonts w:asciiTheme="minorHAnsi" w:eastAsiaTheme="majorEastAsia" w:hAnsiTheme="minorHAnsi" w:cstheme="minorHAnsi"/>
                <w:color w:val="000000"/>
                <w:sz w:val="22"/>
                <w:szCs w:val="22"/>
              </w:rPr>
            </w:pPr>
          </w:p>
          <w:p w14:paraId="266D7C34" w14:textId="77777777" w:rsidR="007206D5" w:rsidRPr="00A15467" w:rsidRDefault="00000000" w:rsidP="001D0E10">
            <w:pPr>
              <w:spacing w:after="0" w:line="240" w:lineRule="auto"/>
              <w:rPr>
                <w:rFonts w:eastAsia="MS Gothic" w:cstheme="minorHAnsi"/>
              </w:rPr>
            </w:pPr>
            <w:sdt>
              <w:sdtPr>
                <w:rPr>
                  <w:rFonts w:eastAsia="MS Gothic" w:cstheme="minorHAnsi"/>
                </w:rPr>
                <w:id w:val="-456324392"/>
                <w14:checkbox>
                  <w14:checked w14:val="0"/>
                  <w14:checkedState w14:val="2612" w14:font="MS Gothic"/>
                  <w14:uncheckedState w14:val="2610" w14:font="MS Gothic"/>
                </w14:checkbox>
              </w:sdtPr>
              <w:sdtContent>
                <w:r w:rsidR="007206D5" w:rsidRPr="00A15467">
                  <w:rPr>
                    <w:rFonts w:ascii="MS Gothic" w:eastAsia="MS Gothic" w:hAnsi="MS Gothic" w:cstheme="minorHAnsi" w:hint="eastAsia"/>
                  </w:rPr>
                  <w:t>☐</w:t>
                </w:r>
              </w:sdtContent>
            </w:sdt>
            <w:r w:rsidR="007206D5" w:rsidRPr="00A15467">
              <w:rPr>
                <w:rFonts w:eastAsia="MS Gothic" w:cstheme="minorHAnsi"/>
              </w:rPr>
              <w:t xml:space="preserve"> This program has an aligned study that meets ESSA Levels 1, 2 or 3</w:t>
            </w:r>
          </w:p>
          <w:p w14:paraId="51428FFC" w14:textId="5AD27ADD" w:rsidR="007206D5" w:rsidRPr="00A15467" w:rsidRDefault="00000000" w:rsidP="001D0E10">
            <w:pPr>
              <w:spacing w:after="0" w:line="240" w:lineRule="auto"/>
              <w:rPr>
                <w:b/>
              </w:rPr>
            </w:pPr>
            <w:sdt>
              <w:sdtPr>
                <w:rPr>
                  <w:rFonts w:eastAsia="MS Gothic" w:cstheme="minorHAnsi"/>
                </w:rPr>
                <w:id w:val="-1241791303"/>
                <w14:checkbox>
                  <w14:checked w14:val="0"/>
                  <w14:checkedState w14:val="2612" w14:font="MS Gothic"/>
                  <w14:uncheckedState w14:val="2610" w14:font="MS Gothic"/>
                </w14:checkbox>
              </w:sdtPr>
              <w:sdtContent>
                <w:r w:rsidR="00061D1B">
                  <w:rPr>
                    <w:rFonts w:ascii="MS Gothic" w:eastAsia="MS Gothic" w:hAnsi="MS Gothic" w:cstheme="minorHAnsi" w:hint="eastAsia"/>
                  </w:rPr>
                  <w:t>☐</w:t>
                </w:r>
              </w:sdtContent>
            </w:sdt>
            <w:r w:rsidR="007206D5" w:rsidRPr="00A15467">
              <w:rPr>
                <w:rFonts w:eastAsia="MS Gothic" w:cstheme="minorHAnsi"/>
              </w:rPr>
              <w:t>This program does not have an aligned study</w:t>
            </w:r>
            <w:r w:rsidR="007206D5" w:rsidRPr="00A15467">
              <w:rPr>
                <w:rFonts w:ascii="Segoe UI Symbol" w:eastAsia="MS Gothic" w:hAnsi="Segoe UI Symbol" w:cs="Segoe UI Symbol"/>
              </w:rPr>
              <w:t xml:space="preserve"> </w:t>
            </w:r>
          </w:p>
        </w:tc>
      </w:tr>
      <w:tr w:rsidR="007206D5" w:rsidRPr="00A15467" w14:paraId="1725EC20" w14:textId="77777777" w:rsidTr="001D0E10">
        <w:trPr>
          <w:trHeight w:val="500"/>
        </w:trPr>
        <w:tc>
          <w:tcPr>
            <w:tcW w:w="9440" w:type="dxa"/>
            <w:gridSpan w:val="2"/>
            <w:tcBorders>
              <w:top w:val="single" w:sz="4" w:space="0" w:color="auto"/>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3FD9C7B" w14:textId="436F451C" w:rsidR="007206D5" w:rsidRPr="00A15467" w:rsidRDefault="007206D5" w:rsidP="001D0E10">
            <w:pPr>
              <w:pStyle w:val="paragraph"/>
              <w:spacing w:before="0" w:beforeAutospacing="0" w:after="0" w:afterAutospacing="0"/>
              <w:textAlignment w:val="baseline"/>
              <w:rPr>
                <w:rStyle w:val="normaltextrun"/>
                <w:rFonts w:ascii="Calibri" w:hAnsi="Calibri" w:cs="Calibri"/>
                <w:b/>
                <w:bCs/>
                <w:color w:val="000000"/>
                <w:sz w:val="22"/>
                <w:szCs w:val="22"/>
                <w:shd w:val="clear" w:color="auto" w:fill="FFFFFF"/>
              </w:rPr>
            </w:pPr>
            <w:r w:rsidRPr="00A15467">
              <w:rPr>
                <w:rStyle w:val="normaltextrun"/>
                <w:rFonts w:ascii="Calibri" w:hAnsi="Calibri" w:cs="Calibri"/>
                <w:b/>
                <w:bCs/>
                <w:color w:val="000000"/>
                <w:sz w:val="22"/>
                <w:szCs w:val="22"/>
                <w:shd w:val="clear" w:color="auto" w:fill="FFFFFF"/>
              </w:rPr>
              <w:t>If the</w:t>
            </w:r>
            <w:r>
              <w:rPr>
                <w:rStyle w:val="normaltextrun"/>
                <w:rFonts w:ascii="Calibri" w:hAnsi="Calibri" w:cs="Calibri"/>
                <w:b/>
                <w:bCs/>
                <w:color w:val="000000"/>
                <w:sz w:val="22"/>
                <w:szCs w:val="22"/>
                <w:shd w:val="clear" w:color="auto" w:fill="FFFFFF"/>
              </w:rPr>
              <w:t xml:space="preserve"> Spanish</w:t>
            </w:r>
            <w:r w:rsidRPr="00A15467">
              <w:rPr>
                <w:rStyle w:val="normaltextrun"/>
                <w:rFonts w:ascii="Calibri" w:hAnsi="Calibri" w:cs="Calibri"/>
                <w:b/>
                <w:bCs/>
                <w:color w:val="000000"/>
                <w:sz w:val="22"/>
                <w:szCs w:val="22"/>
                <w:shd w:val="clear" w:color="auto" w:fill="FFFFFF"/>
              </w:rPr>
              <w:t xml:space="preserve"> instructional program is currently in use in Colorado, please provide the names of the districts in Colorado where the program is currently being used. </w:t>
            </w:r>
          </w:p>
          <w:p w14:paraId="5368DEA5" w14:textId="77777777" w:rsidR="007206D5" w:rsidRPr="00A15467" w:rsidRDefault="007206D5" w:rsidP="001D0E10">
            <w:pPr>
              <w:pStyle w:val="paragraph"/>
              <w:spacing w:before="0" w:beforeAutospacing="0" w:after="0" w:afterAutospacing="0"/>
              <w:textAlignment w:val="baseline"/>
              <w:rPr>
                <w:rStyle w:val="normaltextrun"/>
                <w:rFonts w:ascii="Calibri" w:hAnsi="Calibri" w:cs="Calibri"/>
                <w:b/>
                <w:bCs/>
                <w:color w:val="000000"/>
                <w:sz w:val="22"/>
                <w:szCs w:val="22"/>
                <w:shd w:val="clear" w:color="auto" w:fill="FFFFFF"/>
              </w:rPr>
            </w:pPr>
          </w:p>
          <w:p w14:paraId="79323B9D" w14:textId="77777777" w:rsidR="007206D5" w:rsidRPr="00A15467" w:rsidRDefault="007206D5" w:rsidP="001D0E10">
            <w:pPr>
              <w:pStyle w:val="paragraph"/>
              <w:spacing w:before="0" w:beforeAutospacing="0" w:after="0" w:afterAutospacing="0"/>
              <w:textAlignment w:val="baseline"/>
              <w:rPr>
                <w:rStyle w:val="normaltextrun"/>
                <w:rFonts w:ascii="Calibri" w:hAnsi="Calibri" w:cs="Calibri"/>
                <w:b/>
                <w:bCs/>
                <w:color w:val="000000"/>
                <w:sz w:val="22"/>
                <w:szCs w:val="22"/>
                <w:shd w:val="clear" w:color="auto" w:fill="FFFFFF"/>
              </w:rPr>
            </w:pPr>
            <w:r w:rsidRPr="00A15467">
              <w:rPr>
                <w:rFonts w:ascii="Calibri" w:eastAsia="Calibri" w:hAnsi="Calibri" w:cs="Calibri"/>
                <w:bCs/>
                <w:sz w:val="22"/>
                <w:szCs w:val="22"/>
              </w:rPr>
              <w:fldChar w:fldCharType="begin">
                <w:ffData>
                  <w:name w:val="Text6"/>
                  <w:enabled/>
                  <w:calcOnExit w:val="0"/>
                  <w:textInput/>
                </w:ffData>
              </w:fldChar>
            </w:r>
            <w:r w:rsidRPr="00A15467">
              <w:rPr>
                <w:rFonts w:ascii="Calibri" w:eastAsia="Calibri" w:hAnsi="Calibri" w:cs="Calibri"/>
                <w:bCs/>
                <w:sz w:val="22"/>
                <w:szCs w:val="22"/>
              </w:rPr>
              <w:instrText xml:space="preserve"> FORMTEXT </w:instrText>
            </w:r>
            <w:r w:rsidRPr="00A15467">
              <w:rPr>
                <w:rFonts w:ascii="Calibri" w:eastAsia="Calibri" w:hAnsi="Calibri" w:cs="Calibri"/>
                <w:bCs/>
                <w:sz w:val="22"/>
                <w:szCs w:val="22"/>
              </w:rPr>
            </w:r>
            <w:r w:rsidRPr="00A15467">
              <w:rPr>
                <w:rFonts w:ascii="Calibri" w:eastAsia="Calibri" w:hAnsi="Calibri" w:cs="Calibri"/>
                <w:bCs/>
                <w:sz w:val="22"/>
                <w:szCs w:val="22"/>
              </w:rPr>
              <w:fldChar w:fldCharType="separate"/>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sz w:val="22"/>
                <w:szCs w:val="22"/>
              </w:rPr>
              <w:fldChar w:fldCharType="end"/>
            </w:r>
          </w:p>
        </w:tc>
      </w:tr>
      <w:tr w:rsidR="007206D5" w:rsidRPr="00A15467" w14:paraId="6BB34EAF" w14:textId="77777777" w:rsidTr="001D0E10">
        <w:trPr>
          <w:trHeight w:val="500"/>
        </w:trPr>
        <w:tc>
          <w:tcPr>
            <w:tcW w:w="9440" w:type="dxa"/>
            <w:gridSpan w:val="2"/>
            <w:tcBorders>
              <w:top w:val="single" w:sz="4" w:space="0" w:color="auto"/>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E0454B" w14:textId="3A9A46BB" w:rsidR="007206D5" w:rsidRPr="00A15467" w:rsidRDefault="007206D5" w:rsidP="001D0E10">
            <w:pPr>
              <w:pStyle w:val="paragraph"/>
              <w:spacing w:before="0" w:beforeAutospacing="0" w:after="0" w:afterAutospacing="0"/>
              <w:textAlignment w:val="baseline"/>
              <w:rPr>
                <w:rStyle w:val="eop"/>
                <w:rFonts w:ascii="Calibri" w:eastAsiaTheme="majorEastAsia" w:hAnsi="Calibri" w:cs="Calibri"/>
                <w:color w:val="000000"/>
                <w:sz w:val="22"/>
                <w:szCs w:val="22"/>
                <w:shd w:val="clear" w:color="auto" w:fill="FFFFFF"/>
              </w:rPr>
            </w:pPr>
            <w:r w:rsidRPr="00A15467">
              <w:rPr>
                <w:rStyle w:val="normaltextrun"/>
                <w:rFonts w:ascii="Calibri" w:hAnsi="Calibri" w:cs="Calibri"/>
                <w:b/>
                <w:bCs/>
                <w:color w:val="000000"/>
                <w:sz w:val="22"/>
                <w:szCs w:val="22"/>
                <w:shd w:val="clear" w:color="auto" w:fill="FFFFFF"/>
              </w:rPr>
              <w:t xml:space="preserve">If the </w:t>
            </w:r>
            <w:r>
              <w:rPr>
                <w:rStyle w:val="normaltextrun"/>
                <w:rFonts w:ascii="Calibri" w:hAnsi="Calibri" w:cs="Calibri"/>
                <w:b/>
                <w:bCs/>
                <w:color w:val="000000"/>
                <w:sz w:val="22"/>
                <w:szCs w:val="22"/>
                <w:shd w:val="clear" w:color="auto" w:fill="FFFFFF"/>
              </w:rPr>
              <w:t xml:space="preserve">Spanish </w:t>
            </w:r>
            <w:r w:rsidRPr="00A15467">
              <w:rPr>
                <w:rStyle w:val="normaltextrun"/>
                <w:rFonts w:ascii="Calibri" w:hAnsi="Calibri" w:cs="Calibri"/>
                <w:b/>
                <w:bCs/>
                <w:color w:val="000000"/>
                <w:sz w:val="22"/>
                <w:szCs w:val="22"/>
                <w:shd w:val="clear" w:color="auto" w:fill="FFFFFF"/>
              </w:rPr>
              <w:t>instructional program is currently on another state’s approved/supported instructional programming advisory list, please indicate which state and the purpose of the state’s list. </w:t>
            </w:r>
            <w:r w:rsidRPr="00A15467">
              <w:rPr>
                <w:rStyle w:val="eop"/>
                <w:rFonts w:ascii="Calibri" w:eastAsiaTheme="majorEastAsia" w:hAnsi="Calibri" w:cs="Calibri"/>
                <w:color w:val="000000"/>
                <w:sz w:val="22"/>
                <w:szCs w:val="22"/>
                <w:shd w:val="clear" w:color="auto" w:fill="FFFFFF"/>
              </w:rPr>
              <w:t> </w:t>
            </w:r>
          </w:p>
          <w:p w14:paraId="4ACF1487" w14:textId="77777777" w:rsidR="007206D5" w:rsidRPr="00A15467" w:rsidRDefault="007206D5" w:rsidP="001D0E10">
            <w:pPr>
              <w:pStyle w:val="paragraph"/>
              <w:spacing w:before="0" w:beforeAutospacing="0" w:after="0" w:afterAutospacing="0"/>
              <w:textAlignment w:val="baseline"/>
              <w:rPr>
                <w:rStyle w:val="eop"/>
                <w:rFonts w:ascii="Calibri" w:eastAsiaTheme="majorEastAsia" w:hAnsi="Calibri" w:cs="Calibri"/>
                <w:color w:val="000000"/>
                <w:sz w:val="22"/>
                <w:szCs w:val="22"/>
                <w:shd w:val="clear" w:color="auto" w:fill="FFFFFF"/>
              </w:rPr>
            </w:pPr>
          </w:p>
          <w:p w14:paraId="0553676C" w14:textId="77777777" w:rsidR="007206D5" w:rsidRPr="00A15467" w:rsidRDefault="007206D5" w:rsidP="001D0E10">
            <w:pPr>
              <w:pStyle w:val="paragraph"/>
              <w:spacing w:before="0" w:beforeAutospacing="0" w:after="0" w:afterAutospacing="0"/>
              <w:textAlignment w:val="baseline"/>
              <w:rPr>
                <w:rStyle w:val="normaltextrun"/>
                <w:rFonts w:ascii="Calibri" w:eastAsiaTheme="majorEastAsia" w:hAnsi="Calibri" w:cs="Calibri"/>
                <w:bCs/>
                <w:color w:val="000000"/>
                <w:sz w:val="22"/>
                <w:szCs w:val="22"/>
              </w:rPr>
            </w:pPr>
            <w:r w:rsidRPr="00A15467">
              <w:rPr>
                <w:rFonts w:ascii="Calibri" w:eastAsia="Calibri" w:hAnsi="Calibri" w:cs="Calibri"/>
                <w:bCs/>
                <w:sz w:val="22"/>
                <w:szCs w:val="22"/>
              </w:rPr>
              <w:fldChar w:fldCharType="begin">
                <w:ffData>
                  <w:name w:val="Text6"/>
                  <w:enabled/>
                  <w:calcOnExit w:val="0"/>
                  <w:textInput/>
                </w:ffData>
              </w:fldChar>
            </w:r>
            <w:r w:rsidRPr="00A15467">
              <w:rPr>
                <w:rFonts w:ascii="Calibri" w:eastAsia="Calibri" w:hAnsi="Calibri" w:cs="Calibri"/>
                <w:bCs/>
                <w:sz w:val="22"/>
                <w:szCs w:val="22"/>
              </w:rPr>
              <w:instrText xml:space="preserve"> FORMTEXT </w:instrText>
            </w:r>
            <w:r w:rsidRPr="00A15467">
              <w:rPr>
                <w:rFonts w:ascii="Calibri" w:eastAsia="Calibri" w:hAnsi="Calibri" w:cs="Calibri"/>
                <w:bCs/>
                <w:sz w:val="22"/>
                <w:szCs w:val="22"/>
              </w:rPr>
            </w:r>
            <w:r w:rsidRPr="00A15467">
              <w:rPr>
                <w:rFonts w:ascii="Calibri" w:eastAsia="Calibri" w:hAnsi="Calibri" w:cs="Calibri"/>
                <w:bCs/>
                <w:sz w:val="22"/>
                <w:szCs w:val="22"/>
              </w:rPr>
              <w:fldChar w:fldCharType="separate"/>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noProof/>
                <w:sz w:val="22"/>
                <w:szCs w:val="22"/>
              </w:rPr>
              <w:t> </w:t>
            </w:r>
            <w:r w:rsidRPr="00A15467">
              <w:rPr>
                <w:rFonts w:ascii="Calibri" w:eastAsia="Calibri" w:hAnsi="Calibri" w:cs="Calibri"/>
                <w:bCs/>
                <w:sz w:val="22"/>
                <w:szCs w:val="22"/>
              </w:rPr>
              <w:fldChar w:fldCharType="end"/>
            </w:r>
          </w:p>
        </w:tc>
      </w:tr>
    </w:tbl>
    <w:tbl>
      <w:tblPr>
        <w:tblStyle w:val="28"/>
        <w:tblW w:w="945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9455"/>
      </w:tblGrid>
      <w:tr w:rsidR="003314BE" w:rsidRPr="00001A63" w14:paraId="5E5BC084" w14:textId="77777777" w:rsidTr="007206D5">
        <w:trPr>
          <w:trHeight w:val="550"/>
        </w:trPr>
        <w:tc>
          <w:tcPr>
            <w:tcW w:w="9455" w:type="dxa"/>
            <w:shd w:val="clear" w:color="auto" w:fill="EFEFEF"/>
            <w:tcMar>
              <w:top w:w="100" w:type="dxa"/>
              <w:left w:w="100" w:type="dxa"/>
              <w:bottom w:w="100" w:type="dxa"/>
              <w:right w:w="100" w:type="dxa"/>
            </w:tcMar>
          </w:tcPr>
          <w:p w14:paraId="000000D7" w14:textId="1AEC3E52" w:rsidR="007F127C" w:rsidRPr="00001A63" w:rsidRDefault="00001A63" w:rsidP="009B159D">
            <w:pPr>
              <w:spacing w:before="240" w:after="240"/>
              <w:ind w:right="90"/>
              <w:jc w:val="center"/>
              <w:rPr>
                <w:rFonts w:ascii="Museo Slab 500" w:eastAsia="Museo Slab 500" w:hAnsi="Museo Slab 500" w:cs="Museo Slab 500"/>
                <w:b/>
                <w:color w:val="0070C0"/>
                <w:sz w:val="24"/>
                <w:szCs w:val="24"/>
              </w:rPr>
            </w:pPr>
            <w:r w:rsidRPr="00001A63">
              <w:rPr>
                <w:rFonts w:ascii="Museo Slab 500" w:eastAsia="Museo Slab 500" w:hAnsi="Museo Slab 500" w:cs="Museo Slab 500"/>
                <w:b/>
                <w:sz w:val="24"/>
                <w:szCs w:val="24"/>
              </w:rPr>
              <w:t>Spanish I</w:t>
            </w:r>
            <w:r w:rsidR="007F127C" w:rsidRPr="00001A63">
              <w:rPr>
                <w:rFonts w:ascii="Museo Slab 500" w:eastAsia="Museo Slab 500" w:hAnsi="Museo Slab 500" w:cs="Museo Slab 500"/>
                <w:b/>
                <w:sz w:val="24"/>
                <w:szCs w:val="24"/>
              </w:rPr>
              <w:t xml:space="preserve">nstructional Program Submission for Review </w:t>
            </w:r>
          </w:p>
        </w:tc>
      </w:tr>
      <w:tr w:rsidR="003314BE" w:rsidRPr="00836BF5" w14:paraId="00F56B50" w14:textId="77777777" w:rsidTr="007206D5">
        <w:trPr>
          <w:trHeight w:val="4281"/>
        </w:trPr>
        <w:tc>
          <w:tcPr>
            <w:tcW w:w="9455" w:type="dxa"/>
            <w:tcMar>
              <w:top w:w="100" w:type="dxa"/>
              <w:left w:w="100" w:type="dxa"/>
              <w:bottom w:w="100" w:type="dxa"/>
              <w:right w:w="100" w:type="dxa"/>
            </w:tcMar>
          </w:tcPr>
          <w:p w14:paraId="098AD219" w14:textId="741F9445" w:rsidR="00FC1EA0" w:rsidRPr="00752CDE" w:rsidRDefault="00635723" w:rsidP="009B159D">
            <w:pPr>
              <w:ind w:right="90"/>
              <w:rPr>
                <w:rFonts w:asciiTheme="majorHAnsi" w:hAnsiTheme="majorHAnsi" w:cstheme="majorHAnsi"/>
                <w:b/>
                <w:color w:val="0070C0"/>
              </w:rPr>
            </w:pPr>
            <w:r w:rsidRPr="00752CDE">
              <w:rPr>
                <w:rFonts w:asciiTheme="majorHAnsi" w:hAnsiTheme="majorHAnsi" w:cstheme="majorHAnsi"/>
                <w:b/>
              </w:rPr>
              <w:lastRenderedPageBreak/>
              <w:t>Please select which program is being submitted for review and inclusion on the Advisory List</w:t>
            </w:r>
            <w:r w:rsidR="00287651" w:rsidRPr="00752CDE">
              <w:rPr>
                <w:rFonts w:asciiTheme="majorHAnsi" w:hAnsiTheme="majorHAnsi" w:cstheme="majorHAnsi"/>
                <w:b/>
              </w:rPr>
              <w:t xml:space="preserve">   </w:t>
            </w:r>
          </w:p>
          <w:p w14:paraId="000000DA" w14:textId="7A881C04" w:rsidR="003314BE" w:rsidRPr="00752CDE" w:rsidRDefault="00635723" w:rsidP="009B159D">
            <w:pPr>
              <w:ind w:right="90"/>
              <w:rPr>
                <w:rFonts w:asciiTheme="majorHAnsi" w:hAnsiTheme="majorHAnsi" w:cstheme="majorHAnsi"/>
                <w:lang w:val="es-US"/>
              </w:rPr>
            </w:pPr>
            <w:r w:rsidRPr="00752CDE">
              <w:rPr>
                <w:rFonts w:asciiTheme="majorHAnsi" w:hAnsiTheme="majorHAnsi" w:cstheme="majorHAnsi"/>
                <w:lang w:val="es-US"/>
              </w:rPr>
              <w:t xml:space="preserve">Choose </w:t>
            </w:r>
            <w:r w:rsidR="00134A0C" w:rsidRPr="00752CDE">
              <w:rPr>
                <w:rFonts w:asciiTheme="majorHAnsi" w:hAnsiTheme="majorHAnsi" w:cstheme="majorHAnsi"/>
                <w:lang w:val="es-US"/>
              </w:rPr>
              <w:t>a program.</w:t>
            </w:r>
          </w:p>
          <w:p w14:paraId="1AA3F739" w14:textId="1593DF6D" w:rsidR="00C854EF" w:rsidRPr="00752CDE" w:rsidRDefault="00000000" w:rsidP="009B159D">
            <w:pPr>
              <w:widowControl w:val="0"/>
              <w:ind w:right="90"/>
              <w:rPr>
                <w:rFonts w:asciiTheme="majorHAnsi" w:hAnsiTheme="majorHAnsi" w:cstheme="majorHAnsi"/>
                <w:lang w:val="es-US"/>
              </w:rPr>
            </w:pPr>
            <w:sdt>
              <w:sdtPr>
                <w:rPr>
                  <w:rFonts w:asciiTheme="majorHAnsi" w:eastAsia="MS Gothic" w:hAnsiTheme="majorHAnsi" w:cstheme="majorHAnsi"/>
                  <w:lang w:val="es-US"/>
                </w:rPr>
                <w:id w:val="449674223"/>
                <w14:checkbox>
                  <w14:checked w14:val="0"/>
                  <w14:checkedState w14:val="2612" w14:font="MS Gothic"/>
                  <w14:uncheckedState w14:val="2610" w14:font="MS Gothic"/>
                </w14:checkbox>
              </w:sdtPr>
              <w:sdtContent>
                <w:r w:rsidR="00AE56EA" w:rsidRPr="00752CDE">
                  <w:rPr>
                    <w:rFonts w:ascii="Segoe UI Symbol" w:eastAsia="MS Gothic" w:hAnsi="Segoe UI Symbol" w:cs="Segoe UI Symbol"/>
                    <w:lang w:val="es-US"/>
                  </w:rPr>
                  <w:t>☐</w:t>
                </w:r>
              </w:sdtContent>
            </w:sdt>
            <w:r w:rsidR="00F701BC" w:rsidRPr="00752CDE">
              <w:rPr>
                <w:rFonts w:asciiTheme="majorHAnsi" w:eastAsia="MS Gothic" w:hAnsiTheme="majorHAnsi" w:cstheme="majorHAnsi"/>
                <w:lang w:val="es-US"/>
              </w:rPr>
              <w:t xml:space="preserve"> </w:t>
            </w:r>
            <w:r w:rsidR="00C854EF" w:rsidRPr="00752CDE">
              <w:rPr>
                <w:rFonts w:asciiTheme="majorHAnsi" w:hAnsiTheme="majorHAnsi" w:cstheme="majorHAnsi"/>
                <w:color w:val="0070C0"/>
                <w:lang w:val="es-US"/>
              </w:rPr>
              <w:t xml:space="preserve">El programa </w:t>
            </w:r>
            <w:r w:rsidR="00C854EF" w:rsidRPr="00752CDE">
              <w:rPr>
                <w:rFonts w:asciiTheme="majorHAnsi" w:hAnsiTheme="majorHAnsi" w:cstheme="majorHAnsi"/>
                <w:color w:val="0070C0"/>
                <w:shd w:val="clear" w:color="auto" w:fill="FFFFFF"/>
                <w:lang w:val="es-US"/>
              </w:rPr>
              <w:t>de español</w:t>
            </w:r>
            <w:r w:rsidR="00C854EF" w:rsidRPr="00752CDE">
              <w:rPr>
                <w:rFonts w:asciiTheme="majorHAnsi" w:hAnsiTheme="majorHAnsi" w:cstheme="majorHAnsi"/>
                <w:color w:val="0070C0"/>
                <w:lang w:val="es-US"/>
              </w:rPr>
              <w:t xml:space="preserve"> básico </w:t>
            </w:r>
            <w:r w:rsidR="004D472E" w:rsidRPr="00752CDE">
              <w:rPr>
                <w:rFonts w:asciiTheme="majorHAnsi" w:hAnsiTheme="majorHAnsi" w:cstheme="majorHAnsi"/>
                <w:color w:val="0070C0"/>
                <w:lang w:val="es-US"/>
              </w:rPr>
              <w:t xml:space="preserve">/ </w:t>
            </w:r>
            <w:r w:rsidR="00C854EF" w:rsidRPr="00752CDE">
              <w:rPr>
                <w:rFonts w:asciiTheme="majorHAnsi" w:hAnsiTheme="majorHAnsi" w:cstheme="majorHAnsi"/>
                <w:lang w:val="es-US"/>
              </w:rPr>
              <w:t>Spanish Core Programming</w:t>
            </w:r>
          </w:p>
          <w:p w14:paraId="422629D7" w14:textId="52F6AC88" w:rsidR="004D472E" w:rsidRPr="00752CDE" w:rsidRDefault="00000000" w:rsidP="009B159D">
            <w:pPr>
              <w:widowControl w:val="0"/>
              <w:ind w:right="90"/>
              <w:rPr>
                <w:rFonts w:asciiTheme="majorHAnsi" w:hAnsiTheme="majorHAnsi" w:cstheme="majorHAnsi"/>
                <w:lang w:val="es-US"/>
              </w:rPr>
            </w:pPr>
            <w:sdt>
              <w:sdtPr>
                <w:rPr>
                  <w:rFonts w:asciiTheme="majorHAnsi" w:eastAsia="MS Gothic" w:hAnsiTheme="majorHAnsi" w:cstheme="majorHAnsi"/>
                  <w:lang w:val="es-US"/>
                </w:rPr>
                <w:id w:val="-1995015793"/>
                <w14:checkbox>
                  <w14:checked w14:val="0"/>
                  <w14:checkedState w14:val="2612" w14:font="MS Gothic"/>
                  <w14:uncheckedState w14:val="2610" w14:font="MS Gothic"/>
                </w14:checkbox>
              </w:sdtPr>
              <w:sdtContent>
                <w:r w:rsidR="00AE56EA" w:rsidRPr="00752CDE">
                  <w:rPr>
                    <w:rFonts w:ascii="Segoe UI Symbol" w:eastAsia="MS Gothic" w:hAnsi="Segoe UI Symbol" w:cs="Segoe UI Symbol"/>
                    <w:lang w:val="es-US"/>
                  </w:rPr>
                  <w:t>☐</w:t>
                </w:r>
              </w:sdtContent>
            </w:sdt>
            <w:r w:rsidR="004D472E" w:rsidRPr="00752CDE">
              <w:rPr>
                <w:rFonts w:asciiTheme="majorHAnsi" w:eastAsia="MS Gothic" w:hAnsiTheme="majorHAnsi" w:cstheme="majorHAnsi"/>
                <w:lang w:val="es-US"/>
              </w:rPr>
              <w:t xml:space="preserve"> </w:t>
            </w:r>
            <w:r w:rsidR="004D472E" w:rsidRPr="00752CDE">
              <w:rPr>
                <w:rFonts w:asciiTheme="majorHAnsi" w:hAnsiTheme="majorHAnsi" w:cstheme="majorHAnsi"/>
                <w:color w:val="0070C0"/>
                <w:lang w:val="es-US"/>
              </w:rPr>
              <w:t xml:space="preserve">El programa </w:t>
            </w:r>
            <w:r w:rsidR="004D472E" w:rsidRPr="00752CDE">
              <w:rPr>
                <w:rFonts w:asciiTheme="majorHAnsi" w:hAnsiTheme="majorHAnsi" w:cstheme="majorHAnsi"/>
                <w:color w:val="0070C0"/>
                <w:shd w:val="clear" w:color="auto" w:fill="FFFFFF"/>
                <w:lang w:val="es-US"/>
              </w:rPr>
              <w:t>de español complementario</w:t>
            </w:r>
            <w:r w:rsidR="00FC1EA0" w:rsidRPr="00752CDE">
              <w:rPr>
                <w:rFonts w:asciiTheme="majorHAnsi" w:hAnsiTheme="majorHAnsi" w:cstheme="majorHAnsi"/>
                <w:color w:val="0070C0"/>
                <w:lang w:val="es-US"/>
              </w:rPr>
              <w:t xml:space="preserve"> / </w:t>
            </w:r>
            <w:r w:rsidR="004D472E" w:rsidRPr="00752CDE">
              <w:rPr>
                <w:rFonts w:asciiTheme="majorHAnsi" w:hAnsiTheme="majorHAnsi" w:cstheme="majorHAnsi"/>
                <w:lang w:val="es-US"/>
              </w:rPr>
              <w:t>Spanish Supplemental Programming</w:t>
            </w:r>
          </w:p>
          <w:p w14:paraId="4F0F749B" w14:textId="5683699E" w:rsidR="005D1D72" w:rsidRPr="00752CDE" w:rsidRDefault="00000000" w:rsidP="00F701BC">
            <w:pPr>
              <w:widowControl w:val="0"/>
              <w:ind w:right="90"/>
              <w:rPr>
                <w:rFonts w:asciiTheme="majorHAnsi" w:hAnsiTheme="majorHAnsi" w:cstheme="majorHAnsi"/>
                <w:lang w:val="es-US"/>
              </w:rPr>
            </w:pPr>
            <w:sdt>
              <w:sdtPr>
                <w:rPr>
                  <w:rFonts w:asciiTheme="majorHAnsi" w:eastAsia="MS Gothic" w:hAnsiTheme="majorHAnsi" w:cstheme="majorHAnsi"/>
                  <w:lang w:val="es-US"/>
                </w:rPr>
                <w:id w:val="539642238"/>
                <w14:checkbox>
                  <w14:checked w14:val="0"/>
                  <w14:checkedState w14:val="2612" w14:font="MS Gothic"/>
                  <w14:uncheckedState w14:val="2610" w14:font="MS Gothic"/>
                </w14:checkbox>
              </w:sdtPr>
              <w:sdtContent>
                <w:r w:rsidR="00AE56EA" w:rsidRPr="00752CDE">
                  <w:rPr>
                    <w:rFonts w:ascii="Segoe UI Symbol" w:eastAsia="MS Gothic" w:hAnsi="Segoe UI Symbol" w:cs="Segoe UI Symbol"/>
                    <w:lang w:val="es-US"/>
                  </w:rPr>
                  <w:t>☐</w:t>
                </w:r>
              </w:sdtContent>
            </w:sdt>
            <w:r w:rsidR="00FC1EA0" w:rsidRPr="00752CDE">
              <w:rPr>
                <w:rFonts w:asciiTheme="majorHAnsi" w:eastAsia="MS Gothic" w:hAnsiTheme="majorHAnsi" w:cstheme="majorHAnsi"/>
                <w:lang w:val="es-US"/>
              </w:rPr>
              <w:t xml:space="preserve"> </w:t>
            </w:r>
            <w:r w:rsidR="00FC1EA0" w:rsidRPr="00752CDE">
              <w:rPr>
                <w:rFonts w:asciiTheme="majorHAnsi" w:hAnsiTheme="majorHAnsi" w:cstheme="majorHAnsi"/>
                <w:color w:val="0070C0"/>
                <w:shd w:val="clear" w:color="auto" w:fill="FFFFFF"/>
                <w:lang w:val="es-US"/>
              </w:rPr>
              <w:t>El programa de intervención en español</w:t>
            </w:r>
            <w:r w:rsidR="00FC1EA0" w:rsidRPr="00752CDE">
              <w:rPr>
                <w:rFonts w:asciiTheme="majorHAnsi" w:hAnsiTheme="majorHAnsi" w:cstheme="majorHAnsi"/>
                <w:color w:val="0070C0"/>
                <w:lang w:val="es-US"/>
              </w:rPr>
              <w:t xml:space="preserve"> </w:t>
            </w:r>
            <w:r w:rsidR="00FC1EA0" w:rsidRPr="00752CDE">
              <w:rPr>
                <w:rFonts w:asciiTheme="majorHAnsi" w:hAnsiTheme="majorHAnsi" w:cstheme="majorHAnsi"/>
                <w:color w:val="0070C0"/>
                <w:shd w:val="clear" w:color="auto" w:fill="FFFFFF"/>
                <w:lang w:val="es-US"/>
              </w:rPr>
              <w:t xml:space="preserve">/ </w:t>
            </w:r>
            <w:r w:rsidR="00FC1EA0" w:rsidRPr="00752CDE">
              <w:rPr>
                <w:rFonts w:asciiTheme="majorHAnsi" w:hAnsiTheme="majorHAnsi" w:cstheme="majorHAnsi"/>
                <w:lang w:val="es-US"/>
              </w:rPr>
              <w:t>Spanish Intervention Programming</w:t>
            </w:r>
          </w:p>
          <w:p w14:paraId="000000DB" w14:textId="52A7B685" w:rsidR="003314BE" w:rsidRPr="00752CDE" w:rsidRDefault="00635723" w:rsidP="009B159D">
            <w:pPr>
              <w:ind w:right="90"/>
              <w:rPr>
                <w:rFonts w:asciiTheme="majorHAnsi" w:hAnsiTheme="majorHAnsi" w:cstheme="majorHAnsi"/>
                <w:b/>
              </w:rPr>
            </w:pPr>
            <w:r w:rsidRPr="00752CDE">
              <w:rPr>
                <w:rFonts w:asciiTheme="majorHAnsi" w:hAnsiTheme="majorHAnsi" w:cstheme="majorHAnsi"/>
                <w:b/>
              </w:rPr>
              <w:t>Note: A separate application must be submitted for a program to be reviewed for inclusion on more than one advisory list.</w:t>
            </w:r>
            <w:r w:rsidR="00287651" w:rsidRPr="00752CDE">
              <w:rPr>
                <w:rFonts w:asciiTheme="majorHAnsi" w:hAnsiTheme="majorHAnsi" w:cstheme="majorHAnsi"/>
                <w:b/>
              </w:rPr>
              <w:t xml:space="preserve"> </w:t>
            </w:r>
          </w:p>
          <w:p w14:paraId="6F4F3158" w14:textId="181C0842" w:rsidR="00EB34AA" w:rsidRPr="00752CDE" w:rsidRDefault="00EB34AA" w:rsidP="00EB34AA">
            <w:pPr>
              <w:rPr>
                <w:rFonts w:asciiTheme="majorHAnsi" w:hAnsiTheme="majorHAnsi" w:cstheme="majorHAnsi"/>
              </w:rPr>
            </w:pPr>
            <w:r w:rsidRPr="00752CDE">
              <w:rPr>
                <w:rFonts w:asciiTheme="majorHAnsi" w:hAnsiTheme="majorHAnsi" w:cstheme="majorHAnsi"/>
              </w:rPr>
              <w:t>Instructional programs will be reviewed based on the approved instructional focus areas noted in the Letter of Intent to Apply Scoring Criteria for Part I provided by CDE. Instructional programs will only be reviewed for the instructional focus areas as noted by CDE in the Letter of Intent to Apply Scoring Criteria for Part I.</w:t>
            </w:r>
          </w:p>
          <w:p w14:paraId="000000DC" w14:textId="0711E9E8" w:rsidR="003314BE" w:rsidRPr="00752CDE" w:rsidRDefault="00134A0C" w:rsidP="009B159D">
            <w:pPr>
              <w:ind w:right="90"/>
              <w:rPr>
                <w:rFonts w:asciiTheme="majorHAnsi" w:hAnsiTheme="majorHAnsi" w:cstheme="majorHAnsi"/>
                <w:b/>
              </w:rPr>
            </w:pPr>
            <w:r w:rsidRPr="00752CDE">
              <w:rPr>
                <w:rFonts w:asciiTheme="majorHAnsi" w:hAnsiTheme="majorHAnsi" w:cstheme="majorHAnsi"/>
                <w:b/>
              </w:rPr>
              <w:t>Target Audience</w:t>
            </w:r>
            <w:r w:rsidR="00287651" w:rsidRPr="00752CDE">
              <w:rPr>
                <w:rFonts w:asciiTheme="majorHAnsi" w:hAnsiTheme="majorHAnsi" w:cstheme="majorHAnsi"/>
                <w:b/>
              </w:rPr>
              <w:t>:</w:t>
            </w:r>
          </w:p>
          <w:p w14:paraId="000000DD" w14:textId="554717BC" w:rsidR="003314BE" w:rsidRPr="00752CDE" w:rsidRDefault="00134A0C" w:rsidP="009B159D">
            <w:pPr>
              <w:ind w:right="90"/>
              <w:rPr>
                <w:rFonts w:asciiTheme="majorHAnsi" w:hAnsiTheme="majorHAnsi" w:cstheme="majorHAnsi"/>
              </w:rPr>
            </w:pPr>
            <w:r w:rsidRPr="00752CDE">
              <w:rPr>
                <w:rFonts w:asciiTheme="majorHAnsi" w:hAnsiTheme="majorHAnsi" w:cstheme="majorHAnsi"/>
              </w:rPr>
              <w:t xml:space="preserve">Select all that apply. </w:t>
            </w:r>
          </w:p>
          <w:p w14:paraId="000000DE" w14:textId="14ACB6F6" w:rsidR="003314BE" w:rsidRPr="00752CDE" w:rsidRDefault="00000000" w:rsidP="009B159D">
            <w:pPr>
              <w:ind w:right="90"/>
              <w:rPr>
                <w:rFonts w:asciiTheme="majorHAnsi" w:hAnsiTheme="majorHAnsi" w:cstheme="majorHAnsi"/>
                <w:lang w:val="es-US"/>
              </w:rPr>
            </w:pPr>
            <w:sdt>
              <w:sdtPr>
                <w:rPr>
                  <w:rFonts w:asciiTheme="majorHAnsi" w:hAnsiTheme="majorHAnsi" w:cstheme="majorHAnsi"/>
                  <w:lang w:val="es-US"/>
                </w:rPr>
                <w:id w:val="-446706746"/>
                <w14:checkbox>
                  <w14:checked w14:val="0"/>
                  <w14:checkedState w14:val="2612" w14:font="MS Gothic"/>
                  <w14:uncheckedState w14:val="2610" w14:font="MS Gothic"/>
                </w14:checkbox>
              </w:sdtPr>
              <w:sdtContent>
                <w:r w:rsidR="00AE56EA" w:rsidRPr="00752CDE">
                  <w:rPr>
                    <w:rFonts w:ascii="Segoe UI Symbol" w:eastAsia="MS Gothic" w:hAnsi="Segoe UI Symbol" w:cs="Segoe UI Symbol"/>
                    <w:lang w:val="es-US"/>
                  </w:rPr>
                  <w:t>☐</w:t>
                </w:r>
              </w:sdtContent>
            </w:sdt>
            <w:r w:rsidR="00635723" w:rsidRPr="00752CDE">
              <w:rPr>
                <w:rFonts w:asciiTheme="majorHAnsi" w:hAnsiTheme="majorHAnsi" w:cstheme="majorHAnsi"/>
                <w:b/>
                <w:lang w:val="es-US"/>
              </w:rPr>
              <w:t xml:space="preserve"> </w:t>
            </w:r>
            <w:r w:rsidR="004D472E" w:rsidRPr="00752CDE">
              <w:rPr>
                <w:rFonts w:asciiTheme="majorHAnsi" w:hAnsiTheme="majorHAnsi" w:cstheme="majorHAnsi"/>
                <w:color w:val="0070C0"/>
                <w:highlight w:val="white"/>
                <w:lang w:val="es-US"/>
              </w:rPr>
              <w:t>Kínder</w:t>
            </w:r>
            <w:r w:rsidR="004D472E" w:rsidRPr="00752CDE">
              <w:rPr>
                <w:rFonts w:asciiTheme="majorHAnsi" w:hAnsiTheme="majorHAnsi" w:cstheme="majorHAnsi"/>
                <w:color w:val="0070C0"/>
                <w:lang w:val="es-US"/>
              </w:rPr>
              <w:t>/</w:t>
            </w:r>
            <w:r w:rsidR="00635723" w:rsidRPr="00752CDE">
              <w:rPr>
                <w:rFonts w:asciiTheme="majorHAnsi" w:hAnsiTheme="majorHAnsi" w:cstheme="majorHAnsi"/>
                <w:lang w:val="es-US"/>
              </w:rPr>
              <w:t xml:space="preserve">Kindergarten </w:t>
            </w:r>
          </w:p>
          <w:p w14:paraId="000000DF" w14:textId="15166521" w:rsidR="003314BE" w:rsidRPr="00752CDE" w:rsidRDefault="00000000" w:rsidP="009B159D">
            <w:pPr>
              <w:ind w:right="90"/>
              <w:rPr>
                <w:rFonts w:asciiTheme="majorHAnsi" w:hAnsiTheme="majorHAnsi" w:cstheme="majorHAnsi"/>
                <w:lang w:val="es-US"/>
              </w:rPr>
            </w:pPr>
            <w:sdt>
              <w:sdtPr>
                <w:rPr>
                  <w:rFonts w:asciiTheme="majorHAnsi" w:hAnsiTheme="majorHAnsi" w:cstheme="majorHAnsi"/>
                  <w:lang w:val="es-US"/>
                </w:rPr>
                <w:id w:val="820784044"/>
                <w14:checkbox>
                  <w14:checked w14:val="0"/>
                  <w14:checkedState w14:val="2612" w14:font="MS Gothic"/>
                  <w14:uncheckedState w14:val="2610" w14:font="MS Gothic"/>
                </w14:checkbox>
              </w:sdtPr>
              <w:sdtContent>
                <w:r w:rsidR="00AE56EA" w:rsidRPr="00752CDE">
                  <w:rPr>
                    <w:rFonts w:ascii="Segoe UI Symbol" w:eastAsia="MS Gothic" w:hAnsi="Segoe UI Symbol" w:cs="Segoe UI Symbol"/>
                    <w:lang w:val="es-US"/>
                  </w:rPr>
                  <w:t>☐</w:t>
                </w:r>
              </w:sdtContent>
            </w:sdt>
            <w:r w:rsidR="00635723" w:rsidRPr="00752CDE">
              <w:rPr>
                <w:rFonts w:asciiTheme="majorHAnsi" w:hAnsiTheme="majorHAnsi" w:cstheme="majorHAnsi"/>
                <w:lang w:val="es-US"/>
              </w:rPr>
              <w:t xml:space="preserve"> </w:t>
            </w:r>
            <w:r w:rsidR="00635723" w:rsidRPr="00752CDE">
              <w:rPr>
                <w:rFonts w:asciiTheme="majorHAnsi" w:hAnsiTheme="majorHAnsi" w:cstheme="majorHAnsi"/>
                <w:color w:val="0070C0"/>
                <w:lang w:val="es-US"/>
              </w:rPr>
              <w:t>Primer grado</w:t>
            </w:r>
            <w:r w:rsidR="004D472E" w:rsidRPr="00752CDE">
              <w:rPr>
                <w:rFonts w:asciiTheme="majorHAnsi" w:hAnsiTheme="majorHAnsi" w:cstheme="majorHAnsi"/>
                <w:color w:val="0070C0"/>
                <w:lang w:val="es-US"/>
              </w:rPr>
              <w:t>/</w:t>
            </w:r>
            <w:r w:rsidR="004D472E" w:rsidRPr="00752CDE">
              <w:rPr>
                <w:rFonts w:asciiTheme="majorHAnsi" w:hAnsiTheme="majorHAnsi" w:cstheme="majorHAnsi"/>
                <w:lang w:val="es-US"/>
              </w:rPr>
              <w:t xml:space="preserve">First Grade </w:t>
            </w:r>
          </w:p>
          <w:p w14:paraId="000000E0" w14:textId="5493436A" w:rsidR="003314BE" w:rsidRPr="00752CDE" w:rsidRDefault="00000000" w:rsidP="009B159D">
            <w:pPr>
              <w:ind w:right="90"/>
              <w:rPr>
                <w:rFonts w:asciiTheme="majorHAnsi" w:hAnsiTheme="majorHAnsi" w:cstheme="majorHAnsi"/>
                <w:lang w:val="es-US"/>
              </w:rPr>
            </w:pPr>
            <w:sdt>
              <w:sdtPr>
                <w:rPr>
                  <w:rFonts w:asciiTheme="majorHAnsi" w:hAnsiTheme="majorHAnsi" w:cstheme="majorHAnsi"/>
                  <w:lang w:val="es-US"/>
                </w:rPr>
                <w:id w:val="-2112426582"/>
                <w14:checkbox>
                  <w14:checked w14:val="0"/>
                  <w14:checkedState w14:val="2612" w14:font="MS Gothic"/>
                  <w14:uncheckedState w14:val="2610" w14:font="MS Gothic"/>
                </w14:checkbox>
              </w:sdtPr>
              <w:sdtContent>
                <w:r w:rsidR="00AE56EA" w:rsidRPr="00752CDE">
                  <w:rPr>
                    <w:rFonts w:ascii="Segoe UI Symbol" w:eastAsia="MS Gothic" w:hAnsi="Segoe UI Symbol" w:cs="Segoe UI Symbol"/>
                    <w:lang w:val="es-US"/>
                  </w:rPr>
                  <w:t>☐</w:t>
                </w:r>
              </w:sdtContent>
            </w:sdt>
            <w:r w:rsidR="00635723" w:rsidRPr="00752CDE">
              <w:rPr>
                <w:rFonts w:asciiTheme="majorHAnsi" w:hAnsiTheme="majorHAnsi" w:cstheme="majorHAnsi"/>
                <w:lang w:val="es-US"/>
              </w:rPr>
              <w:t xml:space="preserve"> </w:t>
            </w:r>
            <w:r w:rsidR="00635723" w:rsidRPr="00752CDE">
              <w:rPr>
                <w:rFonts w:asciiTheme="majorHAnsi" w:hAnsiTheme="majorHAnsi" w:cstheme="majorHAnsi"/>
                <w:color w:val="0070C0"/>
                <w:lang w:val="es-US"/>
              </w:rPr>
              <w:t>Segundo grado</w:t>
            </w:r>
            <w:r w:rsidR="004D472E" w:rsidRPr="00752CDE">
              <w:rPr>
                <w:rFonts w:asciiTheme="majorHAnsi" w:hAnsiTheme="majorHAnsi" w:cstheme="majorHAnsi"/>
                <w:color w:val="0070C0"/>
                <w:lang w:val="es-US"/>
              </w:rPr>
              <w:t>/</w:t>
            </w:r>
            <w:r w:rsidR="004D472E" w:rsidRPr="00752CDE">
              <w:rPr>
                <w:rFonts w:asciiTheme="majorHAnsi" w:hAnsiTheme="majorHAnsi" w:cstheme="majorHAnsi"/>
                <w:lang w:val="es-US"/>
              </w:rPr>
              <w:t xml:space="preserve">Second Grade </w:t>
            </w:r>
          </w:p>
          <w:p w14:paraId="000000E2" w14:textId="6B8E0704" w:rsidR="003314BE" w:rsidRPr="00C854EF" w:rsidRDefault="00000000" w:rsidP="009B159D">
            <w:pPr>
              <w:ind w:right="90"/>
              <w:rPr>
                <w:lang w:val="es-US"/>
              </w:rPr>
            </w:pPr>
            <w:sdt>
              <w:sdtPr>
                <w:rPr>
                  <w:rFonts w:asciiTheme="majorHAnsi" w:hAnsiTheme="majorHAnsi" w:cstheme="majorHAnsi"/>
                  <w:lang w:val="es-US"/>
                </w:rPr>
                <w:id w:val="-1432119636"/>
                <w14:checkbox>
                  <w14:checked w14:val="0"/>
                  <w14:checkedState w14:val="2612" w14:font="MS Gothic"/>
                  <w14:uncheckedState w14:val="2610" w14:font="MS Gothic"/>
                </w14:checkbox>
              </w:sdtPr>
              <w:sdtContent>
                <w:r w:rsidR="00AE56EA" w:rsidRPr="00752CDE">
                  <w:rPr>
                    <w:rFonts w:ascii="Segoe UI Symbol" w:eastAsia="MS Gothic" w:hAnsi="Segoe UI Symbol" w:cs="Segoe UI Symbol"/>
                    <w:lang w:val="es-US"/>
                  </w:rPr>
                  <w:t>☐</w:t>
                </w:r>
              </w:sdtContent>
            </w:sdt>
            <w:r w:rsidR="006B1D4F" w:rsidRPr="00752CDE">
              <w:rPr>
                <w:rFonts w:asciiTheme="majorHAnsi" w:hAnsiTheme="majorHAnsi" w:cstheme="majorHAnsi"/>
                <w:lang w:val="es-US"/>
              </w:rPr>
              <w:t xml:space="preserve"> </w:t>
            </w:r>
            <w:r w:rsidR="00635723" w:rsidRPr="00752CDE">
              <w:rPr>
                <w:rFonts w:asciiTheme="majorHAnsi" w:hAnsiTheme="majorHAnsi" w:cstheme="majorHAnsi"/>
                <w:color w:val="0070C0"/>
                <w:lang w:val="es-US"/>
              </w:rPr>
              <w:t>Tercer grado</w:t>
            </w:r>
            <w:r w:rsidR="004D472E" w:rsidRPr="00752CDE">
              <w:rPr>
                <w:rFonts w:asciiTheme="majorHAnsi" w:hAnsiTheme="majorHAnsi" w:cstheme="majorHAnsi"/>
                <w:color w:val="0070C0"/>
                <w:lang w:val="es-US"/>
              </w:rPr>
              <w:t>/</w:t>
            </w:r>
            <w:r w:rsidR="004D472E" w:rsidRPr="00752CDE">
              <w:rPr>
                <w:rFonts w:asciiTheme="majorHAnsi" w:hAnsiTheme="majorHAnsi" w:cstheme="majorHAnsi"/>
                <w:lang w:val="es-US"/>
              </w:rPr>
              <w:t xml:space="preserve">Third Grade </w:t>
            </w:r>
          </w:p>
        </w:tc>
      </w:tr>
      <w:tr w:rsidR="003314BE" w:rsidRPr="00F80CDA" w14:paraId="622289FE" w14:textId="77777777" w:rsidTr="007206D5">
        <w:trPr>
          <w:trHeight w:val="623"/>
        </w:trPr>
        <w:tc>
          <w:tcPr>
            <w:tcW w:w="9455" w:type="dxa"/>
            <w:shd w:val="clear" w:color="auto" w:fill="EFEFEF"/>
            <w:tcMar>
              <w:top w:w="100" w:type="dxa"/>
              <w:left w:w="100" w:type="dxa"/>
              <w:bottom w:w="100" w:type="dxa"/>
              <w:right w:w="100" w:type="dxa"/>
            </w:tcMar>
          </w:tcPr>
          <w:p w14:paraId="000000E4" w14:textId="5A2EBD69" w:rsidR="003314BE" w:rsidRPr="00B74D21" w:rsidRDefault="00134A0C" w:rsidP="009B159D">
            <w:pPr>
              <w:spacing w:before="240" w:after="240"/>
              <w:ind w:right="90"/>
              <w:jc w:val="center"/>
              <w:rPr>
                <w:rFonts w:asciiTheme="minorHAnsi" w:hAnsiTheme="minorHAnsi" w:cstheme="minorHAnsi"/>
                <w:b/>
                <w:color w:val="0070C0"/>
                <w:lang w:val="es-US"/>
              </w:rPr>
            </w:pPr>
            <w:r w:rsidRPr="001B1253">
              <w:rPr>
                <w:rFonts w:asciiTheme="minorHAnsi" w:hAnsiTheme="minorHAnsi" w:cstheme="minorHAnsi"/>
                <w:b/>
                <w:lang w:val="es-US"/>
              </w:rPr>
              <w:t xml:space="preserve">Agreement of Completion </w:t>
            </w:r>
          </w:p>
        </w:tc>
      </w:tr>
      <w:tr w:rsidR="003314BE" w:rsidRPr="004B5DFE" w14:paraId="49784F98" w14:textId="77777777" w:rsidTr="007206D5">
        <w:trPr>
          <w:trHeight w:val="815"/>
        </w:trPr>
        <w:tc>
          <w:tcPr>
            <w:tcW w:w="9455" w:type="dxa"/>
            <w:tcMar>
              <w:top w:w="100" w:type="dxa"/>
              <w:left w:w="100" w:type="dxa"/>
              <w:bottom w:w="100" w:type="dxa"/>
              <w:right w:w="100" w:type="dxa"/>
            </w:tcMar>
          </w:tcPr>
          <w:p w14:paraId="0E486781" w14:textId="4E25450D" w:rsidR="00F212B7" w:rsidRPr="00F9411C" w:rsidRDefault="00635723" w:rsidP="009B159D">
            <w:pPr>
              <w:ind w:right="90"/>
              <w:rPr>
                <w:rFonts w:asciiTheme="minorHAnsi" w:hAnsiTheme="minorHAnsi" w:cstheme="minorHAnsi"/>
                <w:b/>
                <w:color w:val="0070C0"/>
              </w:rPr>
            </w:pPr>
            <w:r w:rsidRPr="00F9411C">
              <w:rPr>
                <w:rFonts w:asciiTheme="minorHAnsi" w:hAnsiTheme="minorHAnsi" w:cstheme="minorHAnsi"/>
                <w:b/>
              </w:rPr>
              <w:t xml:space="preserve">In order to be considered to be reviewed in this </w:t>
            </w:r>
            <w:r w:rsidRPr="00F9411C">
              <w:rPr>
                <w:rFonts w:asciiTheme="minorHAnsi" w:hAnsiTheme="minorHAnsi" w:cstheme="minorHAnsi"/>
                <w:b/>
                <w:i/>
              </w:rPr>
              <w:t>Part II - Program Review</w:t>
            </w:r>
            <w:r w:rsidRPr="00F9411C">
              <w:rPr>
                <w:rFonts w:asciiTheme="minorHAnsi" w:hAnsiTheme="minorHAnsi" w:cstheme="minorHAnsi"/>
                <w:b/>
              </w:rPr>
              <w:t>, the following must be completed</w:t>
            </w:r>
            <w:r w:rsidR="00586BD2" w:rsidRPr="00F9411C">
              <w:rPr>
                <w:rFonts w:asciiTheme="minorHAnsi" w:hAnsiTheme="minorHAnsi" w:cstheme="minorHAnsi"/>
                <w:b/>
              </w:rPr>
              <w:t>:</w:t>
            </w:r>
          </w:p>
          <w:p w14:paraId="000000E7" w14:textId="3E806B32" w:rsidR="009401AE" w:rsidRDefault="00635723" w:rsidP="009401AE">
            <w:pPr>
              <w:widowControl w:val="0"/>
              <w:ind w:right="90"/>
              <w:rPr>
                <w:rFonts w:ascii="MS Gothic" w:eastAsia="MS Gothic" w:hAnsi="MS Gothic" w:cstheme="minorHAnsi"/>
              </w:rPr>
            </w:pPr>
            <w:r w:rsidRPr="00F9411C">
              <w:rPr>
                <w:rFonts w:asciiTheme="minorHAnsi" w:hAnsiTheme="minorHAnsi" w:cstheme="minorHAnsi"/>
                <w:b/>
              </w:rPr>
              <w:t>Check each box and sign below to indicate each required section noted below has been included and is complete.</w:t>
            </w:r>
          </w:p>
          <w:p w14:paraId="3FF15A44" w14:textId="77777777" w:rsidR="009401AE" w:rsidRPr="00A15467" w:rsidRDefault="00000000" w:rsidP="009401AE">
            <w:pPr>
              <w:widowControl w:val="0"/>
              <w:spacing w:after="0" w:line="276" w:lineRule="auto"/>
              <w:ind w:left="720"/>
              <w:rPr>
                <w:rFonts w:cstheme="minorHAnsi"/>
              </w:rPr>
            </w:pPr>
            <w:sdt>
              <w:sdtPr>
                <w:rPr>
                  <w:rFonts w:cstheme="minorHAnsi"/>
                </w:rPr>
                <w:id w:val="981121838"/>
                <w14:checkbox>
                  <w14:checked w14:val="0"/>
                  <w14:checkedState w14:val="2612" w14:font="MS Gothic"/>
                  <w14:uncheckedState w14:val="2610" w14:font="MS Gothic"/>
                </w14:checkbox>
              </w:sdtPr>
              <w:sdtContent>
                <w:r w:rsidR="009401AE" w:rsidRPr="00A15467">
                  <w:rPr>
                    <w:rFonts w:ascii="Segoe UI Symbol" w:eastAsia="MS Gothic" w:hAnsi="Segoe UI Symbol" w:cs="Segoe UI Symbol"/>
                  </w:rPr>
                  <w:t>☐</w:t>
                </w:r>
              </w:sdtContent>
            </w:sdt>
            <w:r w:rsidR="009401AE" w:rsidRPr="00A15467">
              <w:rPr>
                <w:rFonts w:cstheme="minorHAnsi"/>
              </w:rPr>
              <w:t xml:space="preserve"> Section C: Completed Cover Page</w:t>
            </w:r>
          </w:p>
          <w:p w14:paraId="2920B2F4" w14:textId="77777777" w:rsidR="009401AE" w:rsidRPr="00A15467" w:rsidRDefault="00000000" w:rsidP="009401AE">
            <w:pPr>
              <w:widowControl w:val="0"/>
              <w:spacing w:after="0" w:line="276" w:lineRule="auto"/>
              <w:ind w:left="720"/>
              <w:rPr>
                <w:rFonts w:cstheme="minorHAnsi"/>
              </w:rPr>
            </w:pPr>
            <w:sdt>
              <w:sdtPr>
                <w:rPr>
                  <w:rFonts w:cstheme="minorHAnsi"/>
                </w:rPr>
                <w:id w:val="-1762602434"/>
                <w14:checkbox>
                  <w14:checked w14:val="0"/>
                  <w14:checkedState w14:val="2612" w14:font="MS Gothic"/>
                  <w14:uncheckedState w14:val="2610" w14:font="MS Gothic"/>
                </w14:checkbox>
              </w:sdtPr>
              <w:sdtContent>
                <w:r w:rsidR="009401AE" w:rsidRPr="00A15467">
                  <w:rPr>
                    <w:rFonts w:ascii="Segoe UI Symbol" w:eastAsia="MS Gothic" w:hAnsi="Segoe UI Symbol" w:cs="Segoe UI Symbol"/>
                  </w:rPr>
                  <w:t>☐</w:t>
                </w:r>
              </w:sdtContent>
            </w:sdt>
            <w:r w:rsidR="009401AE" w:rsidRPr="00A15467">
              <w:rPr>
                <w:rFonts w:cstheme="minorHAnsi"/>
              </w:rPr>
              <w:t xml:space="preserve"> Section D: Part 1 Eligibility Required Components: </w:t>
            </w:r>
          </w:p>
          <w:p w14:paraId="667E02B8" w14:textId="77777777" w:rsidR="009401AE" w:rsidRPr="00A15467" w:rsidRDefault="00000000" w:rsidP="009401AE">
            <w:pPr>
              <w:widowControl w:val="0"/>
              <w:spacing w:after="0" w:line="276" w:lineRule="auto"/>
              <w:ind w:left="1440"/>
            </w:pPr>
            <w:sdt>
              <w:sdtPr>
                <w:id w:val="-1229300928"/>
                <w14:checkbox>
                  <w14:checked w14:val="0"/>
                  <w14:checkedState w14:val="2612" w14:font="MS Gothic"/>
                  <w14:uncheckedState w14:val="2610" w14:font="MS Gothic"/>
                </w14:checkbox>
              </w:sdtPr>
              <w:sdtContent>
                <w:r w:rsidR="009401AE" w:rsidRPr="56DB176B">
                  <w:rPr>
                    <w:rFonts w:ascii="Segoe UI Symbol" w:eastAsia="MS Gothic" w:hAnsi="Segoe UI Symbol" w:cs="Segoe UI Symbol"/>
                  </w:rPr>
                  <w:t>☐</w:t>
                </w:r>
              </w:sdtContent>
            </w:sdt>
            <w:r w:rsidR="009401AE" w:rsidRPr="56DB176B">
              <w:t xml:space="preserve"> </w:t>
            </w:r>
            <w:r w:rsidR="009401AE" w:rsidRPr="00270256">
              <w:t>Scope and Sequence Scope and Sequence (must be provided for the approved instructional focus areas noted in the Letter of Intent to Apply Scoring Criteria for Part I provided by CDE.)</w:t>
            </w:r>
          </w:p>
          <w:p w14:paraId="0B3B4302" w14:textId="77777777" w:rsidR="009401AE" w:rsidRPr="00A15467" w:rsidRDefault="00000000" w:rsidP="009401AE">
            <w:pPr>
              <w:widowControl w:val="0"/>
              <w:spacing w:after="0" w:line="276" w:lineRule="auto"/>
              <w:ind w:left="1440"/>
            </w:pPr>
            <w:sdt>
              <w:sdtPr>
                <w:id w:val="47888884"/>
                <w14:checkbox>
                  <w14:checked w14:val="0"/>
                  <w14:checkedState w14:val="2612" w14:font="MS Gothic"/>
                  <w14:uncheckedState w14:val="2610" w14:font="MS Gothic"/>
                </w14:checkbox>
              </w:sdtPr>
              <w:sdtContent>
                <w:r w:rsidR="009401AE" w:rsidRPr="56DB176B">
                  <w:rPr>
                    <w:rFonts w:ascii="MS Gothic" w:eastAsia="MS Gothic" w:hAnsi="MS Gothic"/>
                  </w:rPr>
                  <w:t>☐</w:t>
                </w:r>
              </w:sdtContent>
            </w:sdt>
            <w:r w:rsidR="009401AE" w:rsidRPr="56DB176B">
              <w:t xml:space="preserve"> Essential Program Components</w:t>
            </w:r>
          </w:p>
          <w:p w14:paraId="7B86685C" w14:textId="77777777" w:rsidR="009401AE" w:rsidRPr="00A15467" w:rsidRDefault="00000000" w:rsidP="009401AE">
            <w:pPr>
              <w:widowControl w:val="0"/>
              <w:spacing w:after="0" w:line="276" w:lineRule="auto"/>
              <w:ind w:left="720"/>
              <w:rPr>
                <w:rFonts w:cstheme="minorHAnsi"/>
              </w:rPr>
            </w:pPr>
            <w:sdt>
              <w:sdtPr>
                <w:rPr>
                  <w:rFonts w:cstheme="minorHAnsi"/>
                </w:rPr>
                <w:id w:val="-2134158082"/>
                <w14:checkbox>
                  <w14:checked w14:val="0"/>
                  <w14:checkedState w14:val="2612" w14:font="MS Gothic"/>
                  <w14:uncheckedState w14:val="2610" w14:font="MS Gothic"/>
                </w14:checkbox>
              </w:sdtPr>
              <w:sdtContent>
                <w:r w:rsidR="009401AE" w:rsidRPr="00A15467">
                  <w:rPr>
                    <w:rFonts w:ascii="Segoe UI Symbol" w:eastAsia="MS Gothic" w:hAnsi="Segoe UI Symbol" w:cs="Segoe UI Symbol"/>
                  </w:rPr>
                  <w:t>☐</w:t>
                </w:r>
              </w:sdtContent>
            </w:sdt>
            <w:r w:rsidR="009401AE" w:rsidRPr="00A15467">
              <w:rPr>
                <w:rFonts w:cstheme="minorHAnsi"/>
              </w:rPr>
              <w:t xml:space="preserve"> Section E: Anchor Conceptual Models </w:t>
            </w:r>
          </w:p>
          <w:p w14:paraId="6E5E79F2" w14:textId="77777777" w:rsidR="009401AE" w:rsidRPr="00A15467" w:rsidRDefault="00000000" w:rsidP="009401AE">
            <w:pPr>
              <w:widowControl w:val="0"/>
              <w:spacing w:after="0" w:line="276" w:lineRule="auto"/>
              <w:ind w:left="720"/>
              <w:rPr>
                <w:rFonts w:cstheme="minorHAnsi"/>
              </w:rPr>
            </w:pPr>
            <w:sdt>
              <w:sdtPr>
                <w:rPr>
                  <w:rFonts w:cstheme="minorHAnsi"/>
                </w:rPr>
                <w:id w:val="1417826919"/>
                <w14:checkbox>
                  <w14:checked w14:val="0"/>
                  <w14:checkedState w14:val="2612" w14:font="MS Gothic"/>
                  <w14:uncheckedState w14:val="2610" w14:font="MS Gothic"/>
                </w14:checkbox>
              </w:sdtPr>
              <w:sdtContent>
                <w:r w:rsidR="009401AE" w:rsidRPr="00A15467">
                  <w:rPr>
                    <w:rFonts w:ascii="Segoe UI Symbol" w:eastAsia="MS Gothic" w:hAnsi="Segoe UI Symbol" w:cs="Segoe UI Symbol"/>
                  </w:rPr>
                  <w:t>☐</w:t>
                </w:r>
              </w:sdtContent>
            </w:sdt>
            <w:r w:rsidR="009401AE" w:rsidRPr="00A15467">
              <w:rPr>
                <w:rFonts w:cstheme="minorHAnsi"/>
              </w:rPr>
              <w:t xml:space="preserve"> Section F: Vendor Program Worksheet</w:t>
            </w:r>
          </w:p>
          <w:p w14:paraId="397921BD" w14:textId="77777777" w:rsidR="009401AE" w:rsidRPr="00A15467" w:rsidRDefault="00000000" w:rsidP="009401AE">
            <w:pPr>
              <w:widowControl w:val="0"/>
              <w:spacing w:after="0" w:line="276" w:lineRule="auto"/>
              <w:ind w:left="1440"/>
              <w:rPr>
                <w:rFonts w:cstheme="minorHAnsi"/>
              </w:rPr>
            </w:pPr>
            <w:sdt>
              <w:sdtPr>
                <w:rPr>
                  <w:rFonts w:cstheme="minorHAnsi"/>
                </w:rPr>
                <w:id w:val="216866418"/>
                <w14:checkbox>
                  <w14:checked w14:val="0"/>
                  <w14:checkedState w14:val="2612" w14:font="MS Gothic"/>
                  <w14:uncheckedState w14:val="2610" w14:font="MS Gothic"/>
                </w14:checkbox>
              </w:sdtPr>
              <w:sdtContent>
                <w:r w:rsidR="009401AE" w:rsidRPr="00A15467">
                  <w:rPr>
                    <w:rFonts w:ascii="Segoe UI Symbol" w:eastAsia="MS Gothic" w:hAnsi="Segoe UI Symbol" w:cs="Segoe UI Symbol"/>
                  </w:rPr>
                  <w:t>☐</w:t>
                </w:r>
              </w:sdtContent>
            </w:sdt>
            <w:r w:rsidR="009401AE" w:rsidRPr="00A15467">
              <w:rPr>
                <w:rFonts w:cstheme="minorHAnsi"/>
              </w:rPr>
              <w:t xml:space="preserve"> Completed Vendor Program Worksheets (Appendix F)</w:t>
            </w:r>
          </w:p>
          <w:p w14:paraId="77102DFE" w14:textId="77777777" w:rsidR="009401AE" w:rsidRPr="00A15467" w:rsidRDefault="00000000" w:rsidP="009401AE">
            <w:pPr>
              <w:widowControl w:val="0"/>
              <w:spacing w:after="0" w:line="276" w:lineRule="auto"/>
              <w:ind w:left="2160"/>
              <w:rPr>
                <w:rFonts w:cstheme="minorHAnsi"/>
              </w:rPr>
            </w:pPr>
            <w:sdt>
              <w:sdtPr>
                <w:rPr>
                  <w:rFonts w:cstheme="minorHAnsi"/>
                </w:rPr>
                <w:id w:val="-1242479893"/>
                <w14:checkbox>
                  <w14:checked w14:val="0"/>
                  <w14:checkedState w14:val="2612" w14:font="MS Gothic"/>
                  <w14:uncheckedState w14:val="2610" w14:font="MS Gothic"/>
                </w14:checkbox>
              </w:sdtPr>
              <w:sdtContent>
                <w:r w:rsidR="009401AE" w:rsidRPr="00A15467">
                  <w:rPr>
                    <w:rFonts w:ascii="MS Gothic" w:eastAsia="MS Gothic" w:hAnsi="MS Gothic" w:cstheme="minorHAnsi" w:hint="eastAsia"/>
                  </w:rPr>
                  <w:t>☐</w:t>
                </w:r>
              </w:sdtContent>
            </w:sdt>
            <w:r w:rsidR="009401AE" w:rsidRPr="00A15467">
              <w:rPr>
                <w:rFonts w:cstheme="minorHAnsi"/>
              </w:rPr>
              <w:t xml:space="preserve"> Phase 1 Worksheet: Scientifically Based or Evidence-based Reading Programs (completion required for all program type submissions)</w:t>
            </w:r>
          </w:p>
          <w:p w14:paraId="42C15D6A" w14:textId="77777777" w:rsidR="009401AE" w:rsidRPr="00A15467" w:rsidRDefault="00000000" w:rsidP="009401AE">
            <w:pPr>
              <w:widowControl w:val="0"/>
              <w:spacing w:after="0" w:line="276" w:lineRule="auto"/>
              <w:ind w:left="2160"/>
              <w:rPr>
                <w:rFonts w:cstheme="minorHAnsi"/>
              </w:rPr>
            </w:pPr>
            <w:sdt>
              <w:sdtPr>
                <w:rPr>
                  <w:rFonts w:cstheme="minorHAnsi"/>
                </w:rPr>
                <w:id w:val="405263709"/>
                <w14:checkbox>
                  <w14:checked w14:val="0"/>
                  <w14:checkedState w14:val="2612" w14:font="MS Gothic"/>
                  <w14:uncheckedState w14:val="2610" w14:font="MS Gothic"/>
                </w14:checkbox>
              </w:sdtPr>
              <w:sdtContent>
                <w:r w:rsidR="009401AE" w:rsidRPr="00A15467">
                  <w:rPr>
                    <w:rFonts w:ascii="MS Gothic" w:eastAsia="MS Gothic" w:hAnsi="MS Gothic" w:cstheme="minorHAnsi" w:hint="eastAsia"/>
                  </w:rPr>
                  <w:t>☐</w:t>
                </w:r>
              </w:sdtContent>
            </w:sdt>
            <w:r w:rsidR="009401AE" w:rsidRPr="00A15467">
              <w:rPr>
                <w:rFonts w:cstheme="minorHAnsi"/>
              </w:rPr>
              <w:t xml:space="preserve"> Usability and Professional Development </w:t>
            </w:r>
          </w:p>
          <w:p w14:paraId="0F2973F7" w14:textId="77777777" w:rsidR="009401AE" w:rsidRDefault="00000000" w:rsidP="009401AE">
            <w:pPr>
              <w:widowControl w:val="0"/>
              <w:spacing w:after="0" w:line="276" w:lineRule="auto"/>
              <w:ind w:left="2160"/>
              <w:rPr>
                <w:rFonts w:cstheme="minorHAnsi"/>
              </w:rPr>
            </w:pPr>
            <w:sdt>
              <w:sdtPr>
                <w:rPr>
                  <w:rFonts w:cstheme="minorHAnsi"/>
                </w:rPr>
                <w:id w:val="1859084578"/>
                <w14:checkbox>
                  <w14:checked w14:val="0"/>
                  <w14:checkedState w14:val="2612" w14:font="MS Gothic"/>
                  <w14:uncheckedState w14:val="2610" w14:font="MS Gothic"/>
                </w14:checkbox>
              </w:sdtPr>
              <w:sdtContent>
                <w:r w:rsidR="009401AE" w:rsidRPr="00A15467">
                  <w:rPr>
                    <w:rFonts w:ascii="Segoe UI Symbol" w:eastAsia="MS Gothic" w:hAnsi="Segoe UI Symbol" w:cs="Segoe UI Symbol"/>
                  </w:rPr>
                  <w:t>☐</w:t>
                </w:r>
              </w:sdtContent>
            </w:sdt>
            <w:r w:rsidR="009401AE" w:rsidRPr="00A15467">
              <w:rPr>
                <w:rFonts w:cstheme="minorHAnsi"/>
              </w:rPr>
              <w:t xml:space="preserve"> Phase 2 Worksheet: Completed corresponding program type and required elements</w:t>
            </w:r>
          </w:p>
          <w:p w14:paraId="63E2A155" w14:textId="7DBF3C36" w:rsidR="009401AE" w:rsidRPr="00A15467" w:rsidRDefault="00000000" w:rsidP="009401AE">
            <w:pPr>
              <w:widowControl w:val="0"/>
              <w:spacing w:after="0" w:line="276" w:lineRule="auto"/>
              <w:ind w:left="2160"/>
              <w:rPr>
                <w:rFonts w:cstheme="minorHAnsi"/>
              </w:rPr>
            </w:pPr>
            <w:sdt>
              <w:sdtPr>
                <w:rPr>
                  <w:rFonts w:cstheme="minorHAnsi"/>
                </w:rPr>
                <w:id w:val="-27032376"/>
                <w14:checkbox>
                  <w14:checked w14:val="0"/>
                  <w14:checkedState w14:val="2612" w14:font="MS Gothic"/>
                  <w14:uncheckedState w14:val="2610" w14:font="MS Gothic"/>
                </w14:checkbox>
              </w:sdtPr>
              <w:sdtContent>
                <w:r w:rsidR="009401AE" w:rsidRPr="00A15467">
                  <w:rPr>
                    <w:rFonts w:ascii="Segoe UI Symbol" w:eastAsia="MS Gothic" w:hAnsi="Segoe UI Symbol" w:cs="Segoe UI Symbol"/>
                  </w:rPr>
                  <w:t>☐</w:t>
                </w:r>
              </w:sdtContent>
            </w:sdt>
            <w:r w:rsidR="009401AE">
              <w:rPr>
                <w:rFonts w:cstheme="minorHAnsi"/>
              </w:rPr>
              <w:t xml:space="preserve"> Biliteracy Snapshot Worksheet </w:t>
            </w:r>
            <w:r w:rsidR="009401AE" w:rsidRPr="00A15467">
              <w:rPr>
                <w:rFonts w:cstheme="minorHAnsi"/>
              </w:rPr>
              <w:t xml:space="preserve"> (completion required for all program type submissions)</w:t>
            </w:r>
          </w:p>
          <w:p w14:paraId="44529702" w14:textId="77777777" w:rsidR="009401AE" w:rsidRPr="00A15467" w:rsidRDefault="00000000" w:rsidP="009401AE">
            <w:pPr>
              <w:widowControl w:val="0"/>
              <w:spacing w:after="0" w:line="276" w:lineRule="auto"/>
              <w:ind w:left="2160"/>
            </w:pPr>
            <w:sdt>
              <w:sdtPr>
                <w:id w:val="-624226921"/>
                <w14:checkbox>
                  <w14:checked w14:val="0"/>
                  <w14:checkedState w14:val="2612" w14:font="MS Gothic"/>
                  <w14:uncheckedState w14:val="2610" w14:font="MS Gothic"/>
                </w14:checkbox>
              </w:sdtPr>
              <w:sdtContent>
                <w:r w:rsidR="009401AE" w:rsidRPr="56DB176B">
                  <w:rPr>
                    <w:rFonts w:ascii="Segoe UI Symbol" w:eastAsia="MS Gothic" w:hAnsi="Segoe UI Symbol" w:cs="Segoe UI Symbol"/>
                  </w:rPr>
                  <w:t>☐</w:t>
                </w:r>
              </w:sdtContent>
            </w:sdt>
            <w:r w:rsidR="009401AE" w:rsidRPr="56DB176B">
              <w:t xml:space="preserve"> Optional Worksheet: Supporting Students with Dyslexia (optional for all programs)</w:t>
            </w:r>
          </w:p>
          <w:p w14:paraId="2F77FE1F" w14:textId="77777777" w:rsidR="009401AE" w:rsidRPr="00A15467" w:rsidRDefault="00000000" w:rsidP="009401AE">
            <w:pPr>
              <w:widowControl w:val="0"/>
              <w:spacing w:after="0" w:line="276" w:lineRule="auto"/>
              <w:ind w:left="720"/>
              <w:rPr>
                <w:rFonts w:cstheme="minorHAnsi"/>
              </w:rPr>
            </w:pPr>
            <w:sdt>
              <w:sdtPr>
                <w:rPr>
                  <w:rFonts w:cstheme="minorHAnsi"/>
                </w:rPr>
                <w:id w:val="1914885117"/>
                <w14:checkbox>
                  <w14:checked w14:val="0"/>
                  <w14:checkedState w14:val="2612" w14:font="MS Gothic"/>
                  <w14:uncheckedState w14:val="2610" w14:font="MS Gothic"/>
                </w14:checkbox>
              </w:sdtPr>
              <w:sdtContent>
                <w:r w:rsidR="009401AE" w:rsidRPr="00A15467">
                  <w:rPr>
                    <w:rFonts w:ascii="Segoe UI Symbol" w:eastAsia="MS Gothic" w:hAnsi="Segoe UI Symbol" w:cs="Segoe UI Symbol"/>
                  </w:rPr>
                  <w:t>☐</w:t>
                </w:r>
              </w:sdtContent>
            </w:sdt>
            <w:r w:rsidR="009401AE" w:rsidRPr="00A15467">
              <w:rPr>
                <w:rFonts w:cstheme="minorHAnsi"/>
              </w:rPr>
              <w:t xml:space="preserve"> Section G: Alignment to 2020 Reading, Writing, and Communicating Standards </w:t>
            </w:r>
          </w:p>
          <w:p w14:paraId="295CAF4C" w14:textId="1E7F478D" w:rsidR="009401AE" w:rsidRDefault="00000000" w:rsidP="009401AE">
            <w:pPr>
              <w:widowControl w:val="0"/>
              <w:spacing w:after="0" w:line="276" w:lineRule="auto"/>
              <w:ind w:left="720"/>
            </w:pPr>
            <w:sdt>
              <w:sdtPr>
                <w:id w:val="-303699753"/>
                <w14:checkbox>
                  <w14:checked w14:val="0"/>
                  <w14:checkedState w14:val="2612" w14:font="MS Gothic"/>
                  <w14:uncheckedState w14:val="2610" w14:font="MS Gothic"/>
                </w14:checkbox>
              </w:sdtPr>
              <w:sdtContent>
                <w:r w:rsidR="009401AE">
                  <w:rPr>
                    <w:rFonts w:ascii="MS Gothic" w:eastAsia="MS Gothic" w:hAnsi="MS Gothic" w:hint="eastAsia"/>
                  </w:rPr>
                  <w:t>☐</w:t>
                </w:r>
              </w:sdtContent>
            </w:sdt>
            <w:r w:rsidR="009401AE" w:rsidRPr="3643BA73">
              <w:t xml:space="preserve"> ESSA Level Evidence Worksheet (for ESSA Level 1, 2, or 3)</w:t>
            </w:r>
          </w:p>
          <w:p w14:paraId="570BAD70" w14:textId="77777777" w:rsidR="009401AE" w:rsidRPr="00A15467" w:rsidRDefault="009401AE" w:rsidP="009401AE">
            <w:pPr>
              <w:widowControl w:val="0"/>
              <w:spacing w:after="0" w:line="276" w:lineRule="auto"/>
              <w:ind w:left="720"/>
              <w:rPr>
                <w:rFonts w:cstheme="minorHAnsi"/>
              </w:rPr>
            </w:pPr>
          </w:p>
          <w:p w14:paraId="2C3D1F95" w14:textId="77423FF2" w:rsidR="009401AE" w:rsidRPr="56DB176B" w:rsidRDefault="00000000" w:rsidP="009401AE">
            <w:pPr>
              <w:widowControl w:val="0"/>
              <w:ind w:right="90"/>
              <w:rPr>
                <w:b/>
                <w:bCs/>
              </w:rPr>
            </w:pPr>
            <w:sdt>
              <w:sdtPr>
                <w:id w:val="1220934184"/>
                <w14:checkbox>
                  <w14:checked w14:val="0"/>
                  <w14:checkedState w14:val="2612" w14:font="MS Gothic"/>
                  <w14:uncheckedState w14:val="2610" w14:font="MS Gothic"/>
                </w14:checkbox>
              </w:sdtPr>
              <w:sdtContent>
                <w:r w:rsidR="009401AE">
                  <w:rPr>
                    <w:rFonts w:ascii="MS Gothic" w:eastAsia="MS Gothic" w:hAnsi="MS Gothic" w:hint="eastAsia"/>
                  </w:rPr>
                  <w:t>☐</w:t>
                </w:r>
              </w:sdtContent>
            </w:sdt>
            <w:r w:rsidR="009401AE" w:rsidRPr="56DB176B">
              <w:t xml:space="preserve"> Signature - Confirming all parts above are included </w:t>
            </w:r>
            <w:r w:rsidR="009401AE" w:rsidRPr="56DB176B">
              <w:rPr>
                <w:b/>
                <w:bCs/>
              </w:rPr>
              <w:t xml:space="preserve">        </w:t>
            </w:r>
          </w:p>
          <w:p w14:paraId="2618FDF8" w14:textId="4311B98C" w:rsidR="00E0297F" w:rsidRPr="00A15467" w:rsidRDefault="00E0297F" w:rsidP="00E0297F">
            <w:pPr>
              <w:widowControl w:val="0"/>
              <w:spacing w:after="0" w:line="276" w:lineRule="auto"/>
              <w:ind w:left="720"/>
              <w:rPr>
                <w:b/>
                <w:bCs/>
              </w:rPr>
            </w:pPr>
            <w:r w:rsidRPr="56DB176B">
              <w:rPr>
                <w:b/>
                <w:bCs/>
              </w:rPr>
              <w:t xml:space="preserve">                                                                                                                </w:t>
            </w:r>
          </w:p>
          <w:p w14:paraId="000000F5" w14:textId="27D3CE37" w:rsidR="003314BE" w:rsidRPr="00001A63" w:rsidRDefault="003314BE" w:rsidP="00065E71">
            <w:pPr>
              <w:widowControl w:val="0"/>
              <w:spacing w:after="0" w:line="276" w:lineRule="auto"/>
              <w:ind w:left="720" w:right="90"/>
              <w:rPr>
                <w:rFonts w:asciiTheme="minorHAnsi" w:hAnsiTheme="minorHAnsi" w:cstheme="minorHAnsi"/>
              </w:rPr>
            </w:pPr>
          </w:p>
          <w:p w14:paraId="32081B55" w14:textId="77777777" w:rsidR="005F6399" w:rsidRPr="00001A63" w:rsidRDefault="005F6399" w:rsidP="009B159D">
            <w:pPr>
              <w:widowControl w:val="0"/>
              <w:spacing w:after="0" w:line="276" w:lineRule="auto"/>
              <w:ind w:right="90"/>
              <w:jc w:val="both"/>
              <w:rPr>
                <w:rFonts w:asciiTheme="minorHAnsi" w:hAnsiTheme="minorHAnsi" w:cstheme="minorHAnsi"/>
                <w:b/>
              </w:rPr>
            </w:pPr>
          </w:p>
          <w:p w14:paraId="148ECF22" w14:textId="77777777" w:rsidR="00275C85" w:rsidRPr="00A15467" w:rsidRDefault="00275C85" w:rsidP="00275C85">
            <w:pPr>
              <w:widowControl w:val="0"/>
              <w:spacing w:after="0" w:line="276" w:lineRule="auto"/>
              <w:jc w:val="both"/>
              <w:rPr>
                <w:rFonts w:cstheme="minorHAnsi"/>
              </w:rPr>
            </w:pPr>
            <w:r w:rsidRPr="00A15467">
              <w:rPr>
                <w:rFonts w:cstheme="minorHAnsi"/>
                <w:b/>
              </w:rPr>
              <w:t>Printed Name of Representative:</w:t>
            </w:r>
          </w:p>
          <w:p w14:paraId="45AD1AC7" w14:textId="77777777" w:rsidR="00275C85" w:rsidRPr="00A15467" w:rsidRDefault="00275C85" w:rsidP="00275C85">
            <w:pPr>
              <w:rPr>
                <w:rFonts w:cstheme="minorHAnsi"/>
                <w:b/>
              </w:rPr>
            </w:pPr>
            <w:r w:rsidRPr="00A15467">
              <w:rPr>
                <w:bCs/>
              </w:rPr>
              <w:fldChar w:fldCharType="begin">
                <w:ffData>
                  <w:name w:val="Text6"/>
                  <w:enabled/>
                  <w:calcOnExit w:val="0"/>
                  <w:textInput/>
                </w:ffData>
              </w:fldChar>
            </w:r>
            <w:r w:rsidRPr="00A15467">
              <w:rPr>
                <w:bCs/>
              </w:rPr>
              <w:instrText xml:space="preserve"> FORMTEXT </w:instrText>
            </w:r>
            <w:r w:rsidRPr="00A15467">
              <w:rPr>
                <w:bCs/>
              </w:rPr>
            </w:r>
            <w:r w:rsidRPr="00A15467">
              <w:rPr>
                <w:bCs/>
              </w:rPr>
              <w:fldChar w:fldCharType="separate"/>
            </w:r>
            <w:r w:rsidRPr="00A15467">
              <w:rPr>
                <w:bCs/>
                <w:noProof/>
              </w:rPr>
              <w:t> </w:t>
            </w:r>
            <w:r w:rsidRPr="00A15467">
              <w:rPr>
                <w:bCs/>
                <w:noProof/>
              </w:rPr>
              <w:t> </w:t>
            </w:r>
            <w:r w:rsidRPr="00A15467">
              <w:rPr>
                <w:bCs/>
                <w:noProof/>
              </w:rPr>
              <w:t> </w:t>
            </w:r>
            <w:r w:rsidRPr="00A15467">
              <w:rPr>
                <w:bCs/>
                <w:noProof/>
              </w:rPr>
              <w:t> </w:t>
            </w:r>
            <w:r w:rsidRPr="00A15467">
              <w:rPr>
                <w:bCs/>
                <w:noProof/>
              </w:rPr>
              <w:t> </w:t>
            </w:r>
            <w:r w:rsidRPr="00A15467">
              <w:rPr>
                <w:bCs/>
              </w:rPr>
              <w:fldChar w:fldCharType="end"/>
            </w:r>
          </w:p>
          <w:p w14:paraId="1CE90C74" w14:textId="77777777" w:rsidR="00275C85" w:rsidRPr="00A15467" w:rsidRDefault="00000000" w:rsidP="00275C85">
            <w:pPr>
              <w:rPr>
                <w:rFonts w:cstheme="minorHAnsi"/>
                <w:b/>
              </w:rPr>
            </w:pPr>
            <w:sdt>
              <w:sdtPr>
                <w:rPr>
                  <w:rFonts w:cstheme="minorHAnsi"/>
                  <w:b/>
                </w:rPr>
                <w:id w:val="-1163546474"/>
                <w:placeholder>
                  <w:docPart w:val="F44FC079E16440B1929EF018813B23DF"/>
                </w:placeholder>
                <w:showingPlcHdr/>
                <w:date>
                  <w:dateFormat w:val="M/d/yyyy"/>
                  <w:lid w:val="en-US"/>
                  <w:storeMappedDataAs w:val="dateTime"/>
                  <w:calendar w:val="gregorian"/>
                </w:date>
              </w:sdtPr>
              <w:sdtContent>
                <w:r w:rsidR="00275C85" w:rsidRPr="0052270E">
                  <w:rPr>
                    <w:rStyle w:val="PlaceholderText"/>
                    <w:rFonts w:cstheme="minorHAnsi"/>
                    <w:color w:val="auto"/>
                  </w:rPr>
                  <w:t>Click here to enter a date.</w:t>
                </w:r>
              </w:sdtContent>
            </w:sdt>
            <w:r w:rsidR="00275C85" w:rsidRPr="00A15467">
              <w:rPr>
                <w:rFonts w:cstheme="minorHAnsi"/>
                <w:b/>
              </w:rPr>
              <w:tab/>
            </w:r>
          </w:p>
          <w:p w14:paraId="338F6E8C" w14:textId="77777777" w:rsidR="00275C85" w:rsidRPr="00A15467" w:rsidRDefault="00275C85" w:rsidP="00275C85">
            <w:pPr>
              <w:rPr>
                <w:rFonts w:cstheme="minorHAnsi"/>
                <w:b/>
              </w:rPr>
            </w:pPr>
            <w:r w:rsidRPr="00A15467">
              <w:rPr>
                <w:rFonts w:cstheme="minorHAnsi"/>
                <w:b/>
              </w:rPr>
              <w:t>Signature (required):</w:t>
            </w:r>
          </w:p>
          <w:p w14:paraId="000000FA" w14:textId="1CB517A6" w:rsidR="003314BE" w:rsidRPr="00246E49" w:rsidRDefault="00275C85" w:rsidP="00275C85">
            <w:pPr>
              <w:ind w:right="90"/>
              <w:rPr>
                <w:rFonts w:asciiTheme="minorHAnsi" w:hAnsiTheme="minorHAnsi" w:cstheme="minorHAnsi"/>
                <w:b/>
              </w:rPr>
            </w:pPr>
            <w:r w:rsidRPr="00A15467">
              <w:rPr>
                <w:bCs/>
              </w:rPr>
              <w:fldChar w:fldCharType="begin">
                <w:ffData>
                  <w:name w:val=""/>
                  <w:enabled/>
                  <w:calcOnExit w:val="0"/>
                  <w:textInput/>
                </w:ffData>
              </w:fldChar>
            </w:r>
            <w:r w:rsidRPr="00A15467">
              <w:rPr>
                <w:bCs/>
              </w:rPr>
              <w:instrText xml:space="preserve"> FORMTEXT </w:instrText>
            </w:r>
            <w:r w:rsidRPr="00A15467">
              <w:rPr>
                <w:bCs/>
              </w:rPr>
            </w:r>
            <w:r w:rsidRPr="00A15467">
              <w:rPr>
                <w:bCs/>
              </w:rPr>
              <w:fldChar w:fldCharType="separate"/>
            </w:r>
            <w:r w:rsidRPr="00A15467">
              <w:rPr>
                <w:bCs/>
                <w:noProof/>
              </w:rPr>
              <w:t> </w:t>
            </w:r>
            <w:r w:rsidRPr="00A15467">
              <w:rPr>
                <w:bCs/>
                <w:noProof/>
              </w:rPr>
              <w:t> </w:t>
            </w:r>
            <w:r w:rsidRPr="00A15467">
              <w:rPr>
                <w:bCs/>
                <w:noProof/>
              </w:rPr>
              <w:t> </w:t>
            </w:r>
            <w:r w:rsidRPr="00A15467">
              <w:rPr>
                <w:bCs/>
                <w:noProof/>
              </w:rPr>
              <w:t> </w:t>
            </w:r>
            <w:r w:rsidRPr="00A15467">
              <w:rPr>
                <w:bCs/>
                <w:noProof/>
              </w:rPr>
              <w:t> </w:t>
            </w:r>
            <w:r w:rsidRPr="00A15467">
              <w:rPr>
                <w:bCs/>
              </w:rPr>
              <w:fldChar w:fldCharType="end"/>
            </w:r>
          </w:p>
        </w:tc>
      </w:tr>
    </w:tbl>
    <w:p w14:paraId="000000FC" w14:textId="04B91839" w:rsidR="003314BE" w:rsidRPr="00506A80" w:rsidRDefault="00635723" w:rsidP="00506A80">
      <w:pPr>
        <w:pStyle w:val="Heading1"/>
      </w:pPr>
      <w:bookmarkStart w:id="27" w:name="_Toc212534855"/>
      <w:r w:rsidRPr="00506A80">
        <w:lastRenderedPageBreak/>
        <w:t>SECTION D: Required Components</w:t>
      </w:r>
      <w:bookmarkEnd w:id="27"/>
      <w:r w:rsidR="00287651" w:rsidRPr="00506A80">
        <w:t xml:space="preserve"> </w:t>
      </w:r>
    </w:p>
    <w:p w14:paraId="000000FD" w14:textId="77777777" w:rsidR="003314BE" w:rsidRDefault="00635723">
      <w:pPr>
        <w:rPr>
          <w:i/>
        </w:rPr>
      </w:pPr>
      <w:r>
        <w:rPr>
          <w:i/>
        </w:rPr>
        <w:t xml:space="preserve">To move forward with the program rubric review phase 2, the vendor must explicitly state the location of and/or provide evidence of the required components listed in this section. The components listed in this section will be reviewed using phase 1 of the review rubric.    </w:t>
      </w:r>
    </w:p>
    <w:p w14:paraId="000000FE" w14:textId="4BE2F715" w:rsidR="003314BE" w:rsidRPr="00383DC7" w:rsidRDefault="003C51EF">
      <w:pPr>
        <w:pStyle w:val="Heading2"/>
        <w:rPr>
          <w:b/>
          <w:bCs/>
        </w:rPr>
      </w:pPr>
      <w:bookmarkStart w:id="28" w:name="_Toc212534856"/>
      <w:r w:rsidRPr="00383DC7">
        <w:rPr>
          <w:b/>
          <w:bCs/>
          <w:color w:val="auto"/>
        </w:rPr>
        <w:t xml:space="preserve">Scope &amp; </w:t>
      </w:r>
      <w:r w:rsidRPr="00383DC7">
        <w:rPr>
          <w:rFonts w:cstheme="majorHAnsi"/>
          <w:b/>
          <w:bCs/>
          <w:color w:val="auto"/>
        </w:rPr>
        <w:t>Sequence</w:t>
      </w:r>
      <w:bookmarkEnd w:id="28"/>
      <w:r w:rsidRPr="00383DC7">
        <w:rPr>
          <w:rFonts w:cstheme="majorHAnsi"/>
          <w:b/>
          <w:bCs/>
          <w:color w:val="auto"/>
        </w:rPr>
        <w:t xml:space="preserve"> </w:t>
      </w:r>
    </w:p>
    <w:p w14:paraId="000000FF" w14:textId="77777777" w:rsidR="003314BE" w:rsidRDefault="00635723">
      <w:r>
        <w:t>A key component of instructional design when considering systematic and explicit instruction for reading programming includes a scope and sequence (Foorman, Smath, Kosanovich, 2017). See Appendix B for further information on key elements of instructional design for reading programs.  Check the box(es) below that align with each component of literacy addressed within the instructional program being submitted.  This will verify systematic and explicit instruction of this component(s) within the program.</w:t>
      </w:r>
    </w:p>
    <w:p w14:paraId="6966961E" w14:textId="77777777" w:rsidR="00592F4A" w:rsidRPr="00592F4A" w:rsidRDefault="00592F4A" w:rsidP="00592F4A">
      <w:r w:rsidRPr="00592F4A">
        <w:t xml:space="preserve">Instructional programs will be reviewed based on the approved instructional focus areas noted in the Letter of Intent to Apply Scoring Criteria for Part I provided by CDE. Instructional programs will only be </w:t>
      </w:r>
      <w:r w:rsidRPr="00592F4A">
        <w:lastRenderedPageBreak/>
        <w:t xml:space="preserve">reviewed for the instructional focus areas as noted by CDE in the Letter of Intent to Apply Scoring Criteria for Part I.  </w:t>
      </w:r>
    </w:p>
    <w:p w14:paraId="00000101" w14:textId="6447D9D7" w:rsidR="003314BE" w:rsidRPr="00552AB2" w:rsidRDefault="00635723">
      <w:pPr>
        <w:spacing w:after="0" w:line="276" w:lineRule="auto"/>
        <w:rPr>
          <w:b/>
          <w:bCs/>
        </w:rPr>
      </w:pPr>
      <w:r w:rsidRPr="00552AB2">
        <w:rPr>
          <w:b/>
          <w:bCs/>
        </w:rPr>
        <w:t>Aligned Scope and Sequence for each component, select all that apply</w:t>
      </w:r>
      <w:r w:rsidR="00552AB2">
        <w:rPr>
          <w:b/>
          <w:bCs/>
        </w:rPr>
        <w:t>.</w:t>
      </w:r>
      <w:r w:rsidRPr="00552AB2">
        <w:rPr>
          <w:b/>
          <w:bCs/>
        </w:rPr>
        <w:t xml:space="preserve"> </w:t>
      </w:r>
    </w:p>
    <w:p w14:paraId="0B0BD76E" w14:textId="15F62D63" w:rsidR="008A18A8" w:rsidRPr="008A18A8" w:rsidRDefault="00635723" w:rsidP="008A18A8">
      <w:pPr>
        <w:rPr>
          <w:i/>
          <w:sz w:val="20"/>
          <w:szCs w:val="20"/>
        </w:rPr>
      </w:pPr>
      <w:r>
        <w:rPr>
          <w:i/>
          <w:sz w:val="20"/>
          <w:szCs w:val="20"/>
        </w:rPr>
        <w:t xml:space="preserve">Note: Beyond Core programming, the department is aware that not all components will be provided (e.g., A supplemental program focused on phonology only, would only need to ensure a phonology scope and sequence is available). </w:t>
      </w:r>
    </w:p>
    <w:tbl>
      <w:tblPr>
        <w:tblW w:w="954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0"/>
        <w:gridCol w:w="3240"/>
        <w:gridCol w:w="3060"/>
      </w:tblGrid>
      <w:tr w:rsidR="008A18A8" w:rsidRPr="00A15467" w14:paraId="4400991D" w14:textId="77777777" w:rsidTr="001D0E10">
        <w:trPr>
          <w:trHeight w:val="460"/>
        </w:trPr>
        <w:tc>
          <w:tcPr>
            <w:tcW w:w="3240" w:type="dxa"/>
            <w:tcMar>
              <w:top w:w="100" w:type="dxa"/>
              <w:left w:w="100" w:type="dxa"/>
              <w:bottom w:w="100" w:type="dxa"/>
              <w:right w:w="100" w:type="dxa"/>
            </w:tcMar>
          </w:tcPr>
          <w:p w14:paraId="1B755509" w14:textId="77777777" w:rsidR="008A18A8" w:rsidRDefault="008A18A8" w:rsidP="008A18A8">
            <w:pPr>
              <w:widowControl w:val="0"/>
              <w:rPr>
                <w:rFonts w:asciiTheme="minorHAnsi" w:hAnsiTheme="minorHAnsi" w:cstheme="minorHAnsi"/>
                <w:b/>
                <w:color w:val="0070C0"/>
                <w:lang w:val="es-US"/>
              </w:rPr>
            </w:pPr>
            <w:r w:rsidRPr="009B159D">
              <w:rPr>
                <w:rFonts w:asciiTheme="minorHAnsi" w:hAnsiTheme="minorHAnsi" w:cstheme="minorHAnsi"/>
                <w:b/>
                <w:color w:val="0070C0"/>
                <w:lang w:val="es-US"/>
              </w:rPr>
              <w:t xml:space="preserve">El programa </w:t>
            </w:r>
            <w:r w:rsidRPr="009B159D">
              <w:rPr>
                <w:rFonts w:asciiTheme="minorHAnsi" w:hAnsiTheme="minorHAnsi" w:cstheme="minorHAnsi"/>
                <w:b/>
                <w:color w:val="0070C0"/>
                <w:shd w:val="clear" w:color="auto" w:fill="FFFFFF"/>
                <w:lang w:val="es-US"/>
              </w:rPr>
              <w:t>de español</w:t>
            </w:r>
            <w:r w:rsidRPr="009B159D">
              <w:rPr>
                <w:rFonts w:asciiTheme="minorHAnsi" w:hAnsiTheme="minorHAnsi" w:cstheme="minorHAnsi"/>
                <w:b/>
                <w:color w:val="0070C0"/>
                <w:lang w:val="es-US"/>
              </w:rPr>
              <w:t xml:space="preserve"> básico</w:t>
            </w:r>
          </w:p>
          <w:p w14:paraId="60544DE2" w14:textId="77777777" w:rsidR="008A18A8" w:rsidRPr="008A18A8" w:rsidRDefault="008A18A8" w:rsidP="008A18A8">
            <w:pPr>
              <w:widowControl w:val="0"/>
              <w:rPr>
                <w:b/>
                <w:lang w:val="es-US"/>
              </w:rPr>
            </w:pPr>
            <w:r w:rsidRPr="008A18A8">
              <w:rPr>
                <w:b/>
                <w:lang w:val="es-US"/>
              </w:rPr>
              <w:t>Core Programming</w:t>
            </w:r>
          </w:p>
        </w:tc>
        <w:tc>
          <w:tcPr>
            <w:tcW w:w="3240" w:type="dxa"/>
            <w:tcMar>
              <w:top w:w="100" w:type="dxa"/>
              <w:left w:w="100" w:type="dxa"/>
              <w:bottom w:w="100" w:type="dxa"/>
              <w:right w:w="100" w:type="dxa"/>
            </w:tcMar>
          </w:tcPr>
          <w:p w14:paraId="1189FC14" w14:textId="77777777" w:rsidR="008A18A8" w:rsidRDefault="008A18A8" w:rsidP="008A18A8">
            <w:pPr>
              <w:widowControl w:val="0"/>
              <w:rPr>
                <w:rFonts w:asciiTheme="minorHAnsi" w:hAnsiTheme="minorHAnsi" w:cstheme="minorHAnsi"/>
                <w:b/>
                <w:color w:val="0070C0"/>
                <w:shd w:val="clear" w:color="auto" w:fill="FFFFFF"/>
                <w:lang w:val="es-US"/>
              </w:rPr>
            </w:pPr>
            <w:r w:rsidRPr="009B159D">
              <w:rPr>
                <w:rFonts w:asciiTheme="minorHAnsi" w:hAnsiTheme="minorHAnsi" w:cstheme="minorHAnsi"/>
                <w:b/>
                <w:color w:val="0070C0"/>
                <w:lang w:val="es-US"/>
              </w:rPr>
              <w:t xml:space="preserve">El programa </w:t>
            </w:r>
            <w:r w:rsidRPr="009B159D">
              <w:rPr>
                <w:rFonts w:asciiTheme="minorHAnsi" w:hAnsiTheme="minorHAnsi" w:cstheme="minorHAnsi"/>
                <w:b/>
                <w:color w:val="0070C0"/>
                <w:shd w:val="clear" w:color="auto" w:fill="FFFFFF"/>
                <w:lang w:val="es-US"/>
              </w:rPr>
              <w:t>de español complementario</w:t>
            </w:r>
          </w:p>
          <w:p w14:paraId="1D3CB66A" w14:textId="7598584A" w:rsidR="008A18A8" w:rsidRPr="008A18A8" w:rsidRDefault="008A18A8" w:rsidP="008A18A8">
            <w:pPr>
              <w:widowControl w:val="0"/>
              <w:rPr>
                <w:b/>
                <w:lang w:val="es-US"/>
              </w:rPr>
            </w:pPr>
            <w:r w:rsidRPr="00A509E1">
              <w:rPr>
                <w:rFonts w:asciiTheme="minorHAnsi" w:hAnsiTheme="minorHAnsi" w:cstheme="minorHAnsi"/>
                <w:b/>
                <w:lang w:val="es-US"/>
              </w:rPr>
              <w:t>Spanish Supplemental Programming</w:t>
            </w:r>
          </w:p>
        </w:tc>
        <w:tc>
          <w:tcPr>
            <w:tcW w:w="3060" w:type="dxa"/>
            <w:tcMar>
              <w:top w:w="100" w:type="dxa"/>
              <w:left w:w="100" w:type="dxa"/>
              <w:bottom w:w="100" w:type="dxa"/>
              <w:right w:w="100" w:type="dxa"/>
            </w:tcMar>
          </w:tcPr>
          <w:p w14:paraId="15FEB640" w14:textId="77777777" w:rsidR="008A18A8" w:rsidRDefault="008A18A8" w:rsidP="008A18A8">
            <w:pPr>
              <w:widowControl w:val="0"/>
              <w:rPr>
                <w:rFonts w:asciiTheme="minorHAnsi" w:hAnsiTheme="minorHAnsi" w:cstheme="minorHAnsi"/>
                <w:b/>
                <w:color w:val="0070C0"/>
                <w:shd w:val="clear" w:color="auto" w:fill="FFFFFF"/>
                <w:lang w:val="es-US"/>
              </w:rPr>
            </w:pPr>
            <w:r w:rsidRPr="00AF28CD">
              <w:rPr>
                <w:rFonts w:asciiTheme="minorHAnsi" w:hAnsiTheme="minorHAnsi" w:cstheme="minorHAnsi"/>
                <w:b/>
                <w:color w:val="0070C0"/>
                <w:shd w:val="clear" w:color="auto" w:fill="FFFFFF"/>
                <w:lang w:val="es-US"/>
              </w:rPr>
              <w:t>El programa de intervención en español</w:t>
            </w:r>
          </w:p>
          <w:p w14:paraId="3D2EB5C8" w14:textId="67A27D67" w:rsidR="008A18A8" w:rsidRPr="00A15467" w:rsidRDefault="008A18A8" w:rsidP="008A18A8">
            <w:pPr>
              <w:widowControl w:val="0"/>
              <w:rPr>
                <w:b/>
              </w:rPr>
            </w:pPr>
            <w:r w:rsidRPr="00A509E1">
              <w:rPr>
                <w:rFonts w:asciiTheme="minorHAnsi" w:hAnsiTheme="minorHAnsi" w:cstheme="minorHAnsi"/>
                <w:b/>
                <w:lang w:val="es-US"/>
              </w:rPr>
              <w:t>Spanish Intervention Programming</w:t>
            </w:r>
          </w:p>
        </w:tc>
      </w:tr>
      <w:tr w:rsidR="008A18A8" w:rsidRPr="00A15467" w14:paraId="73803F6E" w14:textId="77777777" w:rsidTr="001D0E10">
        <w:trPr>
          <w:trHeight w:val="460"/>
        </w:trPr>
        <w:tc>
          <w:tcPr>
            <w:tcW w:w="3240" w:type="dxa"/>
            <w:tcMar>
              <w:top w:w="100" w:type="dxa"/>
              <w:left w:w="100" w:type="dxa"/>
              <w:bottom w:w="100" w:type="dxa"/>
              <w:right w:w="100" w:type="dxa"/>
            </w:tcMar>
          </w:tcPr>
          <w:p w14:paraId="65FED71B" w14:textId="77777777" w:rsidR="008A18A8" w:rsidRPr="00A15467" w:rsidRDefault="008A18A8" w:rsidP="001D0E10">
            <w:pPr>
              <w:rPr>
                <w:b/>
              </w:rPr>
            </w:pPr>
            <w:r w:rsidRPr="00A15467">
              <w:t xml:space="preserve">In order to be considered for core programming, all components below must be included within the scope and sequence. </w:t>
            </w:r>
          </w:p>
        </w:tc>
        <w:tc>
          <w:tcPr>
            <w:tcW w:w="6300" w:type="dxa"/>
            <w:gridSpan w:val="2"/>
            <w:tcMar>
              <w:top w:w="100" w:type="dxa"/>
              <w:left w:w="100" w:type="dxa"/>
              <w:bottom w:w="100" w:type="dxa"/>
              <w:right w:w="100" w:type="dxa"/>
            </w:tcMar>
          </w:tcPr>
          <w:p w14:paraId="7C8F2463" w14:textId="77777777" w:rsidR="008A18A8" w:rsidRPr="00A15467" w:rsidRDefault="008A18A8" w:rsidP="001D0E10">
            <w:r w:rsidRPr="00A15467">
              <w:t xml:space="preserve">Check the boxes to indicate which components are:  </w:t>
            </w:r>
          </w:p>
          <w:p w14:paraId="1A73D44A" w14:textId="77777777" w:rsidR="008A18A8" w:rsidRPr="00A15467" w:rsidRDefault="008A18A8" w:rsidP="00EE60FB">
            <w:pPr>
              <w:numPr>
                <w:ilvl w:val="0"/>
                <w:numId w:val="20"/>
              </w:numPr>
              <w:spacing w:after="0" w:line="276" w:lineRule="auto"/>
            </w:pPr>
            <w:r w:rsidRPr="00A15467">
              <w:t>explicitly taught within the program, and</w:t>
            </w:r>
          </w:p>
          <w:p w14:paraId="68A3EB21" w14:textId="77777777" w:rsidR="008A18A8" w:rsidRPr="00A15467" w:rsidRDefault="008A18A8" w:rsidP="00EE60FB">
            <w:pPr>
              <w:numPr>
                <w:ilvl w:val="0"/>
                <w:numId w:val="20"/>
              </w:numPr>
              <w:spacing w:after="0" w:line="276" w:lineRule="auto"/>
            </w:pPr>
            <w:r w:rsidRPr="00A15467">
              <w:t>have an aligned scope and sequence.</w:t>
            </w:r>
          </w:p>
        </w:tc>
      </w:tr>
      <w:tr w:rsidR="008A18A8" w:rsidRPr="00A15467" w14:paraId="42FD0764" w14:textId="77777777" w:rsidTr="001D0E10">
        <w:trPr>
          <w:trHeight w:val="2310"/>
        </w:trPr>
        <w:tc>
          <w:tcPr>
            <w:tcW w:w="3240" w:type="dxa"/>
            <w:tcMar>
              <w:top w:w="100" w:type="dxa"/>
              <w:left w:w="100" w:type="dxa"/>
              <w:bottom w:w="100" w:type="dxa"/>
              <w:right w:w="100" w:type="dxa"/>
            </w:tcMar>
          </w:tcPr>
          <w:p w14:paraId="56CC9B77" w14:textId="11389810" w:rsidR="008A18A8" w:rsidRPr="004E5865" w:rsidRDefault="00000000" w:rsidP="008A18A8">
            <w:pPr>
              <w:widowControl w:val="0"/>
              <w:spacing w:after="0" w:line="276" w:lineRule="auto"/>
              <w:rPr>
                <w:rFonts w:asciiTheme="minorHAnsi" w:hAnsiTheme="minorHAnsi" w:cstheme="minorHAnsi"/>
                <w:b/>
                <w:bCs/>
                <w:lang w:val="es-US"/>
              </w:rPr>
            </w:pPr>
            <w:sdt>
              <w:sdtPr>
                <w:rPr>
                  <w:rFonts w:asciiTheme="minorHAnsi" w:hAnsiTheme="minorHAnsi" w:cstheme="minorHAnsi"/>
                </w:rPr>
                <w:tag w:val="goog_rdk_20"/>
                <w:id w:val="-2047512065"/>
              </w:sdtPr>
              <w:sdtEndPr>
                <w:rPr>
                  <w:b/>
                  <w:bCs/>
                </w:rPr>
              </w:sdtEndPr>
              <w:sdtContent>
                <w:sdt>
                  <w:sdtPr>
                    <w:rPr>
                      <w:rFonts w:asciiTheme="minorHAnsi" w:hAnsiTheme="minorHAnsi" w:cstheme="minorHAnsi"/>
                      <w:b/>
                      <w:bCs/>
                      <w:lang w:val="es-US"/>
                    </w:rPr>
                    <w:id w:val="-1378076848"/>
                    <w14:checkbox>
                      <w14:checked w14:val="0"/>
                      <w14:checkedState w14:val="2612" w14:font="MS Gothic"/>
                      <w14:uncheckedState w14:val="2610" w14:font="MS Gothic"/>
                    </w14:checkbox>
                  </w:sdtPr>
                  <w:sdtContent>
                    <w:r w:rsidR="008A18A8" w:rsidRPr="004E5865">
                      <w:rPr>
                        <w:rFonts w:ascii="Segoe UI Symbol" w:eastAsia="MS Gothic" w:hAnsi="Segoe UI Symbol" w:cs="Segoe UI Symbol"/>
                        <w:b/>
                        <w:bCs/>
                        <w:lang w:val="es-US"/>
                      </w:rPr>
                      <w:t>☐</w:t>
                    </w:r>
                  </w:sdtContent>
                </w:sdt>
              </w:sdtContent>
            </w:sdt>
            <w:r w:rsidR="008A18A8" w:rsidRPr="004E5865">
              <w:rPr>
                <w:rFonts w:asciiTheme="minorHAnsi" w:hAnsiTheme="minorHAnsi" w:cstheme="minorHAnsi"/>
                <w:b/>
                <w:bCs/>
                <w:lang w:val="es-US"/>
              </w:rPr>
              <w:t>Conciencia fonológica</w:t>
            </w:r>
          </w:p>
          <w:p w14:paraId="02751A65" w14:textId="432E6213" w:rsidR="008A18A8" w:rsidRPr="004E5865" w:rsidRDefault="00000000" w:rsidP="008A18A8">
            <w:pPr>
              <w:widowControl w:val="0"/>
              <w:spacing w:after="0" w:line="276" w:lineRule="auto"/>
              <w:ind w:left="432" w:right="15"/>
              <w:rPr>
                <w:rFonts w:asciiTheme="minorHAnsi" w:hAnsiTheme="minorHAnsi" w:cstheme="minorHAnsi"/>
                <w:lang w:val="es-US"/>
              </w:rPr>
            </w:pPr>
            <w:sdt>
              <w:sdtPr>
                <w:rPr>
                  <w:rFonts w:asciiTheme="minorHAnsi" w:hAnsiTheme="minorHAnsi" w:cstheme="minorHAnsi"/>
                </w:rPr>
                <w:tag w:val="goog_rdk_21"/>
                <w:id w:val="1320001445"/>
              </w:sdtPr>
              <w:sdtContent>
                <w:sdt>
                  <w:sdtPr>
                    <w:rPr>
                      <w:rFonts w:asciiTheme="minorHAnsi" w:hAnsiTheme="minorHAnsi" w:cstheme="minorHAnsi"/>
                      <w:lang w:val="es-US"/>
                    </w:rPr>
                    <w:id w:val="-470203606"/>
                    <w14:checkbox>
                      <w14:checked w14:val="0"/>
                      <w14:checkedState w14:val="2612" w14:font="MS Gothic"/>
                      <w14:uncheckedState w14:val="2610" w14:font="MS Gothic"/>
                    </w14:checkbox>
                  </w:sdtPr>
                  <w:sdtContent>
                    <w:r w:rsidR="008A18A8" w:rsidRPr="004E5865">
                      <w:rPr>
                        <w:rFonts w:ascii="Segoe UI Symbol" w:eastAsia="MS Gothic" w:hAnsi="Segoe UI Symbol" w:cs="Segoe UI Symbol"/>
                        <w:lang w:val="es-US"/>
                      </w:rPr>
                      <w:t>☐</w:t>
                    </w:r>
                  </w:sdtContent>
                </w:sdt>
              </w:sdtContent>
            </w:sdt>
            <w:r w:rsidR="008A18A8" w:rsidRPr="004E5865">
              <w:rPr>
                <w:rFonts w:asciiTheme="minorHAnsi" w:hAnsiTheme="minorHAnsi" w:cstheme="minorHAnsi"/>
                <w:lang w:val="es-US"/>
              </w:rPr>
              <w:t>Inicial</w:t>
            </w:r>
          </w:p>
          <w:p w14:paraId="61825953" w14:textId="5D08A97C" w:rsidR="008A18A8" w:rsidRPr="004E5865" w:rsidRDefault="00000000" w:rsidP="008A18A8">
            <w:pPr>
              <w:widowControl w:val="0"/>
              <w:spacing w:after="0" w:line="276" w:lineRule="auto"/>
              <w:ind w:left="432" w:right="15"/>
              <w:rPr>
                <w:rFonts w:asciiTheme="minorHAnsi" w:hAnsiTheme="minorHAnsi" w:cstheme="minorHAnsi"/>
                <w:lang w:val="es-US"/>
              </w:rPr>
            </w:pPr>
            <w:sdt>
              <w:sdtPr>
                <w:rPr>
                  <w:rFonts w:asciiTheme="minorHAnsi" w:hAnsiTheme="minorHAnsi" w:cstheme="minorHAnsi"/>
                </w:rPr>
                <w:tag w:val="goog_rdk_22"/>
                <w:id w:val="-4360620"/>
              </w:sdtPr>
              <w:sdtContent>
                <w:sdt>
                  <w:sdtPr>
                    <w:rPr>
                      <w:rFonts w:asciiTheme="minorHAnsi" w:hAnsiTheme="minorHAnsi" w:cstheme="minorHAnsi"/>
                      <w:lang w:val="es-US"/>
                    </w:rPr>
                    <w:id w:val="-716817367"/>
                    <w14:checkbox>
                      <w14:checked w14:val="0"/>
                      <w14:checkedState w14:val="2612" w14:font="MS Gothic"/>
                      <w14:uncheckedState w14:val="2610" w14:font="MS Gothic"/>
                    </w14:checkbox>
                  </w:sdtPr>
                  <w:sdtContent>
                    <w:r w:rsidR="008A18A8" w:rsidRPr="004E5865">
                      <w:rPr>
                        <w:rFonts w:ascii="Segoe UI Symbol" w:eastAsia="MS Gothic" w:hAnsi="Segoe UI Symbol" w:cs="Segoe UI Symbol"/>
                        <w:lang w:val="es-US"/>
                      </w:rPr>
                      <w:t>☐</w:t>
                    </w:r>
                  </w:sdtContent>
                </w:sdt>
              </w:sdtContent>
            </w:sdt>
            <w:r w:rsidR="008A18A8" w:rsidRPr="004E5865">
              <w:rPr>
                <w:rFonts w:asciiTheme="minorHAnsi" w:hAnsiTheme="minorHAnsi" w:cstheme="minorHAnsi"/>
                <w:lang w:val="es-US"/>
              </w:rPr>
              <w:t>Básico</w:t>
            </w:r>
          </w:p>
          <w:p w14:paraId="6878C599" w14:textId="54C8E28D" w:rsidR="008A18A8" w:rsidRPr="004E5865" w:rsidRDefault="00000000" w:rsidP="008A18A8">
            <w:pPr>
              <w:widowControl w:val="0"/>
              <w:spacing w:after="0" w:line="276" w:lineRule="auto"/>
              <w:ind w:left="432" w:right="15"/>
              <w:rPr>
                <w:rFonts w:asciiTheme="minorHAnsi" w:hAnsiTheme="minorHAnsi" w:cstheme="minorHAnsi"/>
                <w:bdr w:val="none" w:sz="0" w:space="0" w:color="auto" w:frame="1"/>
                <w:lang w:val="es-US"/>
              </w:rPr>
            </w:pPr>
            <w:sdt>
              <w:sdtPr>
                <w:rPr>
                  <w:rFonts w:asciiTheme="minorHAnsi" w:hAnsiTheme="minorHAnsi" w:cstheme="minorHAnsi"/>
                </w:rPr>
                <w:tag w:val="goog_rdk_23"/>
                <w:id w:val="1023663172"/>
              </w:sdtPr>
              <w:sdtContent>
                <w:sdt>
                  <w:sdtPr>
                    <w:rPr>
                      <w:rFonts w:asciiTheme="minorHAnsi" w:hAnsiTheme="minorHAnsi" w:cstheme="minorHAnsi"/>
                      <w:lang w:val="es-US"/>
                    </w:rPr>
                    <w:id w:val="-1899973176"/>
                    <w14:checkbox>
                      <w14:checked w14:val="0"/>
                      <w14:checkedState w14:val="2612" w14:font="MS Gothic"/>
                      <w14:uncheckedState w14:val="2610" w14:font="MS Gothic"/>
                    </w14:checkbox>
                  </w:sdtPr>
                  <w:sdtContent>
                    <w:r w:rsidR="008A18A8" w:rsidRPr="004E5865">
                      <w:rPr>
                        <w:rFonts w:ascii="Segoe UI Symbol" w:eastAsia="MS Gothic" w:hAnsi="Segoe UI Symbol" w:cs="Segoe UI Symbol"/>
                        <w:lang w:val="es-US"/>
                      </w:rPr>
                      <w:t>☐</w:t>
                    </w:r>
                  </w:sdtContent>
                </w:sdt>
              </w:sdtContent>
            </w:sdt>
            <w:r w:rsidR="008A18A8" w:rsidRPr="004E5865">
              <w:rPr>
                <w:rFonts w:asciiTheme="minorHAnsi" w:hAnsiTheme="minorHAnsi" w:cstheme="minorHAnsi"/>
                <w:lang w:val="es-US"/>
              </w:rPr>
              <w:t>Avanzado</w:t>
            </w:r>
          </w:p>
          <w:p w14:paraId="7C41732B" w14:textId="26D5E4C5" w:rsidR="008A18A8" w:rsidRPr="004E5865" w:rsidRDefault="00000000" w:rsidP="008A18A8">
            <w:pPr>
              <w:widowControl w:val="0"/>
              <w:spacing w:after="0" w:line="276" w:lineRule="auto"/>
              <w:rPr>
                <w:rFonts w:asciiTheme="minorHAnsi" w:hAnsiTheme="minorHAnsi" w:cstheme="minorHAnsi"/>
                <w:b/>
                <w:bCs/>
                <w:lang w:val="es-US"/>
              </w:rPr>
            </w:pPr>
            <w:sdt>
              <w:sdtPr>
                <w:rPr>
                  <w:rFonts w:asciiTheme="minorHAnsi" w:hAnsiTheme="minorHAnsi" w:cstheme="minorHAnsi"/>
                </w:rPr>
                <w:tag w:val="goog_rdk_24"/>
                <w:id w:val="683563989"/>
              </w:sdtPr>
              <w:sdtEndPr>
                <w:rPr>
                  <w:b/>
                  <w:bCs/>
                </w:rPr>
              </w:sdtEndPr>
              <w:sdtContent>
                <w:sdt>
                  <w:sdtPr>
                    <w:rPr>
                      <w:rFonts w:asciiTheme="minorHAnsi" w:hAnsiTheme="minorHAnsi" w:cstheme="minorHAnsi"/>
                      <w:b/>
                      <w:bCs/>
                      <w:lang w:val="es-US"/>
                    </w:rPr>
                    <w:id w:val="1459839851"/>
                    <w14:checkbox>
                      <w14:checked w14:val="0"/>
                      <w14:checkedState w14:val="2612" w14:font="MS Gothic"/>
                      <w14:uncheckedState w14:val="2610" w14:font="MS Gothic"/>
                    </w14:checkbox>
                  </w:sdtPr>
                  <w:sdtContent>
                    <w:r w:rsidR="008A18A8" w:rsidRPr="004E5865">
                      <w:rPr>
                        <w:rFonts w:ascii="Segoe UI Symbol" w:eastAsia="MS Gothic" w:hAnsi="Segoe UI Symbol" w:cs="Segoe UI Symbol"/>
                        <w:b/>
                        <w:bCs/>
                        <w:lang w:val="es-US"/>
                      </w:rPr>
                      <w:t>☐</w:t>
                    </w:r>
                  </w:sdtContent>
                </w:sdt>
              </w:sdtContent>
            </w:sdt>
            <w:r w:rsidR="008A18A8" w:rsidRPr="004E5865">
              <w:rPr>
                <w:rFonts w:asciiTheme="minorHAnsi" w:hAnsiTheme="minorHAnsi" w:cstheme="minorHAnsi"/>
                <w:b/>
                <w:bCs/>
                <w:lang w:val="es-US"/>
              </w:rPr>
              <w:t>Fonética</w:t>
            </w:r>
          </w:p>
          <w:p w14:paraId="75EC2ABC" w14:textId="76B6198D" w:rsidR="008A18A8" w:rsidRPr="004E5865" w:rsidRDefault="00000000" w:rsidP="008A18A8">
            <w:pPr>
              <w:widowControl w:val="0"/>
              <w:spacing w:after="0" w:line="276" w:lineRule="auto"/>
              <w:ind w:left="432" w:right="15"/>
              <w:rPr>
                <w:rFonts w:asciiTheme="minorHAnsi" w:hAnsiTheme="minorHAnsi" w:cstheme="minorHAnsi"/>
                <w:lang w:val="es-US"/>
              </w:rPr>
            </w:pPr>
            <w:sdt>
              <w:sdtPr>
                <w:rPr>
                  <w:rFonts w:asciiTheme="minorHAnsi" w:hAnsiTheme="minorHAnsi" w:cstheme="minorHAnsi"/>
                </w:rPr>
                <w:tag w:val="goog_rdk_21"/>
                <w:id w:val="1776210179"/>
              </w:sdtPr>
              <w:sdtContent>
                <w:sdt>
                  <w:sdtPr>
                    <w:rPr>
                      <w:rFonts w:asciiTheme="minorHAnsi" w:hAnsiTheme="minorHAnsi" w:cstheme="minorHAnsi"/>
                      <w:lang w:val="es-US"/>
                    </w:rPr>
                    <w:id w:val="-866823526"/>
                    <w14:checkbox>
                      <w14:checked w14:val="0"/>
                      <w14:checkedState w14:val="2612" w14:font="MS Gothic"/>
                      <w14:uncheckedState w14:val="2610" w14:font="MS Gothic"/>
                    </w14:checkbox>
                  </w:sdtPr>
                  <w:sdtContent>
                    <w:r w:rsidR="008A18A8" w:rsidRPr="004E5865">
                      <w:rPr>
                        <w:rFonts w:ascii="Segoe UI Symbol" w:eastAsia="MS Gothic" w:hAnsi="Segoe UI Symbol" w:cs="Segoe UI Symbol"/>
                        <w:lang w:val="es-US"/>
                      </w:rPr>
                      <w:t>☐</w:t>
                    </w:r>
                  </w:sdtContent>
                </w:sdt>
              </w:sdtContent>
            </w:sdt>
            <w:r w:rsidR="008A18A8" w:rsidRPr="004E5865">
              <w:rPr>
                <w:rFonts w:asciiTheme="minorHAnsi" w:hAnsiTheme="minorHAnsi" w:cstheme="minorHAnsi"/>
                <w:lang w:val="es-US"/>
              </w:rPr>
              <w:t>Inicial</w:t>
            </w:r>
          </w:p>
          <w:p w14:paraId="5AFB0E0B" w14:textId="76032F23" w:rsidR="008A18A8" w:rsidRPr="004E5865" w:rsidRDefault="00000000" w:rsidP="008A18A8">
            <w:pPr>
              <w:widowControl w:val="0"/>
              <w:spacing w:after="0" w:line="276" w:lineRule="auto"/>
              <w:ind w:left="432" w:right="15"/>
              <w:rPr>
                <w:rFonts w:asciiTheme="minorHAnsi" w:hAnsiTheme="minorHAnsi" w:cstheme="minorHAnsi"/>
                <w:bdr w:val="none" w:sz="0" w:space="0" w:color="auto" w:frame="1"/>
                <w:lang w:val="es-US"/>
              </w:rPr>
            </w:pPr>
            <w:sdt>
              <w:sdtPr>
                <w:rPr>
                  <w:rFonts w:asciiTheme="minorHAnsi" w:hAnsiTheme="minorHAnsi" w:cstheme="minorHAnsi"/>
                </w:rPr>
                <w:tag w:val="goog_rdk_23"/>
                <w:id w:val="747152278"/>
              </w:sdtPr>
              <w:sdtContent>
                <w:sdt>
                  <w:sdtPr>
                    <w:rPr>
                      <w:rFonts w:asciiTheme="minorHAnsi" w:hAnsiTheme="minorHAnsi" w:cstheme="minorHAnsi"/>
                      <w:lang w:val="es-US"/>
                    </w:rPr>
                    <w:id w:val="371652241"/>
                    <w14:checkbox>
                      <w14:checked w14:val="0"/>
                      <w14:checkedState w14:val="2612" w14:font="MS Gothic"/>
                      <w14:uncheckedState w14:val="2610" w14:font="MS Gothic"/>
                    </w14:checkbox>
                  </w:sdtPr>
                  <w:sdtContent>
                    <w:r w:rsidR="008A18A8" w:rsidRPr="004E5865">
                      <w:rPr>
                        <w:rFonts w:ascii="MS Gothic" w:eastAsia="MS Gothic" w:hAnsi="MS Gothic" w:cstheme="minorHAnsi" w:hint="eastAsia"/>
                        <w:lang w:val="es-US"/>
                      </w:rPr>
                      <w:t>☐</w:t>
                    </w:r>
                  </w:sdtContent>
                </w:sdt>
              </w:sdtContent>
            </w:sdt>
            <w:r w:rsidR="008A18A8" w:rsidRPr="004E5865">
              <w:rPr>
                <w:rFonts w:asciiTheme="minorHAnsi" w:hAnsiTheme="minorHAnsi" w:cstheme="minorHAnsi"/>
                <w:lang w:val="es-US"/>
              </w:rPr>
              <w:t>Avanzado</w:t>
            </w:r>
          </w:p>
          <w:p w14:paraId="50603711" w14:textId="41CCCBE3" w:rsidR="008A18A8" w:rsidRPr="004E5865" w:rsidRDefault="00000000" w:rsidP="008A18A8">
            <w:pPr>
              <w:widowControl w:val="0"/>
              <w:spacing w:after="0" w:line="276" w:lineRule="auto"/>
              <w:rPr>
                <w:rFonts w:asciiTheme="minorHAnsi" w:hAnsiTheme="minorHAnsi" w:cstheme="minorHAnsi"/>
                <w:b/>
                <w:bCs/>
                <w:bdr w:val="none" w:sz="0" w:space="0" w:color="auto" w:frame="1"/>
                <w:lang w:val="es-US"/>
              </w:rPr>
            </w:pPr>
            <w:sdt>
              <w:sdtPr>
                <w:rPr>
                  <w:rFonts w:asciiTheme="minorHAnsi" w:hAnsiTheme="minorHAnsi" w:cstheme="minorHAnsi"/>
                </w:rPr>
                <w:tag w:val="goog_rdk_27"/>
                <w:id w:val="-1805928197"/>
              </w:sdtPr>
              <w:sdtEndPr>
                <w:rPr>
                  <w:b/>
                  <w:bCs/>
                </w:rPr>
              </w:sdtEndPr>
              <w:sdtContent>
                <w:sdt>
                  <w:sdtPr>
                    <w:rPr>
                      <w:rFonts w:asciiTheme="minorHAnsi" w:hAnsiTheme="minorHAnsi" w:cstheme="minorHAnsi"/>
                      <w:b/>
                      <w:bCs/>
                      <w:lang w:val="es-US"/>
                    </w:rPr>
                    <w:id w:val="-908614261"/>
                    <w14:checkbox>
                      <w14:checked w14:val="0"/>
                      <w14:checkedState w14:val="2612" w14:font="MS Gothic"/>
                      <w14:uncheckedState w14:val="2610" w14:font="MS Gothic"/>
                    </w14:checkbox>
                  </w:sdtPr>
                  <w:sdtContent>
                    <w:r w:rsidR="008A18A8" w:rsidRPr="004E5865">
                      <w:rPr>
                        <w:rFonts w:ascii="Segoe UI Symbol" w:eastAsia="MS Gothic" w:hAnsi="Segoe UI Symbol" w:cs="Segoe UI Symbol"/>
                        <w:b/>
                        <w:bCs/>
                        <w:lang w:val="es-US"/>
                      </w:rPr>
                      <w:t>☐</w:t>
                    </w:r>
                  </w:sdtContent>
                </w:sdt>
              </w:sdtContent>
            </w:sdt>
            <w:r w:rsidR="008A18A8" w:rsidRPr="004E5865">
              <w:rPr>
                <w:rFonts w:asciiTheme="minorHAnsi" w:hAnsiTheme="minorHAnsi" w:cstheme="minorHAnsi"/>
                <w:b/>
                <w:bCs/>
                <w:lang w:val="es-US"/>
              </w:rPr>
              <w:t>Vocabulario</w:t>
            </w:r>
          </w:p>
          <w:p w14:paraId="162D70C1" w14:textId="268B1AC8" w:rsidR="008A18A8" w:rsidRPr="00170FC8" w:rsidRDefault="00000000" w:rsidP="008A18A8">
            <w:pPr>
              <w:widowControl w:val="0"/>
              <w:spacing w:after="0" w:line="276" w:lineRule="auto"/>
              <w:rPr>
                <w:rFonts w:asciiTheme="minorHAnsi" w:hAnsiTheme="minorHAnsi" w:cstheme="minorHAnsi"/>
                <w:b/>
                <w:bCs/>
                <w:lang w:val="es-US"/>
              </w:rPr>
            </w:pPr>
            <w:sdt>
              <w:sdtPr>
                <w:rPr>
                  <w:rFonts w:asciiTheme="minorHAnsi" w:hAnsiTheme="minorHAnsi" w:cstheme="minorHAnsi"/>
                </w:rPr>
                <w:tag w:val="goog_rdk_28"/>
                <w:id w:val="875816222"/>
              </w:sdtPr>
              <w:sdtEndPr>
                <w:rPr>
                  <w:b/>
                  <w:bCs/>
                </w:rPr>
              </w:sdtEndPr>
              <w:sdtContent>
                <w:sdt>
                  <w:sdtPr>
                    <w:rPr>
                      <w:rFonts w:asciiTheme="minorHAnsi" w:hAnsiTheme="minorHAnsi" w:cstheme="minorHAnsi"/>
                      <w:b/>
                      <w:bCs/>
                      <w:lang w:val="es-US"/>
                    </w:rPr>
                    <w:id w:val="575471229"/>
                    <w14:checkbox>
                      <w14:checked w14:val="0"/>
                      <w14:checkedState w14:val="2612" w14:font="MS Gothic"/>
                      <w14:uncheckedState w14:val="2610" w14:font="MS Gothic"/>
                    </w14:checkbox>
                  </w:sdtPr>
                  <w:sdtContent>
                    <w:r w:rsidR="008A18A8" w:rsidRPr="00170FC8">
                      <w:rPr>
                        <w:rFonts w:ascii="MS Gothic" w:eastAsia="MS Gothic" w:hAnsi="MS Gothic" w:cstheme="minorHAnsi" w:hint="eastAsia"/>
                        <w:b/>
                        <w:bCs/>
                        <w:lang w:val="es-US"/>
                      </w:rPr>
                      <w:t>☐</w:t>
                    </w:r>
                  </w:sdtContent>
                </w:sdt>
              </w:sdtContent>
            </w:sdt>
            <w:r w:rsidR="008A18A8" w:rsidRPr="00170FC8">
              <w:rPr>
                <w:rFonts w:asciiTheme="minorHAnsi" w:hAnsiTheme="minorHAnsi" w:cstheme="minorHAnsi"/>
                <w:b/>
                <w:bCs/>
                <w:lang w:val="es-US"/>
              </w:rPr>
              <w:t xml:space="preserve">Comprensión </w:t>
            </w:r>
          </w:p>
          <w:p w14:paraId="684B4CF7" w14:textId="5C5FBB55" w:rsidR="008A18A8" w:rsidRPr="008A18A8" w:rsidRDefault="00000000" w:rsidP="008A18A8">
            <w:pPr>
              <w:widowControl w:val="0"/>
              <w:spacing w:after="0" w:line="276" w:lineRule="auto"/>
              <w:ind w:left="288"/>
              <w:rPr>
                <w:rFonts w:asciiTheme="minorHAnsi" w:hAnsiTheme="minorHAnsi" w:cstheme="minorHAnsi"/>
                <w:lang w:val="es-US"/>
              </w:rPr>
            </w:pPr>
            <w:sdt>
              <w:sdtPr>
                <w:rPr>
                  <w:rFonts w:asciiTheme="minorHAnsi" w:hAnsiTheme="minorHAnsi" w:cstheme="minorHAnsi"/>
                </w:rPr>
                <w:tag w:val="goog_rdk_29"/>
                <w:id w:val="1914883637"/>
              </w:sdtPr>
              <w:sdtContent>
                <w:sdt>
                  <w:sdtPr>
                    <w:rPr>
                      <w:rFonts w:asciiTheme="minorHAnsi" w:hAnsiTheme="minorHAnsi" w:cstheme="minorHAnsi"/>
                      <w:lang w:val="es-US"/>
                    </w:rPr>
                    <w:id w:val="912205656"/>
                    <w14:checkbox>
                      <w14:checked w14:val="0"/>
                      <w14:checkedState w14:val="2612" w14:font="MS Gothic"/>
                      <w14:uncheckedState w14:val="2610" w14:font="MS Gothic"/>
                    </w14:checkbox>
                  </w:sdtPr>
                  <w:sdtContent>
                    <w:r w:rsidR="008A18A8" w:rsidRPr="008A18A8">
                      <w:rPr>
                        <w:rFonts w:ascii="Segoe UI Symbol" w:eastAsia="MS Gothic" w:hAnsi="Segoe UI Symbol" w:cs="Segoe UI Symbol"/>
                        <w:lang w:val="es-US"/>
                      </w:rPr>
                      <w:t>☐</w:t>
                    </w:r>
                  </w:sdtContent>
                </w:sdt>
              </w:sdtContent>
            </w:sdt>
            <w:r w:rsidR="008A18A8" w:rsidRPr="008A18A8">
              <w:rPr>
                <w:rFonts w:asciiTheme="minorHAnsi" w:hAnsiTheme="minorHAnsi" w:cstheme="minorHAnsi"/>
                <w:lang w:val="es-US"/>
              </w:rPr>
              <w:t xml:space="preserve">Comprensión auditiva </w:t>
            </w:r>
          </w:p>
          <w:p w14:paraId="13C10B43" w14:textId="728DDC87" w:rsidR="008A18A8" w:rsidRPr="008A18A8" w:rsidRDefault="00000000" w:rsidP="008A18A8">
            <w:pPr>
              <w:widowControl w:val="0"/>
              <w:spacing w:after="0" w:line="276" w:lineRule="auto"/>
              <w:ind w:left="288"/>
              <w:rPr>
                <w:rFonts w:asciiTheme="minorHAnsi" w:hAnsiTheme="minorHAnsi" w:cstheme="minorHAnsi"/>
                <w:bdr w:val="none" w:sz="0" w:space="0" w:color="auto" w:frame="1"/>
                <w:lang w:val="es-US"/>
              </w:rPr>
            </w:pPr>
            <w:sdt>
              <w:sdtPr>
                <w:rPr>
                  <w:rFonts w:asciiTheme="minorHAnsi" w:hAnsiTheme="minorHAnsi" w:cstheme="minorHAnsi"/>
                </w:rPr>
                <w:tag w:val="goog_rdk_30"/>
                <w:id w:val="-1329903562"/>
              </w:sdtPr>
              <w:sdtContent>
                <w:sdt>
                  <w:sdtPr>
                    <w:rPr>
                      <w:rFonts w:asciiTheme="minorHAnsi" w:hAnsiTheme="minorHAnsi" w:cstheme="minorHAnsi"/>
                      <w:lang w:val="es-US"/>
                    </w:rPr>
                    <w:id w:val="-1987856198"/>
                    <w14:checkbox>
                      <w14:checked w14:val="0"/>
                      <w14:checkedState w14:val="2612" w14:font="MS Gothic"/>
                      <w14:uncheckedState w14:val="2610" w14:font="MS Gothic"/>
                    </w14:checkbox>
                  </w:sdtPr>
                  <w:sdtContent>
                    <w:r w:rsidR="008A18A8" w:rsidRPr="008A18A8">
                      <w:rPr>
                        <w:rFonts w:ascii="Segoe UI Symbol" w:eastAsia="MS Gothic" w:hAnsi="Segoe UI Symbol" w:cs="Segoe UI Symbol"/>
                        <w:lang w:val="es-US"/>
                      </w:rPr>
                      <w:t>☐</w:t>
                    </w:r>
                  </w:sdtContent>
                </w:sdt>
              </w:sdtContent>
            </w:sdt>
            <w:r w:rsidR="008A18A8" w:rsidRPr="008A18A8">
              <w:rPr>
                <w:rFonts w:asciiTheme="minorHAnsi" w:hAnsiTheme="minorHAnsi" w:cstheme="minorHAnsi"/>
                <w:lang w:val="es-US"/>
              </w:rPr>
              <w:t>Comprensión lectora</w:t>
            </w:r>
          </w:p>
          <w:p w14:paraId="2E0C028F" w14:textId="60646F14" w:rsidR="008A18A8" w:rsidRPr="00170FC8" w:rsidRDefault="00000000" w:rsidP="008A18A8">
            <w:pPr>
              <w:widowControl w:val="0"/>
              <w:spacing w:after="0" w:line="276" w:lineRule="auto"/>
              <w:rPr>
                <w:b/>
                <w:bCs/>
                <w:lang w:val="es-US"/>
              </w:rPr>
            </w:pPr>
            <w:sdt>
              <w:sdtPr>
                <w:rPr>
                  <w:rFonts w:asciiTheme="minorHAnsi" w:hAnsiTheme="minorHAnsi" w:cstheme="minorHAnsi"/>
                  <w:b/>
                  <w:bCs/>
                  <w:lang w:val="es-US"/>
                </w:rPr>
                <w:id w:val="2045936118"/>
                <w14:checkbox>
                  <w14:checked w14:val="0"/>
                  <w14:checkedState w14:val="2612" w14:font="MS Gothic"/>
                  <w14:uncheckedState w14:val="2610" w14:font="MS Gothic"/>
                </w14:checkbox>
              </w:sdtPr>
              <w:sdtContent>
                <w:r w:rsidR="008A18A8" w:rsidRPr="00170FC8">
                  <w:rPr>
                    <w:rFonts w:ascii="MS Gothic" w:eastAsia="MS Gothic" w:hAnsi="MS Gothic" w:cstheme="minorHAnsi" w:hint="eastAsia"/>
                    <w:b/>
                    <w:bCs/>
                    <w:lang w:val="es-US"/>
                  </w:rPr>
                  <w:t>☐</w:t>
                </w:r>
              </w:sdtContent>
            </w:sdt>
            <w:r w:rsidR="008A18A8" w:rsidRPr="00170FC8">
              <w:rPr>
                <w:rFonts w:asciiTheme="minorHAnsi" w:hAnsiTheme="minorHAnsi" w:cstheme="minorHAnsi"/>
                <w:b/>
                <w:bCs/>
                <w:lang w:val="es-US"/>
              </w:rPr>
              <w:t xml:space="preserve"> Fluidez</w:t>
            </w:r>
          </w:p>
        </w:tc>
        <w:tc>
          <w:tcPr>
            <w:tcW w:w="3240" w:type="dxa"/>
            <w:tcMar>
              <w:top w:w="100" w:type="dxa"/>
              <w:left w:w="100" w:type="dxa"/>
              <w:bottom w:w="100" w:type="dxa"/>
              <w:right w:w="100" w:type="dxa"/>
            </w:tcMar>
          </w:tcPr>
          <w:p w14:paraId="15C1E0C8" w14:textId="77777777" w:rsidR="00170FC8" w:rsidRPr="00170FC8" w:rsidRDefault="00000000" w:rsidP="00170FC8">
            <w:pPr>
              <w:widowControl w:val="0"/>
              <w:spacing w:after="0" w:line="276" w:lineRule="auto"/>
              <w:rPr>
                <w:rFonts w:asciiTheme="minorHAnsi" w:hAnsiTheme="minorHAnsi" w:cstheme="minorHAnsi"/>
                <w:b/>
                <w:bCs/>
                <w:lang w:val="es-US"/>
              </w:rPr>
            </w:pPr>
            <w:sdt>
              <w:sdtPr>
                <w:rPr>
                  <w:rFonts w:asciiTheme="minorHAnsi" w:hAnsiTheme="minorHAnsi" w:cstheme="minorHAnsi"/>
                </w:rPr>
                <w:tag w:val="goog_rdk_20"/>
                <w:id w:val="-338612241"/>
              </w:sdtPr>
              <w:sdtEndPr>
                <w:rPr>
                  <w:b/>
                  <w:bCs/>
                </w:rPr>
              </w:sdtEndPr>
              <w:sdtContent>
                <w:sdt>
                  <w:sdtPr>
                    <w:rPr>
                      <w:rFonts w:asciiTheme="minorHAnsi" w:hAnsiTheme="minorHAnsi" w:cstheme="minorHAnsi"/>
                      <w:b/>
                      <w:bCs/>
                      <w:lang w:val="es-US"/>
                    </w:rPr>
                    <w:id w:val="1185874810"/>
                    <w14:checkbox>
                      <w14:checked w14:val="0"/>
                      <w14:checkedState w14:val="2612" w14:font="MS Gothic"/>
                      <w14:uncheckedState w14:val="2610" w14:font="MS Gothic"/>
                    </w14:checkbox>
                  </w:sdtPr>
                  <w:sdtContent>
                    <w:r w:rsidR="00170FC8" w:rsidRPr="00170FC8">
                      <w:rPr>
                        <w:rFonts w:ascii="Segoe UI Symbol" w:eastAsia="MS Gothic" w:hAnsi="Segoe UI Symbol" w:cs="Segoe UI Symbol"/>
                        <w:b/>
                        <w:bCs/>
                        <w:lang w:val="es-US"/>
                      </w:rPr>
                      <w:t>☐</w:t>
                    </w:r>
                  </w:sdtContent>
                </w:sdt>
              </w:sdtContent>
            </w:sdt>
            <w:r w:rsidR="00170FC8" w:rsidRPr="00170FC8">
              <w:rPr>
                <w:rFonts w:asciiTheme="minorHAnsi" w:hAnsiTheme="minorHAnsi" w:cstheme="minorHAnsi"/>
                <w:b/>
                <w:bCs/>
                <w:lang w:val="es-US"/>
              </w:rPr>
              <w:t>Conciencia fonológica</w:t>
            </w:r>
          </w:p>
          <w:p w14:paraId="49D9163F" w14:textId="77777777" w:rsidR="00170FC8" w:rsidRPr="00170FC8" w:rsidRDefault="00000000" w:rsidP="00170FC8">
            <w:pPr>
              <w:widowControl w:val="0"/>
              <w:spacing w:after="0" w:line="276" w:lineRule="auto"/>
              <w:ind w:left="432" w:right="15"/>
              <w:rPr>
                <w:rFonts w:asciiTheme="minorHAnsi" w:hAnsiTheme="minorHAnsi" w:cstheme="minorHAnsi"/>
                <w:lang w:val="es-US"/>
              </w:rPr>
            </w:pPr>
            <w:sdt>
              <w:sdtPr>
                <w:rPr>
                  <w:rFonts w:asciiTheme="minorHAnsi" w:hAnsiTheme="minorHAnsi" w:cstheme="minorHAnsi"/>
                </w:rPr>
                <w:tag w:val="goog_rdk_21"/>
                <w:id w:val="-599947310"/>
              </w:sdtPr>
              <w:sdtContent>
                <w:sdt>
                  <w:sdtPr>
                    <w:rPr>
                      <w:rFonts w:asciiTheme="minorHAnsi" w:hAnsiTheme="minorHAnsi" w:cstheme="minorHAnsi"/>
                      <w:lang w:val="es-US"/>
                    </w:rPr>
                    <w:id w:val="-621143098"/>
                    <w14:checkbox>
                      <w14:checked w14:val="0"/>
                      <w14:checkedState w14:val="2612" w14:font="MS Gothic"/>
                      <w14:uncheckedState w14:val="2610" w14:font="MS Gothic"/>
                    </w14:checkbox>
                  </w:sdtPr>
                  <w:sdtContent>
                    <w:r w:rsidR="00170FC8" w:rsidRPr="00170FC8">
                      <w:rPr>
                        <w:rFonts w:ascii="Segoe UI Symbol" w:eastAsia="MS Gothic" w:hAnsi="Segoe UI Symbol" w:cs="Segoe UI Symbol"/>
                        <w:lang w:val="es-US"/>
                      </w:rPr>
                      <w:t>☐</w:t>
                    </w:r>
                  </w:sdtContent>
                </w:sdt>
              </w:sdtContent>
            </w:sdt>
            <w:r w:rsidR="00170FC8" w:rsidRPr="00170FC8">
              <w:rPr>
                <w:rFonts w:asciiTheme="minorHAnsi" w:hAnsiTheme="minorHAnsi" w:cstheme="minorHAnsi"/>
                <w:lang w:val="es-US"/>
              </w:rPr>
              <w:t>Inicial</w:t>
            </w:r>
          </w:p>
          <w:p w14:paraId="28375491" w14:textId="77777777" w:rsidR="00170FC8" w:rsidRPr="00170FC8" w:rsidRDefault="00000000" w:rsidP="00170FC8">
            <w:pPr>
              <w:widowControl w:val="0"/>
              <w:spacing w:after="0" w:line="276" w:lineRule="auto"/>
              <w:ind w:left="432" w:right="15"/>
              <w:rPr>
                <w:rFonts w:asciiTheme="minorHAnsi" w:hAnsiTheme="minorHAnsi" w:cstheme="minorHAnsi"/>
                <w:lang w:val="es-US"/>
              </w:rPr>
            </w:pPr>
            <w:sdt>
              <w:sdtPr>
                <w:rPr>
                  <w:rFonts w:asciiTheme="minorHAnsi" w:hAnsiTheme="minorHAnsi" w:cstheme="minorHAnsi"/>
                </w:rPr>
                <w:tag w:val="goog_rdk_22"/>
                <w:id w:val="-1080209232"/>
              </w:sdtPr>
              <w:sdtContent>
                <w:sdt>
                  <w:sdtPr>
                    <w:rPr>
                      <w:rFonts w:asciiTheme="minorHAnsi" w:hAnsiTheme="minorHAnsi" w:cstheme="minorHAnsi"/>
                      <w:lang w:val="es-US"/>
                    </w:rPr>
                    <w:id w:val="-929580681"/>
                    <w14:checkbox>
                      <w14:checked w14:val="0"/>
                      <w14:checkedState w14:val="2612" w14:font="MS Gothic"/>
                      <w14:uncheckedState w14:val="2610" w14:font="MS Gothic"/>
                    </w14:checkbox>
                  </w:sdtPr>
                  <w:sdtContent>
                    <w:r w:rsidR="00170FC8" w:rsidRPr="00170FC8">
                      <w:rPr>
                        <w:rFonts w:ascii="Segoe UI Symbol" w:eastAsia="MS Gothic" w:hAnsi="Segoe UI Symbol" w:cs="Segoe UI Symbol"/>
                        <w:lang w:val="es-US"/>
                      </w:rPr>
                      <w:t>☐</w:t>
                    </w:r>
                  </w:sdtContent>
                </w:sdt>
              </w:sdtContent>
            </w:sdt>
            <w:r w:rsidR="00170FC8" w:rsidRPr="00170FC8">
              <w:rPr>
                <w:rFonts w:asciiTheme="minorHAnsi" w:hAnsiTheme="minorHAnsi" w:cstheme="minorHAnsi"/>
                <w:lang w:val="es-US"/>
              </w:rPr>
              <w:t>Básico</w:t>
            </w:r>
          </w:p>
          <w:p w14:paraId="6DB404CE" w14:textId="77777777" w:rsidR="00170FC8" w:rsidRPr="00170FC8" w:rsidRDefault="00000000" w:rsidP="00170FC8">
            <w:pPr>
              <w:widowControl w:val="0"/>
              <w:spacing w:after="0" w:line="276" w:lineRule="auto"/>
              <w:ind w:left="432" w:right="15"/>
              <w:rPr>
                <w:rFonts w:asciiTheme="minorHAnsi" w:hAnsiTheme="minorHAnsi" w:cstheme="minorHAnsi"/>
                <w:bdr w:val="none" w:sz="0" w:space="0" w:color="auto" w:frame="1"/>
                <w:lang w:val="es-US"/>
              </w:rPr>
            </w:pPr>
            <w:sdt>
              <w:sdtPr>
                <w:rPr>
                  <w:rFonts w:asciiTheme="minorHAnsi" w:hAnsiTheme="minorHAnsi" w:cstheme="minorHAnsi"/>
                </w:rPr>
                <w:tag w:val="goog_rdk_23"/>
                <w:id w:val="-2144332939"/>
              </w:sdtPr>
              <w:sdtContent>
                <w:sdt>
                  <w:sdtPr>
                    <w:rPr>
                      <w:rFonts w:asciiTheme="minorHAnsi" w:hAnsiTheme="minorHAnsi" w:cstheme="minorHAnsi"/>
                      <w:lang w:val="es-US"/>
                    </w:rPr>
                    <w:id w:val="-1256356398"/>
                    <w14:checkbox>
                      <w14:checked w14:val="0"/>
                      <w14:checkedState w14:val="2612" w14:font="MS Gothic"/>
                      <w14:uncheckedState w14:val="2610" w14:font="MS Gothic"/>
                    </w14:checkbox>
                  </w:sdtPr>
                  <w:sdtContent>
                    <w:r w:rsidR="00170FC8" w:rsidRPr="00170FC8">
                      <w:rPr>
                        <w:rFonts w:ascii="Segoe UI Symbol" w:eastAsia="MS Gothic" w:hAnsi="Segoe UI Symbol" w:cs="Segoe UI Symbol"/>
                        <w:lang w:val="es-US"/>
                      </w:rPr>
                      <w:t>☐</w:t>
                    </w:r>
                  </w:sdtContent>
                </w:sdt>
              </w:sdtContent>
            </w:sdt>
            <w:r w:rsidR="00170FC8" w:rsidRPr="00170FC8">
              <w:rPr>
                <w:rFonts w:asciiTheme="minorHAnsi" w:hAnsiTheme="minorHAnsi" w:cstheme="minorHAnsi"/>
                <w:lang w:val="es-US"/>
              </w:rPr>
              <w:t>Avanzado</w:t>
            </w:r>
          </w:p>
          <w:p w14:paraId="2E2953A4" w14:textId="77777777" w:rsidR="00170FC8" w:rsidRPr="00170FC8" w:rsidRDefault="00000000" w:rsidP="00170FC8">
            <w:pPr>
              <w:widowControl w:val="0"/>
              <w:spacing w:after="0" w:line="276" w:lineRule="auto"/>
              <w:rPr>
                <w:rFonts w:asciiTheme="minorHAnsi" w:hAnsiTheme="minorHAnsi" w:cstheme="minorHAnsi"/>
                <w:b/>
                <w:bCs/>
                <w:lang w:val="es-US"/>
              </w:rPr>
            </w:pPr>
            <w:sdt>
              <w:sdtPr>
                <w:rPr>
                  <w:rFonts w:asciiTheme="minorHAnsi" w:hAnsiTheme="minorHAnsi" w:cstheme="minorHAnsi"/>
                </w:rPr>
                <w:tag w:val="goog_rdk_24"/>
                <w:id w:val="689030839"/>
              </w:sdtPr>
              <w:sdtEndPr>
                <w:rPr>
                  <w:b/>
                  <w:bCs/>
                </w:rPr>
              </w:sdtEndPr>
              <w:sdtContent>
                <w:sdt>
                  <w:sdtPr>
                    <w:rPr>
                      <w:rFonts w:asciiTheme="minorHAnsi" w:hAnsiTheme="minorHAnsi" w:cstheme="minorHAnsi"/>
                      <w:b/>
                      <w:bCs/>
                      <w:lang w:val="es-US"/>
                    </w:rPr>
                    <w:id w:val="-1118135519"/>
                    <w14:checkbox>
                      <w14:checked w14:val="0"/>
                      <w14:checkedState w14:val="2612" w14:font="MS Gothic"/>
                      <w14:uncheckedState w14:val="2610" w14:font="MS Gothic"/>
                    </w14:checkbox>
                  </w:sdtPr>
                  <w:sdtContent>
                    <w:r w:rsidR="00170FC8" w:rsidRPr="00170FC8">
                      <w:rPr>
                        <w:rFonts w:ascii="Segoe UI Symbol" w:eastAsia="MS Gothic" w:hAnsi="Segoe UI Symbol" w:cs="Segoe UI Symbol"/>
                        <w:b/>
                        <w:bCs/>
                        <w:lang w:val="es-US"/>
                      </w:rPr>
                      <w:t>☐</w:t>
                    </w:r>
                  </w:sdtContent>
                </w:sdt>
              </w:sdtContent>
            </w:sdt>
            <w:r w:rsidR="00170FC8" w:rsidRPr="00170FC8">
              <w:rPr>
                <w:rFonts w:asciiTheme="minorHAnsi" w:hAnsiTheme="minorHAnsi" w:cstheme="minorHAnsi"/>
                <w:b/>
                <w:bCs/>
                <w:lang w:val="es-US"/>
              </w:rPr>
              <w:t>Fonética</w:t>
            </w:r>
          </w:p>
          <w:p w14:paraId="027A7759" w14:textId="77777777" w:rsidR="00170FC8" w:rsidRPr="00170FC8" w:rsidRDefault="00000000" w:rsidP="00170FC8">
            <w:pPr>
              <w:widowControl w:val="0"/>
              <w:spacing w:after="0" w:line="276" w:lineRule="auto"/>
              <w:ind w:left="432" w:right="15"/>
              <w:rPr>
                <w:rFonts w:asciiTheme="minorHAnsi" w:hAnsiTheme="minorHAnsi" w:cstheme="minorHAnsi"/>
                <w:lang w:val="es-US"/>
              </w:rPr>
            </w:pPr>
            <w:sdt>
              <w:sdtPr>
                <w:rPr>
                  <w:rFonts w:asciiTheme="minorHAnsi" w:hAnsiTheme="minorHAnsi" w:cstheme="minorHAnsi"/>
                </w:rPr>
                <w:tag w:val="goog_rdk_21"/>
                <w:id w:val="-1496411256"/>
              </w:sdtPr>
              <w:sdtContent>
                <w:sdt>
                  <w:sdtPr>
                    <w:rPr>
                      <w:rFonts w:asciiTheme="minorHAnsi" w:hAnsiTheme="minorHAnsi" w:cstheme="minorHAnsi"/>
                      <w:lang w:val="es-US"/>
                    </w:rPr>
                    <w:id w:val="622811660"/>
                    <w14:checkbox>
                      <w14:checked w14:val="0"/>
                      <w14:checkedState w14:val="2612" w14:font="MS Gothic"/>
                      <w14:uncheckedState w14:val="2610" w14:font="MS Gothic"/>
                    </w14:checkbox>
                  </w:sdtPr>
                  <w:sdtContent>
                    <w:r w:rsidR="00170FC8" w:rsidRPr="00170FC8">
                      <w:rPr>
                        <w:rFonts w:ascii="Segoe UI Symbol" w:eastAsia="MS Gothic" w:hAnsi="Segoe UI Symbol" w:cs="Segoe UI Symbol"/>
                        <w:lang w:val="es-US"/>
                      </w:rPr>
                      <w:t>☐</w:t>
                    </w:r>
                  </w:sdtContent>
                </w:sdt>
              </w:sdtContent>
            </w:sdt>
            <w:r w:rsidR="00170FC8" w:rsidRPr="00170FC8">
              <w:rPr>
                <w:rFonts w:asciiTheme="minorHAnsi" w:hAnsiTheme="minorHAnsi" w:cstheme="minorHAnsi"/>
                <w:lang w:val="es-US"/>
              </w:rPr>
              <w:t>Inicial</w:t>
            </w:r>
          </w:p>
          <w:p w14:paraId="2F4150B9" w14:textId="77777777" w:rsidR="00170FC8" w:rsidRPr="00170FC8" w:rsidRDefault="00000000" w:rsidP="00170FC8">
            <w:pPr>
              <w:widowControl w:val="0"/>
              <w:spacing w:after="0" w:line="276" w:lineRule="auto"/>
              <w:ind w:left="432" w:right="15"/>
              <w:rPr>
                <w:rFonts w:asciiTheme="minorHAnsi" w:hAnsiTheme="minorHAnsi" w:cstheme="minorHAnsi"/>
                <w:bdr w:val="none" w:sz="0" w:space="0" w:color="auto" w:frame="1"/>
                <w:lang w:val="es-US"/>
              </w:rPr>
            </w:pPr>
            <w:sdt>
              <w:sdtPr>
                <w:rPr>
                  <w:rFonts w:asciiTheme="minorHAnsi" w:hAnsiTheme="minorHAnsi" w:cstheme="minorHAnsi"/>
                </w:rPr>
                <w:tag w:val="goog_rdk_23"/>
                <w:id w:val="-851409021"/>
              </w:sdtPr>
              <w:sdtContent>
                <w:sdt>
                  <w:sdtPr>
                    <w:rPr>
                      <w:rFonts w:asciiTheme="minorHAnsi" w:hAnsiTheme="minorHAnsi" w:cstheme="minorHAnsi"/>
                      <w:lang w:val="es-US"/>
                    </w:rPr>
                    <w:id w:val="234129272"/>
                    <w14:checkbox>
                      <w14:checked w14:val="0"/>
                      <w14:checkedState w14:val="2612" w14:font="MS Gothic"/>
                      <w14:uncheckedState w14:val="2610" w14:font="MS Gothic"/>
                    </w14:checkbox>
                  </w:sdtPr>
                  <w:sdtContent>
                    <w:r w:rsidR="00170FC8" w:rsidRPr="00170FC8">
                      <w:rPr>
                        <w:rFonts w:ascii="MS Gothic" w:eastAsia="MS Gothic" w:hAnsi="MS Gothic" w:cstheme="minorHAnsi" w:hint="eastAsia"/>
                        <w:lang w:val="es-US"/>
                      </w:rPr>
                      <w:t>☐</w:t>
                    </w:r>
                  </w:sdtContent>
                </w:sdt>
              </w:sdtContent>
            </w:sdt>
            <w:r w:rsidR="00170FC8" w:rsidRPr="00170FC8">
              <w:rPr>
                <w:rFonts w:asciiTheme="minorHAnsi" w:hAnsiTheme="minorHAnsi" w:cstheme="minorHAnsi"/>
                <w:lang w:val="es-US"/>
              </w:rPr>
              <w:t>Avanzado</w:t>
            </w:r>
          </w:p>
          <w:p w14:paraId="77C2964F" w14:textId="77777777" w:rsidR="00170FC8" w:rsidRPr="00170FC8" w:rsidRDefault="00000000" w:rsidP="00170FC8">
            <w:pPr>
              <w:widowControl w:val="0"/>
              <w:spacing w:after="0" w:line="276" w:lineRule="auto"/>
              <w:rPr>
                <w:rFonts w:asciiTheme="minorHAnsi" w:hAnsiTheme="minorHAnsi" w:cstheme="minorHAnsi"/>
                <w:b/>
                <w:bCs/>
                <w:bdr w:val="none" w:sz="0" w:space="0" w:color="auto" w:frame="1"/>
                <w:lang w:val="es-US"/>
              </w:rPr>
            </w:pPr>
            <w:sdt>
              <w:sdtPr>
                <w:rPr>
                  <w:rFonts w:asciiTheme="minorHAnsi" w:hAnsiTheme="minorHAnsi" w:cstheme="minorHAnsi"/>
                </w:rPr>
                <w:tag w:val="goog_rdk_27"/>
                <w:id w:val="1648937680"/>
              </w:sdtPr>
              <w:sdtEndPr>
                <w:rPr>
                  <w:b/>
                  <w:bCs/>
                </w:rPr>
              </w:sdtEndPr>
              <w:sdtContent>
                <w:sdt>
                  <w:sdtPr>
                    <w:rPr>
                      <w:rFonts w:asciiTheme="minorHAnsi" w:hAnsiTheme="minorHAnsi" w:cstheme="minorHAnsi"/>
                      <w:b/>
                      <w:bCs/>
                      <w:lang w:val="es-US"/>
                    </w:rPr>
                    <w:id w:val="-37823770"/>
                    <w14:checkbox>
                      <w14:checked w14:val="0"/>
                      <w14:checkedState w14:val="2612" w14:font="MS Gothic"/>
                      <w14:uncheckedState w14:val="2610" w14:font="MS Gothic"/>
                    </w14:checkbox>
                  </w:sdtPr>
                  <w:sdtContent>
                    <w:r w:rsidR="00170FC8" w:rsidRPr="00170FC8">
                      <w:rPr>
                        <w:rFonts w:ascii="Segoe UI Symbol" w:eastAsia="MS Gothic" w:hAnsi="Segoe UI Symbol" w:cs="Segoe UI Symbol"/>
                        <w:b/>
                        <w:bCs/>
                        <w:lang w:val="es-US"/>
                      </w:rPr>
                      <w:t>☐</w:t>
                    </w:r>
                  </w:sdtContent>
                </w:sdt>
              </w:sdtContent>
            </w:sdt>
            <w:r w:rsidR="00170FC8" w:rsidRPr="00170FC8">
              <w:rPr>
                <w:rFonts w:asciiTheme="minorHAnsi" w:hAnsiTheme="minorHAnsi" w:cstheme="minorHAnsi"/>
                <w:b/>
                <w:bCs/>
                <w:lang w:val="es-US"/>
              </w:rPr>
              <w:t>Vocabulario</w:t>
            </w:r>
          </w:p>
          <w:p w14:paraId="7F0D4204" w14:textId="77777777" w:rsidR="00170FC8" w:rsidRPr="00170FC8" w:rsidRDefault="00000000" w:rsidP="00170FC8">
            <w:pPr>
              <w:widowControl w:val="0"/>
              <w:spacing w:after="0" w:line="276" w:lineRule="auto"/>
              <w:rPr>
                <w:rFonts w:asciiTheme="minorHAnsi" w:hAnsiTheme="minorHAnsi" w:cstheme="minorHAnsi"/>
                <w:b/>
                <w:bCs/>
                <w:lang w:val="es-US"/>
              </w:rPr>
            </w:pPr>
            <w:sdt>
              <w:sdtPr>
                <w:rPr>
                  <w:rFonts w:asciiTheme="minorHAnsi" w:hAnsiTheme="minorHAnsi" w:cstheme="minorHAnsi"/>
                </w:rPr>
                <w:tag w:val="goog_rdk_28"/>
                <w:id w:val="501937888"/>
              </w:sdtPr>
              <w:sdtEndPr>
                <w:rPr>
                  <w:b/>
                  <w:bCs/>
                </w:rPr>
              </w:sdtEndPr>
              <w:sdtContent>
                <w:sdt>
                  <w:sdtPr>
                    <w:rPr>
                      <w:rFonts w:asciiTheme="minorHAnsi" w:hAnsiTheme="minorHAnsi" w:cstheme="minorHAnsi"/>
                      <w:b/>
                      <w:bCs/>
                      <w:lang w:val="es-US"/>
                    </w:rPr>
                    <w:id w:val="1638372911"/>
                    <w14:checkbox>
                      <w14:checked w14:val="0"/>
                      <w14:checkedState w14:val="2612" w14:font="MS Gothic"/>
                      <w14:uncheckedState w14:val="2610" w14:font="MS Gothic"/>
                    </w14:checkbox>
                  </w:sdtPr>
                  <w:sdtContent>
                    <w:r w:rsidR="00170FC8" w:rsidRPr="00170FC8">
                      <w:rPr>
                        <w:rFonts w:ascii="MS Gothic" w:eastAsia="MS Gothic" w:hAnsi="MS Gothic" w:cstheme="minorHAnsi" w:hint="eastAsia"/>
                        <w:b/>
                        <w:bCs/>
                        <w:lang w:val="es-US"/>
                      </w:rPr>
                      <w:t>☐</w:t>
                    </w:r>
                  </w:sdtContent>
                </w:sdt>
              </w:sdtContent>
            </w:sdt>
            <w:r w:rsidR="00170FC8" w:rsidRPr="00170FC8">
              <w:rPr>
                <w:rFonts w:asciiTheme="minorHAnsi" w:hAnsiTheme="minorHAnsi" w:cstheme="minorHAnsi"/>
                <w:b/>
                <w:bCs/>
                <w:lang w:val="es-US"/>
              </w:rPr>
              <w:t xml:space="preserve">Comprensión </w:t>
            </w:r>
          </w:p>
          <w:p w14:paraId="3AAA9441" w14:textId="77777777" w:rsidR="00170FC8" w:rsidRPr="008A18A8" w:rsidRDefault="00000000" w:rsidP="00170FC8">
            <w:pPr>
              <w:widowControl w:val="0"/>
              <w:spacing w:after="0" w:line="276" w:lineRule="auto"/>
              <w:ind w:left="288"/>
              <w:rPr>
                <w:rFonts w:asciiTheme="minorHAnsi" w:hAnsiTheme="minorHAnsi" w:cstheme="minorHAnsi"/>
                <w:lang w:val="es-US"/>
              </w:rPr>
            </w:pPr>
            <w:sdt>
              <w:sdtPr>
                <w:rPr>
                  <w:rFonts w:asciiTheme="minorHAnsi" w:hAnsiTheme="minorHAnsi" w:cstheme="minorHAnsi"/>
                </w:rPr>
                <w:tag w:val="goog_rdk_29"/>
                <w:id w:val="-289205562"/>
              </w:sdtPr>
              <w:sdtContent>
                <w:sdt>
                  <w:sdtPr>
                    <w:rPr>
                      <w:rFonts w:asciiTheme="minorHAnsi" w:hAnsiTheme="minorHAnsi" w:cstheme="minorHAnsi"/>
                      <w:lang w:val="es-US"/>
                    </w:rPr>
                    <w:id w:val="2030450976"/>
                    <w14:checkbox>
                      <w14:checked w14:val="0"/>
                      <w14:checkedState w14:val="2612" w14:font="MS Gothic"/>
                      <w14:uncheckedState w14:val="2610" w14:font="MS Gothic"/>
                    </w14:checkbox>
                  </w:sdtPr>
                  <w:sdtContent>
                    <w:r w:rsidR="00170FC8" w:rsidRPr="008A18A8">
                      <w:rPr>
                        <w:rFonts w:ascii="Segoe UI Symbol" w:eastAsia="MS Gothic" w:hAnsi="Segoe UI Symbol" w:cs="Segoe UI Symbol"/>
                        <w:lang w:val="es-US"/>
                      </w:rPr>
                      <w:t>☐</w:t>
                    </w:r>
                  </w:sdtContent>
                </w:sdt>
              </w:sdtContent>
            </w:sdt>
            <w:r w:rsidR="00170FC8" w:rsidRPr="008A18A8">
              <w:rPr>
                <w:rFonts w:asciiTheme="minorHAnsi" w:hAnsiTheme="minorHAnsi" w:cstheme="minorHAnsi"/>
                <w:lang w:val="es-US"/>
              </w:rPr>
              <w:t xml:space="preserve">Comprensión auditiva </w:t>
            </w:r>
          </w:p>
          <w:p w14:paraId="3D0664BE" w14:textId="77777777" w:rsidR="00170FC8" w:rsidRPr="008A18A8" w:rsidRDefault="00000000" w:rsidP="00170FC8">
            <w:pPr>
              <w:widowControl w:val="0"/>
              <w:spacing w:after="0" w:line="276" w:lineRule="auto"/>
              <w:ind w:left="288"/>
              <w:rPr>
                <w:rFonts w:asciiTheme="minorHAnsi" w:hAnsiTheme="minorHAnsi" w:cstheme="minorHAnsi"/>
                <w:bdr w:val="none" w:sz="0" w:space="0" w:color="auto" w:frame="1"/>
                <w:lang w:val="es-US"/>
              </w:rPr>
            </w:pPr>
            <w:sdt>
              <w:sdtPr>
                <w:rPr>
                  <w:rFonts w:asciiTheme="minorHAnsi" w:hAnsiTheme="minorHAnsi" w:cstheme="minorHAnsi"/>
                </w:rPr>
                <w:tag w:val="goog_rdk_30"/>
                <w:id w:val="-1053847022"/>
              </w:sdtPr>
              <w:sdtContent>
                <w:sdt>
                  <w:sdtPr>
                    <w:rPr>
                      <w:rFonts w:asciiTheme="minorHAnsi" w:hAnsiTheme="minorHAnsi" w:cstheme="minorHAnsi"/>
                      <w:lang w:val="es-US"/>
                    </w:rPr>
                    <w:id w:val="677777200"/>
                    <w14:checkbox>
                      <w14:checked w14:val="0"/>
                      <w14:checkedState w14:val="2612" w14:font="MS Gothic"/>
                      <w14:uncheckedState w14:val="2610" w14:font="MS Gothic"/>
                    </w14:checkbox>
                  </w:sdtPr>
                  <w:sdtContent>
                    <w:r w:rsidR="00170FC8" w:rsidRPr="008A18A8">
                      <w:rPr>
                        <w:rFonts w:ascii="Segoe UI Symbol" w:eastAsia="MS Gothic" w:hAnsi="Segoe UI Symbol" w:cs="Segoe UI Symbol"/>
                        <w:lang w:val="es-US"/>
                      </w:rPr>
                      <w:t>☐</w:t>
                    </w:r>
                  </w:sdtContent>
                </w:sdt>
              </w:sdtContent>
            </w:sdt>
            <w:r w:rsidR="00170FC8" w:rsidRPr="008A18A8">
              <w:rPr>
                <w:rFonts w:asciiTheme="minorHAnsi" w:hAnsiTheme="minorHAnsi" w:cstheme="minorHAnsi"/>
                <w:lang w:val="es-US"/>
              </w:rPr>
              <w:t>Comprensión lectora</w:t>
            </w:r>
          </w:p>
          <w:p w14:paraId="0491C429" w14:textId="3953B2C7" w:rsidR="008A18A8" w:rsidRPr="00E82A26" w:rsidRDefault="00000000" w:rsidP="00170FC8">
            <w:pPr>
              <w:widowControl w:val="0"/>
              <w:spacing w:after="0" w:line="276" w:lineRule="auto"/>
              <w:ind w:left="450"/>
            </w:pPr>
            <w:sdt>
              <w:sdtPr>
                <w:rPr>
                  <w:rFonts w:asciiTheme="minorHAnsi" w:hAnsiTheme="minorHAnsi" w:cstheme="minorHAnsi"/>
                  <w:b/>
                  <w:bCs/>
                  <w:lang w:val="es-US"/>
                </w:rPr>
                <w:id w:val="-488946100"/>
                <w14:checkbox>
                  <w14:checked w14:val="0"/>
                  <w14:checkedState w14:val="2612" w14:font="MS Gothic"/>
                  <w14:uncheckedState w14:val="2610" w14:font="MS Gothic"/>
                </w14:checkbox>
              </w:sdtPr>
              <w:sdtContent>
                <w:r w:rsidR="00170FC8" w:rsidRPr="00170FC8">
                  <w:rPr>
                    <w:rFonts w:ascii="MS Gothic" w:eastAsia="MS Gothic" w:hAnsi="MS Gothic" w:cstheme="minorHAnsi" w:hint="eastAsia"/>
                    <w:b/>
                    <w:bCs/>
                    <w:lang w:val="es-US"/>
                  </w:rPr>
                  <w:t>☐</w:t>
                </w:r>
              </w:sdtContent>
            </w:sdt>
            <w:r w:rsidR="00170FC8" w:rsidRPr="00170FC8">
              <w:rPr>
                <w:rFonts w:asciiTheme="minorHAnsi" w:hAnsiTheme="minorHAnsi" w:cstheme="minorHAnsi"/>
                <w:b/>
                <w:bCs/>
                <w:lang w:val="es-US"/>
              </w:rPr>
              <w:t xml:space="preserve"> Fluidez</w:t>
            </w:r>
          </w:p>
        </w:tc>
        <w:tc>
          <w:tcPr>
            <w:tcW w:w="3060" w:type="dxa"/>
            <w:tcMar>
              <w:top w:w="100" w:type="dxa"/>
              <w:left w:w="100" w:type="dxa"/>
              <w:bottom w:w="100" w:type="dxa"/>
              <w:right w:w="100" w:type="dxa"/>
            </w:tcMar>
          </w:tcPr>
          <w:p w14:paraId="25B40B48" w14:textId="77777777" w:rsidR="00170FC8" w:rsidRPr="00170FC8" w:rsidRDefault="00000000" w:rsidP="00170FC8">
            <w:pPr>
              <w:widowControl w:val="0"/>
              <w:spacing w:after="0" w:line="276" w:lineRule="auto"/>
              <w:rPr>
                <w:rFonts w:asciiTheme="minorHAnsi" w:hAnsiTheme="minorHAnsi" w:cstheme="minorHAnsi"/>
                <w:b/>
                <w:bCs/>
                <w:lang w:val="es-US"/>
              </w:rPr>
            </w:pPr>
            <w:sdt>
              <w:sdtPr>
                <w:rPr>
                  <w:rFonts w:asciiTheme="minorHAnsi" w:hAnsiTheme="minorHAnsi" w:cstheme="minorHAnsi"/>
                </w:rPr>
                <w:tag w:val="goog_rdk_20"/>
                <w:id w:val="-137879447"/>
              </w:sdtPr>
              <w:sdtEndPr>
                <w:rPr>
                  <w:b/>
                  <w:bCs/>
                </w:rPr>
              </w:sdtEndPr>
              <w:sdtContent>
                <w:sdt>
                  <w:sdtPr>
                    <w:rPr>
                      <w:rFonts w:asciiTheme="minorHAnsi" w:hAnsiTheme="minorHAnsi" w:cstheme="minorHAnsi"/>
                      <w:b/>
                      <w:bCs/>
                      <w:lang w:val="es-US"/>
                    </w:rPr>
                    <w:id w:val="-1133482402"/>
                    <w14:checkbox>
                      <w14:checked w14:val="0"/>
                      <w14:checkedState w14:val="2612" w14:font="MS Gothic"/>
                      <w14:uncheckedState w14:val="2610" w14:font="MS Gothic"/>
                    </w14:checkbox>
                  </w:sdtPr>
                  <w:sdtContent>
                    <w:r w:rsidR="00170FC8" w:rsidRPr="00170FC8">
                      <w:rPr>
                        <w:rFonts w:ascii="Segoe UI Symbol" w:eastAsia="MS Gothic" w:hAnsi="Segoe UI Symbol" w:cs="Segoe UI Symbol"/>
                        <w:b/>
                        <w:bCs/>
                        <w:lang w:val="es-US"/>
                      </w:rPr>
                      <w:t>☐</w:t>
                    </w:r>
                  </w:sdtContent>
                </w:sdt>
              </w:sdtContent>
            </w:sdt>
            <w:r w:rsidR="00170FC8" w:rsidRPr="00170FC8">
              <w:rPr>
                <w:rFonts w:asciiTheme="minorHAnsi" w:hAnsiTheme="minorHAnsi" w:cstheme="minorHAnsi"/>
                <w:b/>
                <w:bCs/>
                <w:lang w:val="es-US"/>
              </w:rPr>
              <w:t>Conciencia fonológica</w:t>
            </w:r>
          </w:p>
          <w:p w14:paraId="072181F5" w14:textId="77777777" w:rsidR="00170FC8" w:rsidRPr="00170FC8" w:rsidRDefault="00000000" w:rsidP="00170FC8">
            <w:pPr>
              <w:widowControl w:val="0"/>
              <w:spacing w:after="0" w:line="276" w:lineRule="auto"/>
              <w:ind w:left="432" w:right="15"/>
              <w:rPr>
                <w:rFonts w:asciiTheme="minorHAnsi" w:hAnsiTheme="minorHAnsi" w:cstheme="minorHAnsi"/>
                <w:lang w:val="es-US"/>
              </w:rPr>
            </w:pPr>
            <w:sdt>
              <w:sdtPr>
                <w:rPr>
                  <w:rFonts w:asciiTheme="minorHAnsi" w:hAnsiTheme="minorHAnsi" w:cstheme="minorHAnsi"/>
                </w:rPr>
                <w:tag w:val="goog_rdk_21"/>
                <w:id w:val="1851295560"/>
              </w:sdtPr>
              <w:sdtContent>
                <w:sdt>
                  <w:sdtPr>
                    <w:rPr>
                      <w:rFonts w:asciiTheme="minorHAnsi" w:hAnsiTheme="minorHAnsi" w:cstheme="minorHAnsi"/>
                      <w:lang w:val="es-US"/>
                    </w:rPr>
                    <w:id w:val="669296595"/>
                    <w14:checkbox>
                      <w14:checked w14:val="0"/>
                      <w14:checkedState w14:val="2612" w14:font="MS Gothic"/>
                      <w14:uncheckedState w14:val="2610" w14:font="MS Gothic"/>
                    </w14:checkbox>
                  </w:sdtPr>
                  <w:sdtContent>
                    <w:r w:rsidR="00170FC8" w:rsidRPr="00170FC8">
                      <w:rPr>
                        <w:rFonts w:ascii="Segoe UI Symbol" w:eastAsia="MS Gothic" w:hAnsi="Segoe UI Symbol" w:cs="Segoe UI Symbol"/>
                        <w:lang w:val="es-US"/>
                      </w:rPr>
                      <w:t>☐</w:t>
                    </w:r>
                  </w:sdtContent>
                </w:sdt>
              </w:sdtContent>
            </w:sdt>
            <w:r w:rsidR="00170FC8" w:rsidRPr="00170FC8">
              <w:rPr>
                <w:rFonts w:asciiTheme="minorHAnsi" w:hAnsiTheme="minorHAnsi" w:cstheme="minorHAnsi"/>
                <w:lang w:val="es-US"/>
              </w:rPr>
              <w:t>Inicial</w:t>
            </w:r>
          </w:p>
          <w:p w14:paraId="2B833B58" w14:textId="77777777" w:rsidR="00170FC8" w:rsidRPr="00170FC8" w:rsidRDefault="00000000" w:rsidP="00170FC8">
            <w:pPr>
              <w:widowControl w:val="0"/>
              <w:spacing w:after="0" w:line="276" w:lineRule="auto"/>
              <w:ind w:left="432" w:right="15"/>
              <w:rPr>
                <w:rFonts w:asciiTheme="minorHAnsi" w:hAnsiTheme="minorHAnsi" w:cstheme="minorHAnsi"/>
                <w:lang w:val="es-US"/>
              </w:rPr>
            </w:pPr>
            <w:sdt>
              <w:sdtPr>
                <w:rPr>
                  <w:rFonts w:asciiTheme="minorHAnsi" w:hAnsiTheme="minorHAnsi" w:cstheme="minorHAnsi"/>
                </w:rPr>
                <w:tag w:val="goog_rdk_22"/>
                <w:id w:val="-1234612008"/>
              </w:sdtPr>
              <w:sdtContent>
                <w:sdt>
                  <w:sdtPr>
                    <w:rPr>
                      <w:rFonts w:asciiTheme="minorHAnsi" w:hAnsiTheme="minorHAnsi" w:cstheme="minorHAnsi"/>
                      <w:lang w:val="es-US"/>
                    </w:rPr>
                    <w:id w:val="-1087999722"/>
                    <w14:checkbox>
                      <w14:checked w14:val="0"/>
                      <w14:checkedState w14:val="2612" w14:font="MS Gothic"/>
                      <w14:uncheckedState w14:val="2610" w14:font="MS Gothic"/>
                    </w14:checkbox>
                  </w:sdtPr>
                  <w:sdtContent>
                    <w:r w:rsidR="00170FC8" w:rsidRPr="00170FC8">
                      <w:rPr>
                        <w:rFonts w:ascii="Segoe UI Symbol" w:eastAsia="MS Gothic" w:hAnsi="Segoe UI Symbol" w:cs="Segoe UI Symbol"/>
                        <w:lang w:val="es-US"/>
                      </w:rPr>
                      <w:t>☐</w:t>
                    </w:r>
                  </w:sdtContent>
                </w:sdt>
              </w:sdtContent>
            </w:sdt>
            <w:r w:rsidR="00170FC8" w:rsidRPr="00170FC8">
              <w:rPr>
                <w:rFonts w:asciiTheme="minorHAnsi" w:hAnsiTheme="minorHAnsi" w:cstheme="minorHAnsi"/>
                <w:lang w:val="es-US"/>
              </w:rPr>
              <w:t>Básico</w:t>
            </w:r>
          </w:p>
          <w:p w14:paraId="6488604E" w14:textId="77777777" w:rsidR="00170FC8" w:rsidRPr="00170FC8" w:rsidRDefault="00000000" w:rsidP="00170FC8">
            <w:pPr>
              <w:widowControl w:val="0"/>
              <w:spacing w:after="0" w:line="276" w:lineRule="auto"/>
              <w:ind w:left="432" w:right="15"/>
              <w:rPr>
                <w:rFonts w:asciiTheme="minorHAnsi" w:hAnsiTheme="minorHAnsi" w:cstheme="minorHAnsi"/>
                <w:bdr w:val="none" w:sz="0" w:space="0" w:color="auto" w:frame="1"/>
                <w:lang w:val="es-US"/>
              </w:rPr>
            </w:pPr>
            <w:sdt>
              <w:sdtPr>
                <w:rPr>
                  <w:rFonts w:asciiTheme="minorHAnsi" w:hAnsiTheme="minorHAnsi" w:cstheme="minorHAnsi"/>
                </w:rPr>
                <w:tag w:val="goog_rdk_23"/>
                <w:id w:val="-1356345965"/>
              </w:sdtPr>
              <w:sdtContent>
                <w:sdt>
                  <w:sdtPr>
                    <w:rPr>
                      <w:rFonts w:asciiTheme="minorHAnsi" w:hAnsiTheme="minorHAnsi" w:cstheme="minorHAnsi"/>
                      <w:lang w:val="es-US"/>
                    </w:rPr>
                    <w:id w:val="-274950513"/>
                    <w14:checkbox>
                      <w14:checked w14:val="0"/>
                      <w14:checkedState w14:val="2612" w14:font="MS Gothic"/>
                      <w14:uncheckedState w14:val="2610" w14:font="MS Gothic"/>
                    </w14:checkbox>
                  </w:sdtPr>
                  <w:sdtContent>
                    <w:r w:rsidR="00170FC8" w:rsidRPr="00170FC8">
                      <w:rPr>
                        <w:rFonts w:ascii="Segoe UI Symbol" w:eastAsia="MS Gothic" w:hAnsi="Segoe UI Symbol" w:cs="Segoe UI Symbol"/>
                        <w:lang w:val="es-US"/>
                      </w:rPr>
                      <w:t>☐</w:t>
                    </w:r>
                  </w:sdtContent>
                </w:sdt>
              </w:sdtContent>
            </w:sdt>
            <w:r w:rsidR="00170FC8" w:rsidRPr="00170FC8">
              <w:rPr>
                <w:rFonts w:asciiTheme="minorHAnsi" w:hAnsiTheme="minorHAnsi" w:cstheme="minorHAnsi"/>
                <w:lang w:val="es-US"/>
              </w:rPr>
              <w:t>Avanzado</w:t>
            </w:r>
          </w:p>
          <w:p w14:paraId="5EE37929" w14:textId="77777777" w:rsidR="00170FC8" w:rsidRPr="00170FC8" w:rsidRDefault="00000000" w:rsidP="00170FC8">
            <w:pPr>
              <w:widowControl w:val="0"/>
              <w:spacing w:after="0" w:line="276" w:lineRule="auto"/>
              <w:rPr>
                <w:rFonts w:asciiTheme="minorHAnsi" w:hAnsiTheme="minorHAnsi" w:cstheme="minorHAnsi"/>
                <w:b/>
                <w:bCs/>
                <w:lang w:val="es-US"/>
              </w:rPr>
            </w:pPr>
            <w:sdt>
              <w:sdtPr>
                <w:rPr>
                  <w:rFonts w:asciiTheme="minorHAnsi" w:hAnsiTheme="minorHAnsi" w:cstheme="minorHAnsi"/>
                </w:rPr>
                <w:tag w:val="goog_rdk_24"/>
                <w:id w:val="1140999850"/>
              </w:sdtPr>
              <w:sdtEndPr>
                <w:rPr>
                  <w:b/>
                  <w:bCs/>
                </w:rPr>
              </w:sdtEndPr>
              <w:sdtContent>
                <w:sdt>
                  <w:sdtPr>
                    <w:rPr>
                      <w:rFonts w:asciiTheme="minorHAnsi" w:hAnsiTheme="minorHAnsi" w:cstheme="minorHAnsi"/>
                      <w:b/>
                      <w:bCs/>
                      <w:lang w:val="es-US"/>
                    </w:rPr>
                    <w:id w:val="781538529"/>
                    <w14:checkbox>
                      <w14:checked w14:val="0"/>
                      <w14:checkedState w14:val="2612" w14:font="MS Gothic"/>
                      <w14:uncheckedState w14:val="2610" w14:font="MS Gothic"/>
                    </w14:checkbox>
                  </w:sdtPr>
                  <w:sdtContent>
                    <w:r w:rsidR="00170FC8" w:rsidRPr="00170FC8">
                      <w:rPr>
                        <w:rFonts w:ascii="Segoe UI Symbol" w:eastAsia="MS Gothic" w:hAnsi="Segoe UI Symbol" w:cs="Segoe UI Symbol"/>
                        <w:b/>
                        <w:bCs/>
                        <w:lang w:val="es-US"/>
                      </w:rPr>
                      <w:t>☐</w:t>
                    </w:r>
                  </w:sdtContent>
                </w:sdt>
              </w:sdtContent>
            </w:sdt>
            <w:r w:rsidR="00170FC8" w:rsidRPr="00170FC8">
              <w:rPr>
                <w:rFonts w:asciiTheme="minorHAnsi" w:hAnsiTheme="minorHAnsi" w:cstheme="minorHAnsi"/>
                <w:b/>
                <w:bCs/>
                <w:lang w:val="es-US"/>
              </w:rPr>
              <w:t>Fonética</w:t>
            </w:r>
          </w:p>
          <w:p w14:paraId="57ABF827" w14:textId="77777777" w:rsidR="00170FC8" w:rsidRPr="00170FC8" w:rsidRDefault="00000000" w:rsidP="00170FC8">
            <w:pPr>
              <w:widowControl w:val="0"/>
              <w:spacing w:after="0" w:line="276" w:lineRule="auto"/>
              <w:ind w:left="432" w:right="15"/>
              <w:rPr>
                <w:rFonts w:asciiTheme="minorHAnsi" w:hAnsiTheme="minorHAnsi" w:cstheme="minorHAnsi"/>
                <w:lang w:val="es-US"/>
              </w:rPr>
            </w:pPr>
            <w:sdt>
              <w:sdtPr>
                <w:rPr>
                  <w:rFonts w:asciiTheme="minorHAnsi" w:hAnsiTheme="minorHAnsi" w:cstheme="minorHAnsi"/>
                </w:rPr>
                <w:tag w:val="goog_rdk_21"/>
                <w:id w:val="-1863277999"/>
              </w:sdtPr>
              <w:sdtContent>
                <w:sdt>
                  <w:sdtPr>
                    <w:rPr>
                      <w:rFonts w:asciiTheme="minorHAnsi" w:hAnsiTheme="minorHAnsi" w:cstheme="minorHAnsi"/>
                      <w:lang w:val="es-US"/>
                    </w:rPr>
                    <w:id w:val="1450820570"/>
                    <w14:checkbox>
                      <w14:checked w14:val="0"/>
                      <w14:checkedState w14:val="2612" w14:font="MS Gothic"/>
                      <w14:uncheckedState w14:val="2610" w14:font="MS Gothic"/>
                    </w14:checkbox>
                  </w:sdtPr>
                  <w:sdtContent>
                    <w:r w:rsidR="00170FC8" w:rsidRPr="00170FC8">
                      <w:rPr>
                        <w:rFonts w:ascii="Segoe UI Symbol" w:eastAsia="MS Gothic" w:hAnsi="Segoe UI Symbol" w:cs="Segoe UI Symbol"/>
                        <w:lang w:val="es-US"/>
                      </w:rPr>
                      <w:t>☐</w:t>
                    </w:r>
                  </w:sdtContent>
                </w:sdt>
              </w:sdtContent>
            </w:sdt>
            <w:r w:rsidR="00170FC8" w:rsidRPr="00170FC8">
              <w:rPr>
                <w:rFonts w:asciiTheme="minorHAnsi" w:hAnsiTheme="minorHAnsi" w:cstheme="minorHAnsi"/>
                <w:lang w:val="es-US"/>
              </w:rPr>
              <w:t>Inicial</w:t>
            </w:r>
          </w:p>
          <w:p w14:paraId="7B5BDD56" w14:textId="77777777" w:rsidR="00170FC8" w:rsidRPr="00170FC8" w:rsidRDefault="00000000" w:rsidP="00170FC8">
            <w:pPr>
              <w:widowControl w:val="0"/>
              <w:spacing w:after="0" w:line="276" w:lineRule="auto"/>
              <w:ind w:left="432" w:right="15"/>
              <w:rPr>
                <w:rFonts w:asciiTheme="minorHAnsi" w:hAnsiTheme="minorHAnsi" w:cstheme="minorHAnsi"/>
                <w:bdr w:val="none" w:sz="0" w:space="0" w:color="auto" w:frame="1"/>
                <w:lang w:val="es-US"/>
              </w:rPr>
            </w:pPr>
            <w:sdt>
              <w:sdtPr>
                <w:rPr>
                  <w:rFonts w:asciiTheme="minorHAnsi" w:hAnsiTheme="minorHAnsi" w:cstheme="minorHAnsi"/>
                </w:rPr>
                <w:tag w:val="goog_rdk_23"/>
                <w:id w:val="-616523728"/>
              </w:sdtPr>
              <w:sdtContent>
                <w:sdt>
                  <w:sdtPr>
                    <w:rPr>
                      <w:rFonts w:asciiTheme="minorHAnsi" w:hAnsiTheme="minorHAnsi" w:cstheme="minorHAnsi"/>
                      <w:lang w:val="es-US"/>
                    </w:rPr>
                    <w:id w:val="-764068374"/>
                    <w14:checkbox>
                      <w14:checked w14:val="0"/>
                      <w14:checkedState w14:val="2612" w14:font="MS Gothic"/>
                      <w14:uncheckedState w14:val="2610" w14:font="MS Gothic"/>
                    </w14:checkbox>
                  </w:sdtPr>
                  <w:sdtContent>
                    <w:r w:rsidR="00170FC8" w:rsidRPr="00170FC8">
                      <w:rPr>
                        <w:rFonts w:ascii="MS Gothic" w:eastAsia="MS Gothic" w:hAnsi="MS Gothic" w:cstheme="minorHAnsi" w:hint="eastAsia"/>
                        <w:lang w:val="es-US"/>
                      </w:rPr>
                      <w:t>☐</w:t>
                    </w:r>
                  </w:sdtContent>
                </w:sdt>
              </w:sdtContent>
            </w:sdt>
            <w:r w:rsidR="00170FC8" w:rsidRPr="00170FC8">
              <w:rPr>
                <w:rFonts w:asciiTheme="minorHAnsi" w:hAnsiTheme="minorHAnsi" w:cstheme="minorHAnsi"/>
                <w:lang w:val="es-US"/>
              </w:rPr>
              <w:t>Avanzado</w:t>
            </w:r>
          </w:p>
          <w:p w14:paraId="0E471F09" w14:textId="77777777" w:rsidR="00170FC8" w:rsidRPr="00170FC8" w:rsidRDefault="00000000" w:rsidP="00170FC8">
            <w:pPr>
              <w:widowControl w:val="0"/>
              <w:spacing w:after="0" w:line="276" w:lineRule="auto"/>
              <w:rPr>
                <w:rFonts w:asciiTheme="minorHAnsi" w:hAnsiTheme="minorHAnsi" w:cstheme="minorHAnsi"/>
                <w:b/>
                <w:bCs/>
                <w:bdr w:val="none" w:sz="0" w:space="0" w:color="auto" w:frame="1"/>
                <w:lang w:val="es-US"/>
              </w:rPr>
            </w:pPr>
            <w:sdt>
              <w:sdtPr>
                <w:rPr>
                  <w:rFonts w:asciiTheme="minorHAnsi" w:hAnsiTheme="minorHAnsi" w:cstheme="minorHAnsi"/>
                </w:rPr>
                <w:tag w:val="goog_rdk_27"/>
                <w:id w:val="-2106253655"/>
              </w:sdtPr>
              <w:sdtEndPr>
                <w:rPr>
                  <w:b/>
                  <w:bCs/>
                </w:rPr>
              </w:sdtEndPr>
              <w:sdtContent>
                <w:sdt>
                  <w:sdtPr>
                    <w:rPr>
                      <w:rFonts w:asciiTheme="minorHAnsi" w:hAnsiTheme="minorHAnsi" w:cstheme="minorHAnsi"/>
                      <w:b/>
                      <w:bCs/>
                      <w:lang w:val="es-US"/>
                    </w:rPr>
                    <w:id w:val="-1772147397"/>
                    <w14:checkbox>
                      <w14:checked w14:val="0"/>
                      <w14:checkedState w14:val="2612" w14:font="MS Gothic"/>
                      <w14:uncheckedState w14:val="2610" w14:font="MS Gothic"/>
                    </w14:checkbox>
                  </w:sdtPr>
                  <w:sdtContent>
                    <w:r w:rsidR="00170FC8" w:rsidRPr="00170FC8">
                      <w:rPr>
                        <w:rFonts w:ascii="Segoe UI Symbol" w:eastAsia="MS Gothic" w:hAnsi="Segoe UI Symbol" w:cs="Segoe UI Symbol"/>
                        <w:b/>
                        <w:bCs/>
                        <w:lang w:val="es-US"/>
                      </w:rPr>
                      <w:t>☐</w:t>
                    </w:r>
                  </w:sdtContent>
                </w:sdt>
              </w:sdtContent>
            </w:sdt>
            <w:r w:rsidR="00170FC8" w:rsidRPr="00170FC8">
              <w:rPr>
                <w:rFonts w:asciiTheme="minorHAnsi" w:hAnsiTheme="minorHAnsi" w:cstheme="minorHAnsi"/>
                <w:b/>
                <w:bCs/>
                <w:lang w:val="es-US"/>
              </w:rPr>
              <w:t>Vocabulario</w:t>
            </w:r>
          </w:p>
          <w:p w14:paraId="597E5A3C" w14:textId="77777777" w:rsidR="00170FC8" w:rsidRPr="00170FC8" w:rsidRDefault="00000000" w:rsidP="00170FC8">
            <w:pPr>
              <w:widowControl w:val="0"/>
              <w:spacing w:after="0" w:line="276" w:lineRule="auto"/>
              <w:rPr>
                <w:rFonts w:asciiTheme="minorHAnsi" w:hAnsiTheme="minorHAnsi" w:cstheme="minorHAnsi"/>
                <w:b/>
                <w:bCs/>
                <w:lang w:val="es-US"/>
              </w:rPr>
            </w:pPr>
            <w:sdt>
              <w:sdtPr>
                <w:rPr>
                  <w:rFonts w:asciiTheme="minorHAnsi" w:hAnsiTheme="minorHAnsi" w:cstheme="minorHAnsi"/>
                </w:rPr>
                <w:tag w:val="goog_rdk_28"/>
                <w:id w:val="1973247206"/>
              </w:sdtPr>
              <w:sdtEndPr>
                <w:rPr>
                  <w:b/>
                  <w:bCs/>
                </w:rPr>
              </w:sdtEndPr>
              <w:sdtContent>
                <w:sdt>
                  <w:sdtPr>
                    <w:rPr>
                      <w:rFonts w:asciiTheme="minorHAnsi" w:hAnsiTheme="minorHAnsi" w:cstheme="minorHAnsi"/>
                      <w:b/>
                      <w:bCs/>
                      <w:lang w:val="es-US"/>
                    </w:rPr>
                    <w:id w:val="1073857600"/>
                    <w14:checkbox>
                      <w14:checked w14:val="0"/>
                      <w14:checkedState w14:val="2612" w14:font="MS Gothic"/>
                      <w14:uncheckedState w14:val="2610" w14:font="MS Gothic"/>
                    </w14:checkbox>
                  </w:sdtPr>
                  <w:sdtContent>
                    <w:r w:rsidR="00170FC8" w:rsidRPr="00170FC8">
                      <w:rPr>
                        <w:rFonts w:ascii="MS Gothic" w:eastAsia="MS Gothic" w:hAnsi="MS Gothic" w:cstheme="minorHAnsi" w:hint="eastAsia"/>
                        <w:b/>
                        <w:bCs/>
                        <w:lang w:val="es-US"/>
                      </w:rPr>
                      <w:t>☐</w:t>
                    </w:r>
                  </w:sdtContent>
                </w:sdt>
              </w:sdtContent>
            </w:sdt>
            <w:r w:rsidR="00170FC8" w:rsidRPr="00170FC8">
              <w:rPr>
                <w:rFonts w:asciiTheme="minorHAnsi" w:hAnsiTheme="minorHAnsi" w:cstheme="minorHAnsi"/>
                <w:b/>
                <w:bCs/>
                <w:lang w:val="es-US"/>
              </w:rPr>
              <w:t xml:space="preserve">Comprensión </w:t>
            </w:r>
          </w:p>
          <w:p w14:paraId="5F5891F4" w14:textId="77777777" w:rsidR="00170FC8" w:rsidRPr="008A18A8" w:rsidRDefault="00000000" w:rsidP="00170FC8">
            <w:pPr>
              <w:widowControl w:val="0"/>
              <w:spacing w:after="0" w:line="276" w:lineRule="auto"/>
              <w:ind w:left="288"/>
              <w:rPr>
                <w:rFonts w:asciiTheme="minorHAnsi" w:hAnsiTheme="minorHAnsi" w:cstheme="minorHAnsi"/>
                <w:lang w:val="es-US"/>
              </w:rPr>
            </w:pPr>
            <w:sdt>
              <w:sdtPr>
                <w:rPr>
                  <w:rFonts w:asciiTheme="minorHAnsi" w:hAnsiTheme="minorHAnsi" w:cstheme="minorHAnsi"/>
                </w:rPr>
                <w:tag w:val="goog_rdk_29"/>
                <w:id w:val="884838231"/>
              </w:sdtPr>
              <w:sdtContent>
                <w:sdt>
                  <w:sdtPr>
                    <w:rPr>
                      <w:rFonts w:asciiTheme="minorHAnsi" w:hAnsiTheme="minorHAnsi" w:cstheme="minorHAnsi"/>
                      <w:lang w:val="es-US"/>
                    </w:rPr>
                    <w:id w:val="1302203550"/>
                    <w14:checkbox>
                      <w14:checked w14:val="0"/>
                      <w14:checkedState w14:val="2612" w14:font="MS Gothic"/>
                      <w14:uncheckedState w14:val="2610" w14:font="MS Gothic"/>
                    </w14:checkbox>
                  </w:sdtPr>
                  <w:sdtContent>
                    <w:r w:rsidR="00170FC8" w:rsidRPr="008A18A8">
                      <w:rPr>
                        <w:rFonts w:ascii="Segoe UI Symbol" w:eastAsia="MS Gothic" w:hAnsi="Segoe UI Symbol" w:cs="Segoe UI Symbol"/>
                        <w:lang w:val="es-US"/>
                      </w:rPr>
                      <w:t>☐</w:t>
                    </w:r>
                  </w:sdtContent>
                </w:sdt>
              </w:sdtContent>
            </w:sdt>
            <w:r w:rsidR="00170FC8" w:rsidRPr="008A18A8">
              <w:rPr>
                <w:rFonts w:asciiTheme="minorHAnsi" w:hAnsiTheme="minorHAnsi" w:cstheme="minorHAnsi"/>
                <w:lang w:val="es-US"/>
              </w:rPr>
              <w:t xml:space="preserve">Comprensión auditiva </w:t>
            </w:r>
          </w:p>
          <w:p w14:paraId="63E41588" w14:textId="77777777" w:rsidR="00170FC8" w:rsidRPr="008A18A8" w:rsidRDefault="00000000" w:rsidP="00170FC8">
            <w:pPr>
              <w:widowControl w:val="0"/>
              <w:spacing w:after="0" w:line="276" w:lineRule="auto"/>
              <w:ind w:left="288"/>
              <w:rPr>
                <w:rFonts w:asciiTheme="minorHAnsi" w:hAnsiTheme="minorHAnsi" w:cstheme="minorHAnsi"/>
                <w:bdr w:val="none" w:sz="0" w:space="0" w:color="auto" w:frame="1"/>
                <w:lang w:val="es-US"/>
              </w:rPr>
            </w:pPr>
            <w:sdt>
              <w:sdtPr>
                <w:rPr>
                  <w:rFonts w:asciiTheme="minorHAnsi" w:hAnsiTheme="minorHAnsi" w:cstheme="minorHAnsi"/>
                </w:rPr>
                <w:tag w:val="goog_rdk_30"/>
                <w:id w:val="1502461759"/>
              </w:sdtPr>
              <w:sdtContent>
                <w:sdt>
                  <w:sdtPr>
                    <w:rPr>
                      <w:rFonts w:asciiTheme="minorHAnsi" w:hAnsiTheme="minorHAnsi" w:cstheme="minorHAnsi"/>
                      <w:lang w:val="es-US"/>
                    </w:rPr>
                    <w:id w:val="947284377"/>
                    <w14:checkbox>
                      <w14:checked w14:val="0"/>
                      <w14:checkedState w14:val="2612" w14:font="MS Gothic"/>
                      <w14:uncheckedState w14:val="2610" w14:font="MS Gothic"/>
                    </w14:checkbox>
                  </w:sdtPr>
                  <w:sdtContent>
                    <w:r w:rsidR="00170FC8" w:rsidRPr="008A18A8">
                      <w:rPr>
                        <w:rFonts w:ascii="Segoe UI Symbol" w:eastAsia="MS Gothic" w:hAnsi="Segoe UI Symbol" w:cs="Segoe UI Symbol"/>
                        <w:lang w:val="es-US"/>
                      </w:rPr>
                      <w:t>☐</w:t>
                    </w:r>
                  </w:sdtContent>
                </w:sdt>
              </w:sdtContent>
            </w:sdt>
            <w:r w:rsidR="00170FC8" w:rsidRPr="008A18A8">
              <w:rPr>
                <w:rFonts w:asciiTheme="minorHAnsi" w:hAnsiTheme="minorHAnsi" w:cstheme="minorHAnsi"/>
                <w:lang w:val="es-US"/>
              </w:rPr>
              <w:t>Comprensión lectora</w:t>
            </w:r>
          </w:p>
          <w:p w14:paraId="6DC1E863" w14:textId="401ADEB8" w:rsidR="008A18A8" w:rsidRPr="00A15467" w:rsidRDefault="00000000" w:rsidP="00170FC8">
            <w:pPr>
              <w:widowControl w:val="0"/>
              <w:spacing w:after="0" w:line="276" w:lineRule="auto"/>
              <w:ind w:left="450"/>
            </w:pPr>
            <w:sdt>
              <w:sdtPr>
                <w:rPr>
                  <w:rFonts w:asciiTheme="minorHAnsi" w:hAnsiTheme="minorHAnsi" w:cstheme="minorHAnsi"/>
                  <w:b/>
                  <w:bCs/>
                  <w:lang w:val="es-US"/>
                </w:rPr>
                <w:id w:val="1896089914"/>
                <w14:checkbox>
                  <w14:checked w14:val="0"/>
                  <w14:checkedState w14:val="2612" w14:font="MS Gothic"/>
                  <w14:uncheckedState w14:val="2610" w14:font="MS Gothic"/>
                </w14:checkbox>
              </w:sdtPr>
              <w:sdtContent>
                <w:r w:rsidR="00170FC8" w:rsidRPr="00170FC8">
                  <w:rPr>
                    <w:rFonts w:ascii="MS Gothic" w:eastAsia="MS Gothic" w:hAnsi="MS Gothic" w:cstheme="minorHAnsi" w:hint="eastAsia"/>
                    <w:b/>
                    <w:bCs/>
                    <w:lang w:val="es-US"/>
                  </w:rPr>
                  <w:t>☐</w:t>
                </w:r>
              </w:sdtContent>
            </w:sdt>
            <w:r w:rsidR="00170FC8" w:rsidRPr="00170FC8">
              <w:rPr>
                <w:rFonts w:asciiTheme="minorHAnsi" w:hAnsiTheme="minorHAnsi" w:cstheme="minorHAnsi"/>
                <w:b/>
                <w:bCs/>
                <w:lang w:val="es-US"/>
              </w:rPr>
              <w:t xml:space="preserve"> Fluidez</w:t>
            </w:r>
          </w:p>
        </w:tc>
      </w:tr>
      <w:tr w:rsidR="008A18A8" w:rsidRPr="00A15467" w14:paraId="1E3B585F" w14:textId="77777777" w:rsidTr="001D0E10">
        <w:trPr>
          <w:trHeight w:val="440"/>
        </w:trPr>
        <w:tc>
          <w:tcPr>
            <w:tcW w:w="9540" w:type="dxa"/>
            <w:gridSpan w:val="3"/>
            <w:tcMar>
              <w:top w:w="100" w:type="dxa"/>
              <w:left w:w="100" w:type="dxa"/>
              <w:bottom w:w="100" w:type="dxa"/>
              <w:right w:w="100" w:type="dxa"/>
            </w:tcMar>
          </w:tcPr>
          <w:p w14:paraId="001150B0" w14:textId="77777777" w:rsidR="008A18A8" w:rsidRPr="00A15467" w:rsidRDefault="008A18A8" w:rsidP="001D0E10">
            <w:pPr>
              <w:widowControl w:val="0"/>
              <w:rPr>
                <w:b/>
              </w:rPr>
            </w:pPr>
            <w:r w:rsidRPr="00A15467">
              <w:rPr>
                <w:b/>
              </w:rPr>
              <w:t>Clearly identify the scope and sequence</w:t>
            </w:r>
          </w:p>
          <w:p w14:paraId="33511CBF" w14:textId="77777777" w:rsidR="008A18A8" w:rsidRPr="00A15467" w:rsidRDefault="008A18A8" w:rsidP="001D0E10">
            <w:pPr>
              <w:widowControl w:val="0"/>
              <w:rPr>
                <w:highlight w:val="yellow"/>
              </w:rPr>
            </w:pPr>
            <w:r w:rsidRPr="741BE7C8">
              <w:t>Reviewers must be able to clearly identify the program scope and sequence. Applicants must clearly identify where the scope and sequence is located in the materials submitted</w:t>
            </w:r>
            <w:r w:rsidRPr="009F28D1">
              <w:t>. Scope and Sequence (must be provided for the approved instructional focus areas noted in the Letter of Intent to Apply Scoring Criteria for Part I provided by CDE.)</w:t>
            </w:r>
          </w:p>
          <w:p w14:paraId="49C896B1" w14:textId="77777777" w:rsidR="008A18A8" w:rsidRPr="00A15467" w:rsidRDefault="008A18A8" w:rsidP="001D0E10">
            <w:pPr>
              <w:widowControl w:val="0"/>
              <w:rPr>
                <w:color w:val="FF0000"/>
              </w:rPr>
            </w:pPr>
            <w:r w:rsidRPr="00A15467">
              <w:t xml:space="preserve">Below, explicitly state where the scope and sequence can be found within the materials. </w:t>
            </w:r>
          </w:p>
          <w:p w14:paraId="2F49DA78" w14:textId="77777777" w:rsidR="008A18A8" w:rsidRPr="00A15467" w:rsidRDefault="008A18A8" w:rsidP="001D0E10">
            <w:pPr>
              <w:widowControl w:val="0"/>
              <w:rPr>
                <w:b/>
                <w:bCs/>
              </w:rPr>
            </w:pPr>
            <w:r w:rsidRPr="00A15467">
              <w:rPr>
                <w:b/>
                <w:bCs/>
              </w:rPr>
              <w:t>Response:</w:t>
            </w:r>
          </w:p>
          <w:p w14:paraId="3F4F0316" w14:textId="77777777" w:rsidR="008A18A8" w:rsidRPr="00A15467" w:rsidRDefault="008A18A8" w:rsidP="001D0E10">
            <w:pPr>
              <w:widowControl w:val="0"/>
            </w:pPr>
          </w:p>
          <w:p w14:paraId="5536467F" w14:textId="77777777" w:rsidR="008A18A8" w:rsidRPr="00A15467" w:rsidRDefault="008A18A8" w:rsidP="001D0E10">
            <w:pPr>
              <w:widowControl w:val="0"/>
              <w:rPr>
                <w:b/>
              </w:rPr>
            </w:pPr>
          </w:p>
        </w:tc>
      </w:tr>
    </w:tbl>
    <w:p w14:paraId="3AB3A2B0" w14:textId="2A2FE2E0" w:rsidR="00C071D9" w:rsidRDefault="00D61A90" w:rsidP="009401AE">
      <w:pPr>
        <w:pStyle w:val="Heading1"/>
      </w:pPr>
      <w:bookmarkStart w:id="29" w:name="_Toc212534857"/>
      <w:r w:rsidRPr="00D61A90">
        <w:lastRenderedPageBreak/>
        <w:t xml:space="preserve">Spanish </w:t>
      </w:r>
      <w:r>
        <w:t>P</w:t>
      </w:r>
      <w:r w:rsidR="00C071D9" w:rsidRPr="00D61A90">
        <w:t>rogram Background and Summary</w:t>
      </w:r>
      <w:bookmarkEnd w:id="29"/>
      <w:r w:rsidR="00C071D9" w:rsidRPr="00D61A90">
        <w:t xml:space="preserve"> </w:t>
      </w:r>
    </w:p>
    <w:p w14:paraId="66467B15" w14:textId="4147801C" w:rsidR="00E0297F" w:rsidRPr="00A2349F" w:rsidRDefault="00E0297F" w:rsidP="00E0297F">
      <w:pPr>
        <w:rPr>
          <w:b/>
          <w:color w:val="0070C0"/>
        </w:rPr>
      </w:pPr>
      <w:r w:rsidRPr="00E0297F">
        <w:rPr>
          <w:b/>
        </w:rPr>
        <w:t xml:space="preserve">Provide a summary of the Spanish instructional program and how the program meets the requirements of the READ Act. Please include any information to support reviewers in understanding the Spanish instructional program. </w:t>
      </w:r>
    </w:p>
    <w:tbl>
      <w:tblPr>
        <w:tblStyle w:val="26"/>
        <w:tblW w:w="9540" w:type="dxa"/>
        <w:tblInd w:w="-8" w:type="dxa"/>
        <w:tblBorders>
          <w:top w:val="single" w:sz="6" w:space="0" w:color="000000"/>
          <w:left w:val="single" w:sz="6" w:space="0" w:color="000000"/>
          <w:bottom w:val="single" w:sz="6" w:space="0" w:color="000000"/>
          <w:right w:val="single" w:sz="6" w:space="0" w:color="000000"/>
        </w:tblBorders>
        <w:tblLayout w:type="fixed"/>
        <w:tblLook w:val="0420" w:firstRow="1" w:lastRow="0" w:firstColumn="0" w:lastColumn="0" w:noHBand="0" w:noVBand="1"/>
      </w:tblPr>
      <w:tblGrid>
        <w:gridCol w:w="9540"/>
      </w:tblGrid>
      <w:tr w:rsidR="00A2349F" w:rsidRPr="00116052" w14:paraId="5EA8540B" w14:textId="77777777" w:rsidTr="00050D8E">
        <w:trPr>
          <w:trHeight w:val="300"/>
        </w:trPr>
        <w:tc>
          <w:tcPr>
            <w:tcW w:w="9540" w:type="dxa"/>
            <w:tcBorders>
              <w:top w:val="single" w:sz="6" w:space="0" w:color="000000"/>
              <w:left w:val="single" w:sz="6" w:space="0" w:color="000000"/>
              <w:bottom w:val="single" w:sz="6" w:space="0" w:color="000000"/>
              <w:right w:val="single" w:sz="6" w:space="0" w:color="000000"/>
            </w:tcBorders>
          </w:tcPr>
          <w:p w14:paraId="5F73203B" w14:textId="329F17FA" w:rsidR="00A2349F" w:rsidRPr="0006099E" w:rsidRDefault="00A2349F" w:rsidP="00A2349F">
            <w:pPr>
              <w:widowControl w:val="0"/>
              <w:rPr>
                <w:b/>
                <w:i/>
                <w:iCs/>
                <w:color w:val="0070C0"/>
                <w:sz w:val="18"/>
                <w:szCs w:val="18"/>
              </w:rPr>
            </w:pPr>
            <w:r w:rsidRPr="00A15467">
              <w:rPr>
                <w:rFonts w:eastAsia="Times New Roman"/>
                <w:b/>
                <w:bCs/>
                <w:color w:val="000000"/>
              </w:rPr>
              <w:t>Response:</w:t>
            </w:r>
            <w:r w:rsidRPr="00A15467">
              <w:rPr>
                <w:rFonts w:eastAsia="Times New Roman"/>
                <w:color w:val="000000"/>
              </w:rPr>
              <w:t> </w:t>
            </w:r>
          </w:p>
        </w:tc>
      </w:tr>
      <w:tr w:rsidR="00A2349F" w:rsidRPr="00116052" w14:paraId="2AE8D2C5" w14:textId="77777777" w:rsidTr="00050D8E">
        <w:trPr>
          <w:trHeight w:val="300"/>
        </w:trPr>
        <w:tc>
          <w:tcPr>
            <w:tcW w:w="9540" w:type="dxa"/>
            <w:tcBorders>
              <w:top w:val="single" w:sz="6" w:space="0" w:color="000000"/>
              <w:left w:val="single" w:sz="6" w:space="0" w:color="000000"/>
              <w:bottom w:val="single" w:sz="6" w:space="0" w:color="000000"/>
              <w:right w:val="single" w:sz="6" w:space="0" w:color="000000"/>
            </w:tcBorders>
          </w:tcPr>
          <w:p w14:paraId="50314411" w14:textId="77777777" w:rsidR="00A2349F" w:rsidRPr="00A15467" w:rsidRDefault="00A2349F" w:rsidP="00A2349F">
            <w:pPr>
              <w:spacing w:after="0" w:line="240" w:lineRule="auto"/>
              <w:textAlignment w:val="baseline"/>
              <w:rPr>
                <w:rFonts w:ascii="Segoe UI" w:eastAsia="Times New Roman" w:hAnsi="Segoe UI" w:cs="Segoe UI"/>
              </w:rPr>
            </w:pPr>
            <w:r w:rsidRPr="00A15467">
              <w:rPr>
                <w:rFonts w:eastAsia="Times New Roman"/>
                <w:color w:val="000000"/>
              </w:rPr>
              <w:t> </w:t>
            </w:r>
          </w:p>
          <w:p w14:paraId="0D0D1992" w14:textId="77777777" w:rsidR="00A2349F" w:rsidRPr="00A15467" w:rsidRDefault="00A2349F" w:rsidP="00A2349F">
            <w:pPr>
              <w:spacing w:after="0" w:line="240" w:lineRule="auto"/>
              <w:textAlignment w:val="baseline"/>
              <w:rPr>
                <w:rFonts w:ascii="Segoe UI" w:eastAsia="Times New Roman" w:hAnsi="Segoe UI" w:cs="Segoe UI"/>
              </w:rPr>
            </w:pPr>
            <w:r w:rsidRPr="00A15467">
              <w:rPr>
                <w:rFonts w:eastAsia="Times New Roman"/>
                <w:color w:val="000000"/>
              </w:rPr>
              <w:t> </w:t>
            </w:r>
          </w:p>
          <w:p w14:paraId="4A9A9DE7" w14:textId="77777777" w:rsidR="00A2349F" w:rsidRPr="00A15467" w:rsidRDefault="00A2349F" w:rsidP="00A2349F">
            <w:pPr>
              <w:spacing w:after="0" w:line="240" w:lineRule="auto"/>
              <w:textAlignment w:val="baseline"/>
              <w:rPr>
                <w:rFonts w:ascii="Segoe UI" w:eastAsia="Times New Roman" w:hAnsi="Segoe UI" w:cs="Segoe UI"/>
              </w:rPr>
            </w:pPr>
            <w:r w:rsidRPr="00A15467">
              <w:rPr>
                <w:rFonts w:eastAsia="Times New Roman"/>
                <w:color w:val="000000"/>
              </w:rPr>
              <w:t> </w:t>
            </w:r>
          </w:p>
          <w:p w14:paraId="28A872AC" w14:textId="77777777" w:rsidR="00A2349F" w:rsidRPr="00A15467" w:rsidRDefault="00A2349F" w:rsidP="00A2349F">
            <w:pPr>
              <w:spacing w:after="0" w:line="240" w:lineRule="auto"/>
              <w:textAlignment w:val="baseline"/>
              <w:rPr>
                <w:rFonts w:ascii="Segoe UI" w:eastAsia="Times New Roman" w:hAnsi="Segoe UI" w:cs="Segoe UI"/>
              </w:rPr>
            </w:pPr>
            <w:r w:rsidRPr="00A15467">
              <w:rPr>
                <w:rFonts w:eastAsia="Times New Roman"/>
                <w:color w:val="000000"/>
              </w:rPr>
              <w:t> </w:t>
            </w:r>
          </w:p>
          <w:p w14:paraId="6143FC76" w14:textId="77777777" w:rsidR="00A2349F" w:rsidRPr="00A15467" w:rsidRDefault="00A2349F" w:rsidP="00A2349F">
            <w:pPr>
              <w:spacing w:after="0" w:line="240" w:lineRule="auto"/>
              <w:textAlignment w:val="baseline"/>
              <w:rPr>
                <w:rFonts w:ascii="Segoe UI" w:eastAsia="Times New Roman" w:hAnsi="Segoe UI" w:cs="Segoe UI"/>
              </w:rPr>
            </w:pPr>
            <w:r w:rsidRPr="00A15467">
              <w:rPr>
                <w:rFonts w:eastAsia="Times New Roman"/>
                <w:color w:val="000000"/>
              </w:rPr>
              <w:t> </w:t>
            </w:r>
          </w:p>
          <w:p w14:paraId="7E47FE04" w14:textId="08391BC1" w:rsidR="00A2349F" w:rsidRPr="00116052" w:rsidRDefault="00A2349F" w:rsidP="00A2349F">
            <w:pPr>
              <w:spacing w:after="0" w:line="240" w:lineRule="auto"/>
              <w:rPr>
                <w:rFonts w:ascii="Quattrocento Sans" w:eastAsia="Quattrocento Sans" w:hAnsi="Quattrocento Sans" w:cs="Quattrocento Sans"/>
              </w:rPr>
            </w:pPr>
            <w:r w:rsidRPr="00A15467">
              <w:rPr>
                <w:rFonts w:eastAsia="Times New Roman"/>
                <w:color w:val="000000"/>
              </w:rPr>
              <w:t> </w:t>
            </w:r>
          </w:p>
        </w:tc>
      </w:tr>
    </w:tbl>
    <w:p w14:paraId="02D6EA76" w14:textId="77777777" w:rsidR="00C071D9" w:rsidRDefault="00C071D9" w:rsidP="00C947BB">
      <w:pPr>
        <w:pStyle w:val="paragraph"/>
        <w:spacing w:before="0" w:beforeAutospacing="0" w:after="0" w:afterAutospacing="0"/>
        <w:textAlignment w:val="baseline"/>
        <w:rPr>
          <w:rFonts w:asciiTheme="majorHAnsi" w:hAnsiTheme="majorHAnsi" w:cstheme="majorHAnsi"/>
          <w:b/>
          <w:bCs/>
          <w:color w:val="0070C0"/>
          <w:sz w:val="26"/>
          <w:szCs w:val="26"/>
        </w:rPr>
      </w:pPr>
    </w:p>
    <w:p w14:paraId="35306A47" w14:textId="77777777" w:rsidR="008F4E5F" w:rsidRPr="009401AE" w:rsidRDefault="008F4E5F" w:rsidP="008F4E5F">
      <w:pPr>
        <w:shd w:val="clear" w:color="auto" w:fill="FFFFFF" w:themeFill="background1"/>
        <w:spacing w:after="0"/>
      </w:pPr>
      <w:r w:rsidRPr="009401AE">
        <w:rPr>
          <w:b/>
          <w:bCs/>
        </w:rPr>
        <w:t xml:space="preserve">How are Artificial Intelligence (AI) components available and/or included in this program?  How is AI being used in the program (i.e., personalization, assessment, feedback, etc.)? Do teachers have access to AI components? How do teachers interact with the AI components? Is traditional or </w:t>
      </w:r>
      <w:hyperlink r:id="rId20">
        <w:r w:rsidRPr="009401AE">
          <w:rPr>
            <w:rStyle w:val="Hyperlink"/>
            <w:b/>
            <w:bCs/>
            <w:color w:val="auto"/>
          </w:rPr>
          <w:t>generative AI</w:t>
        </w:r>
      </w:hyperlink>
      <w:r w:rsidRPr="009401AE">
        <w:rPr>
          <w:b/>
          <w:bCs/>
        </w:rPr>
        <w:t xml:space="preserve"> used in the program? What components of the program are powered by AI (i.e., chatbots, adaptive learning paths, feedback, etc.) How do students interact with the AI components? (Directly, i.e., via a chatbot tutor? Or indirectly, i.e., through AI-curated lessons?) What training or guidance is provided to students and educators on the responsible use of AI, including its limitations, potential biases, and the need to verify AI-generated content?</w:t>
      </w:r>
    </w:p>
    <w:p w14:paraId="1D6A076D" w14:textId="77777777" w:rsidR="008F4E5F" w:rsidRDefault="008F4E5F" w:rsidP="008F4E5F">
      <w:pPr>
        <w:rPr>
          <w:b/>
          <w:bCs/>
          <w:color w:val="000000" w:themeColor="text1"/>
        </w:rPr>
      </w:pPr>
    </w:p>
    <w:tbl>
      <w:tblPr>
        <w:tblW w:w="0" w:type="auto"/>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540"/>
      </w:tblGrid>
      <w:tr w:rsidR="008F4E5F" w14:paraId="6041E1B2"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07ABAE14" w14:textId="77777777" w:rsidR="008F4E5F" w:rsidRDefault="008F4E5F" w:rsidP="001D0E10">
            <w:pPr>
              <w:spacing w:after="0" w:line="240" w:lineRule="auto"/>
              <w:rPr>
                <w:color w:val="000000" w:themeColor="text1"/>
              </w:rPr>
            </w:pPr>
            <w:r w:rsidRPr="56DB176B">
              <w:rPr>
                <w:b/>
                <w:bCs/>
                <w:color w:val="000000" w:themeColor="text1"/>
              </w:rPr>
              <w:t>Response:</w:t>
            </w:r>
            <w:r w:rsidRPr="56DB176B">
              <w:rPr>
                <w:color w:val="000000" w:themeColor="text1"/>
              </w:rPr>
              <w:t> </w:t>
            </w:r>
          </w:p>
        </w:tc>
      </w:tr>
      <w:tr w:rsidR="008F4E5F" w14:paraId="5A0208A0"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5A7C5EDA" w14:textId="77777777" w:rsidR="008F4E5F" w:rsidRDefault="008F4E5F" w:rsidP="001D0E10">
            <w:pPr>
              <w:spacing w:after="0" w:line="240" w:lineRule="auto"/>
              <w:rPr>
                <w:color w:val="000000" w:themeColor="text1"/>
              </w:rPr>
            </w:pPr>
            <w:r w:rsidRPr="56DB176B">
              <w:rPr>
                <w:color w:val="000000" w:themeColor="text1"/>
              </w:rPr>
              <w:t> </w:t>
            </w:r>
          </w:p>
          <w:p w14:paraId="704FAE54" w14:textId="77777777" w:rsidR="008F4E5F" w:rsidRDefault="008F4E5F" w:rsidP="001D0E10">
            <w:pPr>
              <w:spacing w:after="0" w:line="240" w:lineRule="auto"/>
              <w:rPr>
                <w:color w:val="000000" w:themeColor="text1"/>
              </w:rPr>
            </w:pPr>
            <w:r w:rsidRPr="56DB176B">
              <w:rPr>
                <w:color w:val="000000" w:themeColor="text1"/>
              </w:rPr>
              <w:t> </w:t>
            </w:r>
          </w:p>
          <w:p w14:paraId="3BDFC440" w14:textId="77777777" w:rsidR="008F4E5F" w:rsidRDefault="008F4E5F" w:rsidP="001D0E10">
            <w:pPr>
              <w:spacing w:after="0" w:line="240" w:lineRule="auto"/>
              <w:rPr>
                <w:color w:val="000000" w:themeColor="text1"/>
              </w:rPr>
            </w:pPr>
            <w:r w:rsidRPr="56DB176B">
              <w:rPr>
                <w:color w:val="000000" w:themeColor="text1"/>
              </w:rPr>
              <w:t> </w:t>
            </w:r>
          </w:p>
          <w:p w14:paraId="1278AF48" w14:textId="77777777" w:rsidR="008F4E5F" w:rsidRDefault="008F4E5F" w:rsidP="001D0E10">
            <w:pPr>
              <w:spacing w:after="0" w:line="240" w:lineRule="auto"/>
              <w:rPr>
                <w:color w:val="000000" w:themeColor="text1"/>
              </w:rPr>
            </w:pPr>
            <w:r w:rsidRPr="56DB176B">
              <w:rPr>
                <w:color w:val="000000" w:themeColor="text1"/>
              </w:rPr>
              <w:t> </w:t>
            </w:r>
          </w:p>
          <w:p w14:paraId="3AE92371" w14:textId="77777777" w:rsidR="008F4E5F" w:rsidRDefault="008F4E5F" w:rsidP="001D0E10">
            <w:pPr>
              <w:spacing w:after="0" w:line="240" w:lineRule="auto"/>
              <w:rPr>
                <w:color w:val="000000" w:themeColor="text1"/>
              </w:rPr>
            </w:pPr>
            <w:r w:rsidRPr="56DB176B">
              <w:rPr>
                <w:color w:val="000000" w:themeColor="text1"/>
              </w:rPr>
              <w:t> </w:t>
            </w:r>
          </w:p>
          <w:p w14:paraId="1D016811" w14:textId="77777777" w:rsidR="008F4E5F" w:rsidRDefault="008F4E5F" w:rsidP="001D0E10">
            <w:pPr>
              <w:spacing w:after="0" w:line="240" w:lineRule="auto"/>
              <w:rPr>
                <w:color w:val="000000" w:themeColor="text1"/>
              </w:rPr>
            </w:pPr>
            <w:r w:rsidRPr="56DB176B">
              <w:rPr>
                <w:color w:val="000000" w:themeColor="text1"/>
              </w:rPr>
              <w:t> </w:t>
            </w:r>
          </w:p>
        </w:tc>
      </w:tr>
    </w:tbl>
    <w:p w14:paraId="75BB8028" w14:textId="77777777" w:rsidR="008F4E5F" w:rsidRDefault="008F4E5F" w:rsidP="00C947BB">
      <w:pPr>
        <w:pStyle w:val="paragraph"/>
        <w:spacing w:before="0" w:beforeAutospacing="0" w:after="0" w:afterAutospacing="0"/>
        <w:textAlignment w:val="baseline"/>
        <w:rPr>
          <w:rFonts w:asciiTheme="majorHAnsi" w:hAnsiTheme="majorHAnsi" w:cstheme="majorHAnsi"/>
          <w:b/>
          <w:bCs/>
          <w:color w:val="0070C0"/>
          <w:sz w:val="26"/>
          <w:szCs w:val="26"/>
        </w:rPr>
      </w:pPr>
    </w:p>
    <w:p w14:paraId="6438AD8C" w14:textId="214FC614" w:rsidR="00C947BB" w:rsidRPr="00870390" w:rsidRDefault="00C947BB" w:rsidP="00870390">
      <w:pPr>
        <w:pStyle w:val="Heading1"/>
      </w:pPr>
      <w:bookmarkStart w:id="30" w:name="_Toc212534858"/>
      <w:r w:rsidRPr="00870390">
        <w:rPr>
          <w:rStyle w:val="normaltextrun"/>
        </w:rPr>
        <w:t>ESSA Level Evidence Worksheet</w:t>
      </w:r>
      <w:bookmarkEnd w:id="30"/>
    </w:p>
    <w:p w14:paraId="65C51E72" w14:textId="77777777" w:rsidR="001F198F" w:rsidRPr="001F198F" w:rsidRDefault="001F198F" w:rsidP="001F198F">
      <w:r w:rsidRPr="001F198F">
        <w:t>Colorado READ Act Statute requires that all programs and interventions be evidence and scientifically based. Every Student Succeeds Act (ESSA; 2015) establishes a four-tiered method of evaluating evidence. In this program review, determinations for evidence are based on a program that meets ESSA Level Evidence. Applicants will complete the ESSA Level Evidence Worksheet to share the ESSA Level of Evidence associated with the submitted program using the following steps: </w:t>
      </w:r>
    </w:p>
    <w:p w14:paraId="562DEDD4" w14:textId="77777777" w:rsidR="001F198F" w:rsidRPr="001F198F" w:rsidRDefault="001F198F" w:rsidP="00EE60FB">
      <w:pPr>
        <w:pStyle w:val="ListParagraph"/>
        <w:numPr>
          <w:ilvl w:val="0"/>
          <w:numId w:val="14"/>
        </w:numPr>
      </w:pPr>
      <w:r w:rsidRPr="001F198F">
        <w:t>Review the worksheet and identify if the program can submit criteria to meet ESSA Level 1, 2 or 3. </w:t>
      </w:r>
    </w:p>
    <w:p w14:paraId="3B09C5DE" w14:textId="77777777" w:rsidR="001F198F" w:rsidRPr="001F198F" w:rsidRDefault="001F198F" w:rsidP="00EE60FB">
      <w:pPr>
        <w:pStyle w:val="ListParagraph"/>
        <w:numPr>
          <w:ilvl w:val="0"/>
          <w:numId w:val="14"/>
        </w:numPr>
      </w:pPr>
      <w:r w:rsidRPr="001F198F">
        <w:lastRenderedPageBreak/>
        <w:t>If appropriate because the program can meet ESSA Level 1, 2, or 3 complete the attached ESSA Level Evidence worksheet. </w:t>
      </w:r>
    </w:p>
    <w:p w14:paraId="54504664" w14:textId="77777777" w:rsidR="001F198F" w:rsidRDefault="001F198F" w:rsidP="00EE60FB">
      <w:pPr>
        <w:pStyle w:val="ListParagraph"/>
        <w:numPr>
          <w:ilvl w:val="0"/>
          <w:numId w:val="14"/>
        </w:numPr>
      </w:pPr>
      <w:r w:rsidRPr="001F198F">
        <w:t>If a program does not have ESSA Level 1, 2, or 3. Please check the box for Level 4.  </w:t>
      </w:r>
    </w:p>
    <w:p w14:paraId="4B4080CC" w14:textId="5C7AE7AA" w:rsidR="001F198F" w:rsidRPr="001F198F" w:rsidRDefault="001F198F" w:rsidP="00EE60FB">
      <w:pPr>
        <w:pStyle w:val="ListParagraph"/>
        <w:numPr>
          <w:ilvl w:val="1"/>
          <w:numId w:val="14"/>
        </w:numPr>
      </w:pPr>
      <w:r w:rsidRPr="001F198F">
        <w:t>Level 4 determinations are completed as part of the review conducted by CDE during this application process.  </w:t>
      </w:r>
    </w:p>
    <w:p w14:paraId="5BBBA44D" w14:textId="03610C2C" w:rsidR="00FF14E2" w:rsidRPr="00A15467" w:rsidRDefault="00FF14E2" w:rsidP="00FF14E2">
      <w:pPr>
        <w:pStyle w:val="paragraph"/>
        <w:spacing w:before="0" w:beforeAutospacing="0" w:after="0" w:afterAutospacing="0"/>
        <w:ind w:left="720"/>
        <w:rPr>
          <w:rStyle w:val="normaltextrun"/>
          <w:rFonts w:ascii="Calibri" w:eastAsiaTheme="majorEastAsia" w:hAnsi="Calibri" w:cs="Calibri"/>
          <w:color w:val="000000" w:themeColor="text1"/>
          <w:sz w:val="22"/>
          <w:szCs w:val="22"/>
          <w:u w:val="single"/>
        </w:rPr>
      </w:pPr>
      <w:hyperlink r:id="rId21">
        <w:r w:rsidRPr="56DB176B">
          <w:rPr>
            <w:rStyle w:val="Hyperlink"/>
            <w:rFonts w:ascii="Calibri" w:eastAsiaTheme="majorEastAsia" w:hAnsi="Calibri" w:cs="Calibri"/>
            <w:sz w:val="22"/>
            <w:szCs w:val="22"/>
          </w:rPr>
          <w:t>Instructions for ESSA Level Evidence Worksheet</w:t>
        </w:r>
      </w:hyperlink>
    </w:p>
    <w:p w14:paraId="489AF364" w14:textId="77777777" w:rsidR="00FF14E2" w:rsidRPr="00A15467" w:rsidRDefault="00FF14E2" w:rsidP="00FF14E2">
      <w:pPr>
        <w:pStyle w:val="paragraph"/>
        <w:spacing w:before="0" w:beforeAutospacing="0" w:after="0" w:afterAutospacing="0"/>
        <w:textAlignment w:val="baseline"/>
        <w:rPr>
          <w:lang w:val="en"/>
        </w:rPr>
      </w:pPr>
    </w:p>
    <w:p w14:paraId="7B781FDC" w14:textId="77777777" w:rsidR="00FF14E2" w:rsidRPr="00A15467" w:rsidRDefault="00FF14E2" w:rsidP="00EE60FB">
      <w:pPr>
        <w:pStyle w:val="ListParagraph"/>
        <w:numPr>
          <w:ilvl w:val="0"/>
          <w:numId w:val="19"/>
        </w:numPr>
        <w:rPr>
          <w:b/>
        </w:rPr>
      </w:pPr>
      <w:r w:rsidRPr="00A15467">
        <w:rPr>
          <w:b/>
        </w:rPr>
        <w:t xml:space="preserve">Submit the ESSA Level Evidence Worksheet as a separate file named “ESSA Worksheet_publisher name_program name.” </w:t>
      </w:r>
    </w:p>
    <w:p w14:paraId="4A6B47A3" w14:textId="77777777" w:rsidR="00FF14E2" w:rsidRPr="00A15467" w:rsidRDefault="00FF14E2" w:rsidP="00EE60FB">
      <w:pPr>
        <w:pStyle w:val="ListParagraph"/>
        <w:numPr>
          <w:ilvl w:val="0"/>
          <w:numId w:val="19"/>
        </w:numPr>
        <w:rPr>
          <w:b/>
          <w:lang w:val="en"/>
        </w:rPr>
      </w:pPr>
      <w:r w:rsidRPr="00A15467">
        <w:rPr>
          <w:b/>
        </w:rPr>
        <w:t>Submit research studies and evidence as a separate file named “ESSA research_publisher name_program name.”</w:t>
      </w:r>
    </w:p>
    <w:p w14:paraId="467DBF7B" w14:textId="72163BF9" w:rsidR="0048409A" w:rsidRPr="0048409A" w:rsidRDefault="0048409A" w:rsidP="0048409A">
      <w:pPr>
        <w:pStyle w:val="paragraph"/>
        <w:spacing w:before="0" w:beforeAutospacing="0" w:after="0" w:afterAutospacing="0"/>
        <w:ind w:left="1080"/>
        <w:textAlignment w:val="baseline"/>
        <w:rPr>
          <w:rFonts w:ascii="Calibri" w:hAnsi="Calibri" w:cs="Calibri"/>
          <w:sz w:val="22"/>
          <w:szCs w:val="22"/>
        </w:rPr>
      </w:pPr>
      <w:r>
        <w:rPr>
          <w:rStyle w:val="eop"/>
          <w:rFonts w:ascii="Calibri" w:eastAsiaTheme="majorEastAsia" w:hAnsi="Calibri" w:cs="Calibri"/>
          <w:sz w:val="22"/>
          <w:szCs w:val="22"/>
        </w:rPr>
        <w:t xml:space="preserve">                                                                                                               </w:t>
      </w:r>
    </w:p>
    <w:p w14:paraId="064827C5" w14:textId="0C6EA0E5" w:rsidR="00D44265" w:rsidRPr="00522AAB" w:rsidRDefault="00635723" w:rsidP="00522AAB">
      <w:pPr>
        <w:pStyle w:val="Heading2"/>
        <w:rPr>
          <w:rFonts w:cstheme="majorHAnsi"/>
          <w:b/>
          <w:bCs/>
          <w:color w:val="auto"/>
        </w:rPr>
      </w:pPr>
      <w:bookmarkStart w:id="31" w:name="_Toc212534859"/>
      <w:r w:rsidRPr="00522AAB">
        <w:rPr>
          <w:rFonts w:cstheme="majorHAnsi"/>
          <w:b/>
          <w:bCs/>
          <w:color w:val="auto"/>
        </w:rPr>
        <w:t>Differentiation and Support</w:t>
      </w:r>
      <w:bookmarkEnd w:id="31"/>
    </w:p>
    <w:p w14:paraId="0000018E" w14:textId="77D43E0C" w:rsidR="003314BE" w:rsidRDefault="00CD6597">
      <w:pPr>
        <w:rPr>
          <w:color w:val="333333"/>
        </w:rPr>
      </w:pPr>
      <w:r w:rsidRPr="000E06E9">
        <w:rPr>
          <w:color w:val="333333"/>
        </w:rPr>
        <w:t>Spanish i</w:t>
      </w:r>
      <w:r w:rsidR="00635723" w:rsidRPr="000E06E9">
        <w:rPr>
          <w:color w:val="333333"/>
        </w:rPr>
        <w:t xml:space="preserve">nstructional programs will be used to provide instruction to a wide range of students. Many </w:t>
      </w:r>
      <w:r w:rsidRPr="000E06E9">
        <w:rPr>
          <w:color w:val="333333"/>
        </w:rPr>
        <w:t xml:space="preserve">Spanish </w:t>
      </w:r>
      <w:r w:rsidR="00635723" w:rsidRPr="000E06E9">
        <w:rPr>
          <w:color w:val="333333"/>
        </w:rPr>
        <w:t xml:space="preserve">instructional programs provide differentiation and supports for providing instruction for </w:t>
      </w:r>
      <w:r w:rsidRPr="000E06E9">
        <w:rPr>
          <w:color w:val="333333"/>
        </w:rPr>
        <w:t>Multilingual Learners</w:t>
      </w:r>
      <w:r w:rsidR="00635723" w:rsidRPr="000E06E9">
        <w:rPr>
          <w:color w:val="333333"/>
        </w:rPr>
        <w:t xml:space="preserve">, students who are struggling, and those who need acceleration. In this section, describe and provide examples of the differentiation and supports that are provided in the </w:t>
      </w:r>
      <w:r w:rsidRPr="000E06E9">
        <w:rPr>
          <w:color w:val="333333"/>
        </w:rPr>
        <w:t xml:space="preserve">Spanish </w:t>
      </w:r>
      <w:r w:rsidR="00635723" w:rsidRPr="000E06E9">
        <w:rPr>
          <w:color w:val="333333"/>
        </w:rPr>
        <w:t xml:space="preserve">instructional program. This information will be made available to districts to support their considerations of </w:t>
      </w:r>
      <w:r w:rsidRPr="000E06E9">
        <w:rPr>
          <w:color w:val="333333"/>
        </w:rPr>
        <w:t xml:space="preserve">Spanish </w:t>
      </w:r>
      <w:r w:rsidR="00635723" w:rsidRPr="000E06E9">
        <w:rPr>
          <w:color w:val="333333"/>
        </w:rPr>
        <w:t>instructional programs.</w:t>
      </w:r>
    </w:p>
    <w:p w14:paraId="20DC0EB5" w14:textId="77777777" w:rsidR="00FF14E2" w:rsidRDefault="00FF14E2" w:rsidP="00FF14E2">
      <w:pPr>
        <w:rPr>
          <w:b/>
        </w:rPr>
      </w:pPr>
      <w:r w:rsidRPr="000E06E9">
        <w:rPr>
          <w:b/>
        </w:rPr>
        <w:t xml:space="preserve">Describe how the materials provide evidence-based strategies and supports for multilingual students learning to read, write and speak in Spanish and monolingual Spanish speakers learning to read, write and speak in Spanish. Include any suggestions and strategies to provide cross-linguistic connections to support language acquisition in both Spanish and English to facilitate learning. Instructional materials provide appropriate linguistic support (scaffolding) </w:t>
      </w:r>
      <w:r>
        <w:rPr>
          <w:b/>
        </w:rPr>
        <w:t xml:space="preserve">for Multilingual Learners and </w:t>
      </w:r>
      <w:r w:rsidRPr="000E06E9">
        <w:rPr>
          <w:b/>
        </w:rPr>
        <w:t>for Culturally and Linguistically Diverse students. Include a description of how this guidance is provided to teachers within the materials.</w:t>
      </w:r>
    </w:p>
    <w:tbl>
      <w:tblPr>
        <w:tblW w:w="0" w:type="auto"/>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540"/>
      </w:tblGrid>
      <w:tr w:rsidR="00D23FF3" w14:paraId="67FB424E"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4760CF3D" w14:textId="77777777" w:rsidR="00D23FF3" w:rsidRDefault="00D23FF3" w:rsidP="001D0E10">
            <w:pPr>
              <w:spacing w:after="0" w:line="240" w:lineRule="auto"/>
              <w:rPr>
                <w:color w:val="000000" w:themeColor="text1"/>
              </w:rPr>
            </w:pPr>
            <w:r w:rsidRPr="56DB176B">
              <w:rPr>
                <w:b/>
                <w:bCs/>
                <w:color w:val="000000" w:themeColor="text1"/>
              </w:rPr>
              <w:t>Response:</w:t>
            </w:r>
            <w:r w:rsidRPr="56DB176B">
              <w:rPr>
                <w:color w:val="000000" w:themeColor="text1"/>
              </w:rPr>
              <w:t> </w:t>
            </w:r>
          </w:p>
        </w:tc>
      </w:tr>
      <w:tr w:rsidR="00D23FF3" w14:paraId="1261F5BD"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2D2BA0CD" w14:textId="77777777" w:rsidR="00D23FF3" w:rsidRDefault="00D23FF3" w:rsidP="001D0E10">
            <w:pPr>
              <w:spacing w:after="0" w:line="240" w:lineRule="auto"/>
              <w:rPr>
                <w:color w:val="000000" w:themeColor="text1"/>
              </w:rPr>
            </w:pPr>
            <w:r w:rsidRPr="56DB176B">
              <w:rPr>
                <w:color w:val="000000" w:themeColor="text1"/>
              </w:rPr>
              <w:t> </w:t>
            </w:r>
          </w:p>
          <w:p w14:paraId="7DC4929D" w14:textId="77777777" w:rsidR="00D23FF3" w:rsidRDefault="00D23FF3" w:rsidP="001D0E10">
            <w:pPr>
              <w:spacing w:after="0" w:line="240" w:lineRule="auto"/>
              <w:rPr>
                <w:color w:val="000000" w:themeColor="text1"/>
              </w:rPr>
            </w:pPr>
            <w:r w:rsidRPr="56DB176B">
              <w:rPr>
                <w:color w:val="000000" w:themeColor="text1"/>
              </w:rPr>
              <w:t> </w:t>
            </w:r>
          </w:p>
          <w:p w14:paraId="79398F70" w14:textId="77777777" w:rsidR="00D23FF3" w:rsidRDefault="00D23FF3" w:rsidP="001D0E10">
            <w:pPr>
              <w:spacing w:after="0" w:line="240" w:lineRule="auto"/>
              <w:rPr>
                <w:color w:val="000000" w:themeColor="text1"/>
              </w:rPr>
            </w:pPr>
            <w:r w:rsidRPr="56DB176B">
              <w:rPr>
                <w:color w:val="000000" w:themeColor="text1"/>
              </w:rPr>
              <w:t> </w:t>
            </w:r>
          </w:p>
          <w:p w14:paraId="3040A603" w14:textId="77777777" w:rsidR="00D23FF3" w:rsidRDefault="00D23FF3" w:rsidP="001D0E10">
            <w:pPr>
              <w:spacing w:after="0" w:line="240" w:lineRule="auto"/>
              <w:rPr>
                <w:color w:val="000000" w:themeColor="text1"/>
              </w:rPr>
            </w:pPr>
            <w:r w:rsidRPr="56DB176B">
              <w:rPr>
                <w:color w:val="000000" w:themeColor="text1"/>
              </w:rPr>
              <w:t> </w:t>
            </w:r>
          </w:p>
          <w:p w14:paraId="3B2D9157" w14:textId="77777777" w:rsidR="00D23FF3" w:rsidRDefault="00D23FF3" w:rsidP="001D0E10">
            <w:pPr>
              <w:spacing w:after="0" w:line="240" w:lineRule="auto"/>
              <w:rPr>
                <w:color w:val="000000" w:themeColor="text1"/>
              </w:rPr>
            </w:pPr>
            <w:r w:rsidRPr="56DB176B">
              <w:rPr>
                <w:color w:val="000000" w:themeColor="text1"/>
              </w:rPr>
              <w:t> </w:t>
            </w:r>
          </w:p>
          <w:p w14:paraId="5E2D7EAF" w14:textId="77777777" w:rsidR="00D23FF3" w:rsidRDefault="00D23FF3" w:rsidP="001D0E10">
            <w:pPr>
              <w:spacing w:after="0" w:line="240" w:lineRule="auto"/>
              <w:rPr>
                <w:color w:val="000000" w:themeColor="text1"/>
              </w:rPr>
            </w:pPr>
            <w:r w:rsidRPr="56DB176B">
              <w:rPr>
                <w:color w:val="000000" w:themeColor="text1"/>
              </w:rPr>
              <w:t> </w:t>
            </w:r>
          </w:p>
        </w:tc>
      </w:tr>
    </w:tbl>
    <w:p w14:paraId="53EB06C4" w14:textId="77777777" w:rsidR="003902DA" w:rsidRDefault="003902DA" w:rsidP="00D23FF3">
      <w:pPr>
        <w:rPr>
          <w:b/>
        </w:rPr>
      </w:pPr>
    </w:p>
    <w:p w14:paraId="748433B6" w14:textId="2E3F77FE" w:rsidR="00D23FF3" w:rsidRDefault="00D23FF3" w:rsidP="00D23FF3">
      <w:pPr>
        <w:rPr>
          <w:b/>
        </w:rPr>
      </w:pPr>
      <w:r w:rsidRPr="000F1911">
        <w:rPr>
          <w:b/>
        </w:rPr>
        <w:t xml:space="preserve">Describe how the materials </w:t>
      </w:r>
      <w:r w:rsidRPr="007758BF">
        <w:rPr>
          <w:b/>
        </w:rPr>
        <w:t>provide evidence-based differentiation to support students who struggle, including students with disabilities</w:t>
      </w:r>
      <w:sdt>
        <w:sdtPr>
          <w:tag w:val="goog_rdk_55"/>
          <w:id w:val="-1794588324"/>
        </w:sdtPr>
        <w:sdtContent>
          <w:r w:rsidRPr="007758BF">
            <w:rPr>
              <w:b/>
            </w:rPr>
            <w:t xml:space="preserve"> and students with dyslexia</w:t>
          </w:r>
        </w:sdtContent>
      </w:sdt>
      <w:r w:rsidRPr="007758BF">
        <w:rPr>
          <w:b/>
        </w:rPr>
        <w:t>. Include a description of how this guidance is provided to teachers within the materials.</w:t>
      </w:r>
    </w:p>
    <w:p w14:paraId="0EC0CC6C" w14:textId="77777777" w:rsidR="00D23FF3" w:rsidRPr="007758BF" w:rsidRDefault="00000000" w:rsidP="00D23FF3">
      <w:pPr>
        <w:rPr>
          <w:b/>
        </w:rPr>
      </w:pPr>
      <w:sdt>
        <w:sdtPr>
          <w:tag w:val="goog_rdk_56"/>
          <w:id w:val="1116418343"/>
        </w:sdtPr>
        <w:sdtContent>
          <w:r w:rsidR="00D23FF3" w:rsidRPr="007758BF">
            <w:rPr>
              <w:b/>
            </w:rPr>
            <w:t xml:space="preserve">The Optional Worksheet: Supporting Students with Dyslexia (Appendix F) can be completed for any program. </w:t>
          </w:r>
        </w:sdtContent>
      </w:sdt>
      <w:r w:rsidR="00D23FF3" w:rsidRPr="007758BF">
        <w:rPr>
          <w:b/>
        </w:rPr>
        <w:t>The Optional Worksheet will be made available to districts to support their consideration of Spanish instructional programs.</w:t>
      </w:r>
    </w:p>
    <w:tbl>
      <w:tblPr>
        <w:tblW w:w="0" w:type="auto"/>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540"/>
      </w:tblGrid>
      <w:tr w:rsidR="00D23FF3" w14:paraId="1C6E75B8"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2CFDB751" w14:textId="77777777" w:rsidR="00D23FF3" w:rsidRDefault="00D23FF3" w:rsidP="001D0E10">
            <w:pPr>
              <w:spacing w:after="0" w:line="240" w:lineRule="auto"/>
              <w:rPr>
                <w:color w:val="000000" w:themeColor="text1"/>
              </w:rPr>
            </w:pPr>
            <w:r w:rsidRPr="56DB176B">
              <w:rPr>
                <w:b/>
                <w:bCs/>
                <w:color w:val="000000" w:themeColor="text1"/>
              </w:rPr>
              <w:lastRenderedPageBreak/>
              <w:t>Response:</w:t>
            </w:r>
            <w:r w:rsidRPr="56DB176B">
              <w:rPr>
                <w:color w:val="000000" w:themeColor="text1"/>
              </w:rPr>
              <w:t> </w:t>
            </w:r>
          </w:p>
        </w:tc>
      </w:tr>
      <w:tr w:rsidR="00D23FF3" w14:paraId="54080F99"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54A6DEC5" w14:textId="77777777" w:rsidR="00D23FF3" w:rsidRDefault="00D23FF3" w:rsidP="001D0E10">
            <w:pPr>
              <w:spacing w:after="0" w:line="240" w:lineRule="auto"/>
              <w:rPr>
                <w:color w:val="000000" w:themeColor="text1"/>
              </w:rPr>
            </w:pPr>
            <w:r w:rsidRPr="56DB176B">
              <w:rPr>
                <w:color w:val="000000" w:themeColor="text1"/>
              </w:rPr>
              <w:t> </w:t>
            </w:r>
          </w:p>
          <w:p w14:paraId="20BD1DFC" w14:textId="77777777" w:rsidR="00D23FF3" w:rsidRDefault="00D23FF3" w:rsidP="001D0E10">
            <w:pPr>
              <w:spacing w:after="0" w:line="240" w:lineRule="auto"/>
              <w:rPr>
                <w:color w:val="000000" w:themeColor="text1"/>
              </w:rPr>
            </w:pPr>
            <w:r w:rsidRPr="56DB176B">
              <w:rPr>
                <w:color w:val="000000" w:themeColor="text1"/>
              </w:rPr>
              <w:t> </w:t>
            </w:r>
          </w:p>
          <w:p w14:paraId="12340E0A" w14:textId="77777777" w:rsidR="00D23FF3" w:rsidRDefault="00D23FF3" w:rsidP="001D0E10">
            <w:pPr>
              <w:spacing w:after="0" w:line="240" w:lineRule="auto"/>
              <w:rPr>
                <w:color w:val="000000" w:themeColor="text1"/>
              </w:rPr>
            </w:pPr>
            <w:r w:rsidRPr="56DB176B">
              <w:rPr>
                <w:color w:val="000000" w:themeColor="text1"/>
              </w:rPr>
              <w:t> </w:t>
            </w:r>
          </w:p>
          <w:p w14:paraId="720B3FAA" w14:textId="77777777" w:rsidR="00D23FF3" w:rsidRDefault="00D23FF3" w:rsidP="001D0E10">
            <w:pPr>
              <w:spacing w:after="0" w:line="240" w:lineRule="auto"/>
              <w:rPr>
                <w:color w:val="000000" w:themeColor="text1"/>
              </w:rPr>
            </w:pPr>
            <w:r w:rsidRPr="56DB176B">
              <w:rPr>
                <w:color w:val="000000" w:themeColor="text1"/>
              </w:rPr>
              <w:t> </w:t>
            </w:r>
          </w:p>
          <w:p w14:paraId="34965924" w14:textId="77777777" w:rsidR="00D23FF3" w:rsidRDefault="00D23FF3" w:rsidP="001D0E10">
            <w:pPr>
              <w:spacing w:after="0" w:line="240" w:lineRule="auto"/>
              <w:rPr>
                <w:color w:val="000000" w:themeColor="text1"/>
              </w:rPr>
            </w:pPr>
            <w:r w:rsidRPr="56DB176B">
              <w:rPr>
                <w:color w:val="000000" w:themeColor="text1"/>
              </w:rPr>
              <w:t> </w:t>
            </w:r>
          </w:p>
          <w:p w14:paraId="06E681A3" w14:textId="77777777" w:rsidR="00D23FF3" w:rsidRDefault="00D23FF3" w:rsidP="001D0E10">
            <w:pPr>
              <w:spacing w:after="0" w:line="240" w:lineRule="auto"/>
              <w:rPr>
                <w:color w:val="000000" w:themeColor="text1"/>
              </w:rPr>
            </w:pPr>
            <w:r w:rsidRPr="56DB176B">
              <w:rPr>
                <w:color w:val="000000" w:themeColor="text1"/>
              </w:rPr>
              <w:t> </w:t>
            </w:r>
          </w:p>
        </w:tc>
      </w:tr>
    </w:tbl>
    <w:p w14:paraId="000001A0" w14:textId="25B992DC" w:rsidR="003314BE" w:rsidRDefault="003314BE">
      <w:pPr>
        <w:rPr>
          <w:b/>
        </w:rPr>
      </w:pPr>
    </w:p>
    <w:p w14:paraId="000001A9" w14:textId="13574768" w:rsidR="003314BE" w:rsidRDefault="00D23FF3">
      <w:pPr>
        <w:rPr>
          <w:b/>
        </w:rPr>
      </w:pPr>
      <w:r w:rsidRPr="004F2BBD">
        <w:rPr>
          <w:b/>
        </w:rPr>
        <w:t xml:space="preserve">Describe how the materials provide evidence-based differentiation in Spanish to support students who need acceleration. </w:t>
      </w:r>
      <w:r w:rsidRPr="00D519C9">
        <w:rPr>
          <w:b/>
        </w:rPr>
        <w:t>Include a description of how this guidance is provided to teachers within the materials.</w:t>
      </w:r>
    </w:p>
    <w:tbl>
      <w:tblPr>
        <w:tblW w:w="0" w:type="auto"/>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540"/>
      </w:tblGrid>
      <w:tr w:rsidR="00D23FF3" w14:paraId="77566ACF"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06F81BFD" w14:textId="77777777" w:rsidR="00D23FF3" w:rsidRDefault="00D23FF3" w:rsidP="001D0E10">
            <w:pPr>
              <w:spacing w:after="0" w:line="240" w:lineRule="auto"/>
              <w:rPr>
                <w:color w:val="000000" w:themeColor="text1"/>
              </w:rPr>
            </w:pPr>
            <w:r w:rsidRPr="56DB176B">
              <w:rPr>
                <w:b/>
                <w:bCs/>
                <w:color w:val="000000" w:themeColor="text1"/>
              </w:rPr>
              <w:t>Response:</w:t>
            </w:r>
            <w:r w:rsidRPr="56DB176B">
              <w:rPr>
                <w:color w:val="000000" w:themeColor="text1"/>
              </w:rPr>
              <w:t> </w:t>
            </w:r>
          </w:p>
        </w:tc>
      </w:tr>
      <w:tr w:rsidR="00D23FF3" w14:paraId="7C16B20B"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494C865A" w14:textId="77777777" w:rsidR="00D23FF3" w:rsidRDefault="00D23FF3" w:rsidP="001D0E10">
            <w:pPr>
              <w:spacing w:after="0" w:line="240" w:lineRule="auto"/>
              <w:rPr>
                <w:color w:val="000000" w:themeColor="text1"/>
              </w:rPr>
            </w:pPr>
            <w:r w:rsidRPr="56DB176B">
              <w:rPr>
                <w:color w:val="000000" w:themeColor="text1"/>
              </w:rPr>
              <w:t> </w:t>
            </w:r>
          </w:p>
          <w:p w14:paraId="17CB0DFA" w14:textId="77777777" w:rsidR="00D23FF3" w:rsidRDefault="00D23FF3" w:rsidP="001D0E10">
            <w:pPr>
              <w:spacing w:after="0" w:line="240" w:lineRule="auto"/>
              <w:rPr>
                <w:color w:val="000000" w:themeColor="text1"/>
              </w:rPr>
            </w:pPr>
            <w:r w:rsidRPr="56DB176B">
              <w:rPr>
                <w:color w:val="000000" w:themeColor="text1"/>
              </w:rPr>
              <w:t> </w:t>
            </w:r>
          </w:p>
          <w:p w14:paraId="63E3FD25" w14:textId="77777777" w:rsidR="00D23FF3" w:rsidRDefault="00D23FF3" w:rsidP="001D0E10">
            <w:pPr>
              <w:spacing w:after="0" w:line="240" w:lineRule="auto"/>
              <w:rPr>
                <w:color w:val="000000" w:themeColor="text1"/>
              </w:rPr>
            </w:pPr>
            <w:r w:rsidRPr="56DB176B">
              <w:rPr>
                <w:color w:val="000000" w:themeColor="text1"/>
              </w:rPr>
              <w:t> </w:t>
            </w:r>
          </w:p>
          <w:p w14:paraId="3C735FAA" w14:textId="77777777" w:rsidR="00D23FF3" w:rsidRDefault="00D23FF3" w:rsidP="001D0E10">
            <w:pPr>
              <w:spacing w:after="0" w:line="240" w:lineRule="auto"/>
              <w:rPr>
                <w:color w:val="000000" w:themeColor="text1"/>
              </w:rPr>
            </w:pPr>
            <w:r w:rsidRPr="56DB176B">
              <w:rPr>
                <w:color w:val="000000" w:themeColor="text1"/>
              </w:rPr>
              <w:t> </w:t>
            </w:r>
          </w:p>
          <w:p w14:paraId="3129D3D3" w14:textId="77777777" w:rsidR="00D23FF3" w:rsidRDefault="00D23FF3" w:rsidP="001D0E10">
            <w:pPr>
              <w:spacing w:after="0" w:line="240" w:lineRule="auto"/>
              <w:rPr>
                <w:color w:val="000000" w:themeColor="text1"/>
              </w:rPr>
            </w:pPr>
            <w:r w:rsidRPr="56DB176B">
              <w:rPr>
                <w:color w:val="000000" w:themeColor="text1"/>
              </w:rPr>
              <w:t> </w:t>
            </w:r>
          </w:p>
          <w:p w14:paraId="2CB0220A" w14:textId="77777777" w:rsidR="00D23FF3" w:rsidRDefault="00D23FF3" w:rsidP="001D0E10">
            <w:pPr>
              <w:spacing w:after="0" w:line="240" w:lineRule="auto"/>
              <w:rPr>
                <w:color w:val="000000" w:themeColor="text1"/>
              </w:rPr>
            </w:pPr>
            <w:r w:rsidRPr="56DB176B">
              <w:rPr>
                <w:color w:val="000000" w:themeColor="text1"/>
              </w:rPr>
              <w:t> </w:t>
            </w:r>
          </w:p>
        </w:tc>
      </w:tr>
    </w:tbl>
    <w:p w14:paraId="61F6C6AA" w14:textId="77777777" w:rsidR="00D23FF3" w:rsidRDefault="00D23FF3">
      <w:pPr>
        <w:rPr>
          <w:b/>
        </w:rPr>
      </w:pPr>
    </w:p>
    <w:p w14:paraId="18301090" w14:textId="225BC97D" w:rsidR="00D23FF3" w:rsidRDefault="00D23FF3">
      <w:pPr>
        <w:rPr>
          <w:b/>
        </w:rPr>
      </w:pPr>
      <w:r w:rsidRPr="005215E6">
        <w:rPr>
          <w:b/>
        </w:rPr>
        <w:t xml:space="preserve">Describe how materials and activities included in the Spanish instructional program are universally accessible. </w:t>
      </w:r>
      <w:r w:rsidRPr="00D519C9">
        <w:rPr>
          <w:b/>
        </w:rPr>
        <w:t>(Examples include screen reader compatible, appropriate color contrast ratio, text to speech and speech to text, highlighting tools, color overlays, captioned videos, and ASL videos, enlarged print or control of font size, voice command option, spell check, non-linguistic representations, braille, paper copy supplements available in multiple font sizes. For digital content: alt text for images, proper heading structures, able to navigate via keyboard or switch navigation).</w:t>
      </w:r>
    </w:p>
    <w:p w14:paraId="4F1E29C0" w14:textId="77777777" w:rsidR="00D23FF3" w:rsidRDefault="00D23FF3" w:rsidP="00D23FF3">
      <w:pPr>
        <w:rPr>
          <w:b/>
        </w:rPr>
      </w:pPr>
    </w:p>
    <w:tbl>
      <w:tblPr>
        <w:tblW w:w="0" w:type="auto"/>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540"/>
      </w:tblGrid>
      <w:tr w:rsidR="00D23FF3" w14:paraId="1F009B5A"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53347886" w14:textId="77777777" w:rsidR="00D23FF3" w:rsidRDefault="00D23FF3" w:rsidP="001D0E10">
            <w:pPr>
              <w:spacing w:after="0" w:line="240" w:lineRule="auto"/>
              <w:rPr>
                <w:color w:val="000000" w:themeColor="text1"/>
              </w:rPr>
            </w:pPr>
            <w:r w:rsidRPr="56DB176B">
              <w:rPr>
                <w:b/>
                <w:bCs/>
                <w:color w:val="000000" w:themeColor="text1"/>
              </w:rPr>
              <w:t>Response:</w:t>
            </w:r>
            <w:r w:rsidRPr="56DB176B">
              <w:rPr>
                <w:color w:val="000000" w:themeColor="text1"/>
              </w:rPr>
              <w:t> </w:t>
            </w:r>
          </w:p>
        </w:tc>
      </w:tr>
      <w:tr w:rsidR="00D23FF3" w14:paraId="27A4E14F"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75548A08" w14:textId="77777777" w:rsidR="00D23FF3" w:rsidRDefault="00D23FF3" w:rsidP="001D0E10">
            <w:pPr>
              <w:spacing w:after="0" w:line="240" w:lineRule="auto"/>
              <w:rPr>
                <w:color w:val="000000" w:themeColor="text1"/>
              </w:rPr>
            </w:pPr>
            <w:r w:rsidRPr="56DB176B">
              <w:rPr>
                <w:color w:val="000000" w:themeColor="text1"/>
              </w:rPr>
              <w:t> </w:t>
            </w:r>
          </w:p>
          <w:p w14:paraId="474059E7" w14:textId="77777777" w:rsidR="00D23FF3" w:rsidRDefault="00D23FF3" w:rsidP="001D0E10">
            <w:pPr>
              <w:spacing w:after="0" w:line="240" w:lineRule="auto"/>
              <w:rPr>
                <w:color w:val="000000" w:themeColor="text1"/>
              </w:rPr>
            </w:pPr>
            <w:r w:rsidRPr="56DB176B">
              <w:rPr>
                <w:color w:val="000000" w:themeColor="text1"/>
              </w:rPr>
              <w:t> </w:t>
            </w:r>
          </w:p>
          <w:p w14:paraId="0AC5DCA5" w14:textId="77777777" w:rsidR="00D23FF3" w:rsidRDefault="00D23FF3" w:rsidP="001D0E10">
            <w:pPr>
              <w:spacing w:after="0" w:line="240" w:lineRule="auto"/>
              <w:rPr>
                <w:color w:val="000000" w:themeColor="text1"/>
              </w:rPr>
            </w:pPr>
            <w:r w:rsidRPr="56DB176B">
              <w:rPr>
                <w:color w:val="000000" w:themeColor="text1"/>
              </w:rPr>
              <w:t> </w:t>
            </w:r>
          </w:p>
          <w:p w14:paraId="63AE64BB" w14:textId="77777777" w:rsidR="00D23FF3" w:rsidRDefault="00D23FF3" w:rsidP="001D0E10">
            <w:pPr>
              <w:spacing w:after="0" w:line="240" w:lineRule="auto"/>
              <w:rPr>
                <w:color w:val="000000" w:themeColor="text1"/>
              </w:rPr>
            </w:pPr>
            <w:r w:rsidRPr="56DB176B">
              <w:rPr>
                <w:color w:val="000000" w:themeColor="text1"/>
              </w:rPr>
              <w:t> </w:t>
            </w:r>
          </w:p>
          <w:p w14:paraId="345B3C04" w14:textId="77777777" w:rsidR="00D23FF3" w:rsidRDefault="00D23FF3" w:rsidP="001D0E10">
            <w:pPr>
              <w:spacing w:after="0" w:line="240" w:lineRule="auto"/>
              <w:rPr>
                <w:color w:val="000000" w:themeColor="text1"/>
              </w:rPr>
            </w:pPr>
            <w:r w:rsidRPr="56DB176B">
              <w:rPr>
                <w:color w:val="000000" w:themeColor="text1"/>
              </w:rPr>
              <w:t> </w:t>
            </w:r>
          </w:p>
          <w:p w14:paraId="2B1A3661" w14:textId="77777777" w:rsidR="00D23FF3" w:rsidRDefault="00D23FF3" w:rsidP="001D0E10">
            <w:pPr>
              <w:spacing w:after="0" w:line="240" w:lineRule="auto"/>
              <w:rPr>
                <w:color w:val="000000" w:themeColor="text1"/>
              </w:rPr>
            </w:pPr>
            <w:r w:rsidRPr="56DB176B">
              <w:rPr>
                <w:color w:val="000000" w:themeColor="text1"/>
              </w:rPr>
              <w:t> </w:t>
            </w:r>
          </w:p>
        </w:tc>
      </w:tr>
    </w:tbl>
    <w:p w14:paraId="7B6464C5" w14:textId="77777777" w:rsidR="00D23FF3" w:rsidRDefault="00D23FF3" w:rsidP="00D23FF3">
      <w:pPr>
        <w:rPr>
          <w:b/>
        </w:rPr>
      </w:pPr>
    </w:p>
    <w:p w14:paraId="68D1AE72" w14:textId="62550B17" w:rsidR="00D23FF3" w:rsidRDefault="00D23FF3">
      <w:pPr>
        <w:rPr>
          <w:b/>
        </w:rPr>
      </w:pPr>
      <w:r w:rsidRPr="00D519C9">
        <w:rPr>
          <w:b/>
        </w:rPr>
        <w:t xml:space="preserve">Include a description of how the Spanish instructional program offers guidance on how and when to use accessibility features or how to appropriately match accessibility features with student needs in conversation with a specialist (e.g., does the curricula meet the needs of students with cognitive disabilities and/or is it in alignment with the Colorado Extended Evidence Outcomes </w:t>
      </w:r>
      <w:hyperlink r:id="rId22">
        <w:r w:rsidRPr="00D519C9">
          <w:rPr>
            <w:b/>
            <w:color w:val="0563C1"/>
            <w:u w:val="single"/>
          </w:rPr>
          <w:t>https://www.cde.state.co.us/coextendedeo</w:t>
        </w:r>
      </w:hyperlink>
      <w:r w:rsidRPr="00D519C9">
        <w:rPr>
          <w:b/>
        </w:rPr>
        <w:t>).</w:t>
      </w:r>
    </w:p>
    <w:tbl>
      <w:tblPr>
        <w:tblW w:w="0" w:type="auto"/>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540"/>
      </w:tblGrid>
      <w:tr w:rsidR="00D23FF3" w14:paraId="4BCA2A3A"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3BB938F0" w14:textId="77777777" w:rsidR="00D23FF3" w:rsidRDefault="00D23FF3" w:rsidP="001D0E10">
            <w:pPr>
              <w:spacing w:after="0" w:line="240" w:lineRule="auto"/>
              <w:rPr>
                <w:color w:val="000000" w:themeColor="text1"/>
              </w:rPr>
            </w:pPr>
            <w:r w:rsidRPr="56DB176B">
              <w:rPr>
                <w:b/>
                <w:bCs/>
                <w:color w:val="000000" w:themeColor="text1"/>
              </w:rPr>
              <w:t>Response:</w:t>
            </w:r>
            <w:r w:rsidRPr="56DB176B">
              <w:rPr>
                <w:color w:val="000000" w:themeColor="text1"/>
              </w:rPr>
              <w:t> </w:t>
            </w:r>
          </w:p>
        </w:tc>
      </w:tr>
      <w:tr w:rsidR="00D23FF3" w14:paraId="47A982C0"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25C2C126" w14:textId="77777777" w:rsidR="00D23FF3" w:rsidRDefault="00D23FF3" w:rsidP="001D0E10">
            <w:pPr>
              <w:spacing w:after="0" w:line="240" w:lineRule="auto"/>
              <w:rPr>
                <w:color w:val="000000" w:themeColor="text1"/>
              </w:rPr>
            </w:pPr>
            <w:r w:rsidRPr="56DB176B">
              <w:rPr>
                <w:color w:val="000000" w:themeColor="text1"/>
              </w:rPr>
              <w:t> </w:t>
            </w:r>
          </w:p>
          <w:p w14:paraId="3B788C9F" w14:textId="77777777" w:rsidR="00D23FF3" w:rsidRDefault="00D23FF3" w:rsidP="001D0E10">
            <w:pPr>
              <w:spacing w:after="0" w:line="240" w:lineRule="auto"/>
              <w:rPr>
                <w:color w:val="000000" w:themeColor="text1"/>
              </w:rPr>
            </w:pPr>
            <w:r w:rsidRPr="56DB176B">
              <w:rPr>
                <w:color w:val="000000" w:themeColor="text1"/>
              </w:rPr>
              <w:lastRenderedPageBreak/>
              <w:t> </w:t>
            </w:r>
          </w:p>
          <w:p w14:paraId="1AB783FC" w14:textId="77777777" w:rsidR="00D23FF3" w:rsidRDefault="00D23FF3" w:rsidP="001D0E10">
            <w:pPr>
              <w:spacing w:after="0" w:line="240" w:lineRule="auto"/>
              <w:rPr>
                <w:color w:val="000000" w:themeColor="text1"/>
              </w:rPr>
            </w:pPr>
            <w:r w:rsidRPr="56DB176B">
              <w:rPr>
                <w:color w:val="000000" w:themeColor="text1"/>
              </w:rPr>
              <w:t> </w:t>
            </w:r>
          </w:p>
          <w:p w14:paraId="0D4F1452" w14:textId="77777777" w:rsidR="00D23FF3" w:rsidRDefault="00D23FF3" w:rsidP="001D0E10">
            <w:pPr>
              <w:spacing w:after="0" w:line="240" w:lineRule="auto"/>
              <w:rPr>
                <w:color w:val="000000" w:themeColor="text1"/>
              </w:rPr>
            </w:pPr>
            <w:r w:rsidRPr="56DB176B">
              <w:rPr>
                <w:color w:val="000000" w:themeColor="text1"/>
              </w:rPr>
              <w:t> </w:t>
            </w:r>
          </w:p>
          <w:p w14:paraId="2DCB42FD" w14:textId="77777777" w:rsidR="00D23FF3" w:rsidRDefault="00D23FF3" w:rsidP="001D0E10">
            <w:pPr>
              <w:spacing w:after="0" w:line="240" w:lineRule="auto"/>
              <w:rPr>
                <w:color w:val="000000" w:themeColor="text1"/>
              </w:rPr>
            </w:pPr>
            <w:r w:rsidRPr="56DB176B">
              <w:rPr>
                <w:color w:val="000000" w:themeColor="text1"/>
              </w:rPr>
              <w:t> </w:t>
            </w:r>
          </w:p>
          <w:p w14:paraId="69D5BC66" w14:textId="77777777" w:rsidR="00D23FF3" w:rsidRDefault="00D23FF3" w:rsidP="001D0E10">
            <w:pPr>
              <w:spacing w:after="0" w:line="240" w:lineRule="auto"/>
              <w:rPr>
                <w:color w:val="000000" w:themeColor="text1"/>
              </w:rPr>
            </w:pPr>
            <w:r w:rsidRPr="56DB176B">
              <w:rPr>
                <w:color w:val="000000" w:themeColor="text1"/>
              </w:rPr>
              <w:t> </w:t>
            </w:r>
          </w:p>
        </w:tc>
      </w:tr>
    </w:tbl>
    <w:p w14:paraId="000001B2" w14:textId="36A60EFD" w:rsidR="003314BE" w:rsidRDefault="00635723">
      <w:pPr>
        <w:rPr>
          <w:b/>
        </w:rPr>
      </w:pPr>
      <w:r>
        <w:rPr>
          <w:b/>
        </w:rPr>
        <w:lastRenderedPageBreak/>
        <w:t xml:space="preserve"> </w:t>
      </w:r>
    </w:p>
    <w:p w14:paraId="000001BC" w14:textId="5CDEECBB" w:rsidR="003314BE" w:rsidRDefault="00635723" w:rsidP="007527D3">
      <w:pPr>
        <w:pStyle w:val="Heading2"/>
        <w:rPr>
          <w:rFonts w:cstheme="majorHAnsi"/>
          <w:b/>
          <w:bCs/>
          <w:color w:val="auto"/>
        </w:rPr>
      </w:pPr>
      <w:bookmarkStart w:id="32" w:name="_Toc212534860"/>
      <w:r w:rsidRPr="00871A63">
        <w:rPr>
          <w:rFonts w:cstheme="majorHAnsi"/>
          <w:b/>
          <w:bCs/>
          <w:color w:val="auto"/>
        </w:rPr>
        <w:t>Assessment</w:t>
      </w:r>
      <w:r w:rsidR="002B35F4" w:rsidRPr="00871A63">
        <w:rPr>
          <w:rFonts w:cstheme="majorHAnsi"/>
          <w:b/>
          <w:bCs/>
          <w:color w:val="auto"/>
        </w:rPr>
        <w:t xml:space="preserve"> in Spanish</w:t>
      </w:r>
      <w:bookmarkEnd w:id="32"/>
    </w:p>
    <w:p w14:paraId="7134A5D2" w14:textId="48C4F690" w:rsidR="00D23FF3" w:rsidRPr="00D23FF3" w:rsidRDefault="00D23FF3" w:rsidP="00D23FF3">
      <w:pPr>
        <w:rPr>
          <w:b/>
          <w:color w:val="333333"/>
        </w:rPr>
      </w:pPr>
      <w:r w:rsidRPr="00D519C9">
        <w:rPr>
          <w:b/>
        </w:rPr>
        <w:t xml:space="preserve">Describe how the Spanish informal assessments, including oral language assessments, included in the program are used to guide instructional decisions such as placement in the program, to differentiate instruction, or demonstrate mastery of skills. </w:t>
      </w:r>
      <w:r w:rsidRPr="00D519C9">
        <w:rPr>
          <w:b/>
          <w:color w:val="333333"/>
        </w:rPr>
        <w:t xml:space="preserve">This information will be made available to districts to support their consideration of </w:t>
      </w:r>
      <w:r>
        <w:rPr>
          <w:b/>
          <w:color w:val="333333"/>
        </w:rPr>
        <w:t xml:space="preserve">Spanish </w:t>
      </w:r>
      <w:r w:rsidRPr="00D519C9">
        <w:rPr>
          <w:b/>
          <w:color w:val="333333"/>
        </w:rPr>
        <w:t>instructional programs.</w:t>
      </w:r>
    </w:p>
    <w:tbl>
      <w:tblPr>
        <w:tblW w:w="0" w:type="auto"/>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540"/>
      </w:tblGrid>
      <w:tr w:rsidR="00D23FF3" w14:paraId="6BD416C3"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0BCA52B8" w14:textId="77777777" w:rsidR="00D23FF3" w:rsidRDefault="00D23FF3" w:rsidP="001D0E10">
            <w:pPr>
              <w:spacing w:after="0" w:line="240" w:lineRule="auto"/>
              <w:rPr>
                <w:color w:val="000000" w:themeColor="text1"/>
              </w:rPr>
            </w:pPr>
            <w:r w:rsidRPr="56DB176B">
              <w:rPr>
                <w:b/>
                <w:bCs/>
                <w:color w:val="000000" w:themeColor="text1"/>
              </w:rPr>
              <w:t>Response:</w:t>
            </w:r>
            <w:r w:rsidRPr="56DB176B">
              <w:rPr>
                <w:color w:val="000000" w:themeColor="text1"/>
              </w:rPr>
              <w:t> </w:t>
            </w:r>
          </w:p>
        </w:tc>
      </w:tr>
      <w:tr w:rsidR="00D23FF3" w14:paraId="25A2E985"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427A2057" w14:textId="77777777" w:rsidR="00D23FF3" w:rsidRDefault="00D23FF3" w:rsidP="001D0E10">
            <w:pPr>
              <w:spacing w:after="0" w:line="240" w:lineRule="auto"/>
              <w:rPr>
                <w:color w:val="000000" w:themeColor="text1"/>
              </w:rPr>
            </w:pPr>
            <w:r w:rsidRPr="56DB176B">
              <w:rPr>
                <w:color w:val="000000" w:themeColor="text1"/>
              </w:rPr>
              <w:t> </w:t>
            </w:r>
          </w:p>
          <w:p w14:paraId="623779DA" w14:textId="77777777" w:rsidR="00D23FF3" w:rsidRDefault="00D23FF3" w:rsidP="001D0E10">
            <w:pPr>
              <w:spacing w:after="0" w:line="240" w:lineRule="auto"/>
              <w:rPr>
                <w:color w:val="000000" w:themeColor="text1"/>
              </w:rPr>
            </w:pPr>
            <w:r w:rsidRPr="56DB176B">
              <w:rPr>
                <w:color w:val="000000" w:themeColor="text1"/>
              </w:rPr>
              <w:t> </w:t>
            </w:r>
          </w:p>
          <w:p w14:paraId="054A8EA5" w14:textId="77777777" w:rsidR="00D23FF3" w:rsidRDefault="00D23FF3" w:rsidP="001D0E10">
            <w:pPr>
              <w:spacing w:after="0" w:line="240" w:lineRule="auto"/>
              <w:rPr>
                <w:color w:val="000000" w:themeColor="text1"/>
              </w:rPr>
            </w:pPr>
            <w:r w:rsidRPr="56DB176B">
              <w:rPr>
                <w:color w:val="000000" w:themeColor="text1"/>
              </w:rPr>
              <w:t> </w:t>
            </w:r>
          </w:p>
          <w:p w14:paraId="184EF961" w14:textId="77777777" w:rsidR="00D23FF3" w:rsidRDefault="00D23FF3" w:rsidP="001D0E10">
            <w:pPr>
              <w:spacing w:after="0" w:line="240" w:lineRule="auto"/>
              <w:rPr>
                <w:color w:val="000000" w:themeColor="text1"/>
              </w:rPr>
            </w:pPr>
            <w:r w:rsidRPr="56DB176B">
              <w:rPr>
                <w:color w:val="000000" w:themeColor="text1"/>
              </w:rPr>
              <w:t> </w:t>
            </w:r>
          </w:p>
          <w:p w14:paraId="28C1C2E0" w14:textId="77777777" w:rsidR="00D23FF3" w:rsidRDefault="00D23FF3" w:rsidP="001D0E10">
            <w:pPr>
              <w:spacing w:after="0" w:line="240" w:lineRule="auto"/>
              <w:rPr>
                <w:color w:val="000000" w:themeColor="text1"/>
              </w:rPr>
            </w:pPr>
            <w:r w:rsidRPr="56DB176B">
              <w:rPr>
                <w:color w:val="000000" w:themeColor="text1"/>
              </w:rPr>
              <w:t> </w:t>
            </w:r>
          </w:p>
          <w:p w14:paraId="2C5DCD8A" w14:textId="77777777" w:rsidR="00D23FF3" w:rsidRDefault="00D23FF3" w:rsidP="001D0E10">
            <w:pPr>
              <w:spacing w:after="0" w:line="240" w:lineRule="auto"/>
              <w:rPr>
                <w:color w:val="000000" w:themeColor="text1"/>
              </w:rPr>
            </w:pPr>
            <w:r w:rsidRPr="56DB176B">
              <w:rPr>
                <w:color w:val="000000" w:themeColor="text1"/>
              </w:rPr>
              <w:t> </w:t>
            </w:r>
          </w:p>
        </w:tc>
      </w:tr>
    </w:tbl>
    <w:p w14:paraId="000001C4" w14:textId="4F2A8C20" w:rsidR="003314BE" w:rsidRPr="00D23FF3" w:rsidRDefault="003314BE">
      <w:pPr>
        <w:rPr>
          <w:b/>
        </w:rPr>
      </w:pPr>
    </w:p>
    <w:p w14:paraId="000001C5" w14:textId="5CDCB64A" w:rsidR="003314BE" w:rsidRPr="00D23FF3" w:rsidRDefault="00635723">
      <w:pPr>
        <w:pStyle w:val="Heading2"/>
        <w:rPr>
          <w:b/>
          <w:bCs/>
        </w:rPr>
      </w:pPr>
      <w:bookmarkStart w:id="33" w:name="_Toc212534861"/>
      <w:r w:rsidRPr="00D23FF3">
        <w:rPr>
          <w:b/>
          <w:bCs/>
          <w:color w:val="auto"/>
        </w:rPr>
        <w:t>Pricing Structure &amp; Essential Program Components</w:t>
      </w:r>
      <w:bookmarkEnd w:id="33"/>
    </w:p>
    <w:p w14:paraId="000001C8" w14:textId="41896436" w:rsidR="003314BE" w:rsidRDefault="00635723">
      <w:r>
        <w:t xml:space="preserve">Many programs come with additional resources/add-ons that may be necessary to achieve desired results and fully align with scientifically based or evidence-based practices. This section must include a bulleted list of the essential program components (program materials) necessary to ensure effective results and improving outcomes when implemented as demonstrated and a description of how components are sold. A pricing sheet must be included with the materials submitted for review.  </w:t>
      </w:r>
    </w:p>
    <w:p w14:paraId="36D8A983" w14:textId="77777777" w:rsidR="00D23FF3" w:rsidRPr="00D45902" w:rsidRDefault="00D23FF3" w:rsidP="00D23FF3">
      <w:pPr>
        <w:rPr>
          <w:b/>
        </w:rPr>
      </w:pPr>
      <w:r w:rsidRPr="004C5EDD">
        <w:rPr>
          <w:b/>
        </w:rPr>
        <w:t xml:space="preserve">Provide a bulleted list of </w:t>
      </w:r>
      <w:r w:rsidRPr="004C5EDD">
        <w:rPr>
          <w:b/>
          <w:u w:val="single"/>
        </w:rPr>
        <w:t>essential</w:t>
      </w:r>
      <w:r w:rsidRPr="004C5EDD">
        <w:rPr>
          <w:b/>
        </w:rPr>
        <w:t xml:space="preserve"> program components (core must be by grade level), a description of how the components are sold (e.g., as an all-inclusive kit, a la carte, etc.), and price for each component. </w:t>
      </w:r>
      <w:r>
        <w:rPr>
          <w:b/>
        </w:rPr>
        <w:t>Include a pricing sheet in the materials submitted for review. If multiple vendors are working together to package materials, include an explanation of how the program materials will be purchased to ensure purchase of a complete package coming from one vendor.</w:t>
      </w:r>
      <w:r>
        <w:t xml:space="preserve"> </w:t>
      </w:r>
    </w:p>
    <w:p w14:paraId="30EBCB13" w14:textId="77777777" w:rsidR="00D23FF3" w:rsidRPr="004C5EDD" w:rsidRDefault="00D23FF3" w:rsidP="00D23FF3">
      <w:pPr>
        <w:rPr>
          <w:b/>
        </w:rPr>
      </w:pPr>
      <w:r w:rsidRPr="004C5EDD">
        <w:rPr>
          <w:b/>
        </w:rPr>
        <w:t>Submit the pricing sheet as a separate file named “Pricing Sheet_publisher name_program name.”</w:t>
      </w:r>
    </w:p>
    <w:tbl>
      <w:tblPr>
        <w:tblW w:w="0" w:type="auto"/>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540"/>
      </w:tblGrid>
      <w:tr w:rsidR="00D23FF3" w14:paraId="5B874960"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693CC610" w14:textId="77777777" w:rsidR="00D23FF3" w:rsidRDefault="00D23FF3" w:rsidP="001D0E10">
            <w:pPr>
              <w:spacing w:after="0" w:line="240" w:lineRule="auto"/>
              <w:rPr>
                <w:color w:val="000000" w:themeColor="text1"/>
              </w:rPr>
            </w:pPr>
            <w:r w:rsidRPr="56DB176B">
              <w:rPr>
                <w:b/>
                <w:bCs/>
                <w:color w:val="000000" w:themeColor="text1"/>
              </w:rPr>
              <w:t>Response:</w:t>
            </w:r>
            <w:r w:rsidRPr="56DB176B">
              <w:rPr>
                <w:color w:val="000000" w:themeColor="text1"/>
              </w:rPr>
              <w:t> </w:t>
            </w:r>
          </w:p>
        </w:tc>
      </w:tr>
      <w:tr w:rsidR="00D23FF3" w14:paraId="057324CF"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7016C17D" w14:textId="77777777" w:rsidR="00D23FF3" w:rsidRDefault="00D23FF3" w:rsidP="001D0E10">
            <w:pPr>
              <w:spacing w:after="0" w:line="240" w:lineRule="auto"/>
              <w:rPr>
                <w:color w:val="000000" w:themeColor="text1"/>
              </w:rPr>
            </w:pPr>
            <w:r w:rsidRPr="56DB176B">
              <w:rPr>
                <w:color w:val="000000" w:themeColor="text1"/>
              </w:rPr>
              <w:t> </w:t>
            </w:r>
          </w:p>
          <w:p w14:paraId="3409BB8B" w14:textId="77777777" w:rsidR="00D23FF3" w:rsidRDefault="00D23FF3" w:rsidP="001D0E10">
            <w:pPr>
              <w:spacing w:after="0" w:line="240" w:lineRule="auto"/>
              <w:rPr>
                <w:color w:val="000000" w:themeColor="text1"/>
              </w:rPr>
            </w:pPr>
            <w:r w:rsidRPr="56DB176B">
              <w:rPr>
                <w:color w:val="000000" w:themeColor="text1"/>
              </w:rPr>
              <w:t> </w:t>
            </w:r>
          </w:p>
          <w:p w14:paraId="746C82F5" w14:textId="77777777" w:rsidR="00D23FF3" w:rsidRDefault="00D23FF3" w:rsidP="001D0E10">
            <w:pPr>
              <w:spacing w:after="0" w:line="240" w:lineRule="auto"/>
              <w:rPr>
                <w:color w:val="000000" w:themeColor="text1"/>
              </w:rPr>
            </w:pPr>
            <w:r w:rsidRPr="56DB176B">
              <w:rPr>
                <w:color w:val="000000" w:themeColor="text1"/>
              </w:rPr>
              <w:t> </w:t>
            </w:r>
          </w:p>
          <w:p w14:paraId="01E8EB71" w14:textId="77777777" w:rsidR="00D23FF3" w:rsidRDefault="00D23FF3" w:rsidP="001D0E10">
            <w:pPr>
              <w:spacing w:after="0" w:line="240" w:lineRule="auto"/>
              <w:rPr>
                <w:color w:val="000000" w:themeColor="text1"/>
              </w:rPr>
            </w:pPr>
            <w:r w:rsidRPr="56DB176B">
              <w:rPr>
                <w:color w:val="000000" w:themeColor="text1"/>
              </w:rPr>
              <w:t> </w:t>
            </w:r>
          </w:p>
          <w:p w14:paraId="5F9CFA08" w14:textId="77777777" w:rsidR="00D23FF3" w:rsidRDefault="00D23FF3" w:rsidP="001D0E10">
            <w:pPr>
              <w:spacing w:after="0" w:line="240" w:lineRule="auto"/>
              <w:rPr>
                <w:color w:val="000000" w:themeColor="text1"/>
              </w:rPr>
            </w:pPr>
            <w:r w:rsidRPr="56DB176B">
              <w:rPr>
                <w:color w:val="000000" w:themeColor="text1"/>
              </w:rPr>
              <w:t> </w:t>
            </w:r>
          </w:p>
          <w:p w14:paraId="2430F6A7" w14:textId="77777777" w:rsidR="00D23FF3" w:rsidRDefault="00D23FF3" w:rsidP="001D0E10">
            <w:pPr>
              <w:spacing w:after="0" w:line="240" w:lineRule="auto"/>
              <w:rPr>
                <w:color w:val="000000" w:themeColor="text1"/>
              </w:rPr>
            </w:pPr>
            <w:r w:rsidRPr="56DB176B">
              <w:rPr>
                <w:color w:val="000000" w:themeColor="text1"/>
              </w:rPr>
              <w:t> </w:t>
            </w:r>
          </w:p>
        </w:tc>
      </w:tr>
    </w:tbl>
    <w:p w14:paraId="7C243249" w14:textId="77777777" w:rsidR="00D23FF3" w:rsidRDefault="00D23FF3" w:rsidP="00AA3FDF"/>
    <w:p w14:paraId="000001D2" w14:textId="15F892CB" w:rsidR="003314BE" w:rsidRDefault="00635723" w:rsidP="00AA3FDF">
      <w:pPr>
        <w:rPr>
          <w:b/>
        </w:rPr>
      </w:pPr>
      <w:r>
        <w:t xml:space="preserve">CDE seeks to ensure districts do not face an undue financial burden if materials approved on the READ Act advisory list and are currently in use change in ways that no longer support inclusion on the advisory </w:t>
      </w:r>
      <w:r>
        <w:lastRenderedPageBreak/>
        <w:t xml:space="preserve">list. To that end, CDE requests that vendors, submitting revised or updated materials, provide statements about how districts will receive transition support if materials are a) not submitted for this review or b) no longer meet the requirements of the review. </w:t>
      </w:r>
      <w:r>
        <w:rPr>
          <w:b/>
        </w:rPr>
        <w:t xml:space="preserve"> </w:t>
      </w:r>
    </w:p>
    <w:p w14:paraId="7F9A4DF5" w14:textId="77777777" w:rsidR="00D23FF3" w:rsidRDefault="00D23FF3" w:rsidP="00D23FF3">
      <w:pPr>
        <w:rPr>
          <w:b/>
        </w:rPr>
      </w:pPr>
      <w:r w:rsidRPr="00AA3FDF">
        <w:rPr>
          <w:b/>
        </w:rPr>
        <w:t xml:space="preserve">Applicants must describe how districts or schools that purchase the Spanish instructional program materials will be provided with materials and updates beyond the initial purchase. </w:t>
      </w:r>
      <w:r>
        <w:rPr>
          <w:b/>
        </w:rPr>
        <w:t xml:space="preserve">Additionally, applicants must describe a transition plan for a district facing the situation above. Applicants must be able to provide clear information to districts regarding how long the materials will be supported by the vendor and be available for purchase. </w:t>
      </w:r>
    </w:p>
    <w:tbl>
      <w:tblPr>
        <w:tblW w:w="0" w:type="auto"/>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540"/>
      </w:tblGrid>
      <w:tr w:rsidR="00D23FF3" w14:paraId="3F408BA9"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7716C2EA" w14:textId="77777777" w:rsidR="00D23FF3" w:rsidRDefault="00D23FF3" w:rsidP="001D0E10">
            <w:pPr>
              <w:spacing w:after="0" w:line="240" w:lineRule="auto"/>
              <w:rPr>
                <w:color w:val="000000" w:themeColor="text1"/>
              </w:rPr>
            </w:pPr>
            <w:r w:rsidRPr="56DB176B">
              <w:rPr>
                <w:b/>
                <w:bCs/>
                <w:color w:val="000000" w:themeColor="text1"/>
              </w:rPr>
              <w:t>Response:</w:t>
            </w:r>
            <w:r w:rsidRPr="56DB176B">
              <w:rPr>
                <w:color w:val="000000" w:themeColor="text1"/>
              </w:rPr>
              <w:t> </w:t>
            </w:r>
          </w:p>
        </w:tc>
      </w:tr>
      <w:tr w:rsidR="00D23FF3" w14:paraId="73A6F065"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2A3AA797" w14:textId="77777777" w:rsidR="00D23FF3" w:rsidRDefault="00D23FF3" w:rsidP="001D0E10">
            <w:pPr>
              <w:spacing w:after="0" w:line="240" w:lineRule="auto"/>
              <w:rPr>
                <w:color w:val="000000" w:themeColor="text1"/>
              </w:rPr>
            </w:pPr>
            <w:r w:rsidRPr="56DB176B">
              <w:rPr>
                <w:color w:val="000000" w:themeColor="text1"/>
              </w:rPr>
              <w:t> </w:t>
            </w:r>
          </w:p>
          <w:p w14:paraId="273C137D" w14:textId="77777777" w:rsidR="00D23FF3" w:rsidRDefault="00D23FF3" w:rsidP="001D0E10">
            <w:pPr>
              <w:spacing w:after="0" w:line="240" w:lineRule="auto"/>
              <w:rPr>
                <w:color w:val="000000" w:themeColor="text1"/>
              </w:rPr>
            </w:pPr>
            <w:r w:rsidRPr="56DB176B">
              <w:rPr>
                <w:color w:val="000000" w:themeColor="text1"/>
              </w:rPr>
              <w:t> </w:t>
            </w:r>
          </w:p>
          <w:p w14:paraId="46C46EC3" w14:textId="77777777" w:rsidR="00D23FF3" w:rsidRDefault="00D23FF3" w:rsidP="001D0E10">
            <w:pPr>
              <w:spacing w:after="0" w:line="240" w:lineRule="auto"/>
              <w:rPr>
                <w:color w:val="000000" w:themeColor="text1"/>
              </w:rPr>
            </w:pPr>
            <w:r w:rsidRPr="56DB176B">
              <w:rPr>
                <w:color w:val="000000" w:themeColor="text1"/>
              </w:rPr>
              <w:t> </w:t>
            </w:r>
          </w:p>
          <w:p w14:paraId="78DA0C33" w14:textId="77777777" w:rsidR="00D23FF3" w:rsidRDefault="00D23FF3" w:rsidP="001D0E10">
            <w:pPr>
              <w:spacing w:after="0" w:line="240" w:lineRule="auto"/>
              <w:rPr>
                <w:color w:val="000000" w:themeColor="text1"/>
              </w:rPr>
            </w:pPr>
            <w:r w:rsidRPr="56DB176B">
              <w:rPr>
                <w:color w:val="000000" w:themeColor="text1"/>
              </w:rPr>
              <w:t> </w:t>
            </w:r>
          </w:p>
          <w:p w14:paraId="6012E6CE" w14:textId="77777777" w:rsidR="00D23FF3" w:rsidRDefault="00D23FF3" w:rsidP="001D0E10">
            <w:pPr>
              <w:spacing w:after="0" w:line="240" w:lineRule="auto"/>
              <w:rPr>
                <w:color w:val="000000" w:themeColor="text1"/>
              </w:rPr>
            </w:pPr>
            <w:r w:rsidRPr="56DB176B">
              <w:rPr>
                <w:color w:val="000000" w:themeColor="text1"/>
              </w:rPr>
              <w:t> </w:t>
            </w:r>
          </w:p>
          <w:p w14:paraId="502D446D" w14:textId="77777777" w:rsidR="00D23FF3" w:rsidRDefault="00D23FF3" w:rsidP="001D0E10">
            <w:pPr>
              <w:spacing w:after="0" w:line="240" w:lineRule="auto"/>
              <w:rPr>
                <w:color w:val="000000" w:themeColor="text1"/>
              </w:rPr>
            </w:pPr>
            <w:r w:rsidRPr="56DB176B">
              <w:rPr>
                <w:color w:val="000000" w:themeColor="text1"/>
              </w:rPr>
              <w:t> </w:t>
            </w:r>
          </w:p>
        </w:tc>
      </w:tr>
    </w:tbl>
    <w:p w14:paraId="65EAD513" w14:textId="777A4B06" w:rsidR="00866332" w:rsidRPr="00640F5C" w:rsidRDefault="00635723" w:rsidP="00506A80">
      <w:pPr>
        <w:pStyle w:val="Heading1"/>
      </w:pPr>
      <w:bookmarkStart w:id="34" w:name="_Toc212534862"/>
      <w:r w:rsidRPr="00506A80">
        <w:t>SECTION E: Anchor Conceptual Model(s) and Reading Development Theory</w:t>
      </w:r>
      <w:r w:rsidR="00866332" w:rsidRPr="00506A80">
        <w:t xml:space="preserve"> in Spanish</w:t>
      </w:r>
      <w:bookmarkEnd w:id="34"/>
      <w:r w:rsidRPr="00506A80">
        <w:t xml:space="preserve"> </w:t>
      </w:r>
    </w:p>
    <w:p w14:paraId="000001DD" w14:textId="313929B1" w:rsidR="003314BE" w:rsidRDefault="00635723">
      <w:pPr>
        <w:rPr>
          <w:b/>
        </w:rPr>
      </w:pPr>
      <w:r w:rsidRPr="00640F5C">
        <w:rPr>
          <w:b/>
        </w:rPr>
        <w:t xml:space="preserve">Anchor </w:t>
      </w:r>
      <w:r w:rsidR="004455F5" w:rsidRPr="00640F5C">
        <w:rPr>
          <w:b/>
        </w:rPr>
        <w:t xml:space="preserve">Spanish </w:t>
      </w:r>
      <w:r w:rsidRPr="00640F5C">
        <w:rPr>
          <w:b/>
        </w:rPr>
        <w:t>Conceptual Model(s):</w:t>
      </w:r>
      <w:r w:rsidR="00915F79" w:rsidRPr="00640F5C">
        <w:rPr>
          <w:b/>
        </w:rPr>
        <w:t xml:space="preserve"> </w:t>
      </w:r>
    </w:p>
    <w:p w14:paraId="06E693E1" w14:textId="77777777" w:rsidR="00D23FF3" w:rsidRDefault="00D23FF3" w:rsidP="00D23FF3">
      <w:pPr>
        <w:spacing w:after="0"/>
        <w:rPr>
          <w:b/>
          <w:color w:val="000000"/>
        </w:rPr>
      </w:pPr>
      <w:r w:rsidRPr="00361374">
        <w:rPr>
          <w:b/>
        </w:rPr>
        <w:t>Name and describe the theoretical model(s) the program is grounded in to support alignment with</w:t>
      </w:r>
      <w:r w:rsidRPr="00361374">
        <w:rPr>
          <w:b/>
          <w:color w:val="000000"/>
        </w:rPr>
        <w:t xml:space="preserve"> learning to read in Spanish as:</w:t>
      </w:r>
    </w:p>
    <w:p w14:paraId="56C3D762" w14:textId="77777777" w:rsidR="00D23FF3" w:rsidRDefault="00D23FF3" w:rsidP="00D23FF3">
      <w:pPr>
        <w:spacing w:after="0"/>
        <w:rPr>
          <w:b/>
          <w:color w:val="000000"/>
        </w:rPr>
      </w:pPr>
      <w:r w:rsidRPr="00361374">
        <w:rPr>
          <w:b/>
          <w:color w:val="000000"/>
        </w:rPr>
        <w:br/>
        <w:t>• a multilingual learner who is learning how to read in Spanish, and</w:t>
      </w:r>
      <w:r w:rsidRPr="00361374">
        <w:rPr>
          <w:b/>
          <w:color w:val="000000"/>
        </w:rPr>
        <w:br/>
        <w:t xml:space="preserve">• a monolingual Spanish speaker who is learning how to read in Spanish. </w:t>
      </w:r>
    </w:p>
    <w:p w14:paraId="322AB0BB" w14:textId="77777777" w:rsidR="00D23FF3" w:rsidRPr="00361374" w:rsidRDefault="00D23FF3" w:rsidP="00D23FF3">
      <w:pPr>
        <w:spacing w:after="0"/>
        <w:rPr>
          <w:b/>
          <w:color w:val="0070C0"/>
          <w:highlight w:val="yellow"/>
        </w:rPr>
      </w:pPr>
    </w:p>
    <w:p w14:paraId="6661F764" w14:textId="2C2EFF1B" w:rsidR="00D23FF3" w:rsidRPr="00D23FF3" w:rsidRDefault="00D23FF3" w:rsidP="00D23FF3">
      <w:pPr>
        <w:rPr>
          <w:color w:val="000000"/>
        </w:rPr>
      </w:pPr>
      <w:r w:rsidRPr="00361374">
        <w:rPr>
          <w:b/>
          <w:color w:val="000000"/>
        </w:rPr>
        <w:t xml:space="preserve">Additionally, it is based on reliable evidence-based research on Spanish reading instruction, a conceptual model and research foundation, as well as evidence that it is not merely a translation of an English program or of English research. </w:t>
      </w:r>
      <w:r w:rsidRPr="00361374">
        <w:rPr>
          <w:b/>
        </w:rPr>
        <w:t>Include the author of the model as well as a citation for the model.  Alignment to the science of reading is part of phase 1 criteria of the rubric.</w:t>
      </w:r>
      <w:r>
        <w:rPr>
          <w:b/>
        </w:rPr>
        <w:t xml:space="preserve"> </w:t>
      </w:r>
    </w:p>
    <w:tbl>
      <w:tblPr>
        <w:tblW w:w="0" w:type="auto"/>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540"/>
      </w:tblGrid>
      <w:tr w:rsidR="00D23FF3" w14:paraId="1695C0A6"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575C9A3B" w14:textId="77777777" w:rsidR="00D23FF3" w:rsidRDefault="00D23FF3" w:rsidP="001D0E10">
            <w:pPr>
              <w:spacing w:after="0" w:line="240" w:lineRule="auto"/>
              <w:rPr>
                <w:color w:val="000000" w:themeColor="text1"/>
              </w:rPr>
            </w:pPr>
            <w:r w:rsidRPr="56DB176B">
              <w:rPr>
                <w:b/>
                <w:bCs/>
                <w:color w:val="000000" w:themeColor="text1"/>
              </w:rPr>
              <w:t>Response:</w:t>
            </w:r>
            <w:r w:rsidRPr="56DB176B">
              <w:rPr>
                <w:color w:val="000000" w:themeColor="text1"/>
              </w:rPr>
              <w:t> </w:t>
            </w:r>
          </w:p>
        </w:tc>
      </w:tr>
      <w:tr w:rsidR="00D23FF3" w14:paraId="2A99F602"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0A0C5369" w14:textId="77777777" w:rsidR="00D23FF3" w:rsidRDefault="00D23FF3" w:rsidP="001D0E10">
            <w:pPr>
              <w:spacing w:after="0" w:line="240" w:lineRule="auto"/>
              <w:rPr>
                <w:color w:val="000000" w:themeColor="text1"/>
              </w:rPr>
            </w:pPr>
            <w:r w:rsidRPr="56DB176B">
              <w:rPr>
                <w:color w:val="000000" w:themeColor="text1"/>
              </w:rPr>
              <w:t> </w:t>
            </w:r>
          </w:p>
          <w:p w14:paraId="15E891FA" w14:textId="77777777" w:rsidR="00D23FF3" w:rsidRDefault="00D23FF3" w:rsidP="001D0E10">
            <w:pPr>
              <w:spacing w:after="0" w:line="240" w:lineRule="auto"/>
              <w:rPr>
                <w:color w:val="000000" w:themeColor="text1"/>
              </w:rPr>
            </w:pPr>
            <w:r w:rsidRPr="56DB176B">
              <w:rPr>
                <w:color w:val="000000" w:themeColor="text1"/>
              </w:rPr>
              <w:t> </w:t>
            </w:r>
          </w:p>
          <w:p w14:paraId="1634EB74" w14:textId="77777777" w:rsidR="00D23FF3" w:rsidRDefault="00D23FF3" w:rsidP="001D0E10">
            <w:pPr>
              <w:spacing w:after="0" w:line="240" w:lineRule="auto"/>
              <w:rPr>
                <w:color w:val="000000" w:themeColor="text1"/>
              </w:rPr>
            </w:pPr>
            <w:r w:rsidRPr="56DB176B">
              <w:rPr>
                <w:color w:val="000000" w:themeColor="text1"/>
              </w:rPr>
              <w:t> </w:t>
            </w:r>
          </w:p>
          <w:p w14:paraId="07398D7F" w14:textId="77777777" w:rsidR="00D23FF3" w:rsidRDefault="00D23FF3" w:rsidP="001D0E10">
            <w:pPr>
              <w:spacing w:after="0" w:line="240" w:lineRule="auto"/>
              <w:rPr>
                <w:color w:val="000000" w:themeColor="text1"/>
              </w:rPr>
            </w:pPr>
            <w:r w:rsidRPr="56DB176B">
              <w:rPr>
                <w:color w:val="000000" w:themeColor="text1"/>
              </w:rPr>
              <w:t> </w:t>
            </w:r>
          </w:p>
          <w:p w14:paraId="45F5F822" w14:textId="77777777" w:rsidR="00D23FF3" w:rsidRDefault="00D23FF3" w:rsidP="001D0E10">
            <w:pPr>
              <w:spacing w:after="0" w:line="240" w:lineRule="auto"/>
              <w:rPr>
                <w:color w:val="000000" w:themeColor="text1"/>
              </w:rPr>
            </w:pPr>
            <w:r w:rsidRPr="56DB176B">
              <w:rPr>
                <w:color w:val="000000" w:themeColor="text1"/>
              </w:rPr>
              <w:t> </w:t>
            </w:r>
          </w:p>
          <w:p w14:paraId="083D16A2" w14:textId="77777777" w:rsidR="00D23FF3" w:rsidRDefault="00D23FF3" w:rsidP="001D0E10">
            <w:pPr>
              <w:spacing w:after="0" w:line="240" w:lineRule="auto"/>
              <w:rPr>
                <w:color w:val="000000" w:themeColor="text1"/>
              </w:rPr>
            </w:pPr>
            <w:r w:rsidRPr="56DB176B">
              <w:rPr>
                <w:color w:val="000000" w:themeColor="text1"/>
              </w:rPr>
              <w:t> </w:t>
            </w:r>
          </w:p>
        </w:tc>
      </w:tr>
    </w:tbl>
    <w:p w14:paraId="08D3A89E" w14:textId="77777777" w:rsidR="007C6346" w:rsidRDefault="007C6346">
      <w:pPr>
        <w:rPr>
          <w:sz w:val="24"/>
          <w:szCs w:val="24"/>
        </w:rPr>
      </w:pPr>
    </w:p>
    <w:p w14:paraId="000001E7" w14:textId="6E3D67D0" w:rsidR="003314BE" w:rsidRDefault="00635723" w:rsidP="0053129F">
      <w:pPr>
        <w:widowControl w:val="0"/>
        <w:rPr>
          <w:b/>
          <w:lang w:val="es-US"/>
        </w:rPr>
      </w:pPr>
      <w:r w:rsidRPr="005C480F">
        <w:rPr>
          <w:b/>
          <w:sz w:val="26"/>
          <w:szCs w:val="26"/>
          <w:lang w:val="es-US"/>
        </w:rPr>
        <w:t xml:space="preserve">Reading Development Theory: </w:t>
      </w:r>
      <w:r w:rsidRPr="00EF4040">
        <w:rPr>
          <w:b/>
          <w:lang w:val="es-US"/>
        </w:rPr>
        <w:t xml:space="preserve"> </w:t>
      </w:r>
    </w:p>
    <w:p w14:paraId="000001EF" w14:textId="1CFAC461" w:rsidR="003314BE" w:rsidRDefault="00D23FF3" w:rsidP="00D23FF3">
      <w:pPr>
        <w:widowControl w:val="0"/>
        <w:rPr>
          <w:b/>
        </w:rPr>
      </w:pPr>
      <w:r w:rsidRPr="00BE65CE">
        <w:rPr>
          <w:b/>
        </w:rPr>
        <w:t xml:space="preserve">Write a summary describing the following: how the brain learns to read, why some students struggle, and what is required to ensure </w:t>
      </w:r>
      <w:r w:rsidRPr="00BE65CE">
        <w:rPr>
          <w:b/>
          <w:u w:val="single"/>
        </w:rPr>
        <w:t>all</w:t>
      </w:r>
      <w:r w:rsidRPr="00BE65CE">
        <w:rPr>
          <w:b/>
        </w:rPr>
        <w:t xml:space="preserve"> students develop reading competency in Spanish by the end of 3rd </w:t>
      </w:r>
      <w:r w:rsidRPr="00BE65CE">
        <w:rPr>
          <w:b/>
        </w:rPr>
        <w:lastRenderedPageBreak/>
        <w:t xml:space="preserve">grade.   </w:t>
      </w:r>
    </w:p>
    <w:tbl>
      <w:tblPr>
        <w:tblW w:w="0" w:type="auto"/>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540"/>
      </w:tblGrid>
      <w:tr w:rsidR="00D23FF3" w14:paraId="4DA6FFB9"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4A2D79D0" w14:textId="77777777" w:rsidR="00D23FF3" w:rsidRDefault="00D23FF3" w:rsidP="001D0E10">
            <w:pPr>
              <w:spacing w:after="0" w:line="240" w:lineRule="auto"/>
              <w:rPr>
                <w:color w:val="000000" w:themeColor="text1"/>
              </w:rPr>
            </w:pPr>
            <w:r w:rsidRPr="56DB176B">
              <w:rPr>
                <w:b/>
                <w:bCs/>
                <w:color w:val="000000" w:themeColor="text1"/>
              </w:rPr>
              <w:t>Response:</w:t>
            </w:r>
            <w:r w:rsidRPr="56DB176B">
              <w:rPr>
                <w:color w:val="000000" w:themeColor="text1"/>
              </w:rPr>
              <w:t> </w:t>
            </w:r>
          </w:p>
        </w:tc>
      </w:tr>
      <w:tr w:rsidR="00D23FF3" w14:paraId="7890E166" w14:textId="77777777">
        <w:trPr>
          <w:trHeight w:val="300"/>
        </w:trPr>
        <w:tc>
          <w:tcPr>
            <w:tcW w:w="9540" w:type="dxa"/>
            <w:tcBorders>
              <w:top w:val="single" w:sz="6" w:space="0" w:color="auto"/>
              <w:left w:val="single" w:sz="6" w:space="0" w:color="auto"/>
              <w:bottom w:val="single" w:sz="6" w:space="0" w:color="auto"/>
              <w:right w:val="single" w:sz="6" w:space="0" w:color="auto"/>
            </w:tcBorders>
          </w:tcPr>
          <w:p w14:paraId="1AAD29E9" w14:textId="77777777" w:rsidR="00D23FF3" w:rsidRDefault="00D23FF3" w:rsidP="001D0E10">
            <w:pPr>
              <w:spacing w:after="0" w:line="240" w:lineRule="auto"/>
              <w:rPr>
                <w:color w:val="000000" w:themeColor="text1"/>
              </w:rPr>
            </w:pPr>
            <w:r w:rsidRPr="56DB176B">
              <w:rPr>
                <w:color w:val="000000" w:themeColor="text1"/>
              </w:rPr>
              <w:t> </w:t>
            </w:r>
          </w:p>
          <w:p w14:paraId="002D90FC" w14:textId="77777777" w:rsidR="00D23FF3" w:rsidRDefault="00D23FF3" w:rsidP="001D0E10">
            <w:pPr>
              <w:spacing w:after="0" w:line="240" w:lineRule="auto"/>
              <w:rPr>
                <w:color w:val="000000" w:themeColor="text1"/>
              </w:rPr>
            </w:pPr>
            <w:r w:rsidRPr="56DB176B">
              <w:rPr>
                <w:color w:val="000000" w:themeColor="text1"/>
              </w:rPr>
              <w:t> </w:t>
            </w:r>
          </w:p>
          <w:p w14:paraId="6F1FD601" w14:textId="77777777" w:rsidR="00D23FF3" w:rsidRDefault="00D23FF3" w:rsidP="001D0E10">
            <w:pPr>
              <w:spacing w:after="0" w:line="240" w:lineRule="auto"/>
              <w:rPr>
                <w:color w:val="000000" w:themeColor="text1"/>
              </w:rPr>
            </w:pPr>
            <w:r w:rsidRPr="56DB176B">
              <w:rPr>
                <w:color w:val="000000" w:themeColor="text1"/>
              </w:rPr>
              <w:t> </w:t>
            </w:r>
          </w:p>
          <w:p w14:paraId="3361E8FD" w14:textId="77777777" w:rsidR="00D23FF3" w:rsidRDefault="00D23FF3" w:rsidP="001D0E10">
            <w:pPr>
              <w:spacing w:after="0" w:line="240" w:lineRule="auto"/>
              <w:rPr>
                <w:color w:val="000000" w:themeColor="text1"/>
              </w:rPr>
            </w:pPr>
            <w:r w:rsidRPr="56DB176B">
              <w:rPr>
                <w:color w:val="000000" w:themeColor="text1"/>
              </w:rPr>
              <w:t> </w:t>
            </w:r>
          </w:p>
          <w:p w14:paraId="4E34071A" w14:textId="77777777" w:rsidR="00D23FF3" w:rsidRDefault="00D23FF3" w:rsidP="001D0E10">
            <w:pPr>
              <w:spacing w:after="0" w:line="240" w:lineRule="auto"/>
              <w:rPr>
                <w:color w:val="000000" w:themeColor="text1"/>
              </w:rPr>
            </w:pPr>
            <w:r w:rsidRPr="56DB176B">
              <w:rPr>
                <w:color w:val="000000" w:themeColor="text1"/>
              </w:rPr>
              <w:t> </w:t>
            </w:r>
          </w:p>
          <w:p w14:paraId="3D015E71" w14:textId="77777777" w:rsidR="00D23FF3" w:rsidRDefault="00D23FF3" w:rsidP="001D0E10">
            <w:pPr>
              <w:spacing w:after="0" w:line="240" w:lineRule="auto"/>
              <w:rPr>
                <w:color w:val="000000" w:themeColor="text1"/>
              </w:rPr>
            </w:pPr>
            <w:r w:rsidRPr="56DB176B">
              <w:rPr>
                <w:color w:val="000000" w:themeColor="text1"/>
              </w:rPr>
              <w:t> </w:t>
            </w:r>
          </w:p>
        </w:tc>
      </w:tr>
    </w:tbl>
    <w:p w14:paraId="100245EA" w14:textId="09AEF0CC" w:rsidR="00037F58" w:rsidRPr="00506A80" w:rsidRDefault="00037F58" w:rsidP="00506A80">
      <w:pPr>
        <w:pStyle w:val="Heading1"/>
      </w:pPr>
      <w:bookmarkStart w:id="35" w:name="_Toc212534863"/>
      <w:r w:rsidRPr="00506A80">
        <w:t>SECTION F: Vendor Program Worksheets</w:t>
      </w:r>
      <w:bookmarkEnd w:id="35"/>
    </w:p>
    <w:p w14:paraId="4240DFE6" w14:textId="77777777" w:rsidR="00037F58" w:rsidRDefault="00037F58" w:rsidP="00037F58">
      <w:r w:rsidRPr="00E535D7">
        <w:t xml:space="preserve">Complete each section of the appropriate vendor worksheet(s) (Appendix F) that aligns with the program submitted. The vendor worksheet is aligned with the Spanish Instructional Program Review Rubric and will be used by stakeholders as a guide when reviewing the submitted program.  If the vendor worksheet is not completed as requested, the program will not be reviewed.  The Vendor worksheet and instructions for completing the vendor worksheet can be found in </w:t>
      </w:r>
      <w:r w:rsidRPr="00E535D7">
        <w:rPr>
          <w:b/>
        </w:rPr>
        <w:t>Appendix F</w:t>
      </w:r>
      <w:r w:rsidRPr="00E535D7">
        <w:t>.</w:t>
      </w:r>
    </w:p>
    <w:p w14:paraId="000001F2" w14:textId="175881E0" w:rsidR="003314BE" w:rsidRPr="00506A80" w:rsidRDefault="00635723" w:rsidP="00506A80">
      <w:pPr>
        <w:pStyle w:val="Heading1"/>
      </w:pPr>
      <w:bookmarkStart w:id="36" w:name="_Toc212534864"/>
      <w:r w:rsidRPr="00506A80">
        <w:t>SECTION G: Alignment to 2020 Reading, Writing, and Communicating Standards</w:t>
      </w:r>
      <w:bookmarkEnd w:id="36"/>
    </w:p>
    <w:p w14:paraId="000001F3" w14:textId="77777777" w:rsidR="003314BE" w:rsidRPr="00E535D7" w:rsidRDefault="00635723">
      <w:pPr>
        <w:rPr>
          <w:b/>
        </w:rPr>
      </w:pPr>
      <w:r w:rsidRPr="00E535D7">
        <w:t xml:space="preserve">Provide the department a crosswalk of the instructional program alignment to the Colorado Academic Standards for Reading, Writing, and Communicating. While this review is designed to specifically ensure reading content is aligned to the science of reading, overall alignment to Colorado Academic Standards is essential to demonstrate and will be valuable information for consumer selection. </w:t>
      </w:r>
      <w:r w:rsidRPr="00E535D7">
        <w:rPr>
          <w:b/>
        </w:rPr>
        <w:t>Submit as a separate file named “Section G: CAS_publisher name_program name.”</w:t>
      </w:r>
    </w:p>
    <w:p w14:paraId="000001F4" w14:textId="77777777" w:rsidR="003314BE" w:rsidRDefault="00635723">
      <w:r w:rsidRPr="00E535D7">
        <w:t xml:space="preserve">2020 Colorado Reading, Writing, and Communicating Standards - </w:t>
      </w:r>
      <w:hyperlink r:id="rId23">
        <w:r w:rsidRPr="00E535D7">
          <w:rPr>
            <w:color w:val="0563C1"/>
            <w:u w:val="single"/>
          </w:rPr>
          <w:t>https://www.cde.state.co.us/coreadingwriting/statestandards</w:t>
        </w:r>
      </w:hyperlink>
      <w:r>
        <w:t xml:space="preserve"> </w:t>
      </w:r>
    </w:p>
    <w:p w14:paraId="000001F5" w14:textId="397B37F5" w:rsidR="003314BE" w:rsidRPr="00506A80" w:rsidRDefault="00635723" w:rsidP="00506A80">
      <w:pPr>
        <w:pStyle w:val="Heading1"/>
      </w:pPr>
      <w:bookmarkStart w:id="37" w:name="_Toc212534865"/>
      <w:r w:rsidRPr="00506A80">
        <w:t>SECTION H: Required Format &amp; Submission Details</w:t>
      </w:r>
      <w:bookmarkEnd w:id="37"/>
    </w:p>
    <w:p w14:paraId="000001F6" w14:textId="77777777" w:rsidR="003314BE" w:rsidRDefault="00635723">
      <w:pPr>
        <w:spacing w:line="240" w:lineRule="auto"/>
      </w:pPr>
      <w:r>
        <w:t xml:space="preserve">Please pay careful attention to this section. Applications that do not meet the submission requirements may not be accepted and may cause a delay in the review process. </w:t>
      </w:r>
    </w:p>
    <w:p w14:paraId="000001F7" w14:textId="77777777" w:rsidR="003314BE" w:rsidRDefault="00635723">
      <w:pPr>
        <w:spacing w:line="240" w:lineRule="auto"/>
      </w:pPr>
      <w:r>
        <w:t>All applications need to include the following:</w:t>
      </w:r>
    </w:p>
    <w:p w14:paraId="000001F8" w14:textId="77777777" w:rsidR="003314BE" w:rsidRDefault="00635723" w:rsidP="00EE60FB">
      <w:pPr>
        <w:numPr>
          <w:ilvl w:val="0"/>
          <w:numId w:val="1"/>
        </w:numPr>
        <w:pBdr>
          <w:top w:val="nil"/>
          <w:left w:val="nil"/>
          <w:bottom w:val="nil"/>
          <w:right w:val="nil"/>
          <w:between w:val="nil"/>
        </w:pBdr>
        <w:spacing w:after="0" w:line="240" w:lineRule="auto"/>
      </w:pPr>
      <w:r>
        <w:rPr>
          <w:color w:val="000000"/>
        </w:rPr>
        <w:t>Electronic: One electronic submission meeting the specifications outlined below</w:t>
      </w:r>
    </w:p>
    <w:p w14:paraId="000001F9" w14:textId="77777777" w:rsidR="003314BE" w:rsidRDefault="00635723" w:rsidP="00EE60FB">
      <w:pPr>
        <w:numPr>
          <w:ilvl w:val="0"/>
          <w:numId w:val="1"/>
        </w:numPr>
        <w:pBdr>
          <w:top w:val="nil"/>
          <w:left w:val="nil"/>
          <w:bottom w:val="nil"/>
          <w:right w:val="nil"/>
          <w:between w:val="nil"/>
        </w:pBdr>
        <w:spacing w:line="240" w:lineRule="auto"/>
      </w:pPr>
      <w:r>
        <w:rPr>
          <w:color w:val="000000"/>
        </w:rPr>
        <w:t xml:space="preserve">Program Materials: Electronic or digital access to </w:t>
      </w:r>
      <w:r>
        <w:rPr>
          <w:b/>
          <w:color w:val="000000"/>
        </w:rPr>
        <w:t>all</w:t>
      </w:r>
      <w:r>
        <w:rPr>
          <w:color w:val="000000"/>
        </w:rPr>
        <w:t xml:space="preserve"> program materials submitted as scanned PDF documents or online account access according to the specifications outlined below.</w:t>
      </w:r>
    </w:p>
    <w:p w14:paraId="000001FB" w14:textId="7A6CBE93" w:rsidR="003314BE" w:rsidRPr="00D23FF3" w:rsidRDefault="007F1B05" w:rsidP="00BC2E1D">
      <w:pPr>
        <w:spacing w:line="240" w:lineRule="auto"/>
        <w:ind w:right="720"/>
        <w:jc w:val="center"/>
        <w:rPr>
          <w:b/>
          <w:sz w:val="24"/>
          <w:szCs w:val="24"/>
        </w:rPr>
      </w:pPr>
      <w:r w:rsidRPr="00D23FF3">
        <w:rPr>
          <w:b/>
          <w:sz w:val="24"/>
          <w:szCs w:val="24"/>
        </w:rPr>
        <w:t>All Part II - Program Review electronic submissions must be received by Friday, December 12, 2025, at 4:00pm MT.</w:t>
      </w:r>
    </w:p>
    <w:p w14:paraId="000001FD" w14:textId="6E90A483" w:rsidR="003314BE" w:rsidRPr="00BC2E1D" w:rsidRDefault="00635723" w:rsidP="00BC2E1D">
      <w:pPr>
        <w:spacing w:line="240" w:lineRule="auto"/>
        <w:ind w:right="720"/>
        <w:rPr>
          <w:b/>
          <w:sz w:val="24"/>
          <w:szCs w:val="24"/>
        </w:rPr>
      </w:pPr>
      <w:r w:rsidRPr="00D23FF3">
        <w:rPr>
          <w:b/>
          <w:sz w:val="24"/>
          <w:szCs w:val="24"/>
        </w:rPr>
        <w:t xml:space="preserve">Only electronic versions of the completed application will be accepted. The electronic submission must be submitted through Smartsheet in a PDF form. Any program materials submitted must be either available online or submitted as a scanned PDF. Hard copies of materials cannot be accepted and will not under any circumstances be reviewed.  </w:t>
      </w:r>
    </w:p>
    <w:p w14:paraId="000001FE" w14:textId="471E73B7" w:rsidR="003314BE" w:rsidRDefault="00635723" w:rsidP="00BC2E1D">
      <w:pPr>
        <w:pStyle w:val="Heading1"/>
      </w:pPr>
      <w:bookmarkStart w:id="38" w:name="_Toc212534866"/>
      <w:r w:rsidRPr="00272968">
        <w:lastRenderedPageBreak/>
        <w:t>Electronic Submissions</w:t>
      </w:r>
      <w:bookmarkEnd w:id="38"/>
    </w:p>
    <w:p w14:paraId="000001FF" w14:textId="77777777" w:rsidR="003314BE" w:rsidRDefault="00635723">
      <w:pPr>
        <w:pBdr>
          <w:top w:val="nil"/>
          <w:left w:val="nil"/>
          <w:bottom w:val="nil"/>
          <w:right w:val="nil"/>
          <w:between w:val="nil"/>
        </w:pBdr>
        <w:spacing w:after="0" w:line="240" w:lineRule="auto"/>
        <w:ind w:right="720"/>
        <w:rPr>
          <w:color w:val="000000"/>
        </w:rPr>
      </w:pPr>
      <w:r>
        <w:rPr>
          <w:color w:val="000000"/>
        </w:rPr>
        <w:t>Only electronic versions of the completed application will be accepted. The electronic application submission must be submitted through Smartsheet and Syncplicity in PDF format. Any vendor materials submitted must be either available online or submitted through Syncplicity as a scanned PDF. Hard copies of materials cannot be accepted and will not under any circumstances be reviewed.   </w:t>
      </w:r>
    </w:p>
    <w:p w14:paraId="13A5A0AD" w14:textId="77777777" w:rsidR="00640F5C" w:rsidRDefault="00640F5C">
      <w:pPr>
        <w:pBdr>
          <w:top w:val="nil"/>
          <w:left w:val="nil"/>
          <w:bottom w:val="nil"/>
          <w:right w:val="nil"/>
          <w:between w:val="nil"/>
        </w:pBdr>
        <w:spacing w:after="0" w:line="240" w:lineRule="auto"/>
        <w:ind w:right="720"/>
        <w:rPr>
          <w:rFonts w:ascii="Quattrocento Sans" w:eastAsia="Quattrocento Sans" w:hAnsi="Quattrocento Sans" w:cs="Quattrocento Sans"/>
          <w:color w:val="000000"/>
        </w:rPr>
      </w:pPr>
    </w:p>
    <w:p w14:paraId="0139F7DD" w14:textId="0ACF78D0" w:rsidR="00285629" w:rsidRPr="00BC2E1D" w:rsidRDefault="00635723" w:rsidP="00BC2E1D">
      <w:pPr>
        <w:pBdr>
          <w:top w:val="nil"/>
          <w:left w:val="nil"/>
          <w:bottom w:val="nil"/>
          <w:right w:val="nil"/>
          <w:between w:val="nil"/>
        </w:pBdr>
        <w:spacing w:after="0" w:line="240" w:lineRule="auto"/>
        <w:ind w:right="720"/>
        <w:rPr>
          <w:color w:val="000000"/>
        </w:rPr>
      </w:pPr>
      <w:r>
        <w:rPr>
          <w:color w:val="000000"/>
        </w:rPr>
        <w:t>Vendors will receive access to a Syncplicity folder to submit the application and instructional program materials for review.  </w:t>
      </w:r>
    </w:p>
    <w:p w14:paraId="538A7CD0" w14:textId="77777777" w:rsidR="00285629" w:rsidRDefault="00285629"/>
    <w:tbl>
      <w:tblPr>
        <w:tblStyle w:val="13"/>
        <w:tblW w:w="930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420" w:firstRow="1" w:lastRow="0" w:firstColumn="0" w:lastColumn="0" w:noHBand="0" w:noVBand="1"/>
      </w:tblPr>
      <w:tblGrid>
        <w:gridCol w:w="9300"/>
      </w:tblGrid>
      <w:tr w:rsidR="003314BE" w14:paraId="7AB6A767" w14:textId="77777777" w:rsidTr="00ED3301">
        <w:tc>
          <w:tcPr>
            <w:tcW w:w="9300" w:type="dxa"/>
            <w:shd w:val="clear" w:color="auto" w:fill="E7E6E6"/>
          </w:tcPr>
          <w:p w14:paraId="1BD4909A" w14:textId="77777777" w:rsidR="00811145" w:rsidRDefault="00811145" w:rsidP="00811145">
            <w:pPr>
              <w:pStyle w:val="paragraph"/>
              <w:spacing w:before="0" w:beforeAutospacing="0" w:after="0" w:afterAutospacing="0"/>
              <w:textAlignment w:val="baseline"/>
              <w:rPr>
                <w:rFonts w:ascii="Segoe UI" w:hAnsi="Segoe UI" w:cs="Segoe UI"/>
                <w:sz w:val="18"/>
                <w:szCs w:val="18"/>
              </w:rPr>
            </w:pPr>
            <w:r w:rsidRPr="0052492D">
              <w:rPr>
                <w:rStyle w:val="normaltextrun"/>
                <w:rFonts w:ascii="Calibri" w:hAnsi="Calibri" w:cs="Calibri"/>
                <w:b/>
                <w:bCs/>
                <w:color w:val="004581"/>
                <w:sz w:val="26"/>
                <w:szCs w:val="26"/>
              </w:rPr>
              <w:t>Smartsheet Form </w:t>
            </w:r>
            <w:r w:rsidRPr="0052492D">
              <w:rPr>
                <w:rStyle w:val="eop"/>
                <w:rFonts w:ascii="Calibri" w:eastAsiaTheme="majorEastAsia" w:hAnsi="Calibri" w:cs="Calibri"/>
                <w:color w:val="004581"/>
                <w:sz w:val="26"/>
                <w:szCs w:val="26"/>
              </w:rPr>
              <w:t> </w:t>
            </w:r>
          </w:p>
          <w:p w14:paraId="44BC35FE" w14:textId="77777777" w:rsidR="00811145" w:rsidRDefault="00811145" w:rsidP="00811145">
            <w:pPr>
              <w:pStyle w:val="paragraph"/>
              <w:spacing w:before="0" w:beforeAutospacing="0" w:after="0" w:afterAutospacing="0"/>
              <w:textAlignment w:val="baseline"/>
              <w:rPr>
                <w:rFonts w:ascii="Segoe UI" w:hAnsi="Segoe UI" w:cs="Segoe UI"/>
                <w:sz w:val="18"/>
                <w:szCs w:val="18"/>
              </w:rPr>
            </w:pPr>
            <w:r>
              <w:rPr>
                <w:rStyle w:val="eop"/>
                <w:rFonts w:ascii="Segoe UI" w:eastAsiaTheme="majorEastAsia" w:hAnsi="Segoe UI" w:cs="Segoe UI"/>
                <w:sz w:val="18"/>
                <w:szCs w:val="18"/>
              </w:rPr>
              <w:t> </w:t>
            </w:r>
          </w:p>
          <w:p w14:paraId="03702725" w14:textId="77777777" w:rsidR="00811145" w:rsidRDefault="00811145" w:rsidP="0081114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All </w:t>
            </w:r>
            <w:r>
              <w:rPr>
                <w:rStyle w:val="normaltextrun"/>
                <w:rFonts w:ascii="Calibri" w:hAnsi="Calibri" w:cs="Calibri"/>
                <w:i/>
                <w:iCs/>
                <w:color w:val="000000"/>
                <w:sz w:val="22"/>
                <w:szCs w:val="22"/>
              </w:rPr>
              <w:t xml:space="preserve">Part II - </w:t>
            </w:r>
            <w:r>
              <w:rPr>
                <w:rStyle w:val="normaltextrun"/>
                <w:rFonts w:ascii="Calibri" w:hAnsi="Calibri" w:cs="Calibri"/>
                <w:i/>
                <w:iCs/>
                <w:sz w:val="22"/>
                <w:szCs w:val="22"/>
              </w:rPr>
              <w:t>Program Review</w:t>
            </w:r>
            <w:r>
              <w:rPr>
                <w:rStyle w:val="normaltextrun"/>
                <w:rFonts w:ascii="Calibri" w:hAnsi="Calibri" w:cs="Calibri"/>
              </w:rPr>
              <w:t xml:space="preserve"> </w:t>
            </w:r>
            <w:r>
              <w:rPr>
                <w:rStyle w:val="normaltextrun"/>
                <w:rFonts w:ascii="Calibri" w:hAnsi="Calibri" w:cs="Calibri"/>
                <w:color w:val="000000"/>
                <w:sz w:val="22"/>
                <w:szCs w:val="22"/>
              </w:rPr>
              <w:t>application components for Sections C through H and Appendix F</w:t>
            </w:r>
            <w:r>
              <w:rPr>
                <w:rStyle w:val="normaltextrun"/>
                <w:rFonts w:ascii="Calibri" w:hAnsi="Calibri" w:cs="Calibri"/>
                <w:color w:val="000000"/>
              </w:rPr>
              <w:t xml:space="preserve"> </w:t>
            </w:r>
            <w:r>
              <w:rPr>
                <w:rStyle w:val="normaltextrun"/>
                <w:rFonts w:ascii="Calibri" w:hAnsi="Calibri" w:cs="Calibri"/>
                <w:color w:val="000000"/>
                <w:sz w:val="22"/>
                <w:szCs w:val="22"/>
              </w:rPr>
              <w:t>must be submitted electronically in PDF format for review. Each section of the completed application must be clearly labeled.</w:t>
            </w:r>
            <w:r>
              <w:rPr>
                <w:rStyle w:val="eop"/>
                <w:rFonts w:ascii="Calibri" w:eastAsiaTheme="majorEastAsia" w:hAnsi="Calibri" w:cs="Calibri"/>
                <w:color w:val="000000"/>
                <w:sz w:val="22"/>
                <w:szCs w:val="22"/>
              </w:rPr>
              <w:t> </w:t>
            </w:r>
          </w:p>
          <w:p w14:paraId="009A7011" w14:textId="77777777" w:rsidR="00811145" w:rsidRDefault="00811145" w:rsidP="0081114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w:t>
            </w:r>
            <w:r>
              <w:rPr>
                <w:rStyle w:val="eop"/>
                <w:rFonts w:ascii="Calibri" w:eastAsiaTheme="majorEastAsia" w:hAnsi="Calibri" w:cs="Calibri"/>
                <w:color w:val="000000"/>
                <w:sz w:val="22"/>
                <w:szCs w:val="22"/>
              </w:rPr>
              <w:t> </w:t>
            </w:r>
          </w:p>
          <w:p w14:paraId="3FC9E370" w14:textId="77777777" w:rsidR="00811145" w:rsidRDefault="00811145" w:rsidP="0081114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color w:val="000000"/>
                <w:sz w:val="22"/>
                <w:szCs w:val="22"/>
              </w:rPr>
              <w:t xml:space="preserve">The Part II - </w:t>
            </w:r>
            <w:r>
              <w:rPr>
                <w:rStyle w:val="normaltextrun"/>
                <w:rFonts w:ascii="Calibri" w:hAnsi="Calibri" w:cs="Calibri"/>
                <w:i/>
                <w:iCs/>
                <w:sz w:val="22"/>
                <w:szCs w:val="22"/>
              </w:rPr>
              <w:t>Program Review</w:t>
            </w:r>
            <w:r>
              <w:rPr>
                <w:rStyle w:val="normaltextrun"/>
                <w:rFonts w:ascii="Calibri" w:hAnsi="Calibri" w:cs="Calibri"/>
                <w:i/>
                <w:iCs/>
                <w:color w:val="000000"/>
                <w:sz w:val="22"/>
                <w:szCs w:val="22"/>
              </w:rPr>
              <w:t xml:space="preserve"> submission must be submitted in PDF format. Format the filename as follows: </w:t>
            </w:r>
            <w:r>
              <w:rPr>
                <w:rStyle w:val="eop"/>
                <w:rFonts w:ascii="Calibri" w:eastAsiaTheme="majorEastAsia" w:hAnsi="Calibri" w:cs="Calibri"/>
                <w:color w:val="000000"/>
                <w:sz w:val="22"/>
                <w:szCs w:val="22"/>
              </w:rPr>
              <w:t> </w:t>
            </w:r>
          </w:p>
          <w:p w14:paraId="2647160B" w14:textId="77777777" w:rsidR="00B11928" w:rsidRPr="00B11928" w:rsidRDefault="00B11928" w:rsidP="00EE60FB">
            <w:pPr>
              <w:numPr>
                <w:ilvl w:val="0"/>
                <w:numId w:val="16"/>
              </w:numPr>
              <w:spacing w:line="276" w:lineRule="auto"/>
              <w:rPr>
                <w:b/>
                <w:i/>
              </w:rPr>
            </w:pPr>
            <w:r w:rsidRPr="00B11928">
              <w:rPr>
                <w:b/>
                <w:i/>
              </w:rPr>
              <w:t>publisher name_program name_</w:t>
            </w:r>
            <w:r w:rsidRPr="00B11928">
              <w:rPr>
                <w:b/>
                <w:bCs/>
                <w:i/>
                <w:iCs/>
              </w:rPr>
              <w:t>English (or Spanish)_</w:t>
            </w:r>
            <w:r w:rsidRPr="00B11928">
              <w:rPr>
                <w:b/>
                <w:i/>
              </w:rPr>
              <w:t>intervention_2026_submission</w:t>
            </w:r>
          </w:p>
          <w:p w14:paraId="102576F2" w14:textId="77777777" w:rsidR="00B11928" w:rsidRPr="00B11928" w:rsidRDefault="00B11928" w:rsidP="00EE60FB">
            <w:pPr>
              <w:numPr>
                <w:ilvl w:val="0"/>
                <w:numId w:val="16"/>
              </w:numPr>
              <w:spacing w:line="276" w:lineRule="auto"/>
              <w:rPr>
                <w:b/>
                <w:i/>
              </w:rPr>
            </w:pPr>
            <w:r w:rsidRPr="00B11928">
              <w:rPr>
                <w:b/>
                <w:i/>
              </w:rPr>
              <w:t>publisher name_program name_</w:t>
            </w:r>
            <w:r w:rsidRPr="00B11928">
              <w:rPr>
                <w:b/>
                <w:bCs/>
                <w:i/>
                <w:iCs/>
              </w:rPr>
              <w:t>English (or Spanish)_</w:t>
            </w:r>
            <w:r w:rsidRPr="00B11928">
              <w:rPr>
                <w:b/>
                <w:i/>
              </w:rPr>
              <w:t>supplemental_2026_submission</w:t>
            </w:r>
          </w:p>
          <w:p w14:paraId="0850D851" w14:textId="77777777" w:rsidR="00B11928" w:rsidRPr="00B11928" w:rsidRDefault="00B11928" w:rsidP="00EE60FB">
            <w:pPr>
              <w:numPr>
                <w:ilvl w:val="0"/>
                <w:numId w:val="16"/>
              </w:numPr>
              <w:spacing w:line="276" w:lineRule="auto"/>
              <w:rPr>
                <w:b/>
                <w:i/>
              </w:rPr>
            </w:pPr>
            <w:r w:rsidRPr="00B11928">
              <w:rPr>
                <w:b/>
                <w:i/>
              </w:rPr>
              <w:t>publisher name_program name_</w:t>
            </w:r>
            <w:r w:rsidRPr="00B11928">
              <w:rPr>
                <w:b/>
                <w:bCs/>
                <w:i/>
                <w:iCs/>
              </w:rPr>
              <w:t>English (or Spanish)_</w:t>
            </w:r>
            <w:r w:rsidRPr="00B11928">
              <w:rPr>
                <w:b/>
                <w:i/>
              </w:rPr>
              <w:t>core_2026_submission</w:t>
            </w:r>
          </w:p>
          <w:p w14:paraId="13A94F2A" w14:textId="77777777" w:rsidR="00811145" w:rsidRDefault="00811145" w:rsidP="00811145">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20AD9E13" w14:textId="1D854204" w:rsidR="0063619D" w:rsidRPr="0063619D" w:rsidRDefault="00613848" w:rsidP="0063619D">
            <w:r>
              <w:t>If submitting ESSA Level 1, 2 or 3 evidence, the</w:t>
            </w:r>
            <w:r w:rsidR="0063619D" w:rsidRPr="0063619D">
              <w:t xml:space="preserve"> ESSA Level Evidence worksheet must be submitted in PDF format. Format the filename as follows: </w:t>
            </w:r>
          </w:p>
          <w:p w14:paraId="3F961226" w14:textId="77777777" w:rsidR="0063619D" w:rsidRPr="0063619D" w:rsidRDefault="0063619D" w:rsidP="00EE60FB">
            <w:pPr>
              <w:pStyle w:val="ListParagraph"/>
              <w:numPr>
                <w:ilvl w:val="0"/>
                <w:numId w:val="13"/>
              </w:numPr>
              <w:rPr>
                <w:b/>
                <w:bCs/>
              </w:rPr>
            </w:pPr>
            <w:r w:rsidRPr="0063619D">
              <w:rPr>
                <w:b/>
                <w:bCs/>
              </w:rPr>
              <w:t>ESSA Worksheet_publisher name_program name </w:t>
            </w:r>
          </w:p>
          <w:p w14:paraId="7B430E13" w14:textId="77777777" w:rsidR="0063619D" w:rsidRPr="0063619D" w:rsidRDefault="0063619D" w:rsidP="0063619D">
            <w:r w:rsidRPr="0063619D">
              <w:t> </w:t>
            </w:r>
          </w:p>
          <w:p w14:paraId="567FD9AD" w14:textId="77777777" w:rsidR="0063619D" w:rsidRPr="0063619D" w:rsidRDefault="0063619D" w:rsidP="0063619D">
            <w:r w:rsidRPr="0063619D">
              <w:t>Submissions will only be considered complete when the following have been received: </w:t>
            </w:r>
          </w:p>
          <w:p w14:paraId="01CE958C" w14:textId="77777777" w:rsidR="0063619D" w:rsidRPr="0063619D" w:rsidRDefault="0063619D" w:rsidP="00EE60FB">
            <w:pPr>
              <w:pStyle w:val="ListParagraph"/>
              <w:numPr>
                <w:ilvl w:val="0"/>
                <w:numId w:val="13"/>
              </w:numPr>
            </w:pPr>
            <w:r w:rsidRPr="0063619D">
              <w:t>Part II - Program Review application documents in PDF format </w:t>
            </w:r>
          </w:p>
          <w:p w14:paraId="6D4BCB36" w14:textId="2DDC8A06" w:rsidR="0063619D" w:rsidRPr="0063619D" w:rsidRDefault="0063619D" w:rsidP="00EE60FB">
            <w:pPr>
              <w:pStyle w:val="ListParagraph"/>
              <w:numPr>
                <w:ilvl w:val="0"/>
                <w:numId w:val="13"/>
              </w:numPr>
            </w:pPr>
            <w:r w:rsidRPr="0063619D">
              <w:t>ESSA Level Evidence Worksheet document in PDF format </w:t>
            </w:r>
            <w:r w:rsidR="00613848">
              <w:t>(if submitting ESSA Level 1, 2 or 3 evidence)</w:t>
            </w:r>
          </w:p>
          <w:p w14:paraId="0FBFCF08" w14:textId="77777777" w:rsidR="0063619D" w:rsidRPr="0063619D" w:rsidRDefault="0063619D" w:rsidP="00EE60FB">
            <w:pPr>
              <w:pStyle w:val="ListParagraph"/>
              <w:numPr>
                <w:ilvl w:val="0"/>
                <w:numId w:val="13"/>
              </w:numPr>
            </w:pPr>
            <w:r w:rsidRPr="0063619D">
              <w:t>All program materials in scanned PDF format or online access (see below for program material submission requirements) </w:t>
            </w:r>
          </w:p>
          <w:p w14:paraId="6FE8D444" w14:textId="77777777" w:rsidR="00811145" w:rsidRDefault="00811145" w:rsidP="00811145">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0114EADF" w14:textId="77777777" w:rsidR="00B96AC4" w:rsidRPr="00E24DE8" w:rsidRDefault="00B96AC4" w:rsidP="00B96AC4">
            <w:pPr>
              <w:pStyle w:val="paragraph"/>
              <w:spacing w:before="0" w:beforeAutospacing="0" w:after="0" w:afterAutospacing="0"/>
              <w:textAlignment w:val="baseline"/>
              <w:rPr>
                <w:rFonts w:asciiTheme="minorHAnsi" w:hAnsiTheme="minorHAnsi" w:cstheme="minorHAnsi"/>
                <w:sz w:val="22"/>
                <w:szCs w:val="22"/>
              </w:rPr>
            </w:pPr>
            <w:r w:rsidRPr="00E24DE8">
              <w:rPr>
                <w:rStyle w:val="normaltextrun"/>
                <w:rFonts w:asciiTheme="minorHAnsi" w:eastAsiaTheme="majorEastAsia" w:hAnsiTheme="minorHAnsi" w:cstheme="minorHAnsi"/>
                <w:b/>
                <w:bCs/>
                <w:color w:val="000000"/>
                <w:sz w:val="22"/>
                <w:szCs w:val="22"/>
              </w:rPr>
              <w:t xml:space="preserve">All </w:t>
            </w:r>
            <w:r w:rsidRPr="00E24DE8">
              <w:rPr>
                <w:rStyle w:val="normaltextrun"/>
                <w:rFonts w:asciiTheme="minorHAnsi" w:eastAsiaTheme="majorEastAsia" w:hAnsiTheme="minorHAnsi" w:cstheme="minorHAnsi"/>
                <w:b/>
                <w:bCs/>
                <w:i/>
                <w:iCs/>
                <w:color w:val="000000"/>
                <w:sz w:val="22"/>
                <w:szCs w:val="22"/>
              </w:rPr>
              <w:t xml:space="preserve">2025 Part II - </w:t>
            </w:r>
            <w:r w:rsidRPr="00E24DE8">
              <w:rPr>
                <w:rFonts w:ascii="Calibri" w:eastAsia="Calibri" w:hAnsi="Calibri" w:cs="Calibri"/>
                <w:b/>
                <w:bCs/>
                <w:i/>
                <w:iCs/>
                <w:sz w:val="22"/>
                <w:szCs w:val="22"/>
              </w:rPr>
              <w:t>Program Review</w:t>
            </w:r>
            <w:r w:rsidRPr="00E24DE8">
              <w:rPr>
                <w:rFonts w:ascii="Calibri" w:eastAsia="Calibri" w:hAnsi="Calibri" w:cs="Calibri"/>
              </w:rPr>
              <w:t xml:space="preserve"> </w:t>
            </w:r>
            <w:r w:rsidRPr="00E24DE8">
              <w:rPr>
                <w:rStyle w:val="normaltextrun"/>
                <w:rFonts w:asciiTheme="minorHAnsi" w:eastAsiaTheme="majorEastAsia" w:hAnsiTheme="minorHAnsi" w:cstheme="minorHAnsi"/>
                <w:b/>
                <w:bCs/>
                <w:color w:val="000000"/>
                <w:sz w:val="22"/>
                <w:szCs w:val="22"/>
              </w:rPr>
              <w:t>application submissions must be submitted by 4:00pm MT on Friday, December 12, 2025.</w:t>
            </w:r>
          </w:p>
          <w:p w14:paraId="1A832A02" w14:textId="77777777" w:rsidR="00B96AC4" w:rsidRPr="00E24DE8" w:rsidRDefault="00B96AC4" w:rsidP="00B96AC4">
            <w:pPr>
              <w:pStyle w:val="paragraph"/>
              <w:spacing w:before="0" w:beforeAutospacing="0" w:after="0" w:afterAutospacing="0"/>
              <w:textAlignment w:val="baseline"/>
              <w:rPr>
                <w:rFonts w:asciiTheme="minorHAnsi" w:hAnsiTheme="minorHAnsi" w:cstheme="minorHAnsi"/>
                <w:sz w:val="22"/>
                <w:szCs w:val="22"/>
              </w:rPr>
            </w:pPr>
          </w:p>
          <w:p w14:paraId="34EF3CA9" w14:textId="77777777" w:rsidR="00B96AC4" w:rsidRPr="00E24DE8" w:rsidRDefault="00B96AC4" w:rsidP="00B96AC4">
            <w:pPr>
              <w:pStyle w:val="paragraph"/>
              <w:spacing w:before="0" w:beforeAutospacing="0" w:after="0" w:afterAutospacing="0"/>
              <w:textAlignment w:val="baseline"/>
              <w:rPr>
                <w:rStyle w:val="normaltextrun"/>
                <w:rFonts w:asciiTheme="minorHAnsi" w:eastAsiaTheme="majorEastAsia" w:hAnsiTheme="minorHAnsi" w:cstheme="minorBidi"/>
                <w:b/>
                <w:color w:val="000000"/>
                <w:sz w:val="22"/>
                <w:szCs w:val="22"/>
              </w:rPr>
            </w:pPr>
            <w:r w:rsidRPr="00E24DE8">
              <w:rPr>
                <w:rStyle w:val="normaltextrun"/>
                <w:rFonts w:asciiTheme="minorHAnsi" w:eastAsiaTheme="majorEastAsia" w:hAnsiTheme="minorHAnsi" w:cstheme="minorBidi"/>
                <w:b/>
                <w:color w:val="000000" w:themeColor="text1"/>
                <w:sz w:val="22"/>
                <w:szCs w:val="22"/>
              </w:rPr>
              <w:t xml:space="preserve">Submit the </w:t>
            </w:r>
            <w:r w:rsidRPr="00E24DE8">
              <w:rPr>
                <w:rStyle w:val="normaltextrun"/>
                <w:rFonts w:asciiTheme="minorHAnsi" w:eastAsiaTheme="majorEastAsia" w:hAnsiTheme="minorHAnsi" w:cstheme="minorBidi"/>
                <w:b/>
                <w:i/>
                <w:color w:val="000000" w:themeColor="text1"/>
                <w:sz w:val="22"/>
                <w:szCs w:val="22"/>
              </w:rPr>
              <w:t xml:space="preserve">2025 Part II - </w:t>
            </w:r>
            <w:r w:rsidRPr="00E24DE8">
              <w:rPr>
                <w:rFonts w:ascii="Calibri" w:eastAsia="Calibri" w:hAnsi="Calibri" w:cs="Calibri"/>
                <w:b/>
                <w:bCs/>
                <w:i/>
                <w:iCs/>
                <w:sz w:val="22"/>
                <w:szCs w:val="22"/>
              </w:rPr>
              <w:t>Program Review</w:t>
            </w:r>
            <w:r w:rsidRPr="00E24DE8">
              <w:rPr>
                <w:rFonts w:ascii="Calibri" w:eastAsia="Calibri" w:hAnsi="Calibri" w:cs="Calibri"/>
                <w:b/>
                <w:bCs/>
                <w:sz w:val="22"/>
                <w:szCs w:val="22"/>
              </w:rPr>
              <w:t xml:space="preserve"> </w:t>
            </w:r>
            <w:r w:rsidRPr="00E24DE8">
              <w:rPr>
                <w:rStyle w:val="normaltextrun"/>
                <w:rFonts w:asciiTheme="minorHAnsi" w:eastAsiaTheme="majorEastAsia" w:hAnsiTheme="minorHAnsi" w:cstheme="minorBidi"/>
                <w:b/>
                <w:color w:val="000000" w:themeColor="text1"/>
                <w:sz w:val="22"/>
                <w:szCs w:val="22"/>
              </w:rPr>
              <w:t xml:space="preserve">application through the </w:t>
            </w:r>
            <w:hyperlink r:id="rId24">
              <w:r w:rsidRPr="00E24DE8">
                <w:rPr>
                  <w:rStyle w:val="Hyperlink"/>
                  <w:rFonts w:asciiTheme="minorHAnsi" w:eastAsiaTheme="majorEastAsia" w:hAnsiTheme="minorHAnsi" w:cstheme="minorBidi"/>
                  <w:b/>
                  <w:bCs/>
                  <w:sz w:val="22"/>
                  <w:szCs w:val="22"/>
                </w:rPr>
                <w:t>Smartsheet form</w:t>
              </w:r>
            </w:hyperlink>
            <w:r w:rsidRPr="00E24DE8">
              <w:rPr>
                <w:rStyle w:val="normaltextrun"/>
                <w:rFonts w:asciiTheme="minorHAnsi" w:eastAsiaTheme="majorEastAsia" w:hAnsiTheme="minorHAnsi" w:cstheme="minorBidi"/>
                <w:b/>
                <w:color w:val="000000" w:themeColor="text1"/>
                <w:sz w:val="22"/>
                <w:szCs w:val="22"/>
              </w:rPr>
              <w:t>.</w:t>
            </w:r>
          </w:p>
          <w:p w14:paraId="58F6EBA2" w14:textId="77777777" w:rsidR="00B96AC4" w:rsidRDefault="00B96AC4" w:rsidP="00B96AC4">
            <w:pPr>
              <w:pStyle w:val="paragraph"/>
              <w:spacing w:before="0" w:beforeAutospacing="0" w:after="0" w:afterAutospacing="0"/>
              <w:jc w:val="center"/>
              <w:rPr>
                <w:rFonts w:asciiTheme="minorHAnsi" w:hAnsiTheme="minorHAnsi" w:cstheme="minorBidi"/>
                <w:b/>
                <w:bCs/>
                <w:sz w:val="22"/>
                <w:szCs w:val="22"/>
              </w:rPr>
            </w:pPr>
            <w:r w:rsidRPr="00E24DE8">
              <w:rPr>
                <w:rFonts w:asciiTheme="minorHAnsi" w:hAnsiTheme="minorHAnsi" w:cstheme="minorBidi"/>
                <w:b/>
                <w:bCs/>
                <w:sz w:val="22"/>
                <w:szCs w:val="22"/>
              </w:rPr>
              <w:t>https://app.smartsheet.com/b/form/9e2428af7431410eb5100e95317ddb7c</w:t>
            </w:r>
          </w:p>
          <w:p w14:paraId="758360A5" w14:textId="24354F42" w:rsidR="00811145" w:rsidRDefault="00811145" w:rsidP="00811145">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4C1F9041" w14:textId="77777777" w:rsidR="00811145" w:rsidRDefault="00811145" w:rsidP="0081114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w:t>
            </w:r>
            <w:r>
              <w:rPr>
                <w:rStyle w:val="normaltextrun"/>
                <w:rFonts w:ascii="Calibri" w:hAnsi="Calibri" w:cs="Calibri"/>
                <w:i/>
                <w:iCs/>
                <w:color w:val="000000"/>
                <w:sz w:val="22"/>
                <w:szCs w:val="22"/>
              </w:rPr>
              <w:t>If the file submission for Smartsheet is too large to submit through Smartsheet, contact Marisa Calzadillas (</w:t>
            </w:r>
            <w:hyperlink r:id="rId25" w:tgtFrame="_blank" w:history="1">
              <w:r>
                <w:rPr>
                  <w:rStyle w:val="normaltextrun"/>
                  <w:rFonts w:ascii="Calibri" w:hAnsi="Calibri" w:cs="Calibri"/>
                  <w:i/>
                  <w:iCs/>
                  <w:color w:val="0563C1"/>
                  <w:sz w:val="22"/>
                  <w:szCs w:val="22"/>
                  <w:u w:val="single"/>
                </w:rPr>
                <w:t>Calzadillas_M@cde.state.co.us</w:t>
              </w:r>
            </w:hyperlink>
            <w:r>
              <w:rPr>
                <w:rStyle w:val="normaltextrun"/>
                <w:rFonts w:ascii="Calibri" w:hAnsi="Calibri" w:cs="Calibri"/>
                <w:i/>
                <w:iCs/>
                <w:color w:val="000000"/>
                <w:sz w:val="22"/>
                <w:szCs w:val="22"/>
              </w:rPr>
              <w:t>) directly for further directions</w:t>
            </w:r>
            <w:r>
              <w:rPr>
                <w:rStyle w:val="normaltextrun"/>
                <w:rFonts w:ascii="Calibri" w:hAnsi="Calibri" w:cs="Calibri"/>
                <w:b/>
                <w:bCs/>
                <w:i/>
                <w:iCs/>
                <w:color w:val="000000"/>
                <w:sz w:val="22"/>
                <w:szCs w:val="22"/>
              </w:rPr>
              <w:t>. Please note dropbox, wetransfers, etc. will not be accepted. CDE can only accept secure submissions through Syncplicity. </w:t>
            </w:r>
            <w:r>
              <w:rPr>
                <w:rStyle w:val="eop"/>
                <w:rFonts w:ascii="Calibri" w:eastAsiaTheme="majorEastAsia" w:hAnsi="Calibri" w:cs="Calibri"/>
                <w:color w:val="000000"/>
                <w:sz w:val="22"/>
                <w:szCs w:val="22"/>
              </w:rPr>
              <w:t> </w:t>
            </w:r>
          </w:p>
          <w:p w14:paraId="00000215" w14:textId="77777777" w:rsidR="003314BE" w:rsidRDefault="003314BE"/>
          <w:p w14:paraId="00000216" w14:textId="77777777" w:rsidR="003314BE" w:rsidRDefault="003314BE"/>
        </w:tc>
      </w:tr>
    </w:tbl>
    <w:p w14:paraId="69A496B2" w14:textId="77777777" w:rsidR="00285629" w:rsidRDefault="00285629"/>
    <w:tbl>
      <w:tblPr>
        <w:tblStyle w:val="12"/>
        <w:tblW w:w="930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420" w:firstRow="1" w:lastRow="0" w:firstColumn="0" w:lastColumn="0" w:noHBand="0" w:noVBand="1"/>
      </w:tblPr>
      <w:tblGrid>
        <w:gridCol w:w="9300"/>
      </w:tblGrid>
      <w:tr w:rsidR="003314BE" w14:paraId="4C410A6F" w14:textId="77777777" w:rsidTr="00ED3301">
        <w:tc>
          <w:tcPr>
            <w:tcW w:w="9300" w:type="dxa"/>
            <w:shd w:val="clear" w:color="auto" w:fill="E7E6E6"/>
          </w:tcPr>
          <w:p w14:paraId="00000219" w14:textId="452597BE" w:rsidR="003314BE" w:rsidRPr="00285629" w:rsidRDefault="00635723" w:rsidP="00285629">
            <w:pPr>
              <w:pBdr>
                <w:top w:val="nil"/>
                <w:left w:val="nil"/>
                <w:bottom w:val="nil"/>
                <w:right w:val="nil"/>
                <w:between w:val="nil"/>
              </w:pBdr>
              <w:ind w:right="720"/>
              <w:jc w:val="center"/>
              <w:rPr>
                <w:rFonts w:ascii="Quattrocento Sans" w:eastAsia="Quattrocento Sans" w:hAnsi="Quattrocento Sans" w:cs="Quattrocento Sans"/>
                <w:color w:val="2E74B5"/>
                <w:sz w:val="18"/>
                <w:szCs w:val="18"/>
              </w:rPr>
            </w:pPr>
            <w:r w:rsidRPr="0052492D">
              <w:rPr>
                <w:b/>
                <w:color w:val="004581"/>
                <w:sz w:val="26"/>
                <w:szCs w:val="26"/>
              </w:rPr>
              <w:lastRenderedPageBreak/>
              <w:t>Syncplicity Folder</w:t>
            </w:r>
            <w:r w:rsidRPr="0052492D">
              <w:rPr>
                <w:color w:val="004581"/>
                <w:sz w:val="26"/>
                <w:szCs w:val="26"/>
              </w:rPr>
              <w:t> </w:t>
            </w:r>
          </w:p>
          <w:p w14:paraId="0000021A" w14:textId="77777777" w:rsidR="003314BE" w:rsidRDefault="00635723">
            <w:pPr>
              <w:pBdr>
                <w:top w:val="nil"/>
                <w:left w:val="nil"/>
                <w:bottom w:val="nil"/>
                <w:right w:val="nil"/>
                <w:between w:val="nil"/>
              </w:pBdr>
              <w:ind w:right="720"/>
              <w:rPr>
                <w:color w:val="000000"/>
              </w:rPr>
            </w:pPr>
            <w:r>
              <w:rPr>
                <w:b/>
                <w:color w:val="000000"/>
              </w:rPr>
              <w:t xml:space="preserve">Upload all program materials and the </w:t>
            </w:r>
            <w:r>
              <w:rPr>
                <w:b/>
                <w:i/>
                <w:color w:val="000000"/>
              </w:rPr>
              <w:t xml:space="preserve">Part II - Program Review </w:t>
            </w:r>
            <w:r>
              <w:rPr>
                <w:b/>
                <w:color w:val="000000"/>
              </w:rPr>
              <w:t xml:space="preserve">application into the unique Syncplicity folder link you received from Marisa Calzadillas. </w:t>
            </w:r>
            <w:r>
              <w:rPr>
                <w:color w:val="000000"/>
              </w:rPr>
              <w:t>(The email will come from Syncplicity and will state “a file has been shared by Marisa Calzadillas”.)</w:t>
            </w:r>
            <w:r>
              <w:rPr>
                <w:b/>
                <w:color w:val="000000"/>
              </w:rPr>
              <w:t> </w:t>
            </w:r>
            <w:r>
              <w:rPr>
                <w:color w:val="000000"/>
              </w:rPr>
              <w:t> </w:t>
            </w:r>
          </w:p>
          <w:p w14:paraId="0000021B" w14:textId="77777777" w:rsidR="003314BE" w:rsidRDefault="00635723">
            <w:pPr>
              <w:pBdr>
                <w:top w:val="nil"/>
                <w:left w:val="nil"/>
                <w:bottom w:val="nil"/>
                <w:right w:val="nil"/>
                <w:between w:val="nil"/>
              </w:pBdr>
              <w:rPr>
                <w:color w:val="000000"/>
              </w:rPr>
            </w:pPr>
            <w:r>
              <w:rPr>
                <w:color w:val="000000"/>
              </w:rPr>
              <w:t xml:space="preserve">Vendors will receive a unique Syncplicity link from </w:t>
            </w:r>
            <w:hyperlink r:id="rId26">
              <w:r>
                <w:rPr>
                  <w:color w:val="1155CC"/>
                  <w:u w:val="single"/>
                </w:rPr>
                <w:t>no-reply@syncplicity.com</w:t>
              </w:r>
            </w:hyperlink>
            <w:r>
              <w:rPr>
                <w:color w:val="000000"/>
              </w:rPr>
              <w:t>.   </w:t>
            </w:r>
          </w:p>
          <w:p w14:paraId="0000021C" w14:textId="40019636" w:rsidR="003314BE" w:rsidRDefault="00635723">
            <w:pPr>
              <w:pBdr>
                <w:top w:val="nil"/>
                <w:left w:val="nil"/>
                <w:bottom w:val="nil"/>
                <w:right w:val="nil"/>
                <w:between w:val="nil"/>
              </w:pBdr>
              <w:ind w:right="720"/>
            </w:pPr>
            <w:r>
              <w:rPr>
                <w:i/>
                <w:color w:val="000000"/>
              </w:rPr>
              <w:t>If you are unable to find the Syncplicity folder link, contact Marisa Calzadillas (</w:t>
            </w:r>
            <w:hyperlink r:id="rId27">
              <w:r>
                <w:rPr>
                  <w:i/>
                  <w:color w:val="0563C1"/>
                  <w:u w:val="single"/>
                </w:rPr>
                <w:t>Calzadillas_M@cde.state.co.us</w:t>
              </w:r>
            </w:hyperlink>
            <w:r>
              <w:rPr>
                <w:i/>
                <w:color w:val="000000"/>
              </w:rPr>
              <w:t xml:space="preserve">) </w:t>
            </w:r>
            <w:r w:rsidR="005949CA" w:rsidRPr="005949CA">
              <w:t xml:space="preserve">by Tuesday, December 9th at 12:00 MT. Requests for technical assistance received after this date may result in missing the </w:t>
            </w:r>
            <w:r w:rsidR="005949CA" w:rsidRPr="005949CA">
              <w:rPr>
                <w:i/>
                <w:iCs/>
              </w:rPr>
              <w:t>Part II Program Review Application</w:t>
            </w:r>
            <w:r w:rsidR="005949CA" w:rsidRPr="005949CA">
              <w:rPr>
                <w:i/>
              </w:rPr>
              <w:t xml:space="preserve"> deadline</w:t>
            </w:r>
            <w:r w:rsidR="005949CA" w:rsidRPr="005949CA">
              <w:rPr>
                <w:i/>
                <w:iCs/>
              </w:rPr>
              <w:t xml:space="preserve"> </w:t>
            </w:r>
            <w:r w:rsidR="005949CA" w:rsidRPr="005949CA">
              <w:t>and not being able to submit a program during the 2025-2026 Instructional Program review period.</w:t>
            </w:r>
          </w:p>
          <w:p w14:paraId="60A92216" w14:textId="77777777" w:rsidR="005949CA" w:rsidRDefault="005949CA">
            <w:pPr>
              <w:pBdr>
                <w:top w:val="nil"/>
                <w:left w:val="nil"/>
                <w:bottom w:val="nil"/>
                <w:right w:val="nil"/>
                <w:between w:val="nil"/>
              </w:pBdr>
              <w:ind w:right="720"/>
              <w:rPr>
                <w:color w:val="000000"/>
              </w:rPr>
            </w:pPr>
          </w:p>
          <w:p w14:paraId="0000021D" w14:textId="77777777" w:rsidR="003314BE" w:rsidRDefault="00635723">
            <w:pPr>
              <w:pBdr>
                <w:top w:val="nil"/>
                <w:left w:val="nil"/>
                <w:bottom w:val="nil"/>
                <w:right w:val="nil"/>
                <w:between w:val="nil"/>
              </w:pBdr>
              <w:rPr>
                <w:color w:val="000000"/>
              </w:rPr>
            </w:pPr>
            <w:r>
              <w:rPr>
                <w:color w:val="000000"/>
              </w:rPr>
              <w:t xml:space="preserve">Upload all </w:t>
            </w:r>
            <w:r>
              <w:rPr>
                <w:i/>
                <w:color w:val="000000"/>
              </w:rPr>
              <w:t>Part II - Program Review</w:t>
            </w:r>
            <w:r>
              <w:rPr>
                <w:color w:val="000000"/>
                <w:sz w:val="24"/>
                <w:szCs w:val="24"/>
              </w:rPr>
              <w:t xml:space="preserve"> </w:t>
            </w:r>
            <w:r>
              <w:rPr>
                <w:color w:val="000000"/>
              </w:rPr>
              <w:t>application components and all instructional program materials to the Syncplicity folder in a PDF format as follows.  </w:t>
            </w:r>
          </w:p>
          <w:p w14:paraId="0000021E" w14:textId="77777777" w:rsidR="003314BE" w:rsidRDefault="003314BE">
            <w:pPr>
              <w:pBdr>
                <w:top w:val="nil"/>
                <w:left w:val="nil"/>
                <w:bottom w:val="nil"/>
                <w:right w:val="nil"/>
                <w:between w:val="nil"/>
              </w:pBdr>
              <w:rPr>
                <w:color w:val="000000"/>
              </w:rPr>
            </w:pPr>
          </w:p>
          <w:p w14:paraId="0000021F" w14:textId="77777777" w:rsidR="003314BE" w:rsidRDefault="00635723">
            <w:pPr>
              <w:pBdr>
                <w:top w:val="nil"/>
                <w:left w:val="nil"/>
                <w:bottom w:val="nil"/>
                <w:right w:val="nil"/>
                <w:between w:val="nil"/>
              </w:pBdr>
              <w:rPr>
                <w:color w:val="000000"/>
              </w:rPr>
            </w:pPr>
            <w:r>
              <w:rPr>
                <w:b/>
                <w:color w:val="000000"/>
              </w:rPr>
              <w:t>Application Folder</w:t>
            </w:r>
            <w:r>
              <w:rPr>
                <w:color w:val="000000"/>
              </w:rPr>
              <w:t> </w:t>
            </w:r>
          </w:p>
          <w:p w14:paraId="00000220" w14:textId="77777777" w:rsidR="003314BE" w:rsidRDefault="00635723">
            <w:pPr>
              <w:pBdr>
                <w:top w:val="nil"/>
                <w:left w:val="nil"/>
                <w:bottom w:val="nil"/>
                <w:right w:val="nil"/>
                <w:between w:val="nil"/>
              </w:pBdr>
              <w:rPr>
                <w:color w:val="000000"/>
              </w:rPr>
            </w:pPr>
            <w:r>
              <w:rPr>
                <w:i/>
                <w:color w:val="000000"/>
              </w:rPr>
              <w:t>The Part II - Program Review</w:t>
            </w:r>
            <w:r>
              <w:rPr>
                <w:color w:val="000000"/>
                <w:sz w:val="24"/>
                <w:szCs w:val="24"/>
              </w:rPr>
              <w:t xml:space="preserve"> </w:t>
            </w:r>
            <w:r>
              <w:rPr>
                <w:i/>
                <w:color w:val="000000"/>
              </w:rPr>
              <w:t>application submission must be submitted in PDF format. Format the filenames for the files as follows: </w:t>
            </w:r>
            <w:r>
              <w:rPr>
                <w:color w:val="000000"/>
              </w:rPr>
              <w:t> </w:t>
            </w:r>
          </w:p>
          <w:p w14:paraId="00000221" w14:textId="77777777" w:rsidR="003314BE" w:rsidRDefault="00635723">
            <w:pPr>
              <w:pBdr>
                <w:top w:val="nil"/>
                <w:left w:val="nil"/>
                <w:bottom w:val="nil"/>
                <w:right w:val="nil"/>
                <w:between w:val="nil"/>
              </w:pBdr>
              <w:ind w:left="360"/>
              <w:rPr>
                <w:b/>
                <w:color w:val="000000"/>
              </w:rPr>
            </w:pPr>
            <w:r>
              <w:rPr>
                <w:b/>
                <w:color w:val="000000"/>
              </w:rPr>
              <w:t>Application</w:t>
            </w:r>
          </w:p>
          <w:p w14:paraId="2FE20DA6" w14:textId="77777777" w:rsidR="009F18CC" w:rsidRPr="009F18CC" w:rsidRDefault="009F18CC" w:rsidP="00EE60FB">
            <w:pPr>
              <w:numPr>
                <w:ilvl w:val="0"/>
                <w:numId w:val="17"/>
              </w:numPr>
              <w:spacing w:line="276" w:lineRule="auto"/>
              <w:rPr>
                <w:b/>
                <w:i/>
              </w:rPr>
            </w:pPr>
            <w:r w:rsidRPr="009F18CC">
              <w:rPr>
                <w:b/>
                <w:i/>
              </w:rPr>
              <w:t>publisher name_program name_</w:t>
            </w:r>
            <w:r w:rsidRPr="009F18CC">
              <w:rPr>
                <w:b/>
                <w:bCs/>
                <w:i/>
                <w:iCs/>
              </w:rPr>
              <w:t>English (or Spanish)_</w:t>
            </w:r>
            <w:r w:rsidRPr="009F18CC">
              <w:rPr>
                <w:b/>
                <w:i/>
              </w:rPr>
              <w:t>intervention_2026_submission</w:t>
            </w:r>
          </w:p>
          <w:p w14:paraId="0E326117" w14:textId="77777777" w:rsidR="009F18CC" w:rsidRPr="009F18CC" w:rsidRDefault="009F18CC" w:rsidP="00EE60FB">
            <w:pPr>
              <w:numPr>
                <w:ilvl w:val="0"/>
                <w:numId w:val="17"/>
              </w:numPr>
              <w:spacing w:line="276" w:lineRule="auto"/>
              <w:rPr>
                <w:b/>
                <w:i/>
              </w:rPr>
            </w:pPr>
            <w:r w:rsidRPr="009F18CC">
              <w:rPr>
                <w:b/>
                <w:i/>
              </w:rPr>
              <w:t>publisher name_program name_</w:t>
            </w:r>
            <w:r w:rsidRPr="009F18CC">
              <w:rPr>
                <w:b/>
                <w:bCs/>
                <w:i/>
                <w:iCs/>
              </w:rPr>
              <w:t>English (or Spanish)_</w:t>
            </w:r>
            <w:r w:rsidRPr="009F18CC">
              <w:rPr>
                <w:b/>
                <w:i/>
              </w:rPr>
              <w:t>supplemental_2026_submission</w:t>
            </w:r>
          </w:p>
          <w:p w14:paraId="3DC37A49" w14:textId="77777777" w:rsidR="009F18CC" w:rsidRPr="009F18CC" w:rsidRDefault="009F18CC" w:rsidP="00EE60FB">
            <w:pPr>
              <w:numPr>
                <w:ilvl w:val="0"/>
                <w:numId w:val="17"/>
              </w:numPr>
              <w:spacing w:line="276" w:lineRule="auto"/>
              <w:rPr>
                <w:b/>
                <w:i/>
              </w:rPr>
            </w:pPr>
            <w:r w:rsidRPr="009F18CC">
              <w:rPr>
                <w:b/>
                <w:i/>
              </w:rPr>
              <w:t>publisher name_program name_</w:t>
            </w:r>
            <w:r w:rsidRPr="009F18CC">
              <w:rPr>
                <w:b/>
                <w:bCs/>
                <w:i/>
                <w:iCs/>
              </w:rPr>
              <w:t>English (or Spanish)_</w:t>
            </w:r>
            <w:r w:rsidRPr="009F18CC">
              <w:rPr>
                <w:b/>
                <w:i/>
              </w:rPr>
              <w:t>core_2026_submission</w:t>
            </w:r>
          </w:p>
          <w:p w14:paraId="78079FAC" w14:textId="77777777" w:rsidR="00FE4819" w:rsidRDefault="00FE4819" w:rsidP="00FE4819">
            <w:pPr>
              <w:pStyle w:val="paragraph"/>
              <w:spacing w:before="0" w:beforeAutospacing="0" w:after="0" w:afterAutospacing="0"/>
              <w:ind w:left="360"/>
              <w:textAlignment w:val="baseline"/>
              <w:rPr>
                <w:rFonts w:ascii="Calibri" w:hAnsi="Calibri" w:cs="Calibri"/>
                <w:sz w:val="22"/>
                <w:szCs w:val="22"/>
              </w:rPr>
            </w:pPr>
            <w:r>
              <w:rPr>
                <w:rStyle w:val="normaltextrun"/>
                <w:rFonts w:ascii="Calibri" w:hAnsi="Calibri" w:cs="Calibri"/>
                <w:b/>
                <w:bCs/>
                <w:sz w:val="22"/>
                <w:szCs w:val="22"/>
              </w:rPr>
              <w:t>Other Files</w:t>
            </w:r>
            <w:r>
              <w:rPr>
                <w:rStyle w:val="eop"/>
                <w:rFonts w:ascii="Calibri" w:eastAsiaTheme="majorEastAsia" w:hAnsi="Calibri" w:cs="Calibri"/>
                <w:sz w:val="22"/>
                <w:szCs w:val="22"/>
              </w:rPr>
              <w:t> </w:t>
            </w:r>
          </w:p>
          <w:p w14:paraId="57858318" w14:textId="77777777" w:rsidR="00FE4819" w:rsidRPr="00FE4819" w:rsidRDefault="00FE4819" w:rsidP="00EE60FB">
            <w:pPr>
              <w:pStyle w:val="ListParagraph"/>
              <w:numPr>
                <w:ilvl w:val="0"/>
                <w:numId w:val="15"/>
              </w:numPr>
              <w:rPr>
                <w:b/>
                <w:bCs/>
              </w:rPr>
            </w:pPr>
            <w:r w:rsidRPr="00FE4819">
              <w:rPr>
                <w:b/>
                <w:bCs/>
              </w:rPr>
              <w:t>Pricing Sheet_publisher name_program name </w:t>
            </w:r>
          </w:p>
          <w:p w14:paraId="38030211" w14:textId="77777777" w:rsidR="00FE4819" w:rsidRPr="00FE4819" w:rsidRDefault="00FE4819" w:rsidP="00EE60FB">
            <w:pPr>
              <w:pStyle w:val="ListParagraph"/>
              <w:numPr>
                <w:ilvl w:val="0"/>
                <w:numId w:val="15"/>
              </w:numPr>
              <w:rPr>
                <w:b/>
                <w:bCs/>
              </w:rPr>
            </w:pPr>
            <w:r w:rsidRPr="00FE4819">
              <w:rPr>
                <w:b/>
                <w:bCs/>
              </w:rPr>
              <w:t>Section G_CAS Alignment_publisher name_program name  </w:t>
            </w:r>
          </w:p>
          <w:p w14:paraId="6673118D" w14:textId="77777777" w:rsidR="00FE4819" w:rsidRPr="00FE4819" w:rsidRDefault="00FE4819" w:rsidP="00EE60FB">
            <w:pPr>
              <w:pStyle w:val="ListParagraph"/>
              <w:numPr>
                <w:ilvl w:val="0"/>
                <w:numId w:val="15"/>
              </w:numPr>
            </w:pPr>
            <w:r w:rsidRPr="00FE4819">
              <w:t>If submitting ESSA Levels 1, 2 or  3: </w:t>
            </w:r>
          </w:p>
          <w:p w14:paraId="67754415" w14:textId="77777777" w:rsidR="00FE4819" w:rsidRPr="00FE4819" w:rsidRDefault="00FE4819" w:rsidP="00EE60FB">
            <w:pPr>
              <w:pStyle w:val="ListParagraph"/>
              <w:numPr>
                <w:ilvl w:val="1"/>
                <w:numId w:val="15"/>
              </w:numPr>
              <w:rPr>
                <w:b/>
                <w:bCs/>
              </w:rPr>
            </w:pPr>
            <w:r w:rsidRPr="00FE4819">
              <w:rPr>
                <w:b/>
                <w:bCs/>
              </w:rPr>
              <w:t>ESSA Worksheet_publisher name_program name </w:t>
            </w:r>
          </w:p>
          <w:p w14:paraId="18C1CF1F" w14:textId="77777777" w:rsidR="00FE4819" w:rsidRPr="00FE4819" w:rsidRDefault="00FE4819" w:rsidP="00EE60FB">
            <w:pPr>
              <w:pStyle w:val="ListParagraph"/>
              <w:numPr>
                <w:ilvl w:val="1"/>
                <w:numId w:val="15"/>
              </w:numPr>
              <w:rPr>
                <w:b/>
                <w:bCs/>
              </w:rPr>
            </w:pPr>
            <w:r w:rsidRPr="00FE4819">
              <w:rPr>
                <w:b/>
                <w:bCs/>
              </w:rPr>
              <w:t>ESSA_publisher name_program name  </w:t>
            </w:r>
          </w:p>
          <w:p w14:paraId="00000229" w14:textId="77777777" w:rsidR="003314BE" w:rsidRDefault="003314BE">
            <w:pPr>
              <w:pBdr>
                <w:top w:val="nil"/>
                <w:left w:val="nil"/>
                <w:bottom w:val="nil"/>
                <w:right w:val="nil"/>
                <w:between w:val="nil"/>
              </w:pBdr>
              <w:rPr>
                <w:b/>
                <w:i/>
                <w:color w:val="000000"/>
              </w:rPr>
            </w:pPr>
          </w:p>
          <w:p w14:paraId="0000022A" w14:textId="77777777" w:rsidR="003314BE" w:rsidRDefault="00635723">
            <w:pPr>
              <w:pBdr>
                <w:top w:val="nil"/>
                <w:left w:val="nil"/>
                <w:bottom w:val="nil"/>
                <w:right w:val="nil"/>
                <w:between w:val="nil"/>
              </w:pBdr>
              <w:rPr>
                <w:color w:val="000000"/>
              </w:rPr>
            </w:pPr>
            <w:r>
              <w:rPr>
                <w:b/>
                <w:color w:val="000000"/>
              </w:rPr>
              <w:t>Materials Folder</w:t>
            </w:r>
            <w:r>
              <w:rPr>
                <w:color w:val="000000"/>
              </w:rPr>
              <w:t> </w:t>
            </w:r>
          </w:p>
          <w:p w14:paraId="0000022B" w14:textId="77777777" w:rsidR="003314BE" w:rsidRDefault="00635723">
            <w:pPr>
              <w:pBdr>
                <w:top w:val="nil"/>
                <w:left w:val="nil"/>
                <w:bottom w:val="nil"/>
                <w:right w:val="nil"/>
                <w:between w:val="nil"/>
              </w:pBdr>
              <w:rPr>
                <w:color w:val="000000"/>
              </w:rPr>
            </w:pPr>
            <w:r>
              <w:rPr>
                <w:i/>
                <w:color w:val="000000"/>
              </w:rPr>
              <w:t>All instructional program materials included in the program must be submitted for review. Materials must be submitted electronically in scanned PDF format through Syncplicity or through an online/digital platform. Name each file as follows:</w:t>
            </w:r>
            <w:r>
              <w:rPr>
                <w:color w:val="000000"/>
              </w:rPr>
              <w:t> </w:t>
            </w:r>
          </w:p>
          <w:p w14:paraId="0000022C" w14:textId="77777777" w:rsidR="003314BE" w:rsidRDefault="00635723" w:rsidP="00EE60FB">
            <w:pPr>
              <w:numPr>
                <w:ilvl w:val="0"/>
                <w:numId w:val="5"/>
              </w:numPr>
              <w:pBdr>
                <w:top w:val="nil"/>
                <w:left w:val="nil"/>
                <w:bottom w:val="nil"/>
                <w:right w:val="nil"/>
                <w:between w:val="nil"/>
              </w:pBdr>
              <w:rPr>
                <w:color w:val="000000"/>
              </w:rPr>
            </w:pPr>
            <w:r>
              <w:rPr>
                <w:b/>
                <w:i/>
                <w:color w:val="000000"/>
              </w:rPr>
              <w:t>material name_publisher name_program name </w:t>
            </w:r>
            <w:r>
              <w:rPr>
                <w:color w:val="000000"/>
              </w:rPr>
              <w:t> </w:t>
            </w:r>
          </w:p>
          <w:p w14:paraId="0000022D" w14:textId="77777777" w:rsidR="003314BE" w:rsidRDefault="00635723" w:rsidP="00EE60FB">
            <w:pPr>
              <w:numPr>
                <w:ilvl w:val="0"/>
                <w:numId w:val="5"/>
              </w:numPr>
              <w:pBdr>
                <w:top w:val="nil"/>
                <w:left w:val="nil"/>
                <w:bottom w:val="nil"/>
                <w:right w:val="nil"/>
                <w:between w:val="nil"/>
              </w:pBdr>
              <w:rPr>
                <w:color w:val="000000"/>
              </w:rPr>
            </w:pPr>
            <w:r>
              <w:rPr>
                <w:color w:val="000000"/>
              </w:rPr>
              <w:t>If the instructional program includes online/digital components to be reviewed, include a document with a copy of links, passwords, user IDs, etc. for 5 users as needed to access the materials. Name the document as follows: </w:t>
            </w:r>
          </w:p>
          <w:p w14:paraId="0000022E" w14:textId="77777777" w:rsidR="003314BE" w:rsidRDefault="00635723" w:rsidP="00EE60FB">
            <w:pPr>
              <w:numPr>
                <w:ilvl w:val="0"/>
                <w:numId w:val="5"/>
              </w:numPr>
              <w:pBdr>
                <w:top w:val="nil"/>
                <w:left w:val="nil"/>
                <w:bottom w:val="nil"/>
                <w:right w:val="nil"/>
                <w:between w:val="nil"/>
              </w:pBdr>
              <w:rPr>
                <w:color w:val="000000"/>
              </w:rPr>
            </w:pPr>
            <w:r>
              <w:rPr>
                <w:b/>
                <w:i/>
                <w:color w:val="000000"/>
              </w:rPr>
              <w:t>passwords_publisher name-program name</w:t>
            </w:r>
            <w:r>
              <w:rPr>
                <w:color w:val="000000"/>
              </w:rPr>
              <w:t> </w:t>
            </w:r>
          </w:p>
          <w:p w14:paraId="0000022F" w14:textId="77777777" w:rsidR="003314BE" w:rsidRDefault="00635723" w:rsidP="00EE60FB">
            <w:pPr>
              <w:numPr>
                <w:ilvl w:val="0"/>
                <w:numId w:val="5"/>
              </w:numPr>
              <w:pBdr>
                <w:top w:val="nil"/>
                <w:left w:val="nil"/>
                <w:bottom w:val="nil"/>
                <w:right w:val="nil"/>
                <w:between w:val="nil"/>
              </w:pBdr>
              <w:rPr>
                <w:color w:val="000000"/>
              </w:rPr>
            </w:pPr>
            <w:r>
              <w:rPr>
                <w:i/>
                <w:color w:val="000000"/>
              </w:rPr>
              <w:t>Note: User (reviewer) access needs to be set up to ensure the user remains anonymous during the review and to allow ease of navigation throughout the materials.</w:t>
            </w:r>
            <w:r>
              <w:rPr>
                <w:color w:val="000000"/>
              </w:rPr>
              <w:t>   </w:t>
            </w:r>
          </w:p>
          <w:p w14:paraId="00000230" w14:textId="77777777" w:rsidR="003314BE" w:rsidRDefault="003314BE">
            <w:pPr>
              <w:pBdr>
                <w:top w:val="nil"/>
                <w:left w:val="nil"/>
                <w:bottom w:val="nil"/>
                <w:right w:val="nil"/>
                <w:between w:val="nil"/>
              </w:pBdr>
              <w:rPr>
                <w:b/>
                <w:color w:val="000000"/>
              </w:rPr>
            </w:pPr>
          </w:p>
          <w:p w14:paraId="00000231" w14:textId="7DBA6FEE" w:rsidR="003314BE" w:rsidRDefault="00635723">
            <w:pPr>
              <w:pBdr>
                <w:top w:val="nil"/>
                <w:left w:val="nil"/>
                <w:bottom w:val="nil"/>
                <w:right w:val="nil"/>
                <w:between w:val="nil"/>
              </w:pBdr>
              <w:rPr>
                <w:b/>
                <w:color w:val="000000"/>
              </w:rPr>
            </w:pPr>
            <w:r>
              <w:rPr>
                <w:b/>
                <w:color w:val="000000"/>
              </w:rPr>
              <w:t>Redacted Submission Folder</w:t>
            </w:r>
            <w:r w:rsidR="00F879C6">
              <w:rPr>
                <w:b/>
                <w:color w:val="000000"/>
              </w:rPr>
              <w:t>: Colorado Open Records Act</w:t>
            </w:r>
            <w:r w:rsidR="004D266C">
              <w:rPr>
                <w:b/>
                <w:color w:val="000000"/>
              </w:rPr>
              <w:t xml:space="preserve"> (CORA)</w:t>
            </w:r>
            <w:r>
              <w:rPr>
                <w:b/>
                <w:color w:val="000000"/>
              </w:rPr>
              <w:t xml:space="preserve"> (optional)</w:t>
            </w:r>
          </w:p>
          <w:p w14:paraId="00000232" w14:textId="77777777" w:rsidR="003314BE" w:rsidRDefault="00635723">
            <w:pPr>
              <w:spacing w:line="276" w:lineRule="auto"/>
              <w:ind w:right="720"/>
            </w:pPr>
            <w:r>
              <w:t>If a vendor chooses to request confidentiality of information, the confidentiality of information must be submitted through a separate Syncplicity folder named “Redacted Submission”. Include the following information in this folder:</w:t>
            </w:r>
          </w:p>
          <w:p w14:paraId="00000233" w14:textId="77777777" w:rsidR="003314BE" w:rsidRDefault="00635723" w:rsidP="00EE60FB">
            <w:pPr>
              <w:numPr>
                <w:ilvl w:val="0"/>
                <w:numId w:val="5"/>
              </w:numPr>
              <w:pBdr>
                <w:top w:val="nil"/>
                <w:left w:val="nil"/>
                <w:bottom w:val="nil"/>
                <w:right w:val="nil"/>
                <w:between w:val="nil"/>
              </w:pBdr>
              <w:spacing w:line="276" w:lineRule="auto"/>
              <w:ind w:right="720"/>
              <w:rPr>
                <w:color w:val="000000"/>
              </w:rPr>
            </w:pPr>
            <w:r>
              <w:rPr>
                <w:color w:val="000000"/>
              </w:rPr>
              <w:lastRenderedPageBreak/>
              <w:t>A written statement indicating what specific exemption outlined in C.R.S. 24-72-204(2) or C.R.S. 24-72-204(3) applies to the suggested confidential/proprietary information which would allow for the material to be exempted from CORA.</w:t>
            </w:r>
          </w:p>
          <w:p w14:paraId="00000234" w14:textId="77777777" w:rsidR="003314BE" w:rsidRDefault="00635723" w:rsidP="00EE60FB">
            <w:pPr>
              <w:keepNext/>
              <w:keepLines/>
              <w:numPr>
                <w:ilvl w:val="0"/>
                <w:numId w:val="5"/>
              </w:numPr>
              <w:pBdr>
                <w:top w:val="nil"/>
                <w:left w:val="nil"/>
                <w:bottom w:val="nil"/>
                <w:right w:val="nil"/>
                <w:between w:val="nil"/>
              </w:pBdr>
              <w:spacing w:after="120" w:line="259" w:lineRule="auto"/>
              <w:jc w:val="both"/>
              <w:rPr>
                <w:color w:val="000000"/>
              </w:rPr>
            </w:pPr>
            <w:r>
              <w:rPr>
                <w:color w:val="000000"/>
              </w:rPr>
              <w:t xml:space="preserve">The entire application and materials with all confidential/proprietary information </w:t>
            </w:r>
            <w:r>
              <w:rPr>
                <w:b/>
                <w:color w:val="000000"/>
                <w:u w:val="single"/>
              </w:rPr>
              <w:t>redacted</w:t>
            </w:r>
            <w:r>
              <w:rPr>
                <w:color w:val="000000"/>
              </w:rPr>
              <w:t xml:space="preserve">.  </w:t>
            </w:r>
          </w:p>
        </w:tc>
      </w:tr>
    </w:tbl>
    <w:p w14:paraId="24475465" w14:textId="42EE65A9" w:rsidR="00472F5B" w:rsidRPr="00506A80" w:rsidRDefault="00635723" w:rsidP="00506A80">
      <w:pPr>
        <w:pStyle w:val="Heading1"/>
      </w:pPr>
      <w:r>
        <w:lastRenderedPageBreak/>
        <w:br w:type="page"/>
      </w:r>
      <w:bookmarkStart w:id="39" w:name="_Toc212534867"/>
      <w:r w:rsidRPr="00506A80">
        <w:lastRenderedPageBreak/>
        <w:t>Appendix A: Comparison of Reading Approaches</w:t>
      </w:r>
      <w:bookmarkEnd w:id="39"/>
    </w:p>
    <w:p w14:paraId="00000238" w14:textId="77777777" w:rsidR="003314BE" w:rsidRPr="00A440D3" w:rsidRDefault="00635723">
      <w:pPr>
        <w:rPr>
          <w:b/>
          <w:sz w:val="24"/>
          <w:szCs w:val="24"/>
        </w:rPr>
      </w:pPr>
      <w:r w:rsidRPr="00A440D3">
        <w:rPr>
          <w:b/>
          <w:sz w:val="24"/>
          <w:szCs w:val="24"/>
        </w:rPr>
        <w:t>Comparison of Reading Approaches</w:t>
      </w:r>
    </w:p>
    <w:p w14:paraId="00000239" w14:textId="4F02ED58" w:rsidR="003314BE" w:rsidRDefault="00635723">
      <w:r w:rsidRPr="00A440D3">
        <w:t>This chart was adapted from a guide which Dr. Moats, a recognized reading expert, created to help educators and parents gain awareness of programs that are aligned to the science of reading and those that are not. This chart has been included to offer additional guidance on what is and what is not considered Scientifically Based Reading Research.  Additional resources to support the understanding of Scientifically Based Reading Research and evidence-based practices are linked in the final row of the chart.</w:t>
      </w:r>
    </w:p>
    <w:p w14:paraId="0000023A" w14:textId="77777777" w:rsidR="003314BE" w:rsidRDefault="00635723">
      <w:pPr>
        <w:jc w:val="center"/>
        <w:rPr>
          <w:b/>
        </w:rPr>
      </w:pPr>
      <w:r>
        <w:rPr>
          <w:b/>
        </w:rPr>
        <w:t>Comparison of Reading Approaches</w:t>
      </w:r>
    </w:p>
    <w:tbl>
      <w:tblPr>
        <w:tblStyle w:val="11"/>
        <w:tblW w:w="9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785"/>
        <w:gridCol w:w="4650"/>
        <w:gridCol w:w="3275"/>
      </w:tblGrid>
      <w:tr w:rsidR="003314BE" w14:paraId="763A3371" w14:textId="77777777" w:rsidTr="00ED3301">
        <w:trPr>
          <w:trHeight w:val="660"/>
        </w:trPr>
        <w:tc>
          <w:tcPr>
            <w:tcW w:w="1785" w:type="dxa"/>
            <w:shd w:val="clear" w:color="auto" w:fill="F3F3F3"/>
            <w:tcMar>
              <w:top w:w="100" w:type="dxa"/>
              <w:left w:w="100" w:type="dxa"/>
              <w:bottom w:w="100" w:type="dxa"/>
              <w:right w:w="100" w:type="dxa"/>
            </w:tcMar>
          </w:tcPr>
          <w:p w14:paraId="0000023B" w14:textId="77777777" w:rsidR="003314BE" w:rsidRDefault="00635723">
            <w:pPr>
              <w:widowControl w:val="0"/>
              <w:jc w:val="center"/>
              <w:rPr>
                <w:b/>
              </w:rPr>
            </w:pPr>
            <w:r>
              <w:rPr>
                <w:b/>
              </w:rPr>
              <w:t>Components of Instruction</w:t>
            </w:r>
          </w:p>
        </w:tc>
        <w:tc>
          <w:tcPr>
            <w:tcW w:w="4650" w:type="dxa"/>
            <w:shd w:val="clear" w:color="auto" w:fill="F3F3F3"/>
            <w:tcMar>
              <w:top w:w="100" w:type="dxa"/>
              <w:left w:w="100" w:type="dxa"/>
              <w:bottom w:w="100" w:type="dxa"/>
              <w:right w:w="100" w:type="dxa"/>
            </w:tcMar>
          </w:tcPr>
          <w:p w14:paraId="0000023C" w14:textId="77777777" w:rsidR="003314BE" w:rsidRDefault="00635723">
            <w:pPr>
              <w:widowControl w:val="0"/>
              <w:jc w:val="center"/>
              <w:rPr>
                <w:b/>
              </w:rPr>
            </w:pPr>
            <w:r>
              <w:rPr>
                <w:b/>
              </w:rPr>
              <w:t>Scientifically Based Practices by Component of Instruction</w:t>
            </w:r>
          </w:p>
        </w:tc>
        <w:tc>
          <w:tcPr>
            <w:tcW w:w="3275" w:type="dxa"/>
            <w:shd w:val="clear" w:color="auto" w:fill="F3F3F3"/>
            <w:tcMar>
              <w:top w:w="100" w:type="dxa"/>
              <w:left w:w="100" w:type="dxa"/>
              <w:bottom w:w="100" w:type="dxa"/>
              <w:right w:w="100" w:type="dxa"/>
            </w:tcMar>
          </w:tcPr>
          <w:p w14:paraId="0000023D" w14:textId="77777777" w:rsidR="003314BE" w:rsidRDefault="00635723">
            <w:pPr>
              <w:widowControl w:val="0"/>
              <w:jc w:val="center"/>
              <w:rPr>
                <w:b/>
              </w:rPr>
            </w:pPr>
            <w:r>
              <w:rPr>
                <w:b/>
              </w:rPr>
              <w:t>Not Scientifically Based Practices by Component of Instruction</w:t>
            </w:r>
          </w:p>
        </w:tc>
      </w:tr>
      <w:tr w:rsidR="003314BE" w14:paraId="31D45E34" w14:textId="77777777" w:rsidTr="00ED3301">
        <w:tc>
          <w:tcPr>
            <w:tcW w:w="1785" w:type="dxa"/>
            <w:tcMar>
              <w:top w:w="100" w:type="dxa"/>
              <w:left w:w="100" w:type="dxa"/>
              <w:bottom w:w="100" w:type="dxa"/>
              <w:right w:w="100" w:type="dxa"/>
            </w:tcMar>
          </w:tcPr>
          <w:p w14:paraId="0000023E" w14:textId="77777777" w:rsidR="003314BE" w:rsidRDefault="00635723">
            <w:pPr>
              <w:widowControl w:val="0"/>
              <w:rPr>
                <w:b/>
              </w:rPr>
            </w:pPr>
            <w:r>
              <w:rPr>
                <w:b/>
              </w:rPr>
              <w:t>Phonological and Phoneme Awareness</w:t>
            </w:r>
          </w:p>
          <w:p w14:paraId="0000023F" w14:textId="77777777" w:rsidR="003314BE" w:rsidRDefault="003314BE">
            <w:pPr>
              <w:widowControl w:val="0"/>
              <w:rPr>
                <w:b/>
              </w:rPr>
            </w:pPr>
          </w:p>
          <w:p w14:paraId="00000240" w14:textId="77777777" w:rsidR="003314BE" w:rsidRDefault="00635723">
            <w:pPr>
              <w:widowControl w:val="0"/>
              <w:spacing w:after="200"/>
              <w:rPr>
                <w:b/>
                <w:i/>
                <w:sz w:val="18"/>
                <w:szCs w:val="18"/>
              </w:rPr>
            </w:pPr>
            <w:r>
              <w:rPr>
                <w:b/>
                <w:i/>
                <w:sz w:val="18"/>
                <w:szCs w:val="18"/>
              </w:rPr>
              <w:t>CCR 301-92, 2.22</w:t>
            </w:r>
          </w:p>
          <w:p w14:paraId="00000241" w14:textId="77777777" w:rsidR="003314BE" w:rsidRDefault="00635723">
            <w:pPr>
              <w:widowControl w:val="0"/>
              <w:spacing w:after="200"/>
              <w:rPr>
                <w:b/>
                <w:i/>
                <w:sz w:val="18"/>
                <w:szCs w:val="18"/>
              </w:rPr>
            </w:pPr>
            <w:r>
              <w:rPr>
                <w:b/>
                <w:i/>
                <w:sz w:val="18"/>
                <w:szCs w:val="18"/>
              </w:rPr>
              <w:t>CCR 301-92, 2.21</w:t>
            </w:r>
          </w:p>
          <w:p w14:paraId="00000242" w14:textId="77777777" w:rsidR="003314BE" w:rsidRDefault="00635723">
            <w:pPr>
              <w:widowControl w:val="0"/>
              <w:spacing w:after="200"/>
              <w:rPr>
                <w:b/>
                <w:i/>
                <w:sz w:val="18"/>
                <w:szCs w:val="18"/>
              </w:rPr>
            </w:pPr>
            <w:r>
              <w:rPr>
                <w:b/>
                <w:i/>
                <w:sz w:val="18"/>
                <w:szCs w:val="18"/>
              </w:rPr>
              <w:t>CCR 301-92, 5.01(A)</w:t>
            </w:r>
          </w:p>
          <w:p w14:paraId="00000243" w14:textId="77777777" w:rsidR="003314BE" w:rsidRDefault="00635723">
            <w:pPr>
              <w:widowControl w:val="0"/>
              <w:spacing w:after="200"/>
              <w:rPr>
                <w:b/>
                <w:i/>
                <w:sz w:val="18"/>
                <w:szCs w:val="18"/>
              </w:rPr>
            </w:pPr>
            <w:r>
              <w:rPr>
                <w:b/>
                <w:i/>
                <w:sz w:val="18"/>
                <w:szCs w:val="18"/>
              </w:rPr>
              <w:t>CCR 301-92, 5.01(B)</w:t>
            </w:r>
          </w:p>
          <w:p w14:paraId="00000244" w14:textId="77777777" w:rsidR="003314BE" w:rsidRDefault="00635723">
            <w:pPr>
              <w:widowControl w:val="0"/>
              <w:spacing w:after="200"/>
              <w:rPr>
                <w:b/>
                <w:i/>
                <w:sz w:val="18"/>
                <w:szCs w:val="18"/>
              </w:rPr>
            </w:pPr>
            <w:r>
              <w:rPr>
                <w:b/>
                <w:i/>
                <w:sz w:val="18"/>
                <w:szCs w:val="18"/>
              </w:rPr>
              <w:t>CCR 301-92, 5.02(A)</w:t>
            </w:r>
          </w:p>
          <w:p w14:paraId="00000245" w14:textId="77777777" w:rsidR="003314BE" w:rsidRDefault="00635723">
            <w:pPr>
              <w:widowControl w:val="0"/>
              <w:rPr>
                <w:b/>
                <w:i/>
                <w:sz w:val="18"/>
                <w:szCs w:val="18"/>
              </w:rPr>
            </w:pPr>
            <w:r>
              <w:rPr>
                <w:b/>
                <w:i/>
                <w:sz w:val="18"/>
                <w:szCs w:val="18"/>
              </w:rPr>
              <w:t>CCR 301-92, 5.03(A)</w:t>
            </w:r>
          </w:p>
          <w:p w14:paraId="00000246" w14:textId="77777777" w:rsidR="003314BE" w:rsidRDefault="00635723">
            <w:pPr>
              <w:widowControl w:val="0"/>
              <w:rPr>
                <w:b/>
              </w:rPr>
            </w:pPr>
            <w:r>
              <w:rPr>
                <w:b/>
                <w:i/>
                <w:sz w:val="18"/>
                <w:szCs w:val="18"/>
              </w:rPr>
              <w:t xml:space="preserve">CCR 301-92, 5.04(A) </w:t>
            </w:r>
          </w:p>
        </w:tc>
        <w:tc>
          <w:tcPr>
            <w:tcW w:w="4650" w:type="dxa"/>
            <w:tcMar>
              <w:top w:w="100" w:type="dxa"/>
              <w:left w:w="100" w:type="dxa"/>
              <w:bottom w:w="100" w:type="dxa"/>
              <w:right w:w="100" w:type="dxa"/>
            </w:tcMar>
          </w:tcPr>
          <w:p w14:paraId="00000247" w14:textId="61AEF124" w:rsidR="003314BE" w:rsidRDefault="00635723">
            <w:pPr>
              <w:widowControl w:val="0"/>
            </w:pPr>
            <w:r w:rsidRPr="00A63E64">
              <w:t xml:space="preserve">Explicit teaching of the speech sounds, distinct from the letters that represent them; attention called to sound and word pronunciation; emphasis on blending and </w:t>
            </w:r>
            <w:r w:rsidRPr="004D266C">
              <w:t xml:space="preserve">separating </w:t>
            </w:r>
            <w:r w:rsidR="008273D0" w:rsidRPr="004D266C">
              <w:t>syllables</w:t>
            </w:r>
            <w:r w:rsidR="00A63E64" w:rsidRPr="004D266C">
              <w:t xml:space="preserve"> for Spanish instruction</w:t>
            </w:r>
            <w:r w:rsidRPr="004D266C">
              <w:t xml:space="preserve"> in spoken words.</w:t>
            </w:r>
          </w:p>
          <w:p w14:paraId="00000248" w14:textId="77777777" w:rsidR="003314BE" w:rsidRDefault="003314BE">
            <w:pPr>
              <w:widowControl w:val="0"/>
            </w:pPr>
          </w:p>
          <w:p w14:paraId="00000249" w14:textId="77777777" w:rsidR="003314BE" w:rsidRDefault="003314BE">
            <w:pPr>
              <w:widowControl w:val="0"/>
              <w:rPr>
                <w:b/>
                <w:i/>
              </w:rPr>
            </w:pPr>
          </w:p>
          <w:p w14:paraId="0000024A" w14:textId="77777777" w:rsidR="003314BE" w:rsidRDefault="003314BE">
            <w:pPr>
              <w:widowControl w:val="0"/>
              <w:rPr>
                <w:b/>
                <w:i/>
              </w:rPr>
            </w:pPr>
          </w:p>
          <w:p w14:paraId="0000024B" w14:textId="77777777" w:rsidR="003314BE" w:rsidRDefault="003314BE">
            <w:pPr>
              <w:widowControl w:val="0"/>
              <w:rPr>
                <w:b/>
                <w:i/>
              </w:rPr>
            </w:pPr>
          </w:p>
          <w:p w14:paraId="0000024C" w14:textId="77777777" w:rsidR="003314BE" w:rsidRDefault="003314BE">
            <w:pPr>
              <w:widowControl w:val="0"/>
              <w:rPr>
                <w:b/>
                <w:i/>
              </w:rPr>
            </w:pPr>
          </w:p>
          <w:p w14:paraId="0000024D" w14:textId="77777777" w:rsidR="003314BE" w:rsidRDefault="003314BE">
            <w:pPr>
              <w:widowControl w:val="0"/>
              <w:rPr>
                <w:b/>
                <w:i/>
              </w:rPr>
            </w:pPr>
          </w:p>
          <w:p w14:paraId="0000024E" w14:textId="77777777" w:rsidR="003314BE" w:rsidRDefault="003314BE">
            <w:pPr>
              <w:widowControl w:val="0"/>
              <w:jc w:val="right"/>
            </w:pPr>
          </w:p>
          <w:p w14:paraId="0000024F" w14:textId="77777777" w:rsidR="003314BE" w:rsidRDefault="00635723">
            <w:pPr>
              <w:widowControl w:val="0"/>
              <w:jc w:val="right"/>
              <w:rPr>
                <w:b/>
                <w:i/>
              </w:rPr>
            </w:pPr>
            <w:hyperlink r:id="rId28">
              <w:r>
                <w:rPr>
                  <w:b/>
                  <w:i/>
                  <w:color w:val="1155CC"/>
                  <w:u w:val="single"/>
                </w:rPr>
                <w:t>CO READ Act K-3 Minimum Competencies</w:t>
              </w:r>
            </w:hyperlink>
          </w:p>
        </w:tc>
        <w:tc>
          <w:tcPr>
            <w:tcW w:w="3275" w:type="dxa"/>
            <w:tcMar>
              <w:top w:w="100" w:type="dxa"/>
              <w:left w:w="100" w:type="dxa"/>
              <w:bottom w:w="100" w:type="dxa"/>
              <w:right w:w="100" w:type="dxa"/>
            </w:tcMar>
          </w:tcPr>
          <w:p w14:paraId="00000250" w14:textId="77777777" w:rsidR="003314BE" w:rsidRDefault="00635723">
            <w:pPr>
              <w:widowControl w:val="0"/>
            </w:pPr>
            <w:r>
              <w:t>Minimal or incidental instruction about speech sounds, their features or contrasts; insufficient instruction in separating and blending the sounds in a whole word; confusion of PA with phonics. Instructs teachers to avoid breaking words into their parts.</w:t>
            </w:r>
          </w:p>
        </w:tc>
      </w:tr>
      <w:tr w:rsidR="003314BE" w14:paraId="3B2EB6F3" w14:textId="77777777" w:rsidTr="00ED3301">
        <w:tc>
          <w:tcPr>
            <w:tcW w:w="1785" w:type="dxa"/>
            <w:tcMar>
              <w:top w:w="100" w:type="dxa"/>
              <w:left w:w="100" w:type="dxa"/>
              <w:bottom w:w="100" w:type="dxa"/>
              <w:right w:w="100" w:type="dxa"/>
            </w:tcMar>
          </w:tcPr>
          <w:p w14:paraId="00000251" w14:textId="77777777" w:rsidR="003314BE" w:rsidRDefault="00635723">
            <w:pPr>
              <w:widowControl w:val="0"/>
              <w:rPr>
                <w:b/>
              </w:rPr>
            </w:pPr>
            <w:r>
              <w:rPr>
                <w:b/>
              </w:rPr>
              <w:t>Phonics and Word Study</w:t>
            </w:r>
          </w:p>
          <w:p w14:paraId="00000252" w14:textId="77777777" w:rsidR="003314BE" w:rsidRDefault="003314BE">
            <w:pPr>
              <w:widowControl w:val="0"/>
              <w:rPr>
                <w:b/>
              </w:rPr>
            </w:pPr>
          </w:p>
          <w:p w14:paraId="00000253" w14:textId="77777777" w:rsidR="003314BE" w:rsidRDefault="00635723">
            <w:pPr>
              <w:widowControl w:val="0"/>
              <w:rPr>
                <w:b/>
                <w:i/>
                <w:sz w:val="18"/>
                <w:szCs w:val="18"/>
              </w:rPr>
            </w:pPr>
            <w:r>
              <w:rPr>
                <w:b/>
                <w:i/>
                <w:sz w:val="18"/>
                <w:szCs w:val="18"/>
              </w:rPr>
              <w:t>CCR 301-92, 2.23</w:t>
            </w:r>
          </w:p>
          <w:p w14:paraId="00000254" w14:textId="77777777" w:rsidR="003314BE" w:rsidRPr="003F6FAD" w:rsidRDefault="00635723">
            <w:pPr>
              <w:widowControl w:val="0"/>
              <w:rPr>
                <w:b/>
                <w:i/>
                <w:sz w:val="18"/>
                <w:szCs w:val="18"/>
                <w:lang w:val="es-US"/>
              </w:rPr>
            </w:pPr>
            <w:r>
              <w:rPr>
                <w:b/>
                <w:i/>
                <w:sz w:val="18"/>
                <w:szCs w:val="18"/>
              </w:rPr>
              <w:t xml:space="preserve"> </w:t>
            </w:r>
            <w:r w:rsidRPr="003F6FAD">
              <w:rPr>
                <w:b/>
                <w:i/>
                <w:sz w:val="18"/>
                <w:szCs w:val="18"/>
                <w:lang w:val="es-US"/>
              </w:rPr>
              <w:t>CCR 301-92, 5.01(D)</w:t>
            </w:r>
          </w:p>
          <w:p w14:paraId="00000255" w14:textId="77777777" w:rsidR="003314BE" w:rsidRPr="003F6FAD" w:rsidRDefault="00635723">
            <w:pPr>
              <w:widowControl w:val="0"/>
              <w:rPr>
                <w:b/>
                <w:i/>
                <w:sz w:val="18"/>
                <w:szCs w:val="18"/>
                <w:lang w:val="es-US"/>
              </w:rPr>
            </w:pPr>
            <w:r w:rsidRPr="003F6FAD">
              <w:rPr>
                <w:b/>
                <w:i/>
                <w:sz w:val="18"/>
                <w:szCs w:val="18"/>
                <w:lang w:val="es-US"/>
              </w:rPr>
              <w:t xml:space="preserve"> CCR 301-92, 5.01(E)</w:t>
            </w:r>
          </w:p>
          <w:p w14:paraId="00000256" w14:textId="77777777" w:rsidR="003314BE" w:rsidRPr="003F6FAD" w:rsidRDefault="00635723">
            <w:pPr>
              <w:widowControl w:val="0"/>
              <w:rPr>
                <w:b/>
                <w:i/>
                <w:sz w:val="18"/>
                <w:szCs w:val="18"/>
                <w:lang w:val="es-US"/>
              </w:rPr>
            </w:pPr>
            <w:r w:rsidRPr="003F6FAD">
              <w:rPr>
                <w:b/>
                <w:i/>
                <w:sz w:val="18"/>
                <w:szCs w:val="18"/>
                <w:lang w:val="es-US"/>
              </w:rPr>
              <w:t xml:space="preserve"> CCR 301-92, 5.02(C)</w:t>
            </w:r>
          </w:p>
          <w:p w14:paraId="00000257" w14:textId="77777777" w:rsidR="003314BE" w:rsidRDefault="00635723">
            <w:pPr>
              <w:widowControl w:val="0"/>
              <w:rPr>
                <w:b/>
                <w:i/>
                <w:sz w:val="18"/>
                <w:szCs w:val="18"/>
              </w:rPr>
            </w:pPr>
            <w:r>
              <w:rPr>
                <w:b/>
                <w:i/>
                <w:sz w:val="18"/>
                <w:szCs w:val="18"/>
              </w:rPr>
              <w:lastRenderedPageBreak/>
              <w:t xml:space="preserve">CCR 301-92, 5.03(B) </w:t>
            </w:r>
          </w:p>
          <w:p w14:paraId="00000258" w14:textId="77777777" w:rsidR="003314BE" w:rsidRDefault="00635723">
            <w:pPr>
              <w:widowControl w:val="0"/>
              <w:rPr>
                <w:b/>
              </w:rPr>
            </w:pPr>
            <w:r>
              <w:rPr>
                <w:b/>
                <w:i/>
                <w:sz w:val="18"/>
                <w:szCs w:val="18"/>
              </w:rPr>
              <w:t xml:space="preserve">CCR 301-92, 5.04(B) </w:t>
            </w:r>
          </w:p>
        </w:tc>
        <w:tc>
          <w:tcPr>
            <w:tcW w:w="4650" w:type="dxa"/>
            <w:tcMar>
              <w:top w:w="100" w:type="dxa"/>
              <w:left w:w="100" w:type="dxa"/>
              <w:bottom w:w="100" w:type="dxa"/>
              <w:right w:w="100" w:type="dxa"/>
            </w:tcMar>
          </w:tcPr>
          <w:p w14:paraId="00000259" w14:textId="176E16CC" w:rsidR="003314BE" w:rsidRPr="00A63E64" w:rsidRDefault="00635723">
            <w:pPr>
              <w:widowControl w:val="0"/>
              <w:rPr>
                <w:rFonts w:asciiTheme="minorHAnsi" w:hAnsiTheme="minorHAnsi" w:cstheme="minorHAnsi"/>
              </w:rPr>
            </w:pPr>
            <w:r w:rsidRPr="00A63E64">
              <w:rPr>
                <w:rFonts w:asciiTheme="minorHAnsi" w:hAnsiTheme="minorHAnsi" w:cstheme="minorHAnsi"/>
              </w:rPr>
              <w:lastRenderedPageBreak/>
              <w:t>Explicit, systematic, cumulative teaching of phoneme-</w:t>
            </w:r>
            <w:r w:rsidRPr="00F93C92">
              <w:rPr>
                <w:rFonts w:asciiTheme="minorHAnsi" w:hAnsiTheme="minorHAnsi" w:cstheme="minorHAnsi"/>
              </w:rPr>
              <w:t xml:space="preserve">grapheme (sound-symbol) correspondences, </w:t>
            </w:r>
            <w:r w:rsidR="00C55A4A" w:rsidRPr="00F93C92">
              <w:rPr>
                <w:rFonts w:asciiTheme="minorHAnsi" w:hAnsiTheme="minorHAnsi" w:cstheme="minorHAnsi"/>
                <w:color w:val="000000"/>
                <w:shd w:val="clear" w:color="auto" w:fill="FFFFFF"/>
              </w:rPr>
              <w:t>teaching of how sounds form syllables and syllables form words,</w:t>
            </w:r>
            <w:r w:rsidR="00A63E64" w:rsidRPr="00F93C92">
              <w:rPr>
                <w:rFonts w:asciiTheme="minorHAnsi" w:hAnsiTheme="minorHAnsi" w:cstheme="minorHAnsi"/>
              </w:rPr>
              <w:t xml:space="preserve"> </w:t>
            </w:r>
            <w:r w:rsidRPr="00F93C92">
              <w:rPr>
                <w:rFonts w:asciiTheme="minorHAnsi" w:hAnsiTheme="minorHAnsi" w:cstheme="minorHAnsi"/>
              </w:rPr>
              <w:t>meaningful</w:t>
            </w:r>
            <w:r w:rsidRPr="00A63E64">
              <w:rPr>
                <w:rFonts w:asciiTheme="minorHAnsi" w:hAnsiTheme="minorHAnsi" w:cstheme="minorHAnsi"/>
              </w:rPr>
              <w:t xml:space="preserve"> word parts (prefixes, suffixes, roots and base words.) Word reading skills are then applied in text reading. “Sound it out” comes before “does it make sense?”</w:t>
            </w:r>
          </w:p>
          <w:p w14:paraId="0000025A" w14:textId="77777777" w:rsidR="003314BE" w:rsidRPr="00A63E64" w:rsidRDefault="003314BE">
            <w:pPr>
              <w:widowControl w:val="0"/>
            </w:pPr>
          </w:p>
          <w:p w14:paraId="0000025B" w14:textId="77777777" w:rsidR="003314BE" w:rsidRPr="00A63E64" w:rsidRDefault="003314BE">
            <w:pPr>
              <w:widowControl w:val="0"/>
            </w:pPr>
          </w:p>
          <w:p w14:paraId="0000025C" w14:textId="77777777" w:rsidR="003314BE" w:rsidRPr="00A63E64" w:rsidRDefault="003314BE">
            <w:pPr>
              <w:widowControl w:val="0"/>
            </w:pPr>
          </w:p>
          <w:p w14:paraId="0000025D" w14:textId="77777777" w:rsidR="003314BE" w:rsidRPr="00A63E64" w:rsidRDefault="003314BE">
            <w:pPr>
              <w:widowControl w:val="0"/>
            </w:pPr>
          </w:p>
          <w:p w14:paraId="0000025E" w14:textId="77777777" w:rsidR="003314BE" w:rsidRPr="00A63E64" w:rsidRDefault="003314BE">
            <w:pPr>
              <w:widowControl w:val="0"/>
            </w:pPr>
          </w:p>
          <w:p w14:paraId="0000025F" w14:textId="77777777" w:rsidR="003314BE" w:rsidRPr="00A63E64" w:rsidRDefault="00635723">
            <w:pPr>
              <w:widowControl w:val="0"/>
              <w:jc w:val="right"/>
            </w:pPr>
            <w:hyperlink r:id="rId29">
              <w:r w:rsidRPr="00A63E64">
                <w:rPr>
                  <w:b/>
                  <w:i/>
                  <w:color w:val="1155CC"/>
                  <w:u w:val="single"/>
                </w:rPr>
                <w:t>CO READ Act K-3 Minimum Competencies</w:t>
              </w:r>
            </w:hyperlink>
          </w:p>
        </w:tc>
        <w:tc>
          <w:tcPr>
            <w:tcW w:w="3275" w:type="dxa"/>
            <w:tcMar>
              <w:top w:w="100" w:type="dxa"/>
              <w:left w:w="100" w:type="dxa"/>
              <w:bottom w:w="100" w:type="dxa"/>
              <w:right w:w="100" w:type="dxa"/>
            </w:tcMar>
          </w:tcPr>
          <w:p w14:paraId="00000260" w14:textId="77777777" w:rsidR="003314BE" w:rsidRDefault="00635723">
            <w:pPr>
              <w:widowControl w:val="0"/>
            </w:pPr>
            <w:r>
              <w:lastRenderedPageBreak/>
              <w:t xml:space="preserve">Children directed to pay attention to the sense of a sentence before guessing at a word from context and the first letter; “sounding out” the whole word is deemphasized. No systematic presentation of sound-symbol correspondences. Teacher-made “mini-lessons” to address student </w:t>
            </w:r>
            <w:r>
              <w:lastRenderedPageBreak/>
              <w:t>errors. Avoids phonic readers (also known as decodable readers); uses leveled books without phonically controlled vocabulary.</w:t>
            </w:r>
          </w:p>
        </w:tc>
      </w:tr>
      <w:tr w:rsidR="003314BE" w14:paraId="0A2D5BC0" w14:textId="77777777" w:rsidTr="00ED3301">
        <w:tc>
          <w:tcPr>
            <w:tcW w:w="1785" w:type="dxa"/>
            <w:tcMar>
              <w:top w:w="100" w:type="dxa"/>
              <w:left w:w="100" w:type="dxa"/>
              <w:bottom w:w="100" w:type="dxa"/>
              <w:right w:w="100" w:type="dxa"/>
            </w:tcMar>
          </w:tcPr>
          <w:p w14:paraId="00000261" w14:textId="77777777" w:rsidR="003314BE" w:rsidRDefault="00635723">
            <w:pPr>
              <w:widowControl w:val="0"/>
              <w:rPr>
                <w:b/>
              </w:rPr>
            </w:pPr>
            <w:r>
              <w:rPr>
                <w:b/>
              </w:rPr>
              <w:lastRenderedPageBreak/>
              <w:t>Fluency</w:t>
            </w:r>
          </w:p>
          <w:p w14:paraId="00000262" w14:textId="77777777" w:rsidR="003314BE" w:rsidRDefault="003314BE">
            <w:pPr>
              <w:widowControl w:val="0"/>
              <w:rPr>
                <w:b/>
              </w:rPr>
            </w:pPr>
          </w:p>
          <w:p w14:paraId="00000263" w14:textId="77777777" w:rsidR="003314BE" w:rsidRDefault="00635723">
            <w:pPr>
              <w:widowControl w:val="0"/>
              <w:rPr>
                <w:b/>
                <w:i/>
                <w:sz w:val="18"/>
                <w:szCs w:val="18"/>
              </w:rPr>
            </w:pPr>
            <w:r>
              <w:rPr>
                <w:b/>
                <w:i/>
                <w:sz w:val="18"/>
                <w:szCs w:val="18"/>
              </w:rPr>
              <w:t>CCR 301-92, 5.01(D)</w:t>
            </w:r>
          </w:p>
          <w:p w14:paraId="00000264" w14:textId="77777777" w:rsidR="003314BE" w:rsidRDefault="00635723">
            <w:pPr>
              <w:widowControl w:val="0"/>
              <w:rPr>
                <w:b/>
                <w:i/>
                <w:sz w:val="18"/>
                <w:szCs w:val="18"/>
              </w:rPr>
            </w:pPr>
            <w:r>
              <w:rPr>
                <w:b/>
                <w:i/>
                <w:sz w:val="18"/>
                <w:szCs w:val="18"/>
              </w:rPr>
              <w:t xml:space="preserve"> CCR 301-92, 5.02(D)</w:t>
            </w:r>
          </w:p>
          <w:p w14:paraId="00000265" w14:textId="77777777" w:rsidR="003314BE" w:rsidRDefault="00635723">
            <w:pPr>
              <w:widowControl w:val="0"/>
              <w:rPr>
                <w:b/>
                <w:i/>
                <w:sz w:val="18"/>
                <w:szCs w:val="18"/>
              </w:rPr>
            </w:pPr>
            <w:r>
              <w:rPr>
                <w:b/>
                <w:i/>
                <w:sz w:val="18"/>
                <w:szCs w:val="18"/>
              </w:rPr>
              <w:t>CCR 301-92, 5.03(C)</w:t>
            </w:r>
          </w:p>
          <w:p w14:paraId="00000266" w14:textId="77777777" w:rsidR="003314BE" w:rsidRDefault="00635723">
            <w:pPr>
              <w:widowControl w:val="0"/>
              <w:rPr>
                <w:b/>
              </w:rPr>
            </w:pPr>
            <w:r>
              <w:rPr>
                <w:b/>
                <w:i/>
                <w:sz w:val="18"/>
                <w:szCs w:val="18"/>
              </w:rPr>
              <w:t xml:space="preserve"> CCR 301-92, 5.04(C) </w:t>
            </w:r>
          </w:p>
        </w:tc>
        <w:tc>
          <w:tcPr>
            <w:tcW w:w="4650" w:type="dxa"/>
            <w:tcMar>
              <w:top w:w="100" w:type="dxa"/>
              <w:left w:w="100" w:type="dxa"/>
              <w:bottom w:w="100" w:type="dxa"/>
              <w:right w:w="100" w:type="dxa"/>
            </w:tcMar>
          </w:tcPr>
          <w:p w14:paraId="00000267" w14:textId="77777777" w:rsidR="003314BE" w:rsidRDefault="00635723">
            <w:pPr>
              <w:widowControl w:val="0"/>
            </w:pPr>
            <w:r>
              <w:t>Explicit, measurable goals by grade level for oral passage reading fluency and related subskills; criteria established by research. Rereading, partner reading, reading with a model are validated techniques.</w:t>
            </w:r>
          </w:p>
          <w:p w14:paraId="00000268" w14:textId="77777777" w:rsidR="003314BE" w:rsidRDefault="003314BE">
            <w:pPr>
              <w:widowControl w:val="0"/>
            </w:pPr>
          </w:p>
          <w:p w14:paraId="00000269" w14:textId="77777777" w:rsidR="003314BE" w:rsidRDefault="003314BE">
            <w:pPr>
              <w:widowControl w:val="0"/>
              <w:jc w:val="right"/>
            </w:pPr>
          </w:p>
          <w:p w14:paraId="0000026A" w14:textId="77777777" w:rsidR="003314BE" w:rsidRDefault="003314BE">
            <w:pPr>
              <w:widowControl w:val="0"/>
              <w:jc w:val="right"/>
            </w:pPr>
          </w:p>
          <w:p w14:paraId="0000026B" w14:textId="77777777" w:rsidR="003314BE" w:rsidRDefault="00635723">
            <w:pPr>
              <w:widowControl w:val="0"/>
              <w:jc w:val="right"/>
            </w:pPr>
            <w:hyperlink r:id="rId30">
              <w:r>
                <w:rPr>
                  <w:b/>
                  <w:i/>
                  <w:color w:val="1155CC"/>
                  <w:u w:val="single"/>
                </w:rPr>
                <w:t>CO READ Act K-3 Minimum Competencies</w:t>
              </w:r>
            </w:hyperlink>
          </w:p>
        </w:tc>
        <w:tc>
          <w:tcPr>
            <w:tcW w:w="3275" w:type="dxa"/>
            <w:tcMar>
              <w:top w:w="100" w:type="dxa"/>
              <w:left w:w="100" w:type="dxa"/>
              <w:bottom w:w="100" w:type="dxa"/>
              <w:right w:w="100" w:type="dxa"/>
            </w:tcMar>
          </w:tcPr>
          <w:p w14:paraId="0000026C" w14:textId="77777777" w:rsidR="003314BE" w:rsidRDefault="00635723">
            <w:pPr>
              <w:widowControl w:val="0"/>
            </w:pPr>
            <w:r>
              <w:t>Reading practice in “leveled” books; focus on “miscue analysis” rather than words read correctly. No emphasis on fluency in building subskills. Avoids measurement of words correct per minute. Believes students learn to read by reading, not by instruction on specific skills.</w:t>
            </w:r>
          </w:p>
        </w:tc>
      </w:tr>
      <w:tr w:rsidR="003314BE" w14:paraId="09259591" w14:textId="77777777" w:rsidTr="00ED3301">
        <w:tc>
          <w:tcPr>
            <w:tcW w:w="1785" w:type="dxa"/>
            <w:tcMar>
              <w:top w:w="100" w:type="dxa"/>
              <w:left w:w="100" w:type="dxa"/>
              <w:bottom w:w="100" w:type="dxa"/>
              <w:right w:w="100" w:type="dxa"/>
            </w:tcMar>
          </w:tcPr>
          <w:p w14:paraId="0000026D" w14:textId="77777777" w:rsidR="003314BE" w:rsidRDefault="00635723">
            <w:pPr>
              <w:widowControl w:val="0"/>
              <w:rPr>
                <w:b/>
              </w:rPr>
            </w:pPr>
            <w:r>
              <w:rPr>
                <w:b/>
              </w:rPr>
              <w:t>Vocabulary</w:t>
            </w:r>
          </w:p>
          <w:p w14:paraId="0000026E" w14:textId="77777777" w:rsidR="003314BE" w:rsidRDefault="003314BE">
            <w:pPr>
              <w:widowControl w:val="0"/>
              <w:rPr>
                <w:b/>
              </w:rPr>
            </w:pPr>
          </w:p>
          <w:p w14:paraId="0000026F" w14:textId="77777777" w:rsidR="003314BE" w:rsidRDefault="00635723">
            <w:pPr>
              <w:widowControl w:val="0"/>
              <w:rPr>
                <w:b/>
                <w:i/>
                <w:sz w:val="18"/>
                <w:szCs w:val="18"/>
              </w:rPr>
            </w:pPr>
            <w:r>
              <w:rPr>
                <w:b/>
                <w:i/>
                <w:sz w:val="18"/>
                <w:szCs w:val="18"/>
              </w:rPr>
              <w:t xml:space="preserve">CCR 301-92, 5.01(F) </w:t>
            </w:r>
          </w:p>
          <w:p w14:paraId="00000270" w14:textId="77777777" w:rsidR="003314BE" w:rsidRDefault="00635723">
            <w:pPr>
              <w:widowControl w:val="0"/>
              <w:rPr>
                <w:b/>
                <w:i/>
                <w:sz w:val="18"/>
                <w:szCs w:val="18"/>
              </w:rPr>
            </w:pPr>
            <w:r>
              <w:rPr>
                <w:b/>
                <w:i/>
                <w:sz w:val="18"/>
                <w:szCs w:val="18"/>
              </w:rPr>
              <w:t>CCR 301-92, 5.01(G)</w:t>
            </w:r>
          </w:p>
          <w:p w14:paraId="00000271" w14:textId="77777777" w:rsidR="003314BE" w:rsidRPr="003F6FAD" w:rsidRDefault="00635723">
            <w:pPr>
              <w:widowControl w:val="0"/>
              <w:rPr>
                <w:b/>
                <w:i/>
                <w:sz w:val="18"/>
                <w:szCs w:val="18"/>
                <w:lang w:val="es-US"/>
              </w:rPr>
            </w:pPr>
            <w:r>
              <w:rPr>
                <w:b/>
                <w:sz w:val="18"/>
                <w:szCs w:val="18"/>
              </w:rPr>
              <w:t xml:space="preserve"> </w:t>
            </w:r>
            <w:r w:rsidRPr="003F6FAD">
              <w:rPr>
                <w:b/>
                <w:i/>
                <w:sz w:val="18"/>
                <w:szCs w:val="18"/>
                <w:lang w:val="es-US"/>
              </w:rPr>
              <w:t>CCR 301-92, 5.02(E)</w:t>
            </w:r>
          </w:p>
          <w:p w14:paraId="00000272" w14:textId="77777777" w:rsidR="003314BE" w:rsidRPr="003F6FAD" w:rsidRDefault="00635723">
            <w:pPr>
              <w:widowControl w:val="0"/>
              <w:spacing w:after="200"/>
              <w:rPr>
                <w:b/>
                <w:i/>
                <w:sz w:val="18"/>
                <w:szCs w:val="18"/>
                <w:lang w:val="es-US"/>
              </w:rPr>
            </w:pPr>
            <w:r w:rsidRPr="003F6FAD">
              <w:rPr>
                <w:b/>
                <w:i/>
                <w:sz w:val="18"/>
                <w:szCs w:val="18"/>
                <w:lang w:val="es-US"/>
              </w:rPr>
              <w:t>CCR 301-92, 5.02(F)</w:t>
            </w:r>
          </w:p>
          <w:p w14:paraId="00000273" w14:textId="77777777" w:rsidR="003314BE" w:rsidRPr="003F6FAD" w:rsidRDefault="00635723">
            <w:pPr>
              <w:widowControl w:val="0"/>
              <w:rPr>
                <w:b/>
                <w:i/>
                <w:sz w:val="18"/>
                <w:szCs w:val="18"/>
                <w:lang w:val="es-US"/>
              </w:rPr>
            </w:pPr>
            <w:r w:rsidRPr="003F6FAD">
              <w:rPr>
                <w:b/>
                <w:i/>
                <w:sz w:val="18"/>
                <w:szCs w:val="18"/>
                <w:lang w:val="es-US"/>
              </w:rPr>
              <w:t>CCR 301-92, 5.03(D)</w:t>
            </w:r>
          </w:p>
          <w:p w14:paraId="00000274" w14:textId="77777777" w:rsidR="003314BE" w:rsidRDefault="00635723">
            <w:pPr>
              <w:widowControl w:val="0"/>
              <w:rPr>
                <w:b/>
                <w:i/>
                <w:sz w:val="18"/>
                <w:szCs w:val="18"/>
              </w:rPr>
            </w:pPr>
            <w:r w:rsidRPr="003F6FAD">
              <w:rPr>
                <w:b/>
                <w:i/>
                <w:sz w:val="18"/>
                <w:szCs w:val="18"/>
                <w:lang w:val="es-US"/>
              </w:rPr>
              <w:t xml:space="preserve"> </w:t>
            </w:r>
            <w:r>
              <w:rPr>
                <w:b/>
                <w:i/>
                <w:sz w:val="18"/>
                <w:szCs w:val="18"/>
              </w:rPr>
              <w:t>CCR 301-92, 5.03(E)</w:t>
            </w:r>
          </w:p>
          <w:p w14:paraId="00000275" w14:textId="77777777" w:rsidR="003314BE" w:rsidRDefault="00635723">
            <w:pPr>
              <w:widowControl w:val="0"/>
              <w:rPr>
                <w:b/>
              </w:rPr>
            </w:pPr>
            <w:r>
              <w:rPr>
                <w:b/>
                <w:i/>
                <w:sz w:val="18"/>
                <w:szCs w:val="18"/>
              </w:rPr>
              <w:t xml:space="preserve"> CCR 301-92, 5.04(D) </w:t>
            </w:r>
          </w:p>
        </w:tc>
        <w:tc>
          <w:tcPr>
            <w:tcW w:w="4650" w:type="dxa"/>
            <w:tcMar>
              <w:top w:w="100" w:type="dxa"/>
              <w:left w:w="100" w:type="dxa"/>
              <w:bottom w:w="100" w:type="dxa"/>
              <w:right w:w="100" w:type="dxa"/>
            </w:tcMar>
          </w:tcPr>
          <w:p w14:paraId="00000277" w14:textId="3AC341DD" w:rsidR="003314BE" w:rsidRDefault="00635723">
            <w:pPr>
              <w:widowControl w:val="0"/>
            </w:pPr>
            <w:r>
              <w:t>Teachers preteach words important to the meaning of a text, explain during reading, and practice after reading. Teachers give structured practice using new words verbally and in writing. Teacher-student dialogue “scripted” in the teacher’s manual.</w:t>
            </w:r>
          </w:p>
          <w:p w14:paraId="162D8651" w14:textId="77777777" w:rsidR="00B536CF" w:rsidRDefault="00B536CF">
            <w:pPr>
              <w:widowControl w:val="0"/>
            </w:pPr>
          </w:p>
          <w:p w14:paraId="00000278" w14:textId="77777777" w:rsidR="003314BE" w:rsidRDefault="003314BE">
            <w:pPr>
              <w:widowControl w:val="0"/>
            </w:pPr>
          </w:p>
          <w:p w14:paraId="00000279" w14:textId="77777777" w:rsidR="003314BE" w:rsidRDefault="003314BE">
            <w:pPr>
              <w:widowControl w:val="0"/>
            </w:pPr>
          </w:p>
          <w:p w14:paraId="0000027A" w14:textId="77777777" w:rsidR="003314BE" w:rsidRDefault="00635723">
            <w:pPr>
              <w:widowControl w:val="0"/>
              <w:jc w:val="right"/>
            </w:pPr>
            <w:hyperlink r:id="rId31">
              <w:r>
                <w:rPr>
                  <w:b/>
                  <w:i/>
                  <w:color w:val="1155CC"/>
                  <w:u w:val="single"/>
                </w:rPr>
                <w:t>CO READ Act K-3 Minimum Competencies</w:t>
              </w:r>
            </w:hyperlink>
          </w:p>
        </w:tc>
        <w:tc>
          <w:tcPr>
            <w:tcW w:w="3275" w:type="dxa"/>
            <w:tcMar>
              <w:top w:w="100" w:type="dxa"/>
              <w:left w:w="100" w:type="dxa"/>
              <w:bottom w:w="100" w:type="dxa"/>
              <w:right w:w="100" w:type="dxa"/>
            </w:tcMar>
          </w:tcPr>
          <w:p w14:paraId="0000027B" w14:textId="77777777" w:rsidR="003314BE" w:rsidRDefault="00635723">
            <w:pPr>
              <w:widowControl w:val="0"/>
            </w:pPr>
            <w:r>
              <w:t xml:space="preserve">When engaging in text, the discussion by the teacher is nondirective. Although words important to the meaning of a text may be pretaught, explained during reading, and practiced after reading. No additional explicit instruction or practice is provided to understand word structure and meaning. </w:t>
            </w:r>
          </w:p>
        </w:tc>
      </w:tr>
      <w:tr w:rsidR="003314BE" w14:paraId="01E793BA" w14:textId="77777777" w:rsidTr="00ED3301">
        <w:tc>
          <w:tcPr>
            <w:tcW w:w="1785" w:type="dxa"/>
            <w:tcMar>
              <w:top w:w="100" w:type="dxa"/>
              <w:left w:w="100" w:type="dxa"/>
              <w:bottom w:w="100" w:type="dxa"/>
              <w:right w:w="100" w:type="dxa"/>
            </w:tcMar>
          </w:tcPr>
          <w:p w14:paraId="0000027C" w14:textId="77777777" w:rsidR="003314BE" w:rsidRDefault="00635723">
            <w:pPr>
              <w:widowControl w:val="0"/>
              <w:rPr>
                <w:b/>
              </w:rPr>
            </w:pPr>
            <w:r>
              <w:rPr>
                <w:b/>
              </w:rPr>
              <w:t>Comprehension Skills and Strategies</w:t>
            </w:r>
          </w:p>
          <w:p w14:paraId="0000027D" w14:textId="77777777" w:rsidR="003314BE" w:rsidRDefault="003314BE">
            <w:pPr>
              <w:widowControl w:val="0"/>
              <w:rPr>
                <w:b/>
              </w:rPr>
            </w:pPr>
          </w:p>
          <w:p w14:paraId="0000027E" w14:textId="77777777" w:rsidR="003314BE" w:rsidRDefault="00635723">
            <w:pPr>
              <w:widowControl w:val="0"/>
              <w:rPr>
                <w:b/>
                <w:i/>
                <w:sz w:val="18"/>
                <w:szCs w:val="18"/>
              </w:rPr>
            </w:pPr>
            <w:r>
              <w:rPr>
                <w:b/>
                <w:i/>
                <w:sz w:val="18"/>
                <w:szCs w:val="18"/>
              </w:rPr>
              <w:t>CCR 301-92, 5.01(H) CCR 301-92, 5.02(A)</w:t>
            </w:r>
          </w:p>
          <w:p w14:paraId="0000027F" w14:textId="77777777" w:rsidR="003314BE" w:rsidRDefault="00635723">
            <w:pPr>
              <w:widowControl w:val="0"/>
              <w:rPr>
                <w:b/>
                <w:i/>
                <w:sz w:val="18"/>
                <w:szCs w:val="18"/>
              </w:rPr>
            </w:pPr>
            <w:r>
              <w:rPr>
                <w:b/>
                <w:i/>
                <w:sz w:val="18"/>
                <w:szCs w:val="18"/>
              </w:rPr>
              <w:lastRenderedPageBreak/>
              <w:t>CCR 301-92, 5.03(F)</w:t>
            </w:r>
          </w:p>
          <w:p w14:paraId="00000280" w14:textId="77777777" w:rsidR="003314BE" w:rsidRDefault="00635723">
            <w:pPr>
              <w:widowControl w:val="0"/>
              <w:rPr>
                <w:b/>
              </w:rPr>
            </w:pPr>
            <w:r>
              <w:rPr>
                <w:b/>
                <w:i/>
                <w:sz w:val="18"/>
                <w:szCs w:val="18"/>
              </w:rPr>
              <w:t xml:space="preserve"> CCR 301-92, 5.04(E)</w:t>
            </w:r>
          </w:p>
        </w:tc>
        <w:tc>
          <w:tcPr>
            <w:tcW w:w="4650" w:type="dxa"/>
            <w:tcMar>
              <w:top w:w="100" w:type="dxa"/>
              <w:left w:w="100" w:type="dxa"/>
              <w:bottom w:w="100" w:type="dxa"/>
              <w:right w:w="100" w:type="dxa"/>
            </w:tcMar>
          </w:tcPr>
          <w:p w14:paraId="00000281" w14:textId="77777777" w:rsidR="003314BE" w:rsidRDefault="00635723">
            <w:pPr>
              <w:widowControl w:val="0"/>
              <w:spacing w:after="100"/>
              <w:rPr>
                <w:highlight w:val="white"/>
              </w:rPr>
            </w:pPr>
            <w:r>
              <w:rPr>
                <w:highlight w:val="white"/>
              </w:rPr>
              <w:lastRenderedPageBreak/>
              <w:t>Providing instruction that supports students with understanding ideas expressed in text—supporting their ability to negotiate the linguistic and conceptual barriers such as:</w:t>
            </w:r>
          </w:p>
          <w:p w14:paraId="00000282" w14:textId="77777777" w:rsidR="003314BE" w:rsidRDefault="00635723" w:rsidP="00EE60FB">
            <w:pPr>
              <w:widowControl w:val="0"/>
              <w:numPr>
                <w:ilvl w:val="0"/>
                <w:numId w:val="2"/>
              </w:numPr>
              <w:spacing w:after="100" w:line="276" w:lineRule="auto"/>
              <w:rPr>
                <w:highlight w:val="white"/>
              </w:rPr>
            </w:pPr>
            <w:r>
              <w:t>Directly teaching the structure of both narrative and expository text.</w:t>
            </w:r>
          </w:p>
          <w:p w14:paraId="00000283" w14:textId="77777777" w:rsidR="003314BE" w:rsidRDefault="00635723" w:rsidP="00EE60FB">
            <w:pPr>
              <w:widowControl w:val="0"/>
              <w:numPr>
                <w:ilvl w:val="0"/>
                <w:numId w:val="2"/>
              </w:numPr>
              <w:spacing w:after="100" w:line="276" w:lineRule="auto"/>
              <w:rPr>
                <w:highlight w:val="white"/>
              </w:rPr>
            </w:pPr>
            <w:r>
              <w:lastRenderedPageBreak/>
              <w:t xml:space="preserve">Strategies are overtly modeled and practiced in a planned progression. </w:t>
            </w:r>
          </w:p>
          <w:p w14:paraId="00000284" w14:textId="77777777" w:rsidR="003314BE" w:rsidRDefault="00635723" w:rsidP="00EE60FB">
            <w:pPr>
              <w:widowControl w:val="0"/>
              <w:numPr>
                <w:ilvl w:val="0"/>
                <w:numId w:val="2"/>
              </w:numPr>
              <w:spacing w:after="100" w:line="276" w:lineRule="auto"/>
              <w:rPr>
                <w:highlight w:val="white"/>
              </w:rPr>
            </w:pPr>
            <w:r>
              <w:t>Subskills such as</w:t>
            </w:r>
            <w:r>
              <w:rPr>
                <w:highlight w:val="white"/>
              </w:rPr>
              <w:t xml:space="preserve"> choices of diction, grammatical structure, cohesive linkage, organization, and other ways that the author chooses to present ideas</w:t>
            </w:r>
            <w:r>
              <w:t xml:space="preserve">. </w:t>
            </w:r>
          </w:p>
          <w:p w14:paraId="00000285" w14:textId="77777777" w:rsidR="003314BE" w:rsidRDefault="00635723">
            <w:pPr>
              <w:widowControl w:val="0"/>
              <w:spacing w:after="100"/>
            </w:pPr>
            <w:r>
              <w:t>Teachers’ edition provides guidance.</w:t>
            </w:r>
          </w:p>
          <w:p w14:paraId="00000286" w14:textId="77777777" w:rsidR="003314BE" w:rsidRDefault="00635723">
            <w:pPr>
              <w:widowControl w:val="0"/>
              <w:jc w:val="right"/>
            </w:pPr>
            <w:hyperlink r:id="rId32">
              <w:r>
                <w:rPr>
                  <w:b/>
                  <w:i/>
                  <w:color w:val="1155CC"/>
                  <w:u w:val="single"/>
                </w:rPr>
                <w:t>CO READ Act K-3 Minimum Competencies</w:t>
              </w:r>
            </w:hyperlink>
          </w:p>
        </w:tc>
        <w:tc>
          <w:tcPr>
            <w:tcW w:w="3275" w:type="dxa"/>
            <w:tcMar>
              <w:top w:w="100" w:type="dxa"/>
              <w:left w:w="100" w:type="dxa"/>
              <w:bottom w:w="100" w:type="dxa"/>
              <w:right w:w="100" w:type="dxa"/>
            </w:tcMar>
          </w:tcPr>
          <w:p w14:paraId="00000287" w14:textId="77777777" w:rsidR="003314BE" w:rsidRDefault="00635723">
            <w:pPr>
              <w:widowControl w:val="0"/>
            </w:pPr>
            <w:r>
              <w:lastRenderedPageBreak/>
              <w:t xml:space="preserve">Teachers instructed to use leveled book reading, big books, and independent trade book reading; teacher modeling (thinking aloud) </w:t>
            </w:r>
            <w:r>
              <w:rPr>
                <w:u w:val="single"/>
              </w:rPr>
              <w:t>is the primary instructional strategy</w:t>
            </w:r>
            <w:r>
              <w:t xml:space="preserve">. Also known as Reader’s Workshop approach.  Student </w:t>
            </w:r>
            <w:r>
              <w:lastRenderedPageBreak/>
              <w:t xml:space="preserve">book choice emphasized. </w:t>
            </w:r>
          </w:p>
          <w:p w14:paraId="00000288" w14:textId="77777777" w:rsidR="003314BE" w:rsidRDefault="003314BE">
            <w:pPr>
              <w:widowControl w:val="0"/>
            </w:pPr>
          </w:p>
          <w:p w14:paraId="00000289" w14:textId="77777777" w:rsidR="003314BE" w:rsidRDefault="003314BE">
            <w:pPr>
              <w:widowControl w:val="0"/>
            </w:pPr>
          </w:p>
        </w:tc>
      </w:tr>
      <w:tr w:rsidR="003314BE" w14:paraId="2C1AF4F4" w14:textId="77777777" w:rsidTr="00ED3301">
        <w:tc>
          <w:tcPr>
            <w:tcW w:w="1785" w:type="dxa"/>
            <w:tcMar>
              <w:top w:w="100" w:type="dxa"/>
              <w:left w:w="100" w:type="dxa"/>
              <w:bottom w:w="100" w:type="dxa"/>
              <w:right w:w="100" w:type="dxa"/>
            </w:tcMar>
          </w:tcPr>
          <w:p w14:paraId="0000028A" w14:textId="77777777" w:rsidR="003314BE" w:rsidRDefault="00635723">
            <w:pPr>
              <w:widowControl w:val="0"/>
              <w:rPr>
                <w:b/>
              </w:rPr>
            </w:pPr>
            <w:r>
              <w:rPr>
                <w:b/>
              </w:rPr>
              <w:lastRenderedPageBreak/>
              <w:t xml:space="preserve">Writing </w:t>
            </w:r>
          </w:p>
        </w:tc>
        <w:tc>
          <w:tcPr>
            <w:tcW w:w="4650" w:type="dxa"/>
            <w:tcMar>
              <w:top w:w="100" w:type="dxa"/>
              <w:left w:w="100" w:type="dxa"/>
              <w:bottom w:w="100" w:type="dxa"/>
              <w:right w:w="100" w:type="dxa"/>
            </w:tcMar>
          </w:tcPr>
          <w:p w14:paraId="0000028B" w14:textId="77777777" w:rsidR="003314BE" w:rsidRDefault="00635723">
            <w:pPr>
              <w:widowControl w:val="0"/>
            </w:pPr>
            <w:r>
              <w:t>Grammar, handwriting, spelling, punctuation taught systematically, along with many structured opportunities to practice composition. Builds sentence writing skills, paragraph formation, and knowledge of narrative and expository text structures.</w:t>
            </w:r>
          </w:p>
        </w:tc>
        <w:tc>
          <w:tcPr>
            <w:tcW w:w="3275" w:type="dxa"/>
            <w:tcMar>
              <w:top w:w="100" w:type="dxa"/>
              <w:left w:w="100" w:type="dxa"/>
              <w:bottom w:w="100" w:type="dxa"/>
              <w:right w:w="100" w:type="dxa"/>
            </w:tcMar>
          </w:tcPr>
          <w:p w14:paraId="0000028C" w14:textId="77777777" w:rsidR="003314BE" w:rsidRDefault="00635723">
            <w:pPr>
              <w:widowControl w:val="0"/>
            </w:pPr>
            <w:r>
              <w:t>Writer’s workshop approach. Emphasizes stages of the writing process and self-expression, rather than mastery of component skills through planned, cumulative practice. Correction given in individual conferences. “Journaling” is a favored activity, because students choose the topic they write about.</w:t>
            </w:r>
          </w:p>
        </w:tc>
      </w:tr>
    </w:tbl>
    <w:p w14:paraId="1DAAA721" w14:textId="77777777" w:rsidR="00930208" w:rsidRDefault="00930208" w:rsidP="00930208">
      <w:pPr>
        <w:widowControl w:val="0"/>
        <w:rPr>
          <w:b/>
        </w:rPr>
      </w:pPr>
    </w:p>
    <w:p w14:paraId="4827243A" w14:textId="40DDF271" w:rsidR="00930208" w:rsidRPr="00A15467" w:rsidRDefault="00930208" w:rsidP="00930208">
      <w:pPr>
        <w:widowControl w:val="0"/>
        <w:rPr>
          <w:b/>
        </w:rPr>
      </w:pPr>
      <w:r w:rsidRPr="00A15467">
        <w:rPr>
          <w:b/>
        </w:rPr>
        <w:t>Additional Resources for Understanding Scientifically Based Reading Research and Evidence-based Practices</w:t>
      </w:r>
      <w:r>
        <w:rPr>
          <w:b/>
        </w:rPr>
        <w:t xml:space="preserve"> in Spanish and English</w:t>
      </w:r>
      <w:r w:rsidRPr="00A15467">
        <w:rPr>
          <w:b/>
        </w:rPr>
        <w:t>:</w:t>
      </w:r>
    </w:p>
    <w:p w14:paraId="20A5B012" w14:textId="77777777" w:rsidR="00930208" w:rsidRPr="00930208" w:rsidRDefault="00930208" w:rsidP="00EE60FB">
      <w:pPr>
        <w:widowControl w:val="0"/>
        <w:numPr>
          <w:ilvl w:val="0"/>
          <w:numId w:val="21"/>
        </w:numPr>
        <w:spacing w:after="0" w:line="276" w:lineRule="auto"/>
        <w:rPr>
          <w:color w:val="0070C0"/>
        </w:rPr>
      </w:pPr>
      <w:hyperlink r:id="rId33">
        <w:r w:rsidRPr="00930208">
          <w:rPr>
            <w:color w:val="0070C0"/>
            <w:u w:val="single"/>
          </w:rPr>
          <w:t>Ending the Reading Wars: Reading Acquisition From Novice to Expert.</w:t>
        </w:r>
      </w:hyperlink>
      <w:r w:rsidRPr="00930208">
        <w:rPr>
          <w:color w:val="0070C0"/>
        </w:rPr>
        <w:t xml:space="preserve"> </w:t>
      </w:r>
    </w:p>
    <w:p w14:paraId="0F6064B4" w14:textId="77777777" w:rsidR="00930208" w:rsidRPr="00930208" w:rsidRDefault="00930208" w:rsidP="00EE60FB">
      <w:pPr>
        <w:widowControl w:val="0"/>
        <w:numPr>
          <w:ilvl w:val="0"/>
          <w:numId w:val="21"/>
        </w:numPr>
        <w:spacing w:after="0" w:line="276" w:lineRule="auto"/>
        <w:rPr>
          <w:color w:val="0070C0"/>
        </w:rPr>
      </w:pPr>
      <w:hyperlink r:id="rId34">
        <w:r w:rsidRPr="00930208">
          <w:rPr>
            <w:color w:val="0070C0"/>
            <w:u w:val="single"/>
          </w:rPr>
          <w:t>Foundational Skills to Support Reading for Understanding in Kindergarten Through 3rd Grade</w:t>
        </w:r>
      </w:hyperlink>
      <w:r w:rsidRPr="00930208">
        <w:rPr>
          <w:color w:val="0070C0"/>
        </w:rPr>
        <w:t xml:space="preserve"> </w:t>
      </w:r>
    </w:p>
    <w:p w14:paraId="00040FC8" w14:textId="77777777" w:rsidR="00930208" w:rsidRPr="00930208" w:rsidRDefault="00930208" w:rsidP="00EE60FB">
      <w:pPr>
        <w:widowControl w:val="0"/>
        <w:numPr>
          <w:ilvl w:val="0"/>
          <w:numId w:val="21"/>
        </w:numPr>
        <w:spacing w:after="0" w:line="276" w:lineRule="auto"/>
        <w:rPr>
          <w:color w:val="0070C0"/>
        </w:rPr>
      </w:pPr>
      <w:hyperlink r:id="rId35">
        <w:r w:rsidRPr="00930208">
          <w:rPr>
            <w:color w:val="0070C0"/>
            <w:u w:val="single"/>
          </w:rPr>
          <w:t>The National Reading Panel</w:t>
        </w:r>
      </w:hyperlink>
      <w:r w:rsidRPr="00930208">
        <w:rPr>
          <w:color w:val="0070C0"/>
        </w:rPr>
        <w:t xml:space="preserve"> </w:t>
      </w:r>
    </w:p>
    <w:p w14:paraId="36DE1C96" w14:textId="77777777" w:rsidR="00930208" w:rsidRPr="00930208" w:rsidRDefault="00930208" w:rsidP="00EE60FB">
      <w:pPr>
        <w:widowControl w:val="0"/>
        <w:numPr>
          <w:ilvl w:val="0"/>
          <w:numId w:val="21"/>
        </w:numPr>
        <w:spacing w:after="0" w:line="276" w:lineRule="auto"/>
        <w:rPr>
          <w:color w:val="0070C0"/>
        </w:rPr>
      </w:pPr>
      <w:hyperlink r:id="rId36" w:history="1">
        <w:r w:rsidRPr="00930208">
          <w:rPr>
            <w:rStyle w:val="Hyperlink"/>
            <w:color w:val="0070C0"/>
          </w:rPr>
          <w:t>The Science of Reading and Its Educational Implications</w:t>
        </w:r>
      </w:hyperlink>
    </w:p>
    <w:p w14:paraId="01FB716D" w14:textId="77777777" w:rsidR="00930208" w:rsidRPr="00930208" w:rsidRDefault="00930208" w:rsidP="00EE60FB">
      <w:pPr>
        <w:widowControl w:val="0"/>
        <w:numPr>
          <w:ilvl w:val="0"/>
          <w:numId w:val="21"/>
        </w:numPr>
        <w:spacing w:after="0" w:line="276" w:lineRule="auto"/>
        <w:rPr>
          <w:color w:val="0070C0"/>
        </w:rPr>
      </w:pPr>
      <w:hyperlink r:id="rId37">
        <w:r w:rsidRPr="00930208">
          <w:rPr>
            <w:color w:val="0070C0"/>
            <w:u w:val="single"/>
          </w:rPr>
          <w:t xml:space="preserve">Brief overview provided by Dr. Stanislas Dehaene on how the brain transforms the shapes of letters and characters on a page into the sounds of spoken language. </w:t>
        </w:r>
      </w:hyperlink>
    </w:p>
    <w:p w14:paraId="457DA501" w14:textId="77777777" w:rsidR="00930208" w:rsidRPr="00930208" w:rsidRDefault="00930208" w:rsidP="00EE60FB">
      <w:pPr>
        <w:pStyle w:val="ListParagraph"/>
        <w:widowControl w:val="0"/>
        <w:numPr>
          <w:ilvl w:val="0"/>
          <w:numId w:val="21"/>
        </w:numPr>
        <w:rPr>
          <w:color w:val="0070C0"/>
        </w:rPr>
      </w:pPr>
      <w:hyperlink r:id="rId38" w:history="1">
        <w:r w:rsidRPr="00930208">
          <w:rPr>
            <w:rStyle w:val="Hyperlink"/>
            <w:color w:val="0070C0"/>
          </w:rPr>
          <w:t xml:space="preserve">Multilingual Learner Guidance </w:t>
        </w:r>
      </w:hyperlink>
    </w:p>
    <w:p w14:paraId="002FE1FF" w14:textId="77777777" w:rsidR="00930208" w:rsidRPr="00930208" w:rsidRDefault="00930208" w:rsidP="00EE60FB">
      <w:pPr>
        <w:pStyle w:val="ListParagraph"/>
        <w:widowControl w:val="0"/>
        <w:numPr>
          <w:ilvl w:val="0"/>
          <w:numId w:val="21"/>
        </w:numPr>
        <w:rPr>
          <w:color w:val="0070C0"/>
        </w:rPr>
      </w:pPr>
      <w:hyperlink r:id="rId39" w:history="1">
        <w:r w:rsidRPr="00930208">
          <w:rPr>
            <w:rStyle w:val="Hyperlink"/>
            <w:color w:val="0070C0"/>
          </w:rPr>
          <w:t>Biliteracy Guidance for Multilingual Learners</w:t>
        </w:r>
      </w:hyperlink>
      <w:r w:rsidRPr="00930208">
        <w:rPr>
          <w:color w:val="0070C0"/>
        </w:rPr>
        <w:t xml:space="preserve"> </w:t>
      </w:r>
    </w:p>
    <w:p w14:paraId="47FDA3D1" w14:textId="77777777" w:rsidR="00930208" w:rsidRPr="00930208" w:rsidRDefault="00930208" w:rsidP="00EE60FB">
      <w:pPr>
        <w:pStyle w:val="ListParagraph"/>
        <w:widowControl w:val="0"/>
        <w:numPr>
          <w:ilvl w:val="0"/>
          <w:numId w:val="21"/>
        </w:numPr>
        <w:rPr>
          <w:color w:val="0070C0"/>
        </w:rPr>
      </w:pPr>
      <w:hyperlink r:id="rId40" w:history="1">
        <w:r w:rsidRPr="00930208">
          <w:rPr>
            <w:rStyle w:val="Hyperlink"/>
            <w:color w:val="0070C0"/>
          </w:rPr>
          <w:t xml:space="preserve">Biliteracy Professional Development Series </w:t>
        </w:r>
      </w:hyperlink>
    </w:p>
    <w:p w14:paraId="08AF3E98" w14:textId="77777777" w:rsidR="00930208" w:rsidRPr="00930208" w:rsidRDefault="00930208" w:rsidP="00EE60FB">
      <w:pPr>
        <w:pStyle w:val="ListParagraph"/>
        <w:widowControl w:val="0"/>
        <w:numPr>
          <w:ilvl w:val="0"/>
          <w:numId w:val="21"/>
        </w:numPr>
        <w:rPr>
          <w:color w:val="0070C0"/>
        </w:rPr>
      </w:pPr>
      <w:hyperlink r:id="rId41" w:history="1">
        <w:r w:rsidRPr="00930208">
          <w:rPr>
            <w:rStyle w:val="Hyperlink"/>
            <w:color w:val="0070C0"/>
          </w:rPr>
          <w:t>Colorado Dual Language Immersion (DLI)</w:t>
        </w:r>
      </w:hyperlink>
      <w:r w:rsidRPr="00930208">
        <w:rPr>
          <w:color w:val="0070C0"/>
        </w:rPr>
        <w:t xml:space="preserve"> </w:t>
      </w:r>
    </w:p>
    <w:p w14:paraId="2D1A92C0" w14:textId="77777777" w:rsidR="00930208" w:rsidRPr="00930208" w:rsidRDefault="00930208" w:rsidP="00EE60FB">
      <w:pPr>
        <w:pStyle w:val="ListParagraph"/>
        <w:widowControl w:val="0"/>
        <w:numPr>
          <w:ilvl w:val="0"/>
          <w:numId w:val="21"/>
        </w:numPr>
        <w:rPr>
          <w:rStyle w:val="eop"/>
          <w:b/>
        </w:rPr>
      </w:pPr>
      <w:r w:rsidRPr="00930208">
        <w:rPr>
          <w:rStyle w:val="normaltextrun"/>
          <w:rFonts w:asciiTheme="minorHAnsi" w:hAnsiTheme="minorHAnsi" w:cstheme="minorHAnsi"/>
          <w:i/>
          <w:iCs/>
          <w:lang w:val="en"/>
        </w:rPr>
        <w:t>Common Core State Standards en Español</w:t>
      </w:r>
      <w:r w:rsidRPr="00930208">
        <w:rPr>
          <w:rStyle w:val="normaltextrun"/>
          <w:rFonts w:asciiTheme="minorHAnsi" w:hAnsiTheme="minorHAnsi" w:cstheme="minorHAnsi"/>
          <w:lang w:val="en"/>
        </w:rPr>
        <w:t xml:space="preserve">. San Diego County Office of Education. (2012). </w:t>
      </w:r>
      <w:hyperlink r:id="rId42" w:tgtFrame="_blank" w:history="1">
        <w:r w:rsidRPr="00930208">
          <w:rPr>
            <w:rStyle w:val="normaltextrun"/>
            <w:rFonts w:asciiTheme="minorHAnsi" w:hAnsiTheme="minorHAnsi" w:cstheme="minorHAnsi"/>
            <w:color w:val="0000FF"/>
            <w:u w:val="single"/>
            <w:lang w:val="en"/>
          </w:rPr>
          <w:t>https://commoncore-espanol.sdcoe.net/</w:t>
        </w:r>
      </w:hyperlink>
      <w:r w:rsidRPr="00930208">
        <w:rPr>
          <w:rStyle w:val="normaltextrun"/>
          <w:rFonts w:asciiTheme="minorHAnsi" w:hAnsiTheme="minorHAnsi" w:cstheme="minorHAnsi"/>
          <w:lang w:val="en"/>
        </w:rPr>
        <w:t xml:space="preserve">Dehaene, S. (2009). </w:t>
      </w:r>
      <w:r w:rsidRPr="00930208">
        <w:rPr>
          <w:rStyle w:val="normaltextrun"/>
          <w:rFonts w:asciiTheme="minorHAnsi" w:hAnsiTheme="minorHAnsi" w:cstheme="minorHAnsi"/>
          <w:i/>
          <w:iCs/>
          <w:lang w:val="en"/>
        </w:rPr>
        <w:t>Reading in the brain</w:t>
      </w:r>
      <w:r w:rsidRPr="00930208">
        <w:rPr>
          <w:rStyle w:val="normaltextrun"/>
          <w:rFonts w:asciiTheme="minorHAnsi" w:hAnsiTheme="minorHAnsi" w:cstheme="minorHAnsi"/>
          <w:lang w:val="en"/>
        </w:rPr>
        <w:t>. New York, NY: Penguin Viking. </w:t>
      </w:r>
      <w:r w:rsidRPr="00930208">
        <w:rPr>
          <w:rStyle w:val="eop"/>
          <w:rFonts w:asciiTheme="minorHAnsi" w:eastAsiaTheme="majorEastAsia" w:hAnsiTheme="minorHAnsi" w:cstheme="minorHAnsi"/>
        </w:rPr>
        <w:t> </w:t>
      </w:r>
    </w:p>
    <w:p w14:paraId="169896A8" w14:textId="77777777" w:rsidR="00930208" w:rsidRPr="00930208" w:rsidRDefault="00930208" w:rsidP="00EE60FB">
      <w:pPr>
        <w:pStyle w:val="ListParagraph"/>
        <w:widowControl w:val="0"/>
        <w:numPr>
          <w:ilvl w:val="0"/>
          <w:numId w:val="21"/>
        </w:numPr>
        <w:rPr>
          <w:rStyle w:val="eop"/>
          <w:b/>
        </w:rPr>
      </w:pPr>
      <w:r w:rsidRPr="00930208">
        <w:rPr>
          <w:rStyle w:val="normaltextrun"/>
          <w:rFonts w:asciiTheme="minorHAnsi" w:hAnsiTheme="minorHAnsi" w:cstheme="minorHAnsi"/>
        </w:rPr>
        <w:t xml:space="preserve">Cavazos, L. (2022, August 1). </w:t>
      </w:r>
      <w:r w:rsidRPr="00930208">
        <w:rPr>
          <w:rStyle w:val="normaltextrun"/>
          <w:rFonts w:asciiTheme="minorHAnsi" w:hAnsiTheme="minorHAnsi" w:cstheme="minorHAnsi"/>
          <w:i/>
          <w:iCs/>
        </w:rPr>
        <w:t>New Mexico Public Education Department Biliteracy Guidance</w:t>
      </w:r>
      <w:r w:rsidRPr="00930208">
        <w:rPr>
          <w:rStyle w:val="normaltextrun"/>
          <w:rFonts w:asciiTheme="minorHAnsi" w:hAnsiTheme="minorHAnsi" w:cstheme="minorHAnsi"/>
        </w:rPr>
        <w:t xml:space="preserve">. New Mexico Public Education Department. </w:t>
      </w:r>
      <w:hyperlink r:id="rId43" w:tgtFrame="_blank" w:history="1">
        <w:r w:rsidRPr="00930208">
          <w:rPr>
            <w:rStyle w:val="normaltextrun"/>
            <w:rFonts w:asciiTheme="minorHAnsi" w:hAnsiTheme="minorHAnsi" w:cstheme="minorHAnsi"/>
            <w:color w:val="0000FF"/>
            <w:u w:val="single"/>
          </w:rPr>
          <w:t>https://webnew.ped.state.nm.us/wp-content/uploads/2022/12/NMPED-Biliteracy-Guidance_12.4.22.pdf</w:t>
        </w:r>
      </w:hyperlink>
      <w:r w:rsidRPr="00930208">
        <w:rPr>
          <w:rStyle w:val="normaltextrun"/>
          <w:rFonts w:asciiTheme="minorHAnsi" w:hAnsiTheme="minorHAnsi" w:cstheme="minorHAnsi"/>
        </w:rPr>
        <w:t> </w:t>
      </w:r>
      <w:r w:rsidRPr="00930208">
        <w:rPr>
          <w:rStyle w:val="eop"/>
          <w:rFonts w:asciiTheme="minorHAnsi" w:eastAsiaTheme="majorEastAsia" w:hAnsiTheme="minorHAnsi" w:cstheme="minorHAnsi"/>
        </w:rPr>
        <w:t> </w:t>
      </w:r>
    </w:p>
    <w:p w14:paraId="18952AB3" w14:textId="77777777" w:rsidR="00930208" w:rsidRPr="00930208" w:rsidRDefault="00930208" w:rsidP="00EE60FB">
      <w:pPr>
        <w:pStyle w:val="ListParagraph"/>
        <w:widowControl w:val="0"/>
        <w:numPr>
          <w:ilvl w:val="0"/>
          <w:numId w:val="21"/>
        </w:numPr>
        <w:rPr>
          <w:rStyle w:val="eop"/>
          <w:b/>
        </w:rPr>
      </w:pPr>
      <w:r w:rsidRPr="00930208">
        <w:rPr>
          <w:rStyle w:val="normaltextrun"/>
          <w:rFonts w:asciiTheme="minorHAnsi" w:hAnsiTheme="minorHAnsi" w:cstheme="minorHAnsi"/>
          <w:lang w:val="es-US"/>
        </w:rPr>
        <w:t xml:space="preserve">Cavazos, L. O., &amp; Ortiz, A. A. (2020). </w:t>
      </w:r>
      <w:r w:rsidRPr="00930208">
        <w:rPr>
          <w:rStyle w:val="normaltextrun"/>
          <w:rFonts w:asciiTheme="minorHAnsi" w:hAnsiTheme="minorHAnsi" w:cstheme="minorHAnsi"/>
        </w:rPr>
        <w:t xml:space="preserve">Incorporating oral language assessment into MTSS/RTI </w:t>
      </w:r>
      <w:r w:rsidRPr="00930208">
        <w:rPr>
          <w:rStyle w:val="normaltextrun"/>
          <w:rFonts w:asciiTheme="minorHAnsi" w:hAnsiTheme="minorHAnsi" w:cstheme="minorHAnsi"/>
        </w:rPr>
        <w:lastRenderedPageBreak/>
        <w:t xml:space="preserve">frameworks: The potential of personal narrative assessment. </w:t>
      </w:r>
      <w:r w:rsidRPr="00930208">
        <w:rPr>
          <w:rStyle w:val="normaltextrun"/>
          <w:rFonts w:asciiTheme="minorHAnsi" w:hAnsiTheme="minorHAnsi" w:cstheme="minorHAnsi"/>
          <w:i/>
          <w:iCs/>
        </w:rPr>
        <w:t>Bilingual Research Journal</w:t>
      </w:r>
      <w:r w:rsidRPr="00930208">
        <w:rPr>
          <w:rStyle w:val="normaltextrun"/>
          <w:rFonts w:asciiTheme="minorHAnsi" w:hAnsiTheme="minorHAnsi" w:cstheme="minorHAnsi"/>
        </w:rPr>
        <w:t xml:space="preserve">, </w:t>
      </w:r>
      <w:r w:rsidRPr="00930208">
        <w:rPr>
          <w:rStyle w:val="normaltextrun"/>
          <w:rFonts w:asciiTheme="minorHAnsi" w:hAnsiTheme="minorHAnsi" w:cstheme="minorHAnsi"/>
          <w:i/>
          <w:iCs/>
        </w:rPr>
        <w:t>43</w:t>
      </w:r>
      <w:r w:rsidRPr="00930208">
        <w:rPr>
          <w:rStyle w:val="normaltextrun"/>
          <w:rFonts w:asciiTheme="minorHAnsi" w:hAnsiTheme="minorHAnsi" w:cstheme="minorHAnsi"/>
        </w:rPr>
        <w:t xml:space="preserve">(3), 323–344. </w:t>
      </w:r>
      <w:hyperlink r:id="rId44" w:tgtFrame="_blank" w:history="1">
        <w:r w:rsidRPr="00930208">
          <w:rPr>
            <w:rStyle w:val="normaltextrun"/>
            <w:rFonts w:asciiTheme="minorHAnsi" w:hAnsiTheme="minorHAnsi" w:cstheme="minorHAnsi"/>
            <w:color w:val="0000FF"/>
            <w:u w:val="single"/>
          </w:rPr>
          <w:t>https://doi.org/10.1080/15235882.2020.1826367</w:t>
        </w:r>
      </w:hyperlink>
      <w:r w:rsidRPr="00930208">
        <w:rPr>
          <w:rStyle w:val="normaltextrun"/>
          <w:rFonts w:asciiTheme="minorHAnsi" w:hAnsiTheme="minorHAnsi" w:cstheme="minorHAnsi"/>
        </w:rPr>
        <w:t> </w:t>
      </w:r>
      <w:r w:rsidRPr="00930208">
        <w:rPr>
          <w:rStyle w:val="eop"/>
          <w:rFonts w:asciiTheme="minorHAnsi" w:eastAsiaTheme="majorEastAsia" w:hAnsiTheme="minorHAnsi" w:cstheme="minorHAnsi"/>
        </w:rPr>
        <w:t> </w:t>
      </w:r>
    </w:p>
    <w:p w14:paraId="697F71E4" w14:textId="77777777" w:rsidR="00930208" w:rsidRPr="00930208" w:rsidRDefault="00930208" w:rsidP="00EE60FB">
      <w:pPr>
        <w:pStyle w:val="ListParagraph"/>
        <w:widowControl w:val="0"/>
        <w:numPr>
          <w:ilvl w:val="0"/>
          <w:numId w:val="21"/>
        </w:numPr>
        <w:rPr>
          <w:b/>
        </w:rPr>
      </w:pPr>
      <w:r w:rsidRPr="00930208">
        <w:t xml:space="preserve">Attributes of Effective Universal Instruction, </w:t>
      </w:r>
      <w:r w:rsidRPr="00930208">
        <w:rPr>
          <w:i/>
        </w:rPr>
        <w:t xml:space="preserve">CCR 301-92 6.00 </w:t>
      </w:r>
      <w:r w:rsidRPr="00930208">
        <w:t>(See Appendix D)</w:t>
      </w:r>
    </w:p>
    <w:p w14:paraId="43CD8873" w14:textId="34EFAAFD" w:rsidR="00930208" w:rsidRPr="00930208" w:rsidRDefault="00930208" w:rsidP="00EE60FB">
      <w:pPr>
        <w:pStyle w:val="ListParagraph"/>
        <w:widowControl w:val="0"/>
        <w:numPr>
          <w:ilvl w:val="0"/>
          <w:numId w:val="21"/>
        </w:numPr>
        <w:rPr>
          <w:b/>
        </w:rPr>
      </w:pPr>
      <w:r w:rsidRPr="00A15467">
        <w:t xml:space="preserve">Attributes of Effective Targeted and Intensive Instructional Intervention, </w:t>
      </w:r>
      <w:r w:rsidRPr="00930208">
        <w:rPr>
          <w:i/>
        </w:rPr>
        <w:t xml:space="preserve">CCR 301-92 7.00 </w:t>
      </w:r>
      <w:r w:rsidRPr="00A15467">
        <w:t>(See Appendix E)</w:t>
      </w:r>
    </w:p>
    <w:p w14:paraId="00000298" w14:textId="340FB399" w:rsidR="003314BE" w:rsidRDefault="00930208" w:rsidP="00930208">
      <w:pPr>
        <w:tabs>
          <w:tab w:val="center" w:pos="4680"/>
          <w:tab w:val="right" w:pos="9360"/>
        </w:tabs>
        <w:rPr>
          <w:i/>
          <w:sz w:val="24"/>
          <w:szCs w:val="24"/>
        </w:rPr>
        <w:sectPr w:rsidR="003314BE">
          <w:pgSz w:w="12240" w:h="15840"/>
          <w:pgMar w:top="1440" w:right="1440" w:bottom="1440" w:left="1440" w:header="720" w:footer="720" w:gutter="0"/>
          <w:cols w:space="720"/>
          <w:titlePg/>
        </w:sectPr>
      </w:pPr>
      <w:r>
        <w:t xml:space="preserve">Adapted from </w:t>
      </w:r>
      <w:hyperlink r:id="rId45">
        <w:r>
          <w:rPr>
            <w:i/>
            <w:color w:val="1155CC"/>
            <w:u w:val="single"/>
          </w:rPr>
          <w:t>Moats, 2007</w:t>
        </w:r>
      </w:hyperlink>
      <w:r>
        <w:rPr>
          <w:i/>
        </w:rPr>
        <w:t xml:space="preserve"> and </w:t>
      </w:r>
      <w:r>
        <w:rPr>
          <w:i/>
          <w:color w:val="1155CC"/>
          <w:u w:val="single"/>
        </w:rPr>
        <w:t>Shanahan, 2019</w:t>
      </w:r>
      <w:r w:rsidR="00635723">
        <w:rPr>
          <w:i/>
          <w:sz w:val="24"/>
          <w:szCs w:val="24"/>
        </w:rPr>
        <w:tab/>
      </w:r>
      <w:r w:rsidR="00635723">
        <w:rPr>
          <w:i/>
          <w:sz w:val="24"/>
          <w:szCs w:val="24"/>
        </w:rPr>
        <w:tab/>
      </w:r>
    </w:p>
    <w:p w14:paraId="00000299" w14:textId="65F9AB8A" w:rsidR="003314BE" w:rsidRPr="00506A80" w:rsidRDefault="00635723" w:rsidP="00506A80">
      <w:pPr>
        <w:pStyle w:val="Heading1"/>
      </w:pPr>
      <w:bookmarkStart w:id="40" w:name="_Toc212534868"/>
      <w:r w:rsidRPr="00506A80">
        <w:lastRenderedPageBreak/>
        <w:t>Appendix B: Elements of Design for Reading/Language Arts Instructional Materials</w:t>
      </w:r>
      <w:bookmarkEnd w:id="40"/>
    </w:p>
    <w:p w14:paraId="0000029A" w14:textId="77777777" w:rsidR="003314BE" w:rsidRPr="00640F5C" w:rsidRDefault="003314BE">
      <w:pPr>
        <w:rPr>
          <w:b/>
        </w:rPr>
      </w:pPr>
    </w:p>
    <w:p w14:paraId="0000029B" w14:textId="77777777" w:rsidR="003314BE" w:rsidRDefault="00635723">
      <w:pPr>
        <w:rPr>
          <w:b/>
        </w:rPr>
      </w:pPr>
      <w:r>
        <w:rPr>
          <w:b/>
        </w:rPr>
        <w:t>Elements of design for reading/language arts instructional materials</w:t>
      </w:r>
    </w:p>
    <w:p w14:paraId="0000029C" w14:textId="77777777" w:rsidR="003314BE" w:rsidRDefault="00635723">
      <w:r>
        <w:t>For elements of instructional design, understanding how a curriculum is created is important. That is, it is imperative that the review team understand how to identify a systematic scope and sequence, how goals and objectives are related, what the elements of an organized lesson are, and how to align materials and embed formative assessments. The content is what is taught during reading/language arts instruction (such as phonics, spelling, comprehension, and writing). Pedagogy is how the content is taught (such as explicitly using routines or differentiated instruction). Differentiated instruction materials include activities that address both intervention for students with special learning needs and extension/enrichment for students ready for further work. Salient features of instructional design, reading/language arts content, and pedagogy are shown in figure 1.</w:t>
      </w:r>
    </w:p>
    <w:p w14:paraId="0000029D" w14:textId="77777777" w:rsidR="003314BE" w:rsidRDefault="00635723">
      <w:r>
        <w:rPr>
          <w:noProof/>
          <w:sz w:val="24"/>
          <w:szCs w:val="24"/>
        </w:rPr>
        <w:drawing>
          <wp:inline distT="114300" distB="114300" distL="114300" distR="114300" wp14:anchorId="0DA0B4AF" wp14:editId="1AB213A7">
            <wp:extent cx="5943600" cy="4292600"/>
            <wp:effectExtent l="0" t="0" r="0" b="0"/>
            <wp:docPr id="156" name="Picture 1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6" name="Picture 156">
                      <a:extLst>
                        <a:ext uri="{C183D7F6-B498-43B3-948B-1728B52AA6E4}">
                          <adec:decorative xmlns:adec="http://schemas.microsoft.com/office/drawing/2017/decorative" val="1"/>
                        </a:ext>
                      </a:extLst>
                    </pic:cNvPr>
                    <pic:cNvPicPr preferRelativeResize="0"/>
                  </pic:nvPicPr>
                  <pic:blipFill>
                    <a:blip r:embed="rId46"/>
                    <a:srcRect/>
                    <a:stretch>
                      <a:fillRect/>
                    </a:stretch>
                  </pic:blipFill>
                  <pic:spPr>
                    <a:xfrm>
                      <a:off x="0" y="0"/>
                      <a:ext cx="5943600" cy="4292600"/>
                    </a:xfrm>
                    <a:prstGeom prst="rect">
                      <a:avLst/>
                    </a:prstGeom>
                    <a:ln/>
                  </pic:spPr>
                </pic:pic>
              </a:graphicData>
            </a:graphic>
          </wp:inline>
        </w:drawing>
      </w:r>
    </w:p>
    <w:p w14:paraId="0000029E" w14:textId="77777777" w:rsidR="003314BE" w:rsidRDefault="00635723">
      <w:pPr>
        <w:sectPr w:rsidR="003314BE">
          <w:pgSz w:w="12240" w:h="15840"/>
          <w:pgMar w:top="1440" w:right="1440" w:bottom="1440" w:left="1440" w:header="720" w:footer="720" w:gutter="0"/>
          <w:cols w:space="720"/>
        </w:sectPr>
      </w:pPr>
      <w:r>
        <w:rPr>
          <w:b/>
        </w:rPr>
        <w:t xml:space="preserve"> Source</w:t>
      </w:r>
      <w:r>
        <w:t>: Foorman, Smith, Kosanovich, 2017</w:t>
      </w:r>
    </w:p>
    <w:p w14:paraId="433BF47F" w14:textId="36E8552A" w:rsidR="00F60BDC" w:rsidRPr="00506A80" w:rsidRDefault="00F60BDC" w:rsidP="00506A80">
      <w:pPr>
        <w:pStyle w:val="Heading1"/>
      </w:pPr>
      <w:bookmarkStart w:id="41" w:name="_Toc212534869"/>
      <w:r w:rsidRPr="00506A80">
        <w:lastRenderedPageBreak/>
        <w:t>Appendix C</w:t>
      </w:r>
      <w:r w:rsidR="002B2A46" w:rsidRPr="00506A80">
        <w:t xml:space="preserve"> Terminology: Acronyms, abbreviations, and other terminology</w:t>
      </w:r>
      <w:bookmarkEnd w:id="41"/>
      <w:r w:rsidRPr="00506A80">
        <w:t xml:space="preserve">  </w:t>
      </w:r>
    </w:p>
    <w:p w14:paraId="6F294BD3" w14:textId="77777777" w:rsidR="002B2A46" w:rsidRPr="004D3E1C" w:rsidRDefault="002B2A46" w:rsidP="002B2A46"/>
    <w:p w14:paraId="6A85218E" w14:textId="77777777" w:rsidR="002B2A46" w:rsidRDefault="002B2A46" w:rsidP="002B2A46">
      <w:r>
        <w:t>Acronyms and abbreviations are defined at their first occurrence in this request for review.  The following list is provided to assist the reader in understanding acronyms, abbreviations and terminology used throughout this document.</w:t>
      </w:r>
    </w:p>
    <w:p w14:paraId="1065277F" w14:textId="0A180414" w:rsidR="002B2A46" w:rsidRDefault="002B2A46" w:rsidP="002B2A46">
      <w:pPr>
        <w:spacing w:after="200"/>
        <w:rPr>
          <w:b/>
          <w:i/>
        </w:rPr>
      </w:pPr>
      <w:r>
        <w:rPr>
          <w:b/>
        </w:rPr>
        <w:t>Department:</w:t>
      </w:r>
      <w:r>
        <w:t xml:space="preserve"> The Colorado Department of Education, a department of the government of the State of Colorado. </w:t>
      </w:r>
      <w:r>
        <w:rPr>
          <w:i/>
        </w:rPr>
        <w:t>C.R.S 22-7-1203 &amp; CCR 301-92, 2.06</w:t>
      </w:r>
    </w:p>
    <w:p w14:paraId="13A8DDA0" w14:textId="77777777" w:rsidR="002B2A46" w:rsidRDefault="002B2A46" w:rsidP="002B2A46">
      <w:pPr>
        <w:spacing w:after="200"/>
        <w:rPr>
          <w:i/>
        </w:rPr>
      </w:pPr>
      <w:r w:rsidRPr="00294A6E">
        <w:rPr>
          <w:b/>
          <w:color w:val="0070C0"/>
        </w:rPr>
        <w:t>Basado en pruebas</w:t>
      </w:r>
      <w:r>
        <w:rPr>
          <w:b/>
          <w:color w:val="0070C0"/>
        </w:rPr>
        <w:t xml:space="preserve"> y evidencia</w:t>
      </w:r>
      <w:r w:rsidRPr="00294A6E">
        <w:rPr>
          <w:b/>
          <w:color w:val="0070C0"/>
        </w:rPr>
        <w:t>/</w:t>
      </w:r>
      <w:r>
        <w:rPr>
          <w:b/>
        </w:rPr>
        <w:t xml:space="preserve">Evidence Based: </w:t>
      </w:r>
      <w:r>
        <w:t xml:space="preserve">The instruction or item described is based on reliable, trustworthy, and valid evidence and has demonstrated a record of success in adequately increasing students' reading competency in the areas of phonemic awareness, phonics, vocabulary development, reading fluency, including oral skills, and reading comprehension. </w:t>
      </w:r>
      <w:r>
        <w:rPr>
          <w:i/>
        </w:rPr>
        <w:t>C.R.S 22-7-1203 &amp; CCR 301-92, 2.11</w:t>
      </w:r>
    </w:p>
    <w:p w14:paraId="504AF63A" w14:textId="77777777" w:rsidR="002B2A46" w:rsidRDefault="002B2A46" w:rsidP="00EE60FB">
      <w:pPr>
        <w:numPr>
          <w:ilvl w:val="0"/>
          <w:numId w:val="4"/>
        </w:numPr>
        <w:spacing w:after="200" w:line="276" w:lineRule="auto"/>
      </w:pPr>
      <w:r w:rsidRPr="00F53D78">
        <w:rPr>
          <w:b/>
          <w:color w:val="0070C0"/>
        </w:rPr>
        <w:t>Lenguaje oral/</w:t>
      </w:r>
      <w:r>
        <w:rPr>
          <w:b/>
        </w:rPr>
        <w:t>Oral Language</w:t>
      </w:r>
      <w:r>
        <w:t xml:space="preserve">: The ability to produce and comprehend spoken language, including vocabulary and grammar. </w:t>
      </w:r>
      <w:r>
        <w:rPr>
          <w:i/>
        </w:rPr>
        <w:t>CCR 301-92, 2.23</w:t>
      </w:r>
    </w:p>
    <w:p w14:paraId="66D4E443" w14:textId="77777777" w:rsidR="002B2A46" w:rsidRDefault="002B2A46" w:rsidP="00EE60FB">
      <w:pPr>
        <w:numPr>
          <w:ilvl w:val="0"/>
          <w:numId w:val="4"/>
        </w:numPr>
        <w:spacing w:after="200" w:line="276" w:lineRule="auto"/>
      </w:pPr>
      <w:r w:rsidRPr="00F53D78">
        <w:rPr>
          <w:rFonts w:asciiTheme="minorHAnsi" w:hAnsiTheme="minorHAnsi" w:cstheme="minorHAnsi"/>
          <w:b/>
          <w:bCs/>
          <w:color w:val="0070C0"/>
          <w:shd w:val="clear" w:color="auto" w:fill="FFFFFF"/>
        </w:rPr>
        <w:t>Conciencia fonológica/</w:t>
      </w:r>
      <w:r>
        <w:rPr>
          <w:b/>
        </w:rPr>
        <w:t>Phonological Awareness:</w:t>
      </w:r>
      <w:r>
        <w:t xml:space="preserve"> Awareness of the sound structure of spoken words at three levels. </w:t>
      </w:r>
      <w:r>
        <w:rPr>
          <w:i/>
        </w:rPr>
        <w:t>CCR 301-92, 2.25</w:t>
      </w:r>
    </w:p>
    <w:p w14:paraId="1045CC56" w14:textId="77777777" w:rsidR="002B2A46" w:rsidRPr="00F53D78" w:rsidRDefault="002B2A46" w:rsidP="00EE60FB">
      <w:pPr>
        <w:numPr>
          <w:ilvl w:val="0"/>
          <w:numId w:val="4"/>
        </w:numPr>
        <w:spacing w:after="200" w:line="276" w:lineRule="auto"/>
        <w:rPr>
          <w:color w:val="0070C0"/>
        </w:rPr>
      </w:pPr>
      <w:r w:rsidRPr="00F53D78">
        <w:rPr>
          <w:rFonts w:asciiTheme="minorHAnsi" w:hAnsiTheme="minorHAnsi" w:cstheme="minorHAnsi"/>
          <w:b/>
          <w:bCs/>
          <w:color w:val="0070C0"/>
          <w:shd w:val="clear" w:color="auto" w:fill="FFFFFF"/>
        </w:rPr>
        <w:t>Conciencia fonémica/</w:t>
      </w:r>
      <w:r>
        <w:rPr>
          <w:b/>
        </w:rPr>
        <w:t>Phonemic Awareness:</w:t>
      </w:r>
      <w:r>
        <w:t xml:space="preserve"> A subset of phonological awareness in which listeners are able to hear, identify, and manipulate phonemes, the smallest units of sound that can differentiate meaning. </w:t>
      </w:r>
      <w:r>
        <w:rPr>
          <w:i/>
        </w:rPr>
        <w:t>CCR 301-92, 2.24</w:t>
      </w:r>
    </w:p>
    <w:p w14:paraId="60BCCB98" w14:textId="77777777" w:rsidR="002B2A46" w:rsidRDefault="002B2A46" w:rsidP="00EE60FB">
      <w:pPr>
        <w:numPr>
          <w:ilvl w:val="0"/>
          <w:numId w:val="4"/>
        </w:numPr>
        <w:spacing w:after="200" w:line="276" w:lineRule="auto"/>
      </w:pPr>
      <w:r w:rsidRPr="00F53D78">
        <w:rPr>
          <w:rFonts w:asciiTheme="minorHAnsi" w:hAnsiTheme="minorHAnsi" w:cstheme="minorHAnsi"/>
          <w:b/>
          <w:bCs/>
          <w:color w:val="0070C0"/>
          <w:shd w:val="clear" w:color="auto" w:fill="FFFFFF"/>
        </w:rPr>
        <w:t>Fonética/</w:t>
      </w:r>
      <w:r>
        <w:rPr>
          <w:b/>
        </w:rPr>
        <w:t>Phonics:</w:t>
      </w:r>
      <w:r>
        <w:t xml:space="preserve"> A method of teaching reading and writing by developing learners’ phonemic awareness, that is, the ability to hear, identify, and manipulate the sounds (phonemes) in order to teach the correspondence between these sounds and the spelling patterns (graphemes) that represent them. </w:t>
      </w:r>
      <w:r>
        <w:rPr>
          <w:i/>
        </w:rPr>
        <w:t>CCR 301-92, 2.26</w:t>
      </w:r>
    </w:p>
    <w:p w14:paraId="45DB6394" w14:textId="77777777" w:rsidR="002B2A46" w:rsidRDefault="002B2A46" w:rsidP="00EE60FB">
      <w:pPr>
        <w:numPr>
          <w:ilvl w:val="0"/>
          <w:numId w:val="4"/>
        </w:numPr>
        <w:spacing w:after="200" w:line="276" w:lineRule="auto"/>
      </w:pPr>
      <w:r w:rsidRPr="00F53D78">
        <w:rPr>
          <w:rFonts w:asciiTheme="minorHAnsi" w:hAnsiTheme="minorHAnsi" w:cstheme="minorHAnsi"/>
          <w:b/>
          <w:bCs/>
          <w:color w:val="0070C0"/>
          <w:shd w:val="clear" w:color="auto" w:fill="FFFFFF"/>
        </w:rPr>
        <w:t>Vocabulario/</w:t>
      </w:r>
      <w:r>
        <w:rPr>
          <w:b/>
        </w:rPr>
        <w:t>Vocabulary:</w:t>
      </w:r>
      <w:r>
        <w:t xml:space="preserve"> Knowledge of words and word meanings and includes words that a person understands and uses in language. Vocabulary is essential for both learning to read and for comprehending text. </w:t>
      </w:r>
      <w:r>
        <w:rPr>
          <w:i/>
        </w:rPr>
        <w:t>CCR 301-92, 2.40</w:t>
      </w:r>
    </w:p>
    <w:p w14:paraId="0C880B0C" w14:textId="77777777" w:rsidR="002B2A46" w:rsidRDefault="002B2A46" w:rsidP="00EE60FB">
      <w:pPr>
        <w:numPr>
          <w:ilvl w:val="0"/>
          <w:numId w:val="4"/>
        </w:numPr>
        <w:spacing w:after="200" w:line="276" w:lineRule="auto"/>
      </w:pPr>
      <w:r w:rsidRPr="009A4663">
        <w:rPr>
          <w:rFonts w:asciiTheme="minorHAnsi" w:hAnsiTheme="minorHAnsi" w:cstheme="minorHAnsi"/>
          <w:b/>
          <w:bCs/>
          <w:color w:val="0070C0"/>
          <w:shd w:val="clear" w:color="auto" w:fill="FFFFFF"/>
        </w:rPr>
        <w:t>Comprensión/</w:t>
      </w:r>
      <w:r>
        <w:rPr>
          <w:b/>
        </w:rPr>
        <w:t>Comprehension:</w:t>
      </w:r>
      <w:r>
        <w:t xml:space="preserve"> The process of extracting and constructing meaning from written texts. Comprehension has three key elements: (1) the reader; (2) the text; and (3) the activity. </w:t>
      </w:r>
      <w:r>
        <w:rPr>
          <w:i/>
        </w:rPr>
        <w:t>CCR 301-92, 2.05</w:t>
      </w:r>
    </w:p>
    <w:p w14:paraId="5A1C7C83" w14:textId="77777777" w:rsidR="002B2A46" w:rsidRDefault="002B2A46" w:rsidP="00EE60FB">
      <w:pPr>
        <w:numPr>
          <w:ilvl w:val="0"/>
          <w:numId w:val="4"/>
        </w:numPr>
        <w:spacing w:after="200" w:line="276" w:lineRule="auto"/>
      </w:pPr>
      <w:r w:rsidRPr="009A4663">
        <w:rPr>
          <w:rFonts w:asciiTheme="minorHAnsi" w:hAnsiTheme="minorHAnsi" w:cstheme="minorHAnsi"/>
          <w:b/>
          <w:bCs/>
          <w:color w:val="0070C0"/>
          <w:shd w:val="clear" w:color="auto" w:fill="FFFFFF"/>
        </w:rPr>
        <w:t>Fluidez/</w:t>
      </w:r>
      <w:r>
        <w:rPr>
          <w:b/>
        </w:rPr>
        <w:t>Fluency:</w:t>
      </w:r>
      <w:r>
        <w:t xml:space="preserve"> The capacity to read words in connected text with sufficient accuracy, rate, and prosody to comprehend what is read. </w:t>
      </w:r>
      <w:r>
        <w:rPr>
          <w:i/>
        </w:rPr>
        <w:t>CCR 301-92, 2.13</w:t>
      </w:r>
    </w:p>
    <w:p w14:paraId="11E18D6D" w14:textId="77777777" w:rsidR="002B2A46" w:rsidRDefault="002B2A46" w:rsidP="002B2A46">
      <w:pPr>
        <w:spacing w:after="200"/>
      </w:pPr>
      <w:r w:rsidRPr="009A4663">
        <w:rPr>
          <w:b/>
          <w:color w:val="0070C0"/>
        </w:rPr>
        <w:t>Enseñanza explícita/</w:t>
      </w:r>
      <w:r>
        <w:rPr>
          <w:b/>
        </w:rPr>
        <w:t>Explicit Instruction:</w:t>
      </w:r>
      <w:r>
        <w:t xml:space="preserve"> Instruction that involves direct explanation in which concepts are explained and skills are modeled, without vagueness or ambiguity. The teacher’s language is concise, specific, and related to the objective, and guided practice is provided. </w:t>
      </w:r>
      <w:r>
        <w:rPr>
          <w:i/>
        </w:rPr>
        <w:t>CCR 301-92, 2.10</w:t>
      </w:r>
    </w:p>
    <w:p w14:paraId="14FB4E4A" w14:textId="77777777" w:rsidR="002B2A46" w:rsidRDefault="002B2A46" w:rsidP="002B2A46">
      <w:pPr>
        <w:spacing w:after="200"/>
        <w:rPr>
          <w:i/>
        </w:rPr>
      </w:pPr>
      <w:r w:rsidRPr="009A4663">
        <w:rPr>
          <w:b/>
          <w:color w:val="0070C0"/>
        </w:rPr>
        <w:lastRenderedPageBreak/>
        <w:t>Programación didáctica/</w:t>
      </w:r>
      <w:r w:rsidRPr="0043306C">
        <w:rPr>
          <w:b/>
        </w:rPr>
        <w:t xml:space="preserve">Instructional Programming: </w:t>
      </w:r>
      <w:r w:rsidRPr="0043306C">
        <w:t>Scientifically-based or evidence-based resources in reading instruction that local education providers are encouraged to use including but not limited to interventions, tutoring, and instructional materials that adequately teach students to read and may include materials used within a multi-tiered system of support including the universal/core level and supplemental and intensive interventions.</w:t>
      </w:r>
      <w:r w:rsidRPr="0043306C">
        <w:rPr>
          <w:b/>
        </w:rPr>
        <w:t xml:space="preserve"> </w:t>
      </w:r>
      <w:r w:rsidRPr="0043306C">
        <w:rPr>
          <w:i/>
        </w:rPr>
        <w:t>CCR 301-92, 2.16</w:t>
      </w:r>
    </w:p>
    <w:p w14:paraId="07F72F7F" w14:textId="77777777" w:rsidR="002B2A46" w:rsidRDefault="002B2A46" w:rsidP="00EE60FB">
      <w:pPr>
        <w:numPr>
          <w:ilvl w:val="0"/>
          <w:numId w:val="3"/>
        </w:numPr>
        <w:spacing w:after="200" w:line="276" w:lineRule="auto"/>
      </w:pPr>
      <w:r w:rsidRPr="009A4663">
        <w:rPr>
          <w:b/>
          <w:color w:val="0070C0"/>
        </w:rPr>
        <w:t>Programación básica/</w:t>
      </w:r>
      <w:r>
        <w:rPr>
          <w:b/>
        </w:rPr>
        <w:t xml:space="preserve">Core (Universal) Programming: </w:t>
      </w:r>
      <w:r>
        <w:t>A reading program that is used to help guide both initial and differentiated instruction in the regular classroom. It supports instruction in the broad range of reading skills (phonemic awareness, phonics, fluency, vocabulary, comprehension) required to become a skilled reader. It contains teacher’s manuals with explicit lesson plans, and provides reading and practice materials for students (FCRR, n.d.).</w:t>
      </w:r>
    </w:p>
    <w:p w14:paraId="30E5E0F9" w14:textId="77777777" w:rsidR="002B2A46" w:rsidRDefault="002B2A46" w:rsidP="00EE60FB">
      <w:pPr>
        <w:numPr>
          <w:ilvl w:val="0"/>
          <w:numId w:val="3"/>
        </w:numPr>
        <w:spacing w:after="200" w:line="276" w:lineRule="auto"/>
        <w:rPr>
          <w:b/>
        </w:rPr>
      </w:pPr>
      <w:r w:rsidRPr="009A4663">
        <w:rPr>
          <w:b/>
          <w:color w:val="0070C0"/>
        </w:rPr>
        <w:t>Programación complementaria/</w:t>
      </w:r>
      <w:r>
        <w:rPr>
          <w:b/>
        </w:rPr>
        <w:t xml:space="preserve">Supplemental Programming: </w:t>
      </w:r>
      <w:r>
        <w:rPr>
          <w:highlight w:val="white"/>
        </w:rPr>
        <w:t>Instruction that goes beyond that provided by the comprehensive core program because the core program does not provide enough instruction or practice in a key area to meet the needs of the students in a particular classroom or school. For example, teachers in a school may observe that their comprehensive core program does not provide enough vocabulary or phonics instruction to adequately meet the needs of the majority of their students. They could then select a supplemental program in these areas to strengthen the initial instruction and provide practice to all students (FCRR, n.d.).</w:t>
      </w:r>
    </w:p>
    <w:p w14:paraId="7DF46F05" w14:textId="77777777" w:rsidR="002B2A46" w:rsidRDefault="002B2A46" w:rsidP="00EE60FB">
      <w:pPr>
        <w:numPr>
          <w:ilvl w:val="0"/>
          <w:numId w:val="3"/>
        </w:numPr>
        <w:spacing w:after="200" w:line="276" w:lineRule="auto"/>
      </w:pPr>
      <w:r w:rsidRPr="009A4663">
        <w:rPr>
          <w:b/>
          <w:color w:val="0070C0"/>
        </w:rPr>
        <w:t>Programación de intervención/</w:t>
      </w:r>
      <w:r>
        <w:rPr>
          <w:b/>
        </w:rPr>
        <w:t>Intervention Programming:</w:t>
      </w:r>
      <w:r>
        <w:t xml:space="preserve">  The practice of providing scientifically-based, high-quality instruction and progress monitoring to students who are below proficient in reading. </w:t>
      </w:r>
      <w:r>
        <w:rPr>
          <w:i/>
        </w:rPr>
        <w:t>CCR 301-92, 2.15</w:t>
      </w:r>
    </w:p>
    <w:p w14:paraId="2554065C" w14:textId="77777777" w:rsidR="002B2A46" w:rsidRDefault="002B2A46" w:rsidP="002B2A46">
      <w:pPr>
        <w:spacing w:after="200"/>
      </w:pPr>
      <w:r w:rsidRPr="009A4663">
        <w:rPr>
          <w:b/>
          <w:color w:val="0070C0"/>
        </w:rPr>
        <w:t>Basado en datos científicos/</w:t>
      </w:r>
      <w:r>
        <w:rPr>
          <w:b/>
        </w:rPr>
        <w:t xml:space="preserve">Scientifically Based: </w:t>
      </w:r>
      <w:r>
        <w:t xml:space="preserve">The instruction or item described is based on research that applies rigorous, systematic, and objective procedures to obtain valid knowledge that is relevant to reading development, reading instruction, and reading difficulties. </w:t>
      </w:r>
      <w:r>
        <w:rPr>
          <w:i/>
        </w:rPr>
        <w:t>C.R.S 22-7-1203 &amp; CCR 301-92, 2.32</w:t>
      </w:r>
    </w:p>
    <w:p w14:paraId="2384AE7F" w14:textId="77777777" w:rsidR="002B2A46" w:rsidRDefault="002B2A46" w:rsidP="00EE60FB">
      <w:pPr>
        <w:numPr>
          <w:ilvl w:val="0"/>
          <w:numId w:val="4"/>
        </w:numPr>
        <w:spacing w:after="200" w:line="276" w:lineRule="auto"/>
      </w:pPr>
      <w:r w:rsidRPr="009A4663">
        <w:rPr>
          <w:b/>
          <w:color w:val="0070C0"/>
        </w:rPr>
        <w:t>Enseñanza sistemática/</w:t>
      </w:r>
      <w:r>
        <w:rPr>
          <w:b/>
        </w:rPr>
        <w:t>Systematic Instruction</w:t>
      </w:r>
      <w:r>
        <w:t xml:space="preserve">: A carefully planned sequence of instruction that is thought out and designed before activities and lessons are planned, maximizing the likelihood that whenever children are asked to learn something new, they already possess the appropriate prior knowledge and understandings to see its value and to learn it effectively. </w:t>
      </w:r>
      <w:r>
        <w:rPr>
          <w:i/>
        </w:rPr>
        <w:t>CCR 301-92, 2.38</w:t>
      </w:r>
    </w:p>
    <w:p w14:paraId="34270505" w14:textId="57383BCE" w:rsidR="002B2A46" w:rsidRPr="009D3C92" w:rsidRDefault="002B2A46" w:rsidP="002B2A46">
      <w:pPr>
        <w:spacing w:after="200"/>
        <w:sectPr w:rsidR="002B2A46" w:rsidRPr="009D3C92">
          <w:pgSz w:w="12240" w:h="15840"/>
          <w:pgMar w:top="1440" w:right="1440" w:bottom="1440" w:left="1440" w:header="720" w:footer="720" w:gutter="0"/>
          <w:cols w:space="720"/>
        </w:sectPr>
      </w:pPr>
      <w:r w:rsidRPr="009A4663">
        <w:rPr>
          <w:b/>
          <w:color w:val="0070C0"/>
        </w:rPr>
        <w:t>Deficiencia</w:t>
      </w:r>
      <w:r>
        <w:rPr>
          <w:b/>
          <w:color w:val="0070C0"/>
        </w:rPr>
        <w:t>s de lectura significativas</w:t>
      </w:r>
      <w:r w:rsidRPr="009A4663">
        <w:rPr>
          <w:b/>
          <w:color w:val="0070C0"/>
        </w:rPr>
        <w:t>/</w:t>
      </w:r>
      <w:r>
        <w:rPr>
          <w:b/>
        </w:rPr>
        <w:t>Significant Reading Deficiency:</w:t>
      </w:r>
      <w:r>
        <w:t xml:space="preserve"> means that a student does not meet the minimum skill levels for reading competency in the areas of phonemic awareness, phonics, vocabulary development, reading fluency, including oral skills, and reading comprehension established by the State Board pursuant to section 22-7-1209, C.R.S., for the student’s grade level. </w:t>
      </w:r>
      <w:r w:rsidRPr="009D3C92">
        <w:rPr>
          <w:i/>
        </w:rPr>
        <w:t>C.R.S 22-7-1203 &amp; CCR 301-92, 2</w:t>
      </w:r>
    </w:p>
    <w:p w14:paraId="000002B3" w14:textId="5661223F" w:rsidR="003314BE" w:rsidRPr="00506A80" w:rsidRDefault="00635723" w:rsidP="00506A80">
      <w:pPr>
        <w:pStyle w:val="Heading1"/>
      </w:pPr>
      <w:bookmarkStart w:id="42" w:name="_Toc212534870"/>
      <w:r w:rsidRPr="00506A80">
        <w:lastRenderedPageBreak/>
        <w:t>Appendix D: Attributes of Effective Universal Instruction</w:t>
      </w:r>
      <w:bookmarkEnd w:id="42"/>
    </w:p>
    <w:p w14:paraId="000002B4" w14:textId="77777777" w:rsidR="003314BE" w:rsidRPr="00640F5C" w:rsidRDefault="003314BE"/>
    <w:p w14:paraId="000002B5" w14:textId="77777777" w:rsidR="003314BE" w:rsidRPr="00DC0C91" w:rsidRDefault="00635723">
      <w:pPr>
        <w:rPr>
          <w:b/>
          <w:i/>
        </w:rPr>
      </w:pPr>
      <w:r w:rsidRPr="00DC0C91">
        <w:rPr>
          <w:b/>
        </w:rPr>
        <w:t xml:space="preserve">Attributes of Effective Universal Instruction, </w:t>
      </w:r>
      <w:r w:rsidRPr="00DC0C91">
        <w:rPr>
          <w:b/>
          <w:i/>
        </w:rPr>
        <w:t>CCR 301-92, 6.00</w:t>
      </w:r>
      <w:r w:rsidRPr="00DC0C91">
        <w:rPr>
          <w:b/>
        </w:rPr>
        <w:t xml:space="preserve"> </w:t>
      </w:r>
    </w:p>
    <w:p w14:paraId="000002B6" w14:textId="77777777" w:rsidR="003314BE" w:rsidRPr="00DC0C91" w:rsidRDefault="00635723">
      <w:r w:rsidRPr="00DC0C91">
        <w:t>The attributes of a multi-tiered system of support contribute to more meaningful identification of learning problems related to literacy achievement, improve instructional quality, provide all students with the best opportunity to learn to read, assist with the identification of learning disabilities specific to learning to read, and accelerate the reading skills of advanced readers.</w:t>
      </w:r>
    </w:p>
    <w:p w14:paraId="000002B7" w14:textId="77777777" w:rsidR="003314BE" w:rsidRPr="00DC0C91" w:rsidRDefault="00635723">
      <w:r w:rsidRPr="00DC0C91">
        <w:t>The following are attributes of effective universal instruction.</w:t>
      </w:r>
    </w:p>
    <w:p w14:paraId="000002B8" w14:textId="77777777" w:rsidR="003314BE" w:rsidRPr="00DC0C91" w:rsidRDefault="00635723" w:rsidP="00EE60FB">
      <w:pPr>
        <w:numPr>
          <w:ilvl w:val="0"/>
          <w:numId w:val="6"/>
        </w:numPr>
        <w:spacing w:after="0" w:line="276" w:lineRule="auto"/>
      </w:pPr>
      <w:r w:rsidRPr="00DC0C91">
        <w:t>Addresses the five components of reading (phonemic awareness, phonics, fluency, vocabulary, and comprehension) appropriate to the age, grade, language of instruction and needs of students, recognizing the continuum of reading development and;</w:t>
      </w:r>
    </w:p>
    <w:p w14:paraId="000002B9" w14:textId="77777777" w:rsidR="003314BE" w:rsidRPr="00DC0C91" w:rsidRDefault="00635723" w:rsidP="00EE60FB">
      <w:pPr>
        <w:numPr>
          <w:ilvl w:val="0"/>
          <w:numId w:val="6"/>
        </w:numPr>
        <w:spacing w:after="0" w:line="276" w:lineRule="auto"/>
      </w:pPr>
      <w:r w:rsidRPr="00DC0C91">
        <w:t>Guided by the assessment of a student’s reading proficiency using a state board approved interim assessment and, based on a student’s level of risk, on an on-going basis through the use of interim assessment probes specific to the student’s diagnosed reading skill deficiencies throughout the academic year and;</w:t>
      </w:r>
    </w:p>
    <w:p w14:paraId="000002BA" w14:textId="77777777" w:rsidR="003314BE" w:rsidRPr="00DC0C91" w:rsidRDefault="00635723" w:rsidP="00EE60FB">
      <w:pPr>
        <w:numPr>
          <w:ilvl w:val="0"/>
          <w:numId w:val="6"/>
        </w:numPr>
        <w:spacing w:after="0" w:line="276" w:lineRule="auto"/>
      </w:pPr>
      <w:r w:rsidRPr="00DC0C91">
        <w:t>A minimum of 90 minutes of instruction and;</w:t>
      </w:r>
    </w:p>
    <w:p w14:paraId="000002BB" w14:textId="77777777" w:rsidR="003314BE" w:rsidRPr="00DC0C91" w:rsidRDefault="00635723" w:rsidP="00EE60FB">
      <w:pPr>
        <w:numPr>
          <w:ilvl w:val="0"/>
          <w:numId w:val="6"/>
        </w:numPr>
        <w:spacing w:after="0" w:line="276" w:lineRule="auto"/>
      </w:pPr>
      <w:r w:rsidRPr="00DC0C91">
        <w:t>Utilizes a scope and sequence that is delivered explicitly with judicious review, allowing for active and engaged students and;</w:t>
      </w:r>
    </w:p>
    <w:p w14:paraId="693B27DF" w14:textId="77777777" w:rsidR="003314BE" w:rsidRDefault="00635723" w:rsidP="00EE60FB">
      <w:pPr>
        <w:numPr>
          <w:ilvl w:val="0"/>
          <w:numId w:val="6"/>
        </w:numPr>
        <w:spacing w:after="0" w:line="276" w:lineRule="auto"/>
      </w:pPr>
      <w:r w:rsidRPr="00DC0C91">
        <w:t>Driven by the Colorado Academic Standards</w:t>
      </w:r>
    </w:p>
    <w:p w14:paraId="000002BC" w14:textId="77777777" w:rsidR="00423762" w:rsidRPr="00DC0C91" w:rsidRDefault="00423762" w:rsidP="00423762">
      <w:pPr>
        <w:spacing w:after="0" w:line="276" w:lineRule="auto"/>
        <w:sectPr w:rsidR="00423762" w:rsidRPr="00DC0C91">
          <w:pgSz w:w="12240" w:h="15840"/>
          <w:pgMar w:top="1440" w:right="1440" w:bottom="1440" w:left="1440" w:header="720" w:footer="720" w:gutter="0"/>
          <w:cols w:space="720"/>
        </w:sectPr>
      </w:pPr>
    </w:p>
    <w:p w14:paraId="000002BD" w14:textId="676BA074" w:rsidR="003314BE" w:rsidRPr="00506A80" w:rsidRDefault="00635723" w:rsidP="00506A80">
      <w:pPr>
        <w:pStyle w:val="Heading1"/>
      </w:pPr>
      <w:bookmarkStart w:id="43" w:name="_Toc212534871"/>
      <w:r w:rsidRPr="00506A80">
        <w:lastRenderedPageBreak/>
        <w:t>Appendix E: Attributes of Effective Targeted and Intensive Instructional Intervention</w:t>
      </w:r>
      <w:bookmarkEnd w:id="43"/>
    </w:p>
    <w:p w14:paraId="000002BE" w14:textId="77777777" w:rsidR="003314BE" w:rsidRDefault="003314BE">
      <w:pPr>
        <w:rPr>
          <w:b/>
          <w:sz w:val="24"/>
          <w:szCs w:val="24"/>
        </w:rPr>
      </w:pPr>
    </w:p>
    <w:p w14:paraId="000002BF" w14:textId="77777777" w:rsidR="003314BE" w:rsidRPr="00DC0C91" w:rsidRDefault="00635723">
      <w:pPr>
        <w:rPr>
          <w:i/>
          <w:sz w:val="24"/>
          <w:szCs w:val="24"/>
        </w:rPr>
      </w:pPr>
      <w:r w:rsidRPr="00DC0C91">
        <w:rPr>
          <w:b/>
          <w:sz w:val="24"/>
          <w:szCs w:val="24"/>
        </w:rPr>
        <w:t xml:space="preserve">Attributes of Effective Targeted and Intensive Instructional Intervention, </w:t>
      </w:r>
      <w:r w:rsidRPr="00DC0C91">
        <w:rPr>
          <w:i/>
          <w:sz w:val="24"/>
          <w:szCs w:val="24"/>
        </w:rPr>
        <w:t>CCR 301-92, 7.00</w:t>
      </w:r>
    </w:p>
    <w:p w14:paraId="000002C0" w14:textId="77777777" w:rsidR="003314BE" w:rsidRPr="00DC0C91" w:rsidRDefault="00635723">
      <w:r w:rsidRPr="00DC0C91">
        <w:t>The attributes of a multi-tiered system of support contribute to more meaningful identification of learning problems related to literacy achievement, improve instructional quality, provide all students with the best opportunity to learn to read, assist with the identification of learning disabilities specific to learning to read, and accelerate the reading skills of advanced readers.</w:t>
      </w:r>
    </w:p>
    <w:p w14:paraId="000002C1" w14:textId="77777777" w:rsidR="003314BE" w:rsidRPr="00DC0C91" w:rsidRDefault="00635723">
      <w:r w:rsidRPr="00DC0C91">
        <w:t>The following are attributes of effective targeted and intensive instructional intervention.</w:t>
      </w:r>
    </w:p>
    <w:p w14:paraId="000002C2" w14:textId="77777777" w:rsidR="003314BE" w:rsidRPr="00DC0C91" w:rsidRDefault="00635723" w:rsidP="00EE60FB">
      <w:pPr>
        <w:numPr>
          <w:ilvl w:val="0"/>
          <w:numId w:val="9"/>
        </w:numPr>
        <w:spacing w:after="0" w:line="276" w:lineRule="auto"/>
      </w:pPr>
      <w:r w:rsidRPr="00DC0C91">
        <w:t>Addresses one or more of the five components of reading with intentional focus on identified area(s) of deficit according to interim and diagnostic assessments (phonemic awareness, phonics, fluency, vocabulary, and comprehension) and;</w:t>
      </w:r>
    </w:p>
    <w:p w14:paraId="000002C3" w14:textId="77777777" w:rsidR="003314BE" w:rsidRPr="00DC0C91" w:rsidRDefault="00635723" w:rsidP="00EE60FB">
      <w:pPr>
        <w:numPr>
          <w:ilvl w:val="0"/>
          <w:numId w:val="9"/>
        </w:numPr>
        <w:spacing w:after="0" w:line="276" w:lineRule="auto"/>
      </w:pPr>
      <w:r w:rsidRPr="00DC0C91">
        <w:t>Delivered with sufficient intensity, frequency, urgency, and duration and;</w:t>
      </w:r>
    </w:p>
    <w:p w14:paraId="000002C4" w14:textId="77777777" w:rsidR="003314BE" w:rsidRPr="00DC0C91" w:rsidRDefault="00635723" w:rsidP="00EE60FB">
      <w:pPr>
        <w:numPr>
          <w:ilvl w:val="0"/>
          <w:numId w:val="9"/>
        </w:numPr>
        <w:spacing w:after="0" w:line="276" w:lineRule="auto"/>
      </w:pPr>
      <w:r w:rsidRPr="00DC0C91">
        <w:t>Guided by data from diagnostic, interim, and observational assessments focused on students’ areas of need and;</w:t>
      </w:r>
    </w:p>
    <w:p w14:paraId="000002C5" w14:textId="77777777" w:rsidR="003314BE" w:rsidRPr="00DC0C91" w:rsidRDefault="00635723" w:rsidP="00EE60FB">
      <w:pPr>
        <w:numPr>
          <w:ilvl w:val="0"/>
          <w:numId w:val="9"/>
        </w:numPr>
        <w:spacing w:after="0" w:line="276" w:lineRule="auto"/>
      </w:pPr>
      <w:r w:rsidRPr="00DC0C91">
        <w:t>Directed by an effective teacher in the teaching of reading and;</w:t>
      </w:r>
    </w:p>
    <w:p w14:paraId="000002C6" w14:textId="77777777" w:rsidR="003314BE" w:rsidRPr="00DC0C91" w:rsidRDefault="00635723" w:rsidP="00EE60FB">
      <w:pPr>
        <w:numPr>
          <w:ilvl w:val="0"/>
          <w:numId w:val="9"/>
        </w:numPr>
        <w:spacing w:after="0" w:line="276" w:lineRule="auto"/>
      </w:pPr>
      <w:r w:rsidRPr="00DC0C91">
        <w:t>Utilizes a scope and sequence that is delivered explicitly with judicious review, allowing for active and engaged students;</w:t>
      </w:r>
    </w:p>
    <w:p w14:paraId="000002C7" w14:textId="77777777" w:rsidR="003314BE" w:rsidRPr="00DC0C91" w:rsidRDefault="00635723" w:rsidP="00EE60FB">
      <w:pPr>
        <w:numPr>
          <w:ilvl w:val="0"/>
          <w:numId w:val="9"/>
        </w:numPr>
        <w:spacing w:after="0" w:line="276" w:lineRule="auto"/>
      </w:pPr>
      <w:r w:rsidRPr="00DC0C91">
        <w:t>Delivered in a small group format.</w:t>
      </w:r>
    </w:p>
    <w:p w14:paraId="000002C8" w14:textId="60997EC2" w:rsidR="003314BE" w:rsidRDefault="00635723" w:rsidP="00BD363B">
      <w:ins w:id="44" w:author="Yetter, Tammy [2]" w:date="2023-09-20T15:05:00Z">
        <w:r>
          <w:br w:type="page"/>
        </w:r>
      </w:ins>
    </w:p>
    <w:p w14:paraId="000002C9" w14:textId="26F76C9E" w:rsidR="003314BE" w:rsidRPr="00506A80" w:rsidRDefault="00635723" w:rsidP="00506A80">
      <w:pPr>
        <w:pStyle w:val="Heading1"/>
        <w:ind w:hanging="810"/>
      </w:pPr>
      <w:bookmarkStart w:id="45" w:name="_Toc212534872"/>
      <w:r w:rsidRPr="00506A80">
        <w:lastRenderedPageBreak/>
        <w:t>Appendix F: Vendor Program Worksheets</w:t>
      </w:r>
      <w:bookmarkEnd w:id="45"/>
    </w:p>
    <w:p w14:paraId="000002CA" w14:textId="77777777" w:rsidR="003314BE" w:rsidRPr="00626275" w:rsidRDefault="003314BE">
      <w:pPr>
        <w:rPr>
          <w:lang w:val="es-US"/>
        </w:rPr>
      </w:pPr>
    </w:p>
    <w:tbl>
      <w:tblPr>
        <w:tblStyle w:val="10"/>
        <w:tblW w:w="1431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310"/>
      </w:tblGrid>
      <w:tr w:rsidR="003314BE" w14:paraId="715D8B22" w14:textId="77777777" w:rsidTr="001C4FEF">
        <w:trPr>
          <w:trHeight w:val="7600"/>
        </w:trPr>
        <w:tc>
          <w:tcPr>
            <w:tcW w:w="14310" w:type="dxa"/>
            <w:shd w:val="clear" w:color="auto" w:fill="D9D9D9"/>
            <w:tcMar>
              <w:top w:w="100" w:type="dxa"/>
              <w:left w:w="100" w:type="dxa"/>
              <w:bottom w:w="100" w:type="dxa"/>
              <w:right w:w="100" w:type="dxa"/>
            </w:tcMar>
          </w:tcPr>
          <w:p w14:paraId="336B2661" w14:textId="77777777" w:rsidR="009E2BA3" w:rsidRPr="00416F14" w:rsidRDefault="009E2BA3" w:rsidP="009E2BA3">
            <w:pPr>
              <w:widowControl w:val="0"/>
              <w:spacing w:before="100" w:after="100"/>
              <w:jc w:val="center"/>
              <w:rPr>
                <w:rFonts w:eastAsia="Roboto Slab"/>
                <w:b/>
                <w:sz w:val="24"/>
                <w:szCs w:val="24"/>
              </w:rPr>
            </w:pPr>
            <w:r w:rsidRPr="00416F14">
              <w:rPr>
                <w:rFonts w:eastAsia="Roboto Slab"/>
                <w:b/>
                <w:sz w:val="24"/>
                <w:szCs w:val="24"/>
              </w:rPr>
              <w:t>Vendor Program Worksheets</w:t>
            </w:r>
          </w:p>
          <w:p w14:paraId="5962183F" w14:textId="2C1DF9A9" w:rsidR="009E2BA3" w:rsidRPr="00416F14" w:rsidRDefault="009E2BA3" w:rsidP="00933776">
            <w:pPr>
              <w:widowControl w:val="0"/>
              <w:spacing w:before="100" w:after="0" w:line="240" w:lineRule="auto"/>
            </w:pPr>
            <w:r w:rsidRPr="00416F14">
              <w:rPr>
                <w:b/>
              </w:rPr>
              <w:t>Instructions:</w:t>
            </w:r>
            <w:r w:rsidRPr="00416F14">
              <w:t xml:space="preserve"> The vendor worksheets must be completed for each program submitted for review. </w:t>
            </w:r>
            <w:r w:rsidRPr="00416F14">
              <w:rPr>
                <w:color w:val="000000" w:themeColor="text1"/>
              </w:rPr>
              <w:t xml:space="preserve">For each question below </w:t>
            </w:r>
            <w:r w:rsidRPr="00416F14">
              <w:t xml:space="preserve">in the space titled </w:t>
            </w:r>
            <w:r w:rsidRPr="00416F14">
              <w:rPr>
                <w:i/>
              </w:rPr>
              <w:t>Evidence</w:t>
            </w:r>
            <w:r w:rsidRPr="00416F14">
              <w:rPr>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0416F14">
              <w:t xml:space="preserve">Please make sure the notes provided are </w:t>
            </w:r>
            <w:r w:rsidRPr="00416F14">
              <w:rPr>
                <w:u w:val="single"/>
              </w:rPr>
              <w:t>explicit and succinct</w:t>
            </w:r>
            <w:r w:rsidRPr="00416F14">
              <w:t>.</w:t>
            </w:r>
            <w:r w:rsidR="0055374A">
              <w:t xml:space="preserve"> </w:t>
            </w:r>
            <w:r w:rsidRPr="00416F14">
              <w:t xml:space="preserve">All sections of the worksheet titled: </w:t>
            </w:r>
            <w:r w:rsidRPr="00416F14">
              <w:rPr>
                <w:i/>
              </w:rPr>
              <w:t xml:space="preserve">Phase 1 Worksheet: Scientifically-Based or Evidence-Based Reading Programs </w:t>
            </w:r>
            <w:r w:rsidRPr="00416F14">
              <w:t xml:space="preserve">must be fully completed for </w:t>
            </w:r>
            <w:r w:rsidRPr="00416F14">
              <w:rPr>
                <w:u w:val="single"/>
              </w:rPr>
              <w:t>all</w:t>
            </w:r>
            <w:r w:rsidRPr="00416F14">
              <w:t xml:space="preserve"> programs submitted for review.</w:t>
            </w:r>
            <w:r w:rsidR="006D3D26">
              <w:t xml:space="preserve"> </w:t>
            </w:r>
          </w:p>
          <w:p w14:paraId="23490CC5" w14:textId="7D93617E" w:rsidR="009E2BA3" w:rsidRPr="00416F14" w:rsidRDefault="009E2BA3" w:rsidP="00EE60FB">
            <w:pPr>
              <w:widowControl w:val="0"/>
              <w:numPr>
                <w:ilvl w:val="0"/>
                <w:numId w:val="18"/>
              </w:numPr>
              <w:spacing w:before="100" w:after="100" w:line="276" w:lineRule="auto"/>
            </w:pPr>
            <w:r w:rsidRPr="00416F14">
              <w:t xml:space="preserve">All sections of the worksheet titled: </w:t>
            </w:r>
            <w:r w:rsidRPr="00416F14">
              <w:rPr>
                <w:i/>
                <w:iCs/>
              </w:rPr>
              <w:t>Usability and Professional Development</w:t>
            </w:r>
            <w:r w:rsidRPr="00416F14">
              <w:t xml:space="preserve"> must be completed for </w:t>
            </w:r>
            <w:r w:rsidRPr="00416F14">
              <w:rPr>
                <w:u w:val="single"/>
              </w:rPr>
              <w:t xml:space="preserve">all </w:t>
            </w:r>
            <w:r w:rsidRPr="00416F14">
              <w:t xml:space="preserve">programs submitted for review. </w:t>
            </w:r>
          </w:p>
          <w:p w14:paraId="447B99EA" w14:textId="32B903EF" w:rsidR="009E2BA3" w:rsidRPr="00416F14" w:rsidRDefault="009E2BA3" w:rsidP="00EE60FB">
            <w:pPr>
              <w:widowControl w:val="0"/>
              <w:numPr>
                <w:ilvl w:val="0"/>
                <w:numId w:val="18"/>
              </w:numPr>
              <w:spacing w:before="100" w:after="100" w:line="276" w:lineRule="auto"/>
            </w:pPr>
            <w:r w:rsidRPr="00416F14">
              <w:t>Select the Phase 2 worksheet that aligns with the program type (core, supplemental, intervention) submitted for review.</w:t>
            </w:r>
          </w:p>
          <w:p w14:paraId="54CC7043" w14:textId="77777777" w:rsidR="009E2BA3" w:rsidRDefault="009E2BA3" w:rsidP="00EE60FB">
            <w:pPr>
              <w:widowControl w:val="0"/>
              <w:numPr>
                <w:ilvl w:val="0"/>
                <w:numId w:val="18"/>
              </w:numPr>
              <w:spacing w:before="100" w:after="100" w:line="276" w:lineRule="auto"/>
            </w:pPr>
            <w:r w:rsidRPr="00416F14">
              <w:t>Complete all components that align with the program being submitted.</w:t>
            </w:r>
          </w:p>
          <w:p w14:paraId="43BA2C75" w14:textId="510E6BC5" w:rsidR="007232BB" w:rsidRPr="00BD3CA1" w:rsidRDefault="007232BB" w:rsidP="00EE60FB">
            <w:pPr>
              <w:widowControl w:val="0"/>
              <w:numPr>
                <w:ilvl w:val="0"/>
                <w:numId w:val="18"/>
              </w:numPr>
              <w:spacing w:before="100" w:after="100" w:line="276" w:lineRule="auto"/>
            </w:pPr>
            <w:r w:rsidRPr="00BD3CA1">
              <w:t xml:space="preserve">All sections of the worksheet titled: Biliteracy Snapshot </w:t>
            </w:r>
            <w:r w:rsidR="00BD3CA1" w:rsidRPr="00BD3CA1">
              <w:t>Worksheet must be complete for all programs submitted for review.</w:t>
            </w:r>
          </w:p>
          <w:p w14:paraId="41FB9467" w14:textId="77777777" w:rsidR="009E2BA3" w:rsidRPr="00416F14" w:rsidRDefault="009E2BA3" w:rsidP="00EE60FB">
            <w:pPr>
              <w:widowControl w:val="0"/>
              <w:numPr>
                <w:ilvl w:val="0"/>
                <w:numId w:val="18"/>
              </w:numPr>
              <w:spacing w:before="100" w:after="100" w:line="276" w:lineRule="auto"/>
            </w:pPr>
            <w:r w:rsidRPr="00416F14">
              <w:t xml:space="preserve">Vendors may choose to complete the worksheet titled: </w:t>
            </w:r>
            <w:r w:rsidRPr="00416F14">
              <w:rPr>
                <w:i/>
                <w:iCs/>
              </w:rPr>
              <w:t>Optional Worksheet: Supporting Students with Dyslexia.</w:t>
            </w:r>
          </w:p>
          <w:p w14:paraId="6B7919FE" w14:textId="77777777" w:rsidR="009E2BA3" w:rsidRPr="00416F14" w:rsidRDefault="009E2BA3" w:rsidP="00EE60FB">
            <w:pPr>
              <w:widowControl w:val="0"/>
              <w:numPr>
                <w:ilvl w:val="0"/>
                <w:numId w:val="18"/>
              </w:numPr>
              <w:spacing w:before="100" w:after="100" w:line="276" w:lineRule="auto"/>
            </w:pPr>
            <w:r w:rsidRPr="00416F14">
              <w:rPr>
                <w:b/>
              </w:rPr>
              <w:t>Evidence provided below must be specific.</w:t>
            </w:r>
            <w:r w:rsidRPr="00416F14">
              <w:rPr>
                <w:i/>
              </w:rPr>
              <w:t xml:space="preserve"> </w:t>
            </w:r>
            <w:r w:rsidRPr="00416F14">
              <w:rPr>
                <w:color w:val="000000" w:themeColor="text1"/>
              </w:rPr>
              <w:t xml:space="preserve">For each question below </w:t>
            </w:r>
            <w:r w:rsidRPr="00416F14">
              <w:t xml:space="preserve">in the space titled </w:t>
            </w:r>
            <w:r w:rsidRPr="00416F14">
              <w:rPr>
                <w:i/>
                <w:iCs/>
              </w:rPr>
              <w:t>Evidence</w:t>
            </w:r>
            <w:r w:rsidRPr="00416F14">
              <w:rPr>
                <w:color w:val="000000" w:themeColor="text1"/>
              </w:rPr>
              <w:t xml:space="preserve">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r w:rsidRPr="00416F14">
              <w:t xml:space="preserve">Please make sure the notes provided are </w:t>
            </w:r>
            <w:r w:rsidRPr="00416F14">
              <w:rPr>
                <w:u w:val="single"/>
              </w:rPr>
              <w:t>explicit and succinct</w:t>
            </w:r>
            <w:r w:rsidRPr="00416F14">
              <w:t xml:space="preserve">. Evidence must include hyperlinks or directions for reviewers on where specifically to locate examples of what is declared to be present within the program (e.g., Located in Kinder Teacher’s Guide, page 23, under subheading “XXXXX”, or found at this link, under this subpage, in this grey “Teacher’s Tool Kit” etc.” Vendors should provide multiple examples of evidence in a variety of locations throughout the program materials. </w:t>
            </w:r>
          </w:p>
          <w:p w14:paraId="14496098" w14:textId="77777777" w:rsidR="006D3D26" w:rsidRDefault="009E2BA3" w:rsidP="006D3D26">
            <w:pPr>
              <w:widowControl w:val="0"/>
              <w:numPr>
                <w:ilvl w:val="0"/>
                <w:numId w:val="18"/>
              </w:numPr>
              <w:spacing w:before="100" w:after="100" w:line="276" w:lineRule="auto"/>
            </w:pPr>
            <w:r w:rsidRPr="00416F14">
              <w:t>A space is provided for optional narrative notes and comments.</w:t>
            </w:r>
          </w:p>
          <w:p w14:paraId="7D04A2F2" w14:textId="1520D5A9" w:rsidR="009E2BA3" w:rsidRPr="006D3D26" w:rsidRDefault="006D3D26" w:rsidP="00EE60FB">
            <w:pPr>
              <w:widowControl w:val="0"/>
              <w:numPr>
                <w:ilvl w:val="0"/>
                <w:numId w:val="18"/>
              </w:numPr>
              <w:spacing w:before="100" w:after="100" w:line="276" w:lineRule="auto"/>
              <w:rPr>
                <w:rFonts w:asciiTheme="majorHAnsi" w:hAnsiTheme="majorHAnsi" w:cstheme="majorHAnsi"/>
                <w:b/>
              </w:rPr>
            </w:pPr>
            <w:r w:rsidRPr="006D3D26">
              <w:rPr>
                <w:rFonts w:asciiTheme="majorHAnsi" w:hAnsiTheme="majorHAnsi" w:cstheme="majorHAnsi"/>
                <w:b/>
                <w:bCs/>
              </w:rPr>
              <w:t>An English</w:t>
            </w:r>
            <w:r w:rsidRPr="006D3D26">
              <w:rPr>
                <w:rFonts w:asciiTheme="majorHAnsi" w:hAnsiTheme="majorHAnsi" w:cstheme="majorHAnsi"/>
                <w:b/>
                <w:bCs/>
                <w:i/>
                <w:color w:val="000000" w:themeColor="text1"/>
              </w:rPr>
              <w:t xml:space="preserve"> translation of the worksheet</w:t>
            </w:r>
            <w:r>
              <w:rPr>
                <w:rFonts w:asciiTheme="majorHAnsi" w:hAnsiTheme="majorHAnsi" w:cstheme="majorHAnsi"/>
                <w:b/>
                <w:bCs/>
                <w:i/>
                <w:color w:val="000000" w:themeColor="text1"/>
              </w:rPr>
              <w:t>s</w:t>
            </w:r>
            <w:r w:rsidRPr="006D3D26">
              <w:rPr>
                <w:rFonts w:asciiTheme="majorHAnsi" w:hAnsiTheme="majorHAnsi" w:cstheme="majorHAnsi"/>
                <w:b/>
                <w:bCs/>
                <w:i/>
                <w:color w:val="000000" w:themeColor="text1"/>
              </w:rPr>
              <w:t xml:space="preserve"> can be found in the following PDF titled </w:t>
            </w:r>
            <w:hyperlink r:id="rId47" w:history="1">
              <w:r w:rsidRPr="00B27AB3">
                <w:rPr>
                  <w:rStyle w:val="Hyperlink"/>
                  <w:rFonts w:asciiTheme="majorHAnsi" w:hAnsiTheme="majorHAnsi" w:cstheme="majorHAnsi"/>
                  <w:b/>
                  <w:i/>
                  <w:color w:val="2F5496" w:themeColor="accent5" w:themeShade="BF"/>
                </w:rPr>
                <w:t>Spanish Instructional Rubrics with English Translation</w:t>
              </w:r>
            </w:hyperlink>
            <w:r w:rsidRPr="006D3D26">
              <w:rPr>
                <w:rFonts w:asciiTheme="majorHAnsi" w:hAnsiTheme="majorHAnsi" w:cstheme="majorHAnsi"/>
                <w:b/>
                <w:bCs/>
                <w:i/>
                <w:color w:val="000000" w:themeColor="text1"/>
              </w:rPr>
              <w:t>.</w:t>
            </w:r>
            <w:r w:rsidR="009E2BA3" w:rsidRPr="006D3D26">
              <w:rPr>
                <w:rFonts w:asciiTheme="majorHAnsi" w:hAnsiTheme="majorHAnsi" w:cstheme="majorHAnsi"/>
                <w:b/>
                <w:i/>
                <w:color w:val="000000" w:themeColor="text1"/>
              </w:rPr>
              <w:t xml:space="preserve"> </w:t>
            </w:r>
          </w:p>
          <w:p w14:paraId="7FAA011A" w14:textId="77777777" w:rsidR="009E2BA3" w:rsidRPr="006D3D26" w:rsidRDefault="009E2BA3" w:rsidP="006D3D26">
            <w:pPr>
              <w:widowControl w:val="0"/>
              <w:spacing w:before="100" w:after="100" w:line="276" w:lineRule="auto"/>
              <w:rPr>
                <w:b/>
              </w:rPr>
            </w:pPr>
          </w:p>
          <w:p w14:paraId="37F9505C" w14:textId="77777777" w:rsidR="009E2BA3" w:rsidRPr="00A15467" w:rsidRDefault="009E2BA3" w:rsidP="009E2BA3">
            <w:pPr>
              <w:widowControl w:val="0"/>
              <w:spacing w:before="100" w:after="100"/>
            </w:pPr>
            <w:r w:rsidRPr="56DB176B">
              <w:t>A comments section is provided at the bottom of each section on the vendor worksheets. This provides a space for any additional comments to be made.  The information on this worksheet will ensure that reviewers do not overlook critical content.</w:t>
            </w:r>
          </w:p>
          <w:p w14:paraId="000002D3" w14:textId="728CB475" w:rsidR="003314BE" w:rsidRDefault="009E2BA3" w:rsidP="009E2BA3">
            <w:pPr>
              <w:widowControl w:val="0"/>
              <w:spacing w:before="100" w:after="100"/>
              <w:rPr>
                <w:b/>
                <w:i/>
              </w:rPr>
            </w:pPr>
            <w:r w:rsidRPr="00A15467">
              <w:rPr>
                <w:b/>
                <w:i/>
                <w:iCs/>
              </w:rPr>
              <w:t xml:space="preserve">NOTE: Applicants may use the worksheets as templates but must address all features and content in the order presented in the templates. </w:t>
            </w:r>
          </w:p>
        </w:tc>
      </w:tr>
    </w:tbl>
    <w:p w14:paraId="37B1CCF2" w14:textId="12127875" w:rsidR="001A2090" w:rsidRPr="00D25E29" w:rsidRDefault="001A2090" w:rsidP="007D3657">
      <w:pPr>
        <w:pStyle w:val="Heading1"/>
        <w:ind w:hanging="810"/>
        <w:rPr>
          <w:rFonts w:cstheme="majorHAnsi"/>
        </w:rPr>
      </w:pPr>
      <w:bookmarkStart w:id="46" w:name="_Toc212534873"/>
      <w:r w:rsidRPr="00D25E29">
        <w:rPr>
          <w:rFonts w:cstheme="majorHAnsi"/>
        </w:rPr>
        <w:lastRenderedPageBreak/>
        <w:t>Phase 1 Worksheet: Scientifically-Based or Evidence-Based Reading Programs</w:t>
      </w:r>
      <w:bookmarkEnd w:id="46"/>
    </w:p>
    <w:p w14:paraId="3B102E4A" w14:textId="77777777" w:rsidR="001A2090" w:rsidRPr="00D25E29" w:rsidRDefault="001A2090" w:rsidP="001A2090">
      <w:pPr>
        <w:spacing w:after="0" w:line="240" w:lineRule="auto"/>
        <w:ind w:left="-810"/>
        <w:rPr>
          <w:rFonts w:asciiTheme="majorHAnsi" w:hAnsiTheme="majorHAnsi" w:cstheme="majorHAnsi"/>
          <w:i/>
          <w:color w:val="000000" w:themeColor="text1"/>
          <w:sz w:val="32"/>
          <w:szCs w:val="32"/>
        </w:rPr>
      </w:pPr>
      <w:r w:rsidRPr="00D25E29">
        <w:rPr>
          <w:rFonts w:asciiTheme="majorHAnsi" w:hAnsiTheme="majorHAnsi" w:cstheme="majorHAnsi"/>
          <w:i/>
          <w:color w:val="000000" w:themeColor="text1"/>
          <w:sz w:val="32"/>
          <w:szCs w:val="32"/>
        </w:rPr>
        <w:t xml:space="preserve">This worksheet must be completed for </w:t>
      </w:r>
      <w:r w:rsidRPr="00D25E29">
        <w:rPr>
          <w:rFonts w:asciiTheme="majorHAnsi" w:hAnsiTheme="majorHAnsi" w:cstheme="majorHAnsi"/>
          <w:b/>
          <w:i/>
          <w:color w:val="000000" w:themeColor="text1"/>
          <w:sz w:val="32"/>
          <w:szCs w:val="32"/>
        </w:rPr>
        <w:t xml:space="preserve">all programs </w:t>
      </w:r>
      <w:r w:rsidRPr="00D25E29">
        <w:rPr>
          <w:rFonts w:asciiTheme="majorHAnsi" w:hAnsiTheme="majorHAnsi" w:cstheme="majorHAnsi"/>
          <w:i/>
          <w:color w:val="000000" w:themeColor="text1"/>
          <w:sz w:val="32"/>
          <w:szCs w:val="32"/>
        </w:rPr>
        <w:t>submitted for review.</w:t>
      </w:r>
    </w:p>
    <w:p w14:paraId="322E27F4" w14:textId="77777777" w:rsidR="003E6E01" w:rsidRDefault="003E6E01" w:rsidP="001A2090">
      <w:pPr>
        <w:spacing w:after="0" w:line="240" w:lineRule="auto"/>
        <w:ind w:left="-810"/>
        <w:rPr>
          <w:rFonts w:asciiTheme="majorHAnsi" w:hAnsiTheme="majorHAnsi" w:cstheme="majorHAnsi"/>
          <w:i/>
          <w:color w:val="000000" w:themeColor="text1"/>
          <w:sz w:val="32"/>
          <w:szCs w:val="32"/>
        </w:rPr>
      </w:pPr>
    </w:p>
    <w:p w14:paraId="6DFB39CB" w14:textId="27B16998" w:rsidR="00A13B28" w:rsidRPr="00F15E20" w:rsidRDefault="00A13B28" w:rsidP="001A2090">
      <w:pPr>
        <w:spacing w:after="0" w:line="240" w:lineRule="auto"/>
        <w:ind w:left="-810"/>
        <w:rPr>
          <w:rFonts w:asciiTheme="majorHAnsi" w:hAnsiTheme="majorHAnsi" w:cstheme="majorHAnsi"/>
          <w:b/>
          <w:i/>
          <w:color w:val="000000" w:themeColor="text1"/>
          <w:sz w:val="32"/>
          <w:szCs w:val="32"/>
        </w:rPr>
      </w:pPr>
      <w:r w:rsidRPr="00F15E20">
        <w:rPr>
          <w:rFonts w:asciiTheme="majorHAnsi" w:hAnsiTheme="majorHAnsi" w:cstheme="majorHAnsi"/>
          <w:b/>
          <w:bCs/>
          <w:i/>
          <w:color w:val="000000" w:themeColor="text1"/>
          <w:sz w:val="32"/>
          <w:szCs w:val="32"/>
        </w:rPr>
        <w:t>An English translation of the worksheet</w:t>
      </w:r>
      <w:r w:rsidR="006D3D26">
        <w:rPr>
          <w:rFonts w:asciiTheme="majorHAnsi" w:hAnsiTheme="majorHAnsi" w:cstheme="majorHAnsi"/>
          <w:b/>
          <w:bCs/>
          <w:i/>
          <w:color w:val="000000" w:themeColor="text1"/>
          <w:sz w:val="32"/>
          <w:szCs w:val="32"/>
        </w:rPr>
        <w:t>s</w:t>
      </w:r>
      <w:r w:rsidR="00586B1F" w:rsidRPr="00F15E20">
        <w:rPr>
          <w:rFonts w:asciiTheme="majorHAnsi" w:hAnsiTheme="majorHAnsi" w:cstheme="majorHAnsi"/>
          <w:b/>
          <w:bCs/>
          <w:i/>
          <w:color w:val="000000" w:themeColor="text1"/>
          <w:sz w:val="32"/>
          <w:szCs w:val="32"/>
        </w:rPr>
        <w:t xml:space="preserve"> can be found in the </w:t>
      </w:r>
      <w:r w:rsidR="00C87BF9" w:rsidRPr="00F15E20">
        <w:rPr>
          <w:rFonts w:asciiTheme="majorHAnsi" w:hAnsiTheme="majorHAnsi" w:cstheme="majorHAnsi"/>
          <w:b/>
          <w:bCs/>
          <w:i/>
          <w:color w:val="000000" w:themeColor="text1"/>
          <w:sz w:val="32"/>
          <w:szCs w:val="32"/>
        </w:rPr>
        <w:t>following PDF</w:t>
      </w:r>
      <w:r w:rsidR="00586B1F" w:rsidRPr="00F15E20">
        <w:rPr>
          <w:rFonts w:asciiTheme="majorHAnsi" w:hAnsiTheme="majorHAnsi" w:cstheme="majorHAnsi"/>
          <w:b/>
          <w:bCs/>
          <w:i/>
          <w:color w:val="000000" w:themeColor="text1"/>
          <w:sz w:val="32"/>
          <w:szCs w:val="32"/>
        </w:rPr>
        <w:t xml:space="preserve"> titled </w:t>
      </w:r>
      <w:hyperlink r:id="rId48" w:history="1">
        <w:r w:rsidR="003E6E01" w:rsidRPr="00F15E20">
          <w:rPr>
            <w:rStyle w:val="Hyperlink"/>
            <w:rFonts w:asciiTheme="majorHAnsi" w:hAnsiTheme="majorHAnsi" w:cstheme="majorHAnsi"/>
            <w:b/>
            <w:bCs/>
            <w:i/>
            <w:sz w:val="32"/>
            <w:szCs w:val="32"/>
          </w:rPr>
          <w:t>Spanish Instructional Rubrics with English Translation</w:t>
        </w:r>
      </w:hyperlink>
      <w:r w:rsidR="00C87BF9" w:rsidRPr="00F15E20">
        <w:rPr>
          <w:rFonts w:asciiTheme="majorHAnsi" w:hAnsiTheme="majorHAnsi" w:cstheme="majorHAnsi"/>
          <w:b/>
          <w:bCs/>
          <w:i/>
          <w:color w:val="000000" w:themeColor="text1"/>
          <w:sz w:val="32"/>
          <w:szCs w:val="32"/>
        </w:rPr>
        <w:t>.</w:t>
      </w:r>
      <w:r w:rsidRPr="00F15E20">
        <w:rPr>
          <w:rFonts w:asciiTheme="majorHAnsi" w:hAnsiTheme="majorHAnsi" w:cstheme="majorHAnsi"/>
          <w:b/>
          <w:bCs/>
          <w:i/>
          <w:color w:val="000000" w:themeColor="text1"/>
          <w:sz w:val="32"/>
          <w:szCs w:val="32"/>
        </w:rPr>
        <w:t xml:space="preserve"> </w:t>
      </w:r>
    </w:p>
    <w:p w14:paraId="6324295F" w14:textId="77777777" w:rsidR="003E6E01" w:rsidRDefault="003E6E01" w:rsidP="001A2090">
      <w:pPr>
        <w:spacing w:after="0" w:line="240" w:lineRule="auto"/>
        <w:ind w:left="-810"/>
        <w:rPr>
          <w:rFonts w:asciiTheme="majorHAnsi" w:hAnsiTheme="majorHAnsi" w:cstheme="majorHAnsi"/>
          <w:b/>
          <w:color w:val="000000" w:themeColor="text1"/>
          <w:sz w:val="32"/>
          <w:szCs w:val="32"/>
        </w:rPr>
      </w:pPr>
    </w:p>
    <w:p w14:paraId="387C56D2" w14:textId="622602AD" w:rsidR="002000E0" w:rsidRDefault="001A2090" w:rsidP="001A2090">
      <w:pPr>
        <w:spacing w:after="0" w:line="240" w:lineRule="auto"/>
        <w:ind w:left="-810"/>
        <w:rPr>
          <w:rFonts w:asciiTheme="majorHAnsi" w:hAnsiTheme="majorHAnsi" w:cstheme="majorHAnsi"/>
          <w:b/>
          <w:color w:val="000000" w:themeColor="text1"/>
          <w:sz w:val="32"/>
          <w:szCs w:val="32"/>
        </w:rPr>
      </w:pPr>
      <w:r w:rsidRPr="00D25E29">
        <w:rPr>
          <w:rFonts w:asciiTheme="majorHAnsi" w:hAnsiTheme="majorHAnsi" w:cstheme="majorHAnsi"/>
          <w:b/>
          <w:color w:val="000000" w:themeColor="text1"/>
          <w:sz w:val="32"/>
          <w:szCs w:val="32"/>
        </w:rPr>
        <w:t xml:space="preserve">Name of Program: </w:t>
      </w:r>
      <w:r w:rsidRPr="00D25E29">
        <w:rPr>
          <w:rFonts w:asciiTheme="majorHAnsi" w:hAnsiTheme="majorHAnsi" w:cstheme="majorHAnsi"/>
          <w:b/>
          <w:color w:val="000000" w:themeColor="text1"/>
          <w:sz w:val="32"/>
          <w:szCs w:val="32"/>
        </w:rPr>
        <w:fldChar w:fldCharType="begin">
          <w:ffData>
            <w:name w:val="Text13"/>
            <w:enabled/>
            <w:calcOnExit w:val="0"/>
            <w:textInput/>
          </w:ffData>
        </w:fldChar>
      </w:r>
      <w:r w:rsidRPr="00D25E29">
        <w:rPr>
          <w:rFonts w:asciiTheme="majorHAnsi" w:hAnsiTheme="majorHAnsi" w:cstheme="majorHAnsi"/>
          <w:b/>
          <w:color w:val="000000" w:themeColor="text1"/>
          <w:sz w:val="32"/>
          <w:szCs w:val="32"/>
        </w:rPr>
        <w:instrText xml:space="preserve"> FORMTEXT </w:instrText>
      </w:r>
      <w:r w:rsidRPr="00D25E29">
        <w:rPr>
          <w:rFonts w:asciiTheme="majorHAnsi" w:hAnsiTheme="majorHAnsi" w:cstheme="majorHAnsi"/>
          <w:b/>
          <w:color w:val="000000" w:themeColor="text1"/>
          <w:sz w:val="32"/>
          <w:szCs w:val="32"/>
        </w:rPr>
      </w:r>
      <w:r w:rsidRPr="00D25E29">
        <w:rPr>
          <w:rFonts w:asciiTheme="majorHAnsi" w:hAnsiTheme="majorHAnsi" w:cstheme="majorHAnsi"/>
          <w:b/>
          <w:color w:val="000000" w:themeColor="text1"/>
          <w:sz w:val="32"/>
          <w:szCs w:val="32"/>
        </w:rPr>
        <w:fldChar w:fldCharType="separate"/>
      </w:r>
      <w:r w:rsidRPr="00D25E29">
        <w:rPr>
          <w:rFonts w:asciiTheme="majorHAnsi" w:hAnsiTheme="majorHAnsi" w:cstheme="majorHAnsi"/>
          <w:b/>
          <w:noProof/>
          <w:color w:val="000000" w:themeColor="text1"/>
          <w:sz w:val="32"/>
          <w:szCs w:val="32"/>
        </w:rPr>
        <w:t> </w:t>
      </w:r>
      <w:r w:rsidRPr="00D25E29">
        <w:rPr>
          <w:rFonts w:asciiTheme="majorHAnsi" w:hAnsiTheme="majorHAnsi" w:cstheme="majorHAnsi"/>
          <w:b/>
          <w:noProof/>
          <w:color w:val="000000" w:themeColor="text1"/>
          <w:sz w:val="32"/>
          <w:szCs w:val="32"/>
        </w:rPr>
        <w:t> </w:t>
      </w:r>
      <w:r w:rsidRPr="00D25E29">
        <w:rPr>
          <w:rFonts w:asciiTheme="majorHAnsi" w:hAnsiTheme="majorHAnsi" w:cstheme="majorHAnsi"/>
          <w:b/>
          <w:noProof/>
          <w:color w:val="000000" w:themeColor="text1"/>
          <w:sz w:val="32"/>
          <w:szCs w:val="32"/>
        </w:rPr>
        <w:t> </w:t>
      </w:r>
      <w:r w:rsidRPr="00D25E29">
        <w:rPr>
          <w:rFonts w:asciiTheme="majorHAnsi" w:hAnsiTheme="majorHAnsi" w:cstheme="majorHAnsi"/>
          <w:b/>
          <w:noProof/>
          <w:color w:val="000000" w:themeColor="text1"/>
          <w:sz w:val="32"/>
          <w:szCs w:val="32"/>
        </w:rPr>
        <w:t> </w:t>
      </w:r>
      <w:r w:rsidRPr="00D25E29">
        <w:rPr>
          <w:rFonts w:asciiTheme="majorHAnsi" w:hAnsiTheme="majorHAnsi" w:cstheme="majorHAnsi"/>
          <w:b/>
          <w:noProof/>
          <w:color w:val="000000" w:themeColor="text1"/>
          <w:sz w:val="32"/>
          <w:szCs w:val="32"/>
        </w:rPr>
        <w:t> </w:t>
      </w:r>
      <w:r w:rsidRPr="00D25E29">
        <w:rPr>
          <w:rFonts w:asciiTheme="majorHAnsi" w:hAnsiTheme="majorHAnsi" w:cstheme="majorHAnsi"/>
          <w:b/>
          <w:color w:val="000000" w:themeColor="text1"/>
          <w:sz w:val="32"/>
          <w:szCs w:val="32"/>
        </w:rPr>
        <w:fldChar w:fldCharType="end"/>
      </w:r>
    </w:p>
    <w:p w14:paraId="40C75D3F" w14:textId="77777777" w:rsidR="00D25E29" w:rsidRPr="00D25E29" w:rsidRDefault="00D25E29" w:rsidP="001A2090">
      <w:pPr>
        <w:spacing w:after="0" w:line="240" w:lineRule="auto"/>
        <w:ind w:left="-810"/>
        <w:rPr>
          <w:rFonts w:asciiTheme="majorHAnsi" w:hAnsiTheme="majorHAnsi" w:cstheme="majorHAnsi"/>
          <w:i/>
          <w:color w:val="000000" w:themeColor="text1"/>
          <w:sz w:val="32"/>
          <w:szCs w:val="32"/>
        </w:rPr>
      </w:pPr>
    </w:p>
    <w:tbl>
      <w:tblPr>
        <w:tblStyle w:val="9"/>
        <w:tblW w:w="1422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50"/>
        <w:gridCol w:w="6480"/>
        <w:gridCol w:w="4140"/>
        <w:gridCol w:w="3150"/>
      </w:tblGrid>
      <w:tr w:rsidR="00E62114" w:rsidRPr="00232470" w14:paraId="7924E70E" w14:textId="77777777" w:rsidTr="00883B48">
        <w:trPr>
          <w:trHeight w:val="1603"/>
        </w:trPr>
        <w:tc>
          <w:tcPr>
            <w:tcW w:w="450" w:type="dxa"/>
            <w:tcBorders>
              <w:top w:val="single" w:sz="4" w:space="0" w:color="auto"/>
            </w:tcBorders>
            <w:shd w:val="clear" w:color="auto" w:fill="D9D9D9" w:themeFill="background1" w:themeFillShade="D9"/>
            <w:vAlign w:val="center"/>
          </w:tcPr>
          <w:p w14:paraId="5249D392" w14:textId="77777777" w:rsidR="00E62114" w:rsidRPr="00232470" w:rsidRDefault="00E62114" w:rsidP="00E62114">
            <w:pPr>
              <w:rPr>
                <w:rFonts w:asciiTheme="minorHAnsi" w:hAnsiTheme="minorHAnsi" w:cstheme="minorHAnsi"/>
              </w:rPr>
            </w:pPr>
          </w:p>
        </w:tc>
        <w:tc>
          <w:tcPr>
            <w:tcW w:w="6480" w:type="dxa"/>
            <w:tcBorders>
              <w:top w:val="single" w:sz="4" w:space="0" w:color="auto"/>
            </w:tcBorders>
            <w:shd w:val="clear" w:color="auto" w:fill="D9D9D9" w:themeFill="background1" w:themeFillShade="D9"/>
            <w:vAlign w:val="center"/>
          </w:tcPr>
          <w:p w14:paraId="54D00083" w14:textId="77777777" w:rsidR="00E62114" w:rsidRPr="00232470" w:rsidRDefault="00E62114" w:rsidP="00E62114">
            <w:pPr>
              <w:rPr>
                <w:rFonts w:asciiTheme="minorHAnsi" w:hAnsiTheme="minorHAnsi" w:cstheme="minorHAnsi"/>
                <w:b/>
                <w:bCs/>
                <w:lang w:val="es-US"/>
              </w:rPr>
            </w:pPr>
            <w:r w:rsidRPr="00232470">
              <w:rPr>
                <w:rFonts w:asciiTheme="minorHAnsi" w:hAnsiTheme="minorHAnsi" w:cstheme="minorHAnsi"/>
                <w:b/>
                <w:bCs/>
                <w:lang w:val="es-US"/>
              </w:rPr>
              <w:t>Sección 1: Alineación con las investigaciones - El programa refleja las investigaciones actuales y confirmadas en enseñanza de lectura en español y de ciencia cognitiva.</w:t>
            </w:r>
          </w:p>
          <w:p w14:paraId="75465FC7" w14:textId="77777777" w:rsidR="00E62114" w:rsidRPr="00232470" w:rsidRDefault="00E62114" w:rsidP="00E62114">
            <w:pPr>
              <w:spacing w:after="0" w:line="240" w:lineRule="auto"/>
              <w:rPr>
                <w:rFonts w:asciiTheme="minorHAnsi" w:hAnsiTheme="minorHAnsi" w:cstheme="minorHAnsi"/>
                <w:lang w:val="es-US"/>
              </w:rPr>
            </w:pPr>
          </w:p>
        </w:tc>
        <w:tc>
          <w:tcPr>
            <w:tcW w:w="4140" w:type="dxa"/>
            <w:tcBorders>
              <w:top w:val="single" w:sz="4" w:space="0" w:color="auto"/>
            </w:tcBorders>
            <w:shd w:val="clear" w:color="auto" w:fill="D9D9D9" w:themeFill="background1" w:themeFillShade="D9"/>
          </w:tcPr>
          <w:p w14:paraId="4AB085B2" w14:textId="77777777" w:rsidR="00E62114" w:rsidRPr="00232470" w:rsidRDefault="00E62114" w:rsidP="00E62114">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7105CAEA" w14:textId="2128D92D" w:rsidR="00E62114" w:rsidRPr="00232470" w:rsidRDefault="00E62114" w:rsidP="00E62114">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27D54A08" w14:textId="06465744" w:rsidR="00E62114" w:rsidRPr="00232470" w:rsidRDefault="00E62114" w:rsidP="00E62114">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150" w:type="dxa"/>
            <w:tcBorders>
              <w:top w:val="single" w:sz="4" w:space="0" w:color="auto"/>
            </w:tcBorders>
            <w:shd w:val="clear" w:color="auto" w:fill="D9D9D9" w:themeFill="background1" w:themeFillShade="D9"/>
          </w:tcPr>
          <w:p w14:paraId="538E80AD" w14:textId="77777777" w:rsidR="00E62114" w:rsidRPr="00232470" w:rsidRDefault="00E62114" w:rsidP="00E62114">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3C85EEBF" w14:textId="1CEB56CC" w:rsidR="00E62114" w:rsidRPr="00232470" w:rsidRDefault="00E62114" w:rsidP="00E62114">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386BA4" w:rsidRPr="003A4D1F" w14:paraId="166B7637" w14:textId="145EBC28" w:rsidTr="00CF7AA4">
        <w:trPr>
          <w:trHeight w:val="1603"/>
        </w:trPr>
        <w:tc>
          <w:tcPr>
            <w:tcW w:w="450" w:type="dxa"/>
            <w:vAlign w:val="center"/>
          </w:tcPr>
          <w:p w14:paraId="3650781C" w14:textId="0CF0DF89" w:rsidR="00A20B46" w:rsidRPr="00232470" w:rsidRDefault="00A20B46" w:rsidP="00A20B46">
            <w:pPr>
              <w:rPr>
                <w:rFonts w:asciiTheme="minorHAnsi" w:hAnsiTheme="minorHAnsi" w:cstheme="minorHAnsi"/>
                <w:lang w:val="es-US"/>
              </w:rPr>
            </w:pPr>
            <w:r w:rsidRPr="00232470">
              <w:rPr>
                <w:rFonts w:asciiTheme="minorHAnsi" w:hAnsiTheme="minorHAnsi" w:cstheme="minorHAnsi"/>
              </w:rPr>
              <w:t>1</w:t>
            </w:r>
          </w:p>
        </w:tc>
        <w:tc>
          <w:tcPr>
            <w:tcW w:w="6480" w:type="dxa"/>
            <w:vAlign w:val="center"/>
          </w:tcPr>
          <w:p w14:paraId="000002DD" w14:textId="3CD44464"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Para los grados y el idioma para los que se presenta el programa, el programa debe incluir evidencia de alineación con el nivel de evidencia 1, 2, 3 o 4 de La Ley para el Éxito de Todos los Estudiantes ("ESSA", por sus siglas en inglés). Si es de nivel 4, deberá presentarse un modelo de lógica.</w:t>
            </w:r>
          </w:p>
        </w:tc>
        <w:tc>
          <w:tcPr>
            <w:tcW w:w="4140" w:type="dxa"/>
          </w:tcPr>
          <w:p w14:paraId="000002DE" w14:textId="5AC9E846" w:rsidR="00A20B46" w:rsidRPr="00232470" w:rsidRDefault="00A20B46" w:rsidP="00A20B46">
            <w:pPr>
              <w:spacing w:after="0" w:line="240" w:lineRule="auto"/>
              <w:rPr>
                <w:rFonts w:asciiTheme="minorHAnsi" w:hAnsiTheme="minorHAnsi" w:cstheme="minorHAnsi"/>
                <w:lang w:val="es-US"/>
              </w:rPr>
            </w:pPr>
          </w:p>
        </w:tc>
        <w:tc>
          <w:tcPr>
            <w:tcW w:w="3150" w:type="dxa"/>
          </w:tcPr>
          <w:p w14:paraId="116501D5"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33A2E9C2" w14:textId="2F71BBFB" w:rsidTr="00CF7AA4">
        <w:trPr>
          <w:trHeight w:val="980"/>
        </w:trPr>
        <w:tc>
          <w:tcPr>
            <w:tcW w:w="450" w:type="dxa"/>
            <w:vAlign w:val="center"/>
          </w:tcPr>
          <w:p w14:paraId="0521A8E1" w14:textId="0FBC490A"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6480" w:type="dxa"/>
            <w:vAlign w:val="center"/>
          </w:tcPr>
          <w:p w14:paraId="000002DF" w14:textId="1C4B0593"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El programa proporciona evidencia de fundamentación en investigación conceptual y modelos teóricos del aprendizaje de la lectura en español como:</w:t>
            </w:r>
            <w:r w:rsidRPr="00232470">
              <w:rPr>
                <w:rFonts w:asciiTheme="minorHAnsi" w:hAnsiTheme="minorHAnsi" w:cstheme="minorHAnsi"/>
                <w:lang w:val="es-US"/>
              </w:rPr>
              <w:br/>
            </w:r>
            <w:r w:rsidRPr="00232470">
              <w:rPr>
                <w:rFonts w:asciiTheme="minorHAnsi" w:hAnsiTheme="minorHAnsi" w:cstheme="minorHAnsi"/>
                <w:lang w:val="es-US"/>
              </w:rPr>
              <w:br/>
              <w:t>• un estudiante multilingüe que está aprendiendo a leer en español y</w:t>
            </w:r>
            <w:r w:rsidRPr="00232470">
              <w:rPr>
                <w:rFonts w:asciiTheme="minorHAnsi" w:hAnsiTheme="minorHAnsi" w:cstheme="minorHAnsi"/>
                <w:lang w:val="es-US"/>
              </w:rPr>
              <w:br/>
              <w:t xml:space="preserve">• un hispanohablante monolingüe que está aprendiendo a leer en español. </w:t>
            </w:r>
            <w:r w:rsidRPr="00232470">
              <w:rPr>
                <w:rFonts w:asciiTheme="minorHAnsi" w:hAnsiTheme="minorHAnsi" w:cstheme="minorHAnsi"/>
                <w:lang w:val="es-US"/>
              </w:rPr>
              <w:br/>
            </w:r>
            <w:r w:rsidRPr="00232470">
              <w:rPr>
                <w:rFonts w:asciiTheme="minorHAnsi" w:hAnsiTheme="minorHAnsi" w:cstheme="minorHAnsi"/>
                <w:lang w:val="es-US"/>
              </w:rPr>
              <w:lastRenderedPageBreak/>
              <w:br/>
              <w:t>Además, el programa se basa en investigaciones confiables basadas en evidencias sobre la enseñanza de la lectura en español, un modelo conceptual y una base de investigación, y demuestra evidencia de que no es simplemente una traducción de un programa en inglés o de estudios de investigación realizados con estudiantes que aprenden a leer en inglés.</w:t>
            </w:r>
          </w:p>
        </w:tc>
        <w:tc>
          <w:tcPr>
            <w:tcW w:w="4140" w:type="dxa"/>
          </w:tcPr>
          <w:p w14:paraId="000002E0" w14:textId="7ECE5F79" w:rsidR="00A20B46" w:rsidRPr="00232470" w:rsidRDefault="00A20B46" w:rsidP="00A20B46">
            <w:pPr>
              <w:spacing w:after="0" w:line="240" w:lineRule="auto"/>
              <w:rPr>
                <w:rFonts w:asciiTheme="minorHAnsi" w:hAnsiTheme="minorHAnsi" w:cstheme="minorHAnsi"/>
                <w:lang w:val="es-US"/>
              </w:rPr>
            </w:pPr>
          </w:p>
        </w:tc>
        <w:tc>
          <w:tcPr>
            <w:tcW w:w="3150" w:type="dxa"/>
          </w:tcPr>
          <w:p w14:paraId="39456426"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0BEE7FC9" w14:textId="38BB14A6" w:rsidTr="00CF7AA4">
        <w:trPr>
          <w:trHeight w:val="1520"/>
        </w:trPr>
        <w:tc>
          <w:tcPr>
            <w:tcW w:w="450" w:type="dxa"/>
            <w:vAlign w:val="center"/>
          </w:tcPr>
          <w:p w14:paraId="59C49C30" w14:textId="454AB5F0"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6480" w:type="dxa"/>
            <w:vAlign w:val="center"/>
          </w:tcPr>
          <w:p w14:paraId="000002E1" w14:textId="77ECFD76"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Hay un énfasis evidente en la enseñanza y el aprendizaje de las cinco destrezas esenciales de la alfabetización temprana en español, basadas en el idioma español y no simplemente en la traducción de un programa en inglés. </w:t>
            </w:r>
            <w:r w:rsidRPr="00232470">
              <w:rPr>
                <w:rFonts w:asciiTheme="minorHAnsi" w:hAnsiTheme="minorHAnsi" w:cstheme="minorHAnsi"/>
                <w:lang w:val="es-US"/>
              </w:rPr>
              <w:br/>
            </w:r>
            <w:r w:rsidRPr="00232470">
              <w:rPr>
                <w:rFonts w:asciiTheme="minorHAnsi" w:hAnsiTheme="minorHAnsi" w:cstheme="minorHAnsi"/>
                <w:lang w:val="es-US"/>
              </w:rPr>
              <w:br/>
              <w:t>Además, hay un énfasis específico en el desarrollo del lenguaje oral en español que incluye apoyos lingüísticos (andamiaje), modelado explícito y varias oportunidades para que los estudiantes participen en diálogos estructurados en agrupaciones flexibles (por ejemplo, grupo completo, grupo pequeño o de a dos).</w:t>
            </w:r>
            <w:r w:rsidRPr="00232470">
              <w:rPr>
                <w:rFonts w:asciiTheme="minorHAnsi" w:hAnsiTheme="minorHAnsi" w:cstheme="minorHAnsi"/>
                <w:lang w:val="es-US"/>
              </w:rPr>
              <w:br/>
            </w:r>
            <w:r w:rsidRPr="00232470">
              <w:rPr>
                <w:rFonts w:asciiTheme="minorHAnsi" w:hAnsiTheme="minorHAnsi" w:cstheme="minorHAnsi"/>
                <w:lang w:val="es-US"/>
              </w:rPr>
              <w:br/>
              <w:t xml:space="preserve">Debido a que el español es una ortografía más transparente, la enseñanza de destrezas de lectura puede requerir menos tiempo en comparación con el inglés. </w:t>
            </w:r>
          </w:p>
        </w:tc>
        <w:tc>
          <w:tcPr>
            <w:tcW w:w="4140" w:type="dxa"/>
          </w:tcPr>
          <w:p w14:paraId="000002E2" w14:textId="7BC5B4BD" w:rsidR="00A20B46" w:rsidRPr="00232470" w:rsidRDefault="00A20B46" w:rsidP="00A20B46">
            <w:pPr>
              <w:spacing w:after="0" w:line="240" w:lineRule="auto"/>
              <w:rPr>
                <w:rFonts w:asciiTheme="minorHAnsi" w:hAnsiTheme="minorHAnsi" w:cstheme="minorHAnsi"/>
                <w:lang w:val="es-US"/>
              </w:rPr>
            </w:pPr>
          </w:p>
        </w:tc>
        <w:tc>
          <w:tcPr>
            <w:tcW w:w="3150" w:type="dxa"/>
          </w:tcPr>
          <w:p w14:paraId="7C13FB5F"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57A9005C" w14:textId="03B08BD6" w:rsidTr="00CF7AA4">
        <w:trPr>
          <w:trHeight w:val="1003"/>
        </w:trPr>
        <w:tc>
          <w:tcPr>
            <w:tcW w:w="450" w:type="dxa"/>
            <w:vAlign w:val="center"/>
          </w:tcPr>
          <w:p w14:paraId="316A992B" w14:textId="5E327F98"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4</w:t>
            </w:r>
          </w:p>
        </w:tc>
        <w:tc>
          <w:tcPr>
            <w:tcW w:w="6480" w:type="dxa"/>
            <w:vAlign w:val="center"/>
          </w:tcPr>
          <w:p w14:paraId="000002E3" w14:textId="6E9A52E2"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El programa refleja la idea de que la lectura es una destreza basada en el lenguaje y que aprender a leer depende de la correspondencia entre los sonidos y la letra impresa.</w:t>
            </w:r>
          </w:p>
        </w:tc>
        <w:tc>
          <w:tcPr>
            <w:tcW w:w="4140" w:type="dxa"/>
          </w:tcPr>
          <w:p w14:paraId="000002E4" w14:textId="2340B87D" w:rsidR="00A20B46" w:rsidRPr="00232470" w:rsidRDefault="00A20B46" w:rsidP="00A20B46">
            <w:pPr>
              <w:spacing w:after="0" w:line="240" w:lineRule="auto"/>
              <w:rPr>
                <w:rFonts w:asciiTheme="minorHAnsi" w:hAnsiTheme="minorHAnsi" w:cstheme="minorHAnsi"/>
                <w:lang w:val="es-US"/>
              </w:rPr>
            </w:pPr>
          </w:p>
        </w:tc>
        <w:tc>
          <w:tcPr>
            <w:tcW w:w="3150" w:type="dxa"/>
          </w:tcPr>
          <w:p w14:paraId="26F15035"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097FA80F" w14:textId="00097124" w:rsidTr="00BA58FF">
        <w:trPr>
          <w:trHeight w:val="1003"/>
        </w:trPr>
        <w:tc>
          <w:tcPr>
            <w:tcW w:w="450" w:type="dxa"/>
            <w:tcBorders>
              <w:bottom w:val="single" w:sz="4" w:space="0" w:color="auto"/>
            </w:tcBorders>
            <w:vAlign w:val="center"/>
          </w:tcPr>
          <w:p w14:paraId="2B41781F" w14:textId="5255C807"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5</w:t>
            </w:r>
          </w:p>
        </w:tc>
        <w:tc>
          <w:tcPr>
            <w:tcW w:w="6480" w:type="dxa"/>
            <w:tcBorders>
              <w:bottom w:val="single" w:sz="4" w:space="0" w:color="auto"/>
            </w:tcBorders>
            <w:vAlign w:val="center"/>
          </w:tcPr>
          <w:p w14:paraId="000002E5" w14:textId="5518960E"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El reconocimiento de palabras se enseña explícitamente relacionando los sonidos con las letras, y no mediante la memoria visual, adivinando las palabras, la forma de la palabra o el uso de pistas contextuales como primer recurso para decodificar palabras.</w:t>
            </w:r>
          </w:p>
        </w:tc>
        <w:tc>
          <w:tcPr>
            <w:tcW w:w="4140" w:type="dxa"/>
            <w:tcBorders>
              <w:bottom w:val="single" w:sz="4" w:space="0" w:color="auto"/>
            </w:tcBorders>
          </w:tcPr>
          <w:p w14:paraId="000002E6" w14:textId="23586D9E" w:rsidR="00A20B46" w:rsidRPr="00232470" w:rsidRDefault="00A20B46" w:rsidP="00A20B46">
            <w:pPr>
              <w:spacing w:after="0" w:line="240" w:lineRule="auto"/>
              <w:rPr>
                <w:rFonts w:asciiTheme="minorHAnsi" w:hAnsiTheme="minorHAnsi" w:cstheme="minorHAnsi"/>
                <w:lang w:val="es-US"/>
              </w:rPr>
            </w:pPr>
          </w:p>
        </w:tc>
        <w:tc>
          <w:tcPr>
            <w:tcW w:w="3150" w:type="dxa"/>
            <w:tcBorders>
              <w:bottom w:val="single" w:sz="4" w:space="0" w:color="auto"/>
            </w:tcBorders>
          </w:tcPr>
          <w:p w14:paraId="05462376" w14:textId="77777777" w:rsidR="00A20B46" w:rsidRPr="00232470" w:rsidRDefault="00A20B46" w:rsidP="00A20B46">
            <w:pPr>
              <w:spacing w:after="0" w:line="240" w:lineRule="auto"/>
              <w:rPr>
                <w:rFonts w:asciiTheme="minorHAnsi" w:hAnsiTheme="minorHAnsi" w:cstheme="minorHAnsi"/>
                <w:lang w:val="es-US"/>
              </w:rPr>
            </w:pPr>
          </w:p>
        </w:tc>
      </w:tr>
      <w:tr w:rsidR="00BA58FF" w:rsidRPr="00232470" w14:paraId="0A110449" w14:textId="77777777" w:rsidTr="00BA58FF">
        <w:trPr>
          <w:trHeight w:val="1003"/>
        </w:trPr>
        <w:tc>
          <w:tcPr>
            <w:tcW w:w="450" w:type="dxa"/>
            <w:tcBorders>
              <w:top w:val="single" w:sz="4" w:space="0" w:color="auto"/>
              <w:left w:val="single" w:sz="4" w:space="0" w:color="auto"/>
              <w:bottom w:val="single" w:sz="4" w:space="0" w:color="auto"/>
              <w:right w:val="nil"/>
            </w:tcBorders>
            <w:vAlign w:val="center"/>
          </w:tcPr>
          <w:p w14:paraId="742F0CCD" w14:textId="77777777" w:rsidR="00BA58FF" w:rsidRPr="004C19C9" w:rsidRDefault="00BA58FF" w:rsidP="00A20B46">
            <w:pPr>
              <w:spacing w:after="0" w:line="240" w:lineRule="auto"/>
              <w:rPr>
                <w:rFonts w:asciiTheme="minorHAnsi" w:hAnsiTheme="minorHAnsi" w:cstheme="minorHAnsi"/>
                <w:lang w:val="es-US"/>
              </w:rPr>
            </w:pPr>
          </w:p>
        </w:tc>
        <w:tc>
          <w:tcPr>
            <w:tcW w:w="6480" w:type="dxa"/>
            <w:tcBorders>
              <w:top w:val="single" w:sz="4" w:space="0" w:color="auto"/>
              <w:left w:val="nil"/>
              <w:bottom w:val="single" w:sz="4" w:space="0" w:color="auto"/>
              <w:right w:val="nil"/>
            </w:tcBorders>
            <w:vAlign w:val="center"/>
          </w:tcPr>
          <w:p w14:paraId="4C0B1A5E" w14:textId="0624EBCA" w:rsidR="00BA58FF" w:rsidRPr="00232470" w:rsidRDefault="00BA58FF" w:rsidP="00A20B46">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4140" w:type="dxa"/>
            <w:tcBorders>
              <w:top w:val="single" w:sz="4" w:space="0" w:color="auto"/>
              <w:left w:val="nil"/>
              <w:bottom w:val="single" w:sz="4" w:space="0" w:color="auto"/>
              <w:right w:val="nil"/>
            </w:tcBorders>
          </w:tcPr>
          <w:p w14:paraId="60FF78C4" w14:textId="77777777" w:rsidR="00BA58FF" w:rsidRPr="00232470" w:rsidRDefault="00BA58FF" w:rsidP="00A20B46">
            <w:pPr>
              <w:spacing w:after="0" w:line="240" w:lineRule="auto"/>
              <w:rPr>
                <w:rFonts w:asciiTheme="minorHAnsi" w:hAnsiTheme="minorHAnsi" w:cstheme="minorHAnsi"/>
                <w:lang w:val="es-US"/>
              </w:rPr>
            </w:pPr>
          </w:p>
        </w:tc>
        <w:tc>
          <w:tcPr>
            <w:tcW w:w="3150" w:type="dxa"/>
            <w:tcBorders>
              <w:top w:val="single" w:sz="4" w:space="0" w:color="auto"/>
              <w:left w:val="nil"/>
              <w:bottom w:val="single" w:sz="4" w:space="0" w:color="auto"/>
              <w:right w:val="single" w:sz="4" w:space="0" w:color="auto"/>
            </w:tcBorders>
          </w:tcPr>
          <w:p w14:paraId="43C8D144" w14:textId="77777777" w:rsidR="00BA58FF" w:rsidRPr="00232470" w:rsidRDefault="00BA58FF" w:rsidP="00A20B46">
            <w:pPr>
              <w:spacing w:after="0" w:line="240" w:lineRule="auto"/>
              <w:rPr>
                <w:rFonts w:asciiTheme="minorHAnsi" w:hAnsiTheme="minorHAnsi" w:cstheme="minorHAnsi"/>
                <w:lang w:val="es-US"/>
              </w:rPr>
            </w:pPr>
          </w:p>
        </w:tc>
      </w:tr>
      <w:tr w:rsidR="00BA58FF" w:rsidRPr="00BA58FF" w14:paraId="7E7B2E97" w14:textId="77777777" w:rsidTr="00BA58FF">
        <w:trPr>
          <w:trHeight w:val="1603"/>
        </w:trPr>
        <w:tc>
          <w:tcPr>
            <w:tcW w:w="450" w:type="dxa"/>
            <w:shd w:val="clear" w:color="auto" w:fill="D9D9D9" w:themeFill="background1" w:themeFillShade="D9"/>
            <w:vAlign w:val="center"/>
          </w:tcPr>
          <w:p w14:paraId="4BC0C053" w14:textId="77777777" w:rsidR="00BA58FF" w:rsidRPr="00232470" w:rsidRDefault="00BA58FF" w:rsidP="00BA58FF">
            <w:pPr>
              <w:spacing w:after="0" w:line="240" w:lineRule="auto"/>
              <w:rPr>
                <w:rFonts w:asciiTheme="minorHAnsi" w:hAnsiTheme="minorHAnsi" w:cstheme="minorHAnsi"/>
              </w:rPr>
            </w:pPr>
          </w:p>
        </w:tc>
        <w:tc>
          <w:tcPr>
            <w:tcW w:w="6480" w:type="dxa"/>
            <w:shd w:val="clear" w:color="auto" w:fill="D9D9D9" w:themeFill="background1" w:themeFillShade="D9"/>
            <w:vAlign w:val="center"/>
          </w:tcPr>
          <w:p w14:paraId="3C9F1049" w14:textId="5220B15E" w:rsidR="00BA58FF" w:rsidRPr="00232470" w:rsidRDefault="00BA58FF" w:rsidP="00BA58FF">
            <w:pPr>
              <w:spacing w:after="0" w:line="240" w:lineRule="auto"/>
              <w:rPr>
                <w:rFonts w:asciiTheme="minorHAnsi" w:hAnsiTheme="minorHAnsi" w:cstheme="minorHAnsi"/>
                <w:lang w:val="es-US"/>
              </w:rPr>
            </w:pPr>
            <w:r w:rsidRPr="00232470">
              <w:rPr>
                <w:rFonts w:asciiTheme="minorHAnsi" w:hAnsiTheme="minorHAnsi" w:cstheme="minorHAnsi"/>
                <w:b/>
                <w:bCs/>
                <w:lang w:val="es-US"/>
              </w:rPr>
              <w:t>Sección 2: Enseñanza explícita - La nueva destreza se presenta a los estudiantes antes de pedirles que la apliquen.</w:t>
            </w:r>
          </w:p>
        </w:tc>
        <w:tc>
          <w:tcPr>
            <w:tcW w:w="4140" w:type="dxa"/>
            <w:shd w:val="clear" w:color="auto" w:fill="D9D9D9" w:themeFill="background1" w:themeFillShade="D9"/>
            <w:vAlign w:val="center"/>
          </w:tcPr>
          <w:p w14:paraId="52CA8B02" w14:textId="77777777" w:rsidR="00BA58FF" w:rsidRPr="00232470" w:rsidRDefault="00BA58FF" w:rsidP="00BA58FF">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3F43B96C" w14:textId="77777777" w:rsidR="00BA58FF" w:rsidRPr="00232470" w:rsidRDefault="00BA58FF" w:rsidP="00BA58FF">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3D409C15" w14:textId="242D3B14" w:rsidR="00BA58FF" w:rsidRPr="00BA58FF" w:rsidRDefault="00BA58FF" w:rsidP="00BA58FF">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150" w:type="dxa"/>
            <w:shd w:val="clear" w:color="auto" w:fill="D9D9D9" w:themeFill="background1" w:themeFillShade="D9"/>
          </w:tcPr>
          <w:p w14:paraId="764035BF" w14:textId="77777777" w:rsidR="00BA58FF" w:rsidRPr="00232470" w:rsidRDefault="00BA58FF" w:rsidP="00BA58FF">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72B0AA1E" w14:textId="185AC52B" w:rsidR="00BA58FF" w:rsidRPr="00BA58FF" w:rsidRDefault="00BA58FF" w:rsidP="00BA58FF">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386BA4" w:rsidRPr="003A4D1F" w14:paraId="4484D0E3" w14:textId="359336BB" w:rsidTr="00CF7AA4">
        <w:trPr>
          <w:trHeight w:val="1603"/>
        </w:trPr>
        <w:tc>
          <w:tcPr>
            <w:tcW w:w="450" w:type="dxa"/>
            <w:vAlign w:val="center"/>
          </w:tcPr>
          <w:p w14:paraId="285ED0CF" w14:textId="1A725E7F"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6480" w:type="dxa"/>
            <w:vAlign w:val="center"/>
          </w:tcPr>
          <w:p w14:paraId="000002EB" w14:textId="4A292AE1"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Las lecciones incluyen rutinas de enseñanza o guiones en español que señalan explícitamente lo que la maestra/el maestro debe decir en español, e incluyen una secuencia paso a paso, procedimientos y textos y vocabulario académico constantes en español que se relacionen con los resultados y estándares del nivel de grado.</w:t>
            </w:r>
          </w:p>
        </w:tc>
        <w:tc>
          <w:tcPr>
            <w:tcW w:w="4140" w:type="dxa"/>
          </w:tcPr>
          <w:p w14:paraId="000002EC" w14:textId="7D1BEDD1" w:rsidR="00A20B46" w:rsidRPr="00232470" w:rsidRDefault="00A20B46" w:rsidP="00A20B46">
            <w:pPr>
              <w:spacing w:after="0" w:line="240" w:lineRule="auto"/>
              <w:rPr>
                <w:rFonts w:asciiTheme="minorHAnsi" w:hAnsiTheme="minorHAnsi" w:cstheme="minorHAnsi"/>
                <w:lang w:val="es-US"/>
              </w:rPr>
            </w:pPr>
          </w:p>
        </w:tc>
        <w:tc>
          <w:tcPr>
            <w:tcW w:w="3150" w:type="dxa"/>
          </w:tcPr>
          <w:p w14:paraId="6BA76B57"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364E707A" w14:textId="11924E97" w:rsidTr="00CF7AA4">
        <w:trPr>
          <w:trHeight w:val="1003"/>
        </w:trPr>
        <w:tc>
          <w:tcPr>
            <w:tcW w:w="450" w:type="dxa"/>
            <w:vAlign w:val="center"/>
          </w:tcPr>
          <w:p w14:paraId="642075DF" w14:textId="309FF685"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6480" w:type="dxa"/>
            <w:vAlign w:val="center"/>
          </w:tcPr>
          <w:p w14:paraId="000002ED" w14:textId="0E4765FE"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Las rutinas están en español e incluyen textos en español para que la maestra/el maestro presente, defina o explique nuevas destrezas a través de la demostración y el modelado antes de que los estudiantes deban aplicar las destrezas.</w:t>
            </w:r>
          </w:p>
        </w:tc>
        <w:tc>
          <w:tcPr>
            <w:tcW w:w="4140" w:type="dxa"/>
          </w:tcPr>
          <w:p w14:paraId="000002EE" w14:textId="43223219" w:rsidR="00A20B46" w:rsidRPr="00232470" w:rsidRDefault="00A20B46" w:rsidP="00A20B46">
            <w:pPr>
              <w:spacing w:after="0" w:line="240" w:lineRule="auto"/>
              <w:rPr>
                <w:rFonts w:asciiTheme="minorHAnsi" w:hAnsiTheme="minorHAnsi" w:cstheme="minorHAnsi"/>
                <w:lang w:val="es-US"/>
              </w:rPr>
            </w:pPr>
          </w:p>
        </w:tc>
        <w:tc>
          <w:tcPr>
            <w:tcW w:w="3150" w:type="dxa"/>
          </w:tcPr>
          <w:p w14:paraId="34DDB293"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7A3DD441" w14:textId="566D6D90" w:rsidTr="00CF7AA4">
        <w:trPr>
          <w:trHeight w:val="1003"/>
        </w:trPr>
        <w:tc>
          <w:tcPr>
            <w:tcW w:w="450" w:type="dxa"/>
            <w:vAlign w:val="center"/>
          </w:tcPr>
          <w:p w14:paraId="49397DFC" w14:textId="03C111A1"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6480" w:type="dxa"/>
            <w:vAlign w:val="center"/>
          </w:tcPr>
          <w:p w14:paraId="000002EF" w14:textId="11BE3665"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Hay varias oportunidades para que los estudiantes practiquen nuevas destrezas con instrucciones en español para que la maestra/el maestro proporcione comentarios correctivos inmediatos.</w:t>
            </w:r>
          </w:p>
        </w:tc>
        <w:tc>
          <w:tcPr>
            <w:tcW w:w="4140" w:type="dxa"/>
          </w:tcPr>
          <w:p w14:paraId="000002F0" w14:textId="1BD456DB" w:rsidR="00A20B46" w:rsidRPr="00232470" w:rsidRDefault="00A20B46" w:rsidP="00A20B46">
            <w:pPr>
              <w:spacing w:after="0" w:line="240" w:lineRule="auto"/>
              <w:rPr>
                <w:rFonts w:asciiTheme="minorHAnsi" w:hAnsiTheme="minorHAnsi" w:cstheme="minorHAnsi"/>
                <w:lang w:val="es-US"/>
              </w:rPr>
            </w:pPr>
          </w:p>
        </w:tc>
        <w:tc>
          <w:tcPr>
            <w:tcW w:w="3150" w:type="dxa"/>
          </w:tcPr>
          <w:p w14:paraId="3F111BAF" w14:textId="77777777" w:rsidR="00A20B46" w:rsidRPr="00232470" w:rsidRDefault="00A20B46" w:rsidP="00A20B46">
            <w:pPr>
              <w:spacing w:after="0" w:line="240" w:lineRule="auto"/>
              <w:rPr>
                <w:rFonts w:asciiTheme="minorHAnsi" w:hAnsiTheme="minorHAnsi" w:cstheme="minorHAnsi"/>
                <w:lang w:val="es-US"/>
              </w:rPr>
            </w:pPr>
          </w:p>
        </w:tc>
      </w:tr>
      <w:tr w:rsidR="00BA58FF" w:rsidRPr="00232470" w14:paraId="04B9AA39" w14:textId="77777777" w:rsidTr="009E186B">
        <w:trPr>
          <w:trHeight w:val="1003"/>
        </w:trPr>
        <w:tc>
          <w:tcPr>
            <w:tcW w:w="450" w:type="dxa"/>
            <w:tcBorders>
              <w:top w:val="single" w:sz="4" w:space="0" w:color="auto"/>
              <w:left w:val="single" w:sz="4" w:space="0" w:color="auto"/>
              <w:bottom w:val="single" w:sz="4" w:space="0" w:color="auto"/>
              <w:right w:val="nil"/>
            </w:tcBorders>
            <w:vAlign w:val="center"/>
          </w:tcPr>
          <w:p w14:paraId="586E2511" w14:textId="77777777" w:rsidR="00BA58FF" w:rsidRPr="004C19C9" w:rsidRDefault="00BA58FF" w:rsidP="001D0E10">
            <w:pPr>
              <w:spacing w:after="0" w:line="240" w:lineRule="auto"/>
              <w:rPr>
                <w:rFonts w:asciiTheme="minorHAnsi" w:hAnsiTheme="minorHAnsi" w:cstheme="minorHAnsi"/>
                <w:lang w:val="es-US"/>
              </w:rPr>
            </w:pPr>
          </w:p>
        </w:tc>
        <w:tc>
          <w:tcPr>
            <w:tcW w:w="6480" w:type="dxa"/>
            <w:tcBorders>
              <w:top w:val="single" w:sz="4" w:space="0" w:color="auto"/>
              <w:left w:val="nil"/>
              <w:bottom w:val="single" w:sz="4" w:space="0" w:color="auto"/>
              <w:right w:val="nil"/>
            </w:tcBorders>
            <w:vAlign w:val="center"/>
          </w:tcPr>
          <w:p w14:paraId="1490D55F" w14:textId="77777777" w:rsidR="00BA58FF" w:rsidRPr="00232470" w:rsidRDefault="00BA58FF" w:rsidP="001D0E10">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4140" w:type="dxa"/>
            <w:tcBorders>
              <w:top w:val="single" w:sz="4" w:space="0" w:color="auto"/>
              <w:left w:val="nil"/>
              <w:bottom w:val="single" w:sz="4" w:space="0" w:color="auto"/>
              <w:right w:val="nil"/>
            </w:tcBorders>
          </w:tcPr>
          <w:p w14:paraId="135648F9" w14:textId="77777777" w:rsidR="00BA58FF" w:rsidRPr="00232470" w:rsidRDefault="00BA58FF" w:rsidP="001D0E10">
            <w:pPr>
              <w:spacing w:after="0" w:line="240" w:lineRule="auto"/>
              <w:rPr>
                <w:rFonts w:asciiTheme="minorHAnsi" w:hAnsiTheme="minorHAnsi" w:cstheme="minorHAnsi"/>
                <w:lang w:val="es-US"/>
              </w:rPr>
            </w:pPr>
          </w:p>
        </w:tc>
        <w:tc>
          <w:tcPr>
            <w:tcW w:w="3150" w:type="dxa"/>
            <w:tcBorders>
              <w:top w:val="single" w:sz="4" w:space="0" w:color="auto"/>
              <w:left w:val="nil"/>
              <w:bottom w:val="single" w:sz="4" w:space="0" w:color="auto"/>
              <w:right w:val="single" w:sz="4" w:space="0" w:color="auto"/>
            </w:tcBorders>
          </w:tcPr>
          <w:p w14:paraId="703A396B" w14:textId="77777777" w:rsidR="00BA58FF" w:rsidRPr="00232470" w:rsidRDefault="00BA58FF" w:rsidP="001D0E10">
            <w:pPr>
              <w:spacing w:after="0" w:line="240" w:lineRule="auto"/>
              <w:rPr>
                <w:rFonts w:asciiTheme="minorHAnsi" w:hAnsiTheme="minorHAnsi" w:cstheme="minorHAnsi"/>
                <w:lang w:val="es-US"/>
              </w:rPr>
            </w:pPr>
          </w:p>
        </w:tc>
      </w:tr>
      <w:tr w:rsidR="00BA58FF" w:rsidRPr="00BA58FF" w14:paraId="2CC4CE2B" w14:textId="77777777" w:rsidTr="00BA58FF">
        <w:trPr>
          <w:trHeight w:val="1003"/>
        </w:trPr>
        <w:tc>
          <w:tcPr>
            <w:tcW w:w="450" w:type="dxa"/>
            <w:shd w:val="clear" w:color="auto" w:fill="D9D9D9" w:themeFill="background1" w:themeFillShade="D9"/>
            <w:vAlign w:val="center"/>
          </w:tcPr>
          <w:p w14:paraId="3969B1C4" w14:textId="77777777" w:rsidR="00BA58FF" w:rsidRPr="00232470" w:rsidRDefault="00BA58FF" w:rsidP="00BA58FF">
            <w:pPr>
              <w:spacing w:after="0" w:line="240" w:lineRule="auto"/>
              <w:rPr>
                <w:rFonts w:asciiTheme="minorHAnsi" w:hAnsiTheme="minorHAnsi" w:cstheme="minorHAnsi"/>
              </w:rPr>
            </w:pPr>
          </w:p>
        </w:tc>
        <w:tc>
          <w:tcPr>
            <w:tcW w:w="6480" w:type="dxa"/>
            <w:shd w:val="clear" w:color="auto" w:fill="D9D9D9" w:themeFill="background1" w:themeFillShade="D9"/>
            <w:vAlign w:val="center"/>
          </w:tcPr>
          <w:p w14:paraId="26D584B2" w14:textId="15A44082" w:rsidR="00BA58FF" w:rsidRPr="00232470" w:rsidRDefault="00BA58FF" w:rsidP="00BA58FF">
            <w:pPr>
              <w:spacing w:after="0" w:line="240" w:lineRule="auto"/>
              <w:rPr>
                <w:rFonts w:asciiTheme="minorHAnsi" w:hAnsiTheme="minorHAnsi" w:cstheme="minorHAnsi"/>
                <w:lang w:val="es-US"/>
              </w:rPr>
            </w:pPr>
            <w:r w:rsidRPr="00232470">
              <w:rPr>
                <w:rFonts w:asciiTheme="minorHAnsi" w:hAnsiTheme="minorHAnsi" w:cstheme="minorHAnsi"/>
                <w:b/>
                <w:bCs/>
                <w:shd w:val="clear" w:color="auto" w:fill="D8D8D8"/>
                <w:lang w:val="es-US"/>
              </w:rPr>
              <w:t>Sección 3: Enseñanza secuencial - Hay un alcance y una secuencia detallados, incluido una lista de las destrezas específicas que se enseñan, una secuencia para enseñar las destrezas a lo largo del año y un calendario que muestra cuándo se enseñan las destrezas (por semana, mes, unidad).</w:t>
            </w:r>
          </w:p>
        </w:tc>
        <w:tc>
          <w:tcPr>
            <w:tcW w:w="4140" w:type="dxa"/>
            <w:shd w:val="clear" w:color="auto" w:fill="D9D9D9" w:themeFill="background1" w:themeFillShade="D9"/>
            <w:vAlign w:val="center"/>
          </w:tcPr>
          <w:p w14:paraId="594B8ACD" w14:textId="77777777" w:rsidR="00BA58FF" w:rsidRPr="00232470" w:rsidRDefault="00BA58FF" w:rsidP="00BA58FF">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4218B091" w14:textId="77777777" w:rsidR="00BA58FF" w:rsidRPr="00232470" w:rsidRDefault="00BA58FF" w:rsidP="00BA58FF">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685067FE" w14:textId="483A7933" w:rsidR="00BA58FF" w:rsidRPr="00BA58FF" w:rsidRDefault="00BA58FF" w:rsidP="00BA58FF">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w:t>
            </w:r>
            <w:r w:rsidRPr="00232470">
              <w:rPr>
                <w:rFonts w:asciiTheme="minorHAnsi" w:hAnsiTheme="minorHAnsi" w:cstheme="minorHAnsi"/>
              </w:rPr>
              <w:lastRenderedPageBreak/>
              <w:t xml:space="preserve">screenshots or hyperlinks (hyperlinks preferred) to program websites. Please include examples from various grade levels and examples throughout the program.  </w:t>
            </w:r>
          </w:p>
        </w:tc>
        <w:tc>
          <w:tcPr>
            <w:tcW w:w="3150" w:type="dxa"/>
            <w:shd w:val="clear" w:color="auto" w:fill="D9D9D9" w:themeFill="background1" w:themeFillShade="D9"/>
          </w:tcPr>
          <w:p w14:paraId="06488128" w14:textId="77777777" w:rsidR="00BA58FF" w:rsidRPr="00232470" w:rsidRDefault="00BA58FF" w:rsidP="00BA58FF">
            <w:pPr>
              <w:jc w:val="center"/>
              <w:rPr>
                <w:rFonts w:asciiTheme="minorHAnsi" w:eastAsia="Times New Roman" w:hAnsiTheme="minorHAnsi" w:cstheme="minorHAnsi"/>
                <w:b/>
                <w:bCs/>
              </w:rPr>
            </w:pPr>
            <w:r w:rsidRPr="00232470">
              <w:rPr>
                <w:rFonts w:asciiTheme="minorHAnsi" w:eastAsia="Times New Roman" w:hAnsiTheme="minorHAnsi" w:cstheme="minorHAnsi"/>
                <w:b/>
                <w:bCs/>
              </w:rPr>
              <w:lastRenderedPageBreak/>
              <w:t xml:space="preserve">Optional: </w:t>
            </w:r>
          </w:p>
          <w:p w14:paraId="6FB2787A" w14:textId="268F9707" w:rsidR="00BA58FF" w:rsidRPr="00BA58FF" w:rsidRDefault="00BA58FF" w:rsidP="00BA58FF">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386BA4" w:rsidRPr="003A4D1F" w14:paraId="05BBE3D3" w14:textId="2CCE082B" w:rsidTr="00CF7AA4">
        <w:trPr>
          <w:trHeight w:val="1003"/>
        </w:trPr>
        <w:tc>
          <w:tcPr>
            <w:tcW w:w="450" w:type="dxa"/>
            <w:vAlign w:val="center"/>
          </w:tcPr>
          <w:p w14:paraId="19550F2C" w14:textId="30E29727"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6480" w:type="dxa"/>
            <w:vAlign w:val="center"/>
          </w:tcPr>
          <w:p w14:paraId="000002F5" w14:textId="0AF94EEA"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El alcance y la secuencia de una destreza de lectura en español dentro de un grado muestra una clara progresión de más fácil a más difícil y son apropiados para el grado para el que está diseñado el programa. </w:t>
            </w:r>
            <w:r w:rsidRPr="00232470">
              <w:rPr>
                <w:rFonts w:asciiTheme="minorHAnsi" w:hAnsiTheme="minorHAnsi" w:cstheme="minorHAnsi"/>
                <w:lang w:val="es-US"/>
              </w:rPr>
              <w:br/>
            </w:r>
            <w:r w:rsidRPr="00232470">
              <w:rPr>
                <w:rFonts w:asciiTheme="minorHAnsi" w:hAnsiTheme="minorHAnsi" w:cstheme="minorHAnsi"/>
                <w:lang w:val="es-US"/>
              </w:rPr>
              <w:br/>
              <w:t>Además, el alcance y la secuencia dentro de un grado se desarrollan en basándose en la progresión del desarrollo del español y la alfabetización de los estudiantes multilingües, y no es una traducción o adaptación directa del inglés.</w:t>
            </w:r>
          </w:p>
        </w:tc>
        <w:tc>
          <w:tcPr>
            <w:tcW w:w="4140" w:type="dxa"/>
          </w:tcPr>
          <w:p w14:paraId="000002F6" w14:textId="22078497" w:rsidR="00A20B46" w:rsidRPr="00232470" w:rsidRDefault="00A20B46" w:rsidP="00A20B46">
            <w:pPr>
              <w:spacing w:after="0" w:line="240" w:lineRule="auto"/>
              <w:rPr>
                <w:rFonts w:asciiTheme="minorHAnsi" w:hAnsiTheme="minorHAnsi" w:cstheme="minorHAnsi"/>
                <w:lang w:val="es-US"/>
              </w:rPr>
            </w:pPr>
          </w:p>
        </w:tc>
        <w:tc>
          <w:tcPr>
            <w:tcW w:w="3150" w:type="dxa"/>
          </w:tcPr>
          <w:p w14:paraId="771C35EE"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141FC349" w14:textId="1109A378" w:rsidTr="00CF7AA4">
        <w:trPr>
          <w:trHeight w:val="1003"/>
        </w:trPr>
        <w:tc>
          <w:tcPr>
            <w:tcW w:w="450" w:type="dxa"/>
            <w:vAlign w:val="center"/>
          </w:tcPr>
          <w:p w14:paraId="511D88F4" w14:textId="7FCD7BC5"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6480" w:type="dxa"/>
            <w:vAlign w:val="center"/>
          </w:tcPr>
          <w:p w14:paraId="000002F7" w14:textId="03B8518F"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Las destrezas avanzadas no se presentan antes de que los estudiantes hayan adquirido las destrezas previas.</w:t>
            </w:r>
          </w:p>
        </w:tc>
        <w:tc>
          <w:tcPr>
            <w:tcW w:w="4140" w:type="dxa"/>
          </w:tcPr>
          <w:p w14:paraId="000002F8" w14:textId="2BE7BC13" w:rsidR="00A20B46" w:rsidRPr="00232470" w:rsidRDefault="00A20B46" w:rsidP="00A20B46">
            <w:pPr>
              <w:spacing w:after="0" w:line="240" w:lineRule="auto"/>
              <w:rPr>
                <w:rFonts w:asciiTheme="minorHAnsi" w:hAnsiTheme="minorHAnsi" w:cstheme="minorHAnsi"/>
                <w:lang w:val="es-US"/>
              </w:rPr>
            </w:pPr>
          </w:p>
        </w:tc>
        <w:tc>
          <w:tcPr>
            <w:tcW w:w="3150" w:type="dxa"/>
          </w:tcPr>
          <w:p w14:paraId="39D0F91A"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219392C0" w14:textId="698D5D74" w:rsidTr="00BA58FF">
        <w:trPr>
          <w:trHeight w:val="1003"/>
        </w:trPr>
        <w:tc>
          <w:tcPr>
            <w:tcW w:w="450" w:type="dxa"/>
            <w:tcBorders>
              <w:bottom w:val="single" w:sz="4" w:space="0" w:color="auto"/>
            </w:tcBorders>
            <w:vAlign w:val="center"/>
          </w:tcPr>
          <w:p w14:paraId="160606C1" w14:textId="09123526"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6480" w:type="dxa"/>
            <w:tcBorders>
              <w:bottom w:val="single" w:sz="4" w:space="0" w:color="auto"/>
            </w:tcBorders>
            <w:vAlign w:val="center"/>
          </w:tcPr>
          <w:p w14:paraId="000002F9" w14:textId="121A4CEE"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El alcance y la secuencia de cada nivel de grado articulan cuándo se enseñan las destrezas en todos los grados.</w:t>
            </w:r>
          </w:p>
        </w:tc>
        <w:tc>
          <w:tcPr>
            <w:tcW w:w="4140" w:type="dxa"/>
            <w:tcBorders>
              <w:bottom w:val="single" w:sz="4" w:space="0" w:color="auto"/>
            </w:tcBorders>
          </w:tcPr>
          <w:p w14:paraId="000002FA" w14:textId="7BA72670" w:rsidR="00A20B46" w:rsidRPr="00232470" w:rsidRDefault="00A20B46" w:rsidP="00A20B46">
            <w:pPr>
              <w:spacing w:after="0" w:line="240" w:lineRule="auto"/>
              <w:rPr>
                <w:rFonts w:asciiTheme="minorHAnsi" w:hAnsiTheme="minorHAnsi" w:cstheme="minorHAnsi"/>
                <w:lang w:val="es-US"/>
              </w:rPr>
            </w:pPr>
          </w:p>
        </w:tc>
        <w:tc>
          <w:tcPr>
            <w:tcW w:w="3150" w:type="dxa"/>
            <w:tcBorders>
              <w:bottom w:val="single" w:sz="4" w:space="0" w:color="auto"/>
            </w:tcBorders>
          </w:tcPr>
          <w:p w14:paraId="6F47111E" w14:textId="77777777" w:rsidR="00A20B46" w:rsidRPr="00232470" w:rsidRDefault="00A20B46" w:rsidP="00A20B46">
            <w:pPr>
              <w:spacing w:after="0" w:line="240" w:lineRule="auto"/>
              <w:rPr>
                <w:rFonts w:asciiTheme="minorHAnsi" w:hAnsiTheme="minorHAnsi" w:cstheme="minorHAnsi"/>
                <w:lang w:val="es-US"/>
              </w:rPr>
            </w:pPr>
          </w:p>
        </w:tc>
      </w:tr>
      <w:tr w:rsidR="00BA58FF" w:rsidRPr="00232470" w14:paraId="35184F3F" w14:textId="77777777" w:rsidTr="00BA58FF">
        <w:trPr>
          <w:trHeight w:val="1003"/>
        </w:trPr>
        <w:tc>
          <w:tcPr>
            <w:tcW w:w="450" w:type="dxa"/>
            <w:tcBorders>
              <w:top w:val="single" w:sz="4" w:space="0" w:color="auto"/>
              <w:left w:val="single" w:sz="4" w:space="0" w:color="auto"/>
              <w:bottom w:val="single" w:sz="4" w:space="0" w:color="auto"/>
              <w:right w:val="nil"/>
            </w:tcBorders>
            <w:vAlign w:val="center"/>
          </w:tcPr>
          <w:p w14:paraId="44017A69" w14:textId="77777777" w:rsidR="00BA58FF" w:rsidRPr="004C19C9" w:rsidRDefault="00BA58FF" w:rsidP="00A20B46">
            <w:pPr>
              <w:spacing w:after="0" w:line="240" w:lineRule="auto"/>
              <w:rPr>
                <w:rFonts w:asciiTheme="minorHAnsi" w:hAnsiTheme="minorHAnsi" w:cstheme="minorHAnsi"/>
                <w:lang w:val="es-US"/>
              </w:rPr>
            </w:pPr>
          </w:p>
        </w:tc>
        <w:tc>
          <w:tcPr>
            <w:tcW w:w="6480" w:type="dxa"/>
            <w:tcBorders>
              <w:top w:val="single" w:sz="4" w:space="0" w:color="auto"/>
              <w:left w:val="nil"/>
              <w:bottom w:val="single" w:sz="4" w:space="0" w:color="auto"/>
              <w:right w:val="nil"/>
            </w:tcBorders>
            <w:vAlign w:val="center"/>
          </w:tcPr>
          <w:p w14:paraId="07C1E07F" w14:textId="5392BDA9" w:rsidR="00BA58FF" w:rsidRPr="00232470" w:rsidRDefault="00BA58FF" w:rsidP="00A20B46">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4140" w:type="dxa"/>
            <w:tcBorders>
              <w:top w:val="single" w:sz="4" w:space="0" w:color="auto"/>
              <w:left w:val="nil"/>
              <w:bottom w:val="single" w:sz="4" w:space="0" w:color="auto"/>
              <w:right w:val="nil"/>
            </w:tcBorders>
          </w:tcPr>
          <w:p w14:paraId="33CE0D27" w14:textId="77777777" w:rsidR="00BA58FF" w:rsidRPr="00232470" w:rsidRDefault="00BA58FF" w:rsidP="00A20B46">
            <w:pPr>
              <w:spacing w:after="0" w:line="240" w:lineRule="auto"/>
              <w:rPr>
                <w:rFonts w:asciiTheme="minorHAnsi" w:hAnsiTheme="minorHAnsi" w:cstheme="minorHAnsi"/>
                <w:lang w:val="es-US"/>
              </w:rPr>
            </w:pPr>
          </w:p>
        </w:tc>
        <w:tc>
          <w:tcPr>
            <w:tcW w:w="3150" w:type="dxa"/>
            <w:tcBorders>
              <w:top w:val="single" w:sz="4" w:space="0" w:color="auto"/>
              <w:left w:val="nil"/>
              <w:bottom w:val="single" w:sz="4" w:space="0" w:color="auto"/>
              <w:right w:val="single" w:sz="4" w:space="0" w:color="auto"/>
            </w:tcBorders>
          </w:tcPr>
          <w:p w14:paraId="02DB60AC" w14:textId="77777777" w:rsidR="00BA58FF" w:rsidRPr="00232470" w:rsidRDefault="00BA58FF" w:rsidP="00A20B46">
            <w:pPr>
              <w:spacing w:after="0" w:line="240" w:lineRule="auto"/>
              <w:rPr>
                <w:rFonts w:asciiTheme="minorHAnsi" w:hAnsiTheme="minorHAnsi" w:cstheme="minorHAnsi"/>
                <w:lang w:val="es-US"/>
              </w:rPr>
            </w:pPr>
          </w:p>
        </w:tc>
      </w:tr>
      <w:tr w:rsidR="00BA58FF" w:rsidRPr="00BA58FF" w14:paraId="7B06050E" w14:textId="77777777" w:rsidTr="00BA58FF">
        <w:trPr>
          <w:trHeight w:val="1003"/>
        </w:trPr>
        <w:tc>
          <w:tcPr>
            <w:tcW w:w="450" w:type="dxa"/>
            <w:shd w:val="clear" w:color="auto" w:fill="D9D9D9" w:themeFill="background1" w:themeFillShade="D9"/>
            <w:vAlign w:val="center"/>
          </w:tcPr>
          <w:p w14:paraId="4217A31F" w14:textId="77777777" w:rsidR="00BA58FF" w:rsidRPr="00232470" w:rsidRDefault="00BA58FF" w:rsidP="00BA58FF">
            <w:pPr>
              <w:spacing w:after="0" w:line="240" w:lineRule="auto"/>
              <w:rPr>
                <w:rFonts w:asciiTheme="minorHAnsi" w:hAnsiTheme="minorHAnsi" w:cstheme="minorHAnsi"/>
              </w:rPr>
            </w:pPr>
          </w:p>
        </w:tc>
        <w:tc>
          <w:tcPr>
            <w:tcW w:w="6480" w:type="dxa"/>
            <w:shd w:val="clear" w:color="auto" w:fill="D9D9D9" w:themeFill="background1" w:themeFillShade="D9"/>
            <w:vAlign w:val="center"/>
          </w:tcPr>
          <w:p w14:paraId="1FD9A279" w14:textId="2D0819E6" w:rsidR="00BA58FF" w:rsidRPr="00232470" w:rsidRDefault="00BA58FF" w:rsidP="00BA58FF">
            <w:pPr>
              <w:spacing w:after="0" w:line="240" w:lineRule="auto"/>
              <w:rPr>
                <w:rFonts w:asciiTheme="minorHAnsi" w:hAnsiTheme="minorHAnsi" w:cstheme="minorHAnsi"/>
                <w:lang w:val="es-US"/>
              </w:rPr>
            </w:pPr>
            <w:r w:rsidRPr="00232470">
              <w:rPr>
                <w:rFonts w:asciiTheme="minorHAnsi" w:hAnsiTheme="minorHAnsi" w:cstheme="minorHAnsi"/>
                <w:b/>
                <w:bCs/>
                <w:lang w:val="es-US"/>
              </w:rPr>
              <w:t>Sección 4: Enseñanza sistemática y acumulativa - El formato de lección estructurada incluye un plan, procedimiento o rutina que se lleva a cabo a través de la secuencia de destrezas de enseñanza.</w:t>
            </w:r>
          </w:p>
        </w:tc>
        <w:tc>
          <w:tcPr>
            <w:tcW w:w="4140" w:type="dxa"/>
            <w:shd w:val="clear" w:color="auto" w:fill="D9D9D9" w:themeFill="background1" w:themeFillShade="D9"/>
            <w:vAlign w:val="center"/>
          </w:tcPr>
          <w:p w14:paraId="2AD65F34" w14:textId="77777777" w:rsidR="00BA58FF" w:rsidRPr="00232470" w:rsidRDefault="00BA58FF" w:rsidP="00BA58FF">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7D0F0EC6" w14:textId="77777777" w:rsidR="00BA58FF" w:rsidRPr="00232470" w:rsidRDefault="00BA58FF" w:rsidP="00BA58FF">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7B3AB6FF" w14:textId="45B6CDAC" w:rsidR="00BA58FF" w:rsidRPr="00BA58FF" w:rsidRDefault="00BA58FF" w:rsidP="00BA58FF">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150" w:type="dxa"/>
            <w:shd w:val="clear" w:color="auto" w:fill="D9D9D9" w:themeFill="background1" w:themeFillShade="D9"/>
          </w:tcPr>
          <w:p w14:paraId="10FD102F" w14:textId="77777777" w:rsidR="00BA58FF" w:rsidRPr="00232470" w:rsidRDefault="00BA58FF" w:rsidP="00BA58FF">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168B59F0" w14:textId="5762A69A" w:rsidR="00BA58FF" w:rsidRPr="00BA58FF" w:rsidRDefault="00BA58FF" w:rsidP="00BA58FF">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386BA4" w:rsidRPr="003A4D1F" w14:paraId="1FD22ADC" w14:textId="219E322F" w:rsidTr="00CF7AA4">
        <w:trPr>
          <w:trHeight w:val="1003"/>
        </w:trPr>
        <w:tc>
          <w:tcPr>
            <w:tcW w:w="450" w:type="dxa"/>
            <w:vAlign w:val="center"/>
          </w:tcPr>
          <w:p w14:paraId="58FA619C" w14:textId="3E1DCCFC"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lastRenderedPageBreak/>
              <w:t>1</w:t>
            </w:r>
          </w:p>
        </w:tc>
        <w:tc>
          <w:tcPr>
            <w:tcW w:w="6480" w:type="dxa"/>
            <w:vAlign w:val="center"/>
          </w:tcPr>
          <w:p w14:paraId="000002FF" w14:textId="7CE78586"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Las lecciones del programa para cada una de las cinco áreas de destrezas fundamentales, incluyendo el lenguaje oral, en cada grado tienen un formato de lección claro y coherente.</w:t>
            </w:r>
          </w:p>
        </w:tc>
        <w:tc>
          <w:tcPr>
            <w:tcW w:w="4140" w:type="dxa"/>
          </w:tcPr>
          <w:p w14:paraId="00000300" w14:textId="01CC30E4" w:rsidR="00A20B46" w:rsidRPr="00232470" w:rsidRDefault="00A20B46" w:rsidP="00A20B46">
            <w:pPr>
              <w:spacing w:after="0" w:line="240" w:lineRule="auto"/>
              <w:rPr>
                <w:rFonts w:asciiTheme="minorHAnsi" w:hAnsiTheme="minorHAnsi" w:cstheme="minorHAnsi"/>
                <w:lang w:val="es-US"/>
              </w:rPr>
            </w:pPr>
          </w:p>
        </w:tc>
        <w:tc>
          <w:tcPr>
            <w:tcW w:w="3150" w:type="dxa"/>
          </w:tcPr>
          <w:p w14:paraId="4CF7EB2C"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5CC301DA" w14:textId="4058E574" w:rsidTr="00CF7AA4">
        <w:trPr>
          <w:trHeight w:val="1603"/>
        </w:trPr>
        <w:tc>
          <w:tcPr>
            <w:tcW w:w="450" w:type="dxa"/>
            <w:vAlign w:val="center"/>
          </w:tcPr>
          <w:p w14:paraId="6DC816A7" w14:textId="184DAFCC"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6480" w:type="dxa"/>
            <w:vAlign w:val="center"/>
          </w:tcPr>
          <w:p w14:paraId="00000301" w14:textId="647EC13C"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Hay un horario diario de lecciones con sugerencias sobre la duración de las lecciones y las unidades. </w:t>
            </w:r>
            <w:r w:rsidRPr="00232470">
              <w:rPr>
                <w:rFonts w:asciiTheme="minorHAnsi" w:hAnsiTheme="minorHAnsi" w:cstheme="minorHAnsi"/>
                <w:lang w:val="es-US"/>
              </w:rPr>
              <w:br/>
            </w:r>
            <w:r w:rsidRPr="00232470">
              <w:rPr>
                <w:rFonts w:asciiTheme="minorHAnsi" w:hAnsiTheme="minorHAnsi" w:cstheme="minorHAnsi"/>
                <w:lang w:val="es-US"/>
              </w:rPr>
              <w:br/>
              <w:t xml:space="preserve">Hay un horario diario de lecciones con sugerencias sobre el tiempo dedicado a cada una de las áreas de destrezas fundamentales, incluyendo el lenguaje oral, que es coherente en todas las lecciones y unidades. </w:t>
            </w:r>
          </w:p>
        </w:tc>
        <w:tc>
          <w:tcPr>
            <w:tcW w:w="4140" w:type="dxa"/>
          </w:tcPr>
          <w:p w14:paraId="00000302" w14:textId="477EFBBF" w:rsidR="00A20B46" w:rsidRPr="00232470" w:rsidRDefault="00A20B46" w:rsidP="00A20B46">
            <w:pPr>
              <w:spacing w:after="0" w:line="240" w:lineRule="auto"/>
              <w:rPr>
                <w:rFonts w:asciiTheme="minorHAnsi" w:hAnsiTheme="minorHAnsi" w:cstheme="minorHAnsi"/>
                <w:lang w:val="es-US"/>
              </w:rPr>
            </w:pPr>
          </w:p>
        </w:tc>
        <w:tc>
          <w:tcPr>
            <w:tcW w:w="3150" w:type="dxa"/>
          </w:tcPr>
          <w:p w14:paraId="2D6756BA"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402AF06C" w14:textId="49AE6848" w:rsidTr="00CF7AA4">
        <w:trPr>
          <w:trHeight w:val="1003"/>
        </w:trPr>
        <w:tc>
          <w:tcPr>
            <w:tcW w:w="450" w:type="dxa"/>
            <w:vAlign w:val="center"/>
          </w:tcPr>
          <w:p w14:paraId="231E8E73" w14:textId="775DED30"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6480" w:type="dxa"/>
            <w:vAlign w:val="center"/>
          </w:tcPr>
          <w:p w14:paraId="00000303" w14:textId="51E396D7"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Se pasa tiempo en formatos de grupo entero y grupo pequeño, con la mayor parte de la enseñanza impartida en grupos pequeños, flexibles y basados en destrezas.</w:t>
            </w:r>
          </w:p>
        </w:tc>
        <w:tc>
          <w:tcPr>
            <w:tcW w:w="4140" w:type="dxa"/>
          </w:tcPr>
          <w:p w14:paraId="00000304" w14:textId="3FEE9579" w:rsidR="00A20B46" w:rsidRPr="00232470" w:rsidRDefault="00A20B46" w:rsidP="00A20B46">
            <w:pPr>
              <w:spacing w:after="0" w:line="240" w:lineRule="auto"/>
              <w:rPr>
                <w:rFonts w:asciiTheme="minorHAnsi" w:hAnsiTheme="minorHAnsi" w:cstheme="minorHAnsi"/>
                <w:lang w:val="es-US"/>
              </w:rPr>
            </w:pPr>
          </w:p>
        </w:tc>
        <w:tc>
          <w:tcPr>
            <w:tcW w:w="3150" w:type="dxa"/>
          </w:tcPr>
          <w:p w14:paraId="42E36806"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4A562C1C" w14:textId="195DF4D6" w:rsidTr="00CF7AA4">
        <w:trPr>
          <w:trHeight w:val="1003"/>
        </w:trPr>
        <w:tc>
          <w:tcPr>
            <w:tcW w:w="450" w:type="dxa"/>
            <w:vAlign w:val="center"/>
          </w:tcPr>
          <w:p w14:paraId="3AE15DE4" w14:textId="69614099"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4</w:t>
            </w:r>
          </w:p>
        </w:tc>
        <w:tc>
          <w:tcPr>
            <w:tcW w:w="6480" w:type="dxa"/>
            <w:vAlign w:val="center"/>
          </w:tcPr>
          <w:p w14:paraId="00000305" w14:textId="20BAD746"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La práctica independiente o en grupo se realiza después de la enseñanza dirigida por la maestra/el maestro sobre las destrezas esenciales, no antes de la enseñanza dirigida por la maestra/el maestro y no sin esta o en lugar de esta.</w:t>
            </w:r>
          </w:p>
        </w:tc>
        <w:tc>
          <w:tcPr>
            <w:tcW w:w="4140" w:type="dxa"/>
          </w:tcPr>
          <w:p w14:paraId="00000306" w14:textId="69BFC658" w:rsidR="00A20B46" w:rsidRPr="00232470" w:rsidRDefault="00A20B46" w:rsidP="00A20B46">
            <w:pPr>
              <w:spacing w:after="0" w:line="240" w:lineRule="auto"/>
              <w:rPr>
                <w:rFonts w:asciiTheme="minorHAnsi" w:hAnsiTheme="minorHAnsi" w:cstheme="minorHAnsi"/>
                <w:lang w:val="es-US"/>
              </w:rPr>
            </w:pPr>
          </w:p>
        </w:tc>
        <w:tc>
          <w:tcPr>
            <w:tcW w:w="3150" w:type="dxa"/>
          </w:tcPr>
          <w:p w14:paraId="44867C66"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66E715F2" w14:textId="54793DAD" w:rsidTr="00CF7AA4">
        <w:trPr>
          <w:trHeight w:val="1603"/>
        </w:trPr>
        <w:tc>
          <w:tcPr>
            <w:tcW w:w="450" w:type="dxa"/>
            <w:vAlign w:val="center"/>
          </w:tcPr>
          <w:p w14:paraId="3F9A679C" w14:textId="52F818A7"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5</w:t>
            </w:r>
          </w:p>
        </w:tc>
        <w:tc>
          <w:tcPr>
            <w:tcW w:w="6480" w:type="dxa"/>
            <w:vAlign w:val="center"/>
          </w:tcPr>
          <w:p w14:paraId="00000307" w14:textId="07A427E0"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Las lecciones incluyen rutinas de enseñanza en español, que señalan explícitamente lo que la maestra/el maestro debe decir en español, e incluyen una secuencia paso a paso, procedimientos y lenguaje constante en español en todas las lecciones y los grados.</w:t>
            </w:r>
          </w:p>
        </w:tc>
        <w:tc>
          <w:tcPr>
            <w:tcW w:w="4140" w:type="dxa"/>
          </w:tcPr>
          <w:p w14:paraId="00000308" w14:textId="57FAAB73" w:rsidR="00A20B46" w:rsidRPr="00232470" w:rsidRDefault="00A20B46" w:rsidP="00A20B46">
            <w:pPr>
              <w:spacing w:after="0" w:line="240" w:lineRule="auto"/>
              <w:rPr>
                <w:rFonts w:asciiTheme="minorHAnsi" w:hAnsiTheme="minorHAnsi" w:cstheme="minorHAnsi"/>
                <w:lang w:val="es-US"/>
              </w:rPr>
            </w:pPr>
          </w:p>
        </w:tc>
        <w:tc>
          <w:tcPr>
            <w:tcW w:w="3150" w:type="dxa"/>
          </w:tcPr>
          <w:p w14:paraId="4A3FFBC0"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4A41D4B5" w14:textId="1DBCDAAF" w:rsidTr="00CF7AA4">
        <w:trPr>
          <w:trHeight w:val="1603"/>
        </w:trPr>
        <w:tc>
          <w:tcPr>
            <w:tcW w:w="450" w:type="dxa"/>
            <w:vAlign w:val="center"/>
          </w:tcPr>
          <w:p w14:paraId="2F8DCB16" w14:textId="12D6AE2A"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6</w:t>
            </w:r>
          </w:p>
        </w:tc>
        <w:tc>
          <w:tcPr>
            <w:tcW w:w="6480" w:type="dxa"/>
            <w:vAlign w:val="center"/>
          </w:tcPr>
          <w:p w14:paraId="00000309" w14:textId="3977448E"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Los manuales de la maestra/el maestro incluyen instrucciones en español sobre cómo poner en práctica las lecciones (por ejemplo: materiales, destreza objetivo, guion sobre cómo enseñar, ejemplos a utilizar, contenidos específicos como listas de palabras o listas de libros en español que no sean simplemente traducciones de los materiales en inglés).</w:t>
            </w:r>
          </w:p>
        </w:tc>
        <w:tc>
          <w:tcPr>
            <w:tcW w:w="4140" w:type="dxa"/>
          </w:tcPr>
          <w:p w14:paraId="0000030A" w14:textId="2F502294" w:rsidR="00A20B46" w:rsidRPr="00232470" w:rsidRDefault="00A20B46" w:rsidP="00A20B46">
            <w:pPr>
              <w:spacing w:after="0" w:line="240" w:lineRule="auto"/>
              <w:rPr>
                <w:rFonts w:asciiTheme="minorHAnsi" w:hAnsiTheme="minorHAnsi" w:cstheme="minorHAnsi"/>
                <w:lang w:val="es-US"/>
              </w:rPr>
            </w:pPr>
          </w:p>
        </w:tc>
        <w:tc>
          <w:tcPr>
            <w:tcW w:w="3150" w:type="dxa"/>
          </w:tcPr>
          <w:p w14:paraId="711E3FDE"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5A89FDE4" w14:textId="6C4E37AA" w:rsidTr="00BA58FF">
        <w:trPr>
          <w:trHeight w:val="1003"/>
        </w:trPr>
        <w:tc>
          <w:tcPr>
            <w:tcW w:w="450" w:type="dxa"/>
            <w:tcBorders>
              <w:bottom w:val="single" w:sz="4" w:space="0" w:color="auto"/>
            </w:tcBorders>
            <w:vAlign w:val="center"/>
          </w:tcPr>
          <w:p w14:paraId="0D6D2EA4" w14:textId="50E43F86"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7</w:t>
            </w:r>
          </w:p>
        </w:tc>
        <w:tc>
          <w:tcPr>
            <w:tcW w:w="6480" w:type="dxa"/>
            <w:tcBorders>
              <w:bottom w:val="single" w:sz="4" w:space="0" w:color="auto"/>
            </w:tcBorders>
            <w:vAlign w:val="center"/>
          </w:tcPr>
          <w:p w14:paraId="0000030B" w14:textId="506352D2"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Las destrezas de alta prioridad se revisan de forma acumulativa.</w:t>
            </w:r>
          </w:p>
        </w:tc>
        <w:tc>
          <w:tcPr>
            <w:tcW w:w="4140" w:type="dxa"/>
            <w:tcBorders>
              <w:bottom w:val="single" w:sz="4" w:space="0" w:color="auto"/>
            </w:tcBorders>
          </w:tcPr>
          <w:p w14:paraId="0000030C" w14:textId="26698A58" w:rsidR="00A20B46" w:rsidRPr="00232470" w:rsidRDefault="00A20B46" w:rsidP="00A20B46">
            <w:pPr>
              <w:spacing w:after="0" w:line="240" w:lineRule="auto"/>
              <w:rPr>
                <w:rFonts w:asciiTheme="minorHAnsi" w:hAnsiTheme="minorHAnsi" w:cstheme="minorHAnsi"/>
                <w:lang w:val="es-US"/>
              </w:rPr>
            </w:pPr>
          </w:p>
        </w:tc>
        <w:tc>
          <w:tcPr>
            <w:tcW w:w="3150" w:type="dxa"/>
            <w:tcBorders>
              <w:bottom w:val="single" w:sz="4" w:space="0" w:color="auto"/>
            </w:tcBorders>
          </w:tcPr>
          <w:p w14:paraId="0FBA5F16" w14:textId="77777777" w:rsidR="00A20B46" w:rsidRPr="00232470" w:rsidRDefault="00A20B46" w:rsidP="00A20B46">
            <w:pPr>
              <w:spacing w:after="0" w:line="240" w:lineRule="auto"/>
              <w:rPr>
                <w:rFonts w:asciiTheme="minorHAnsi" w:hAnsiTheme="minorHAnsi" w:cstheme="minorHAnsi"/>
                <w:lang w:val="es-US"/>
              </w:rPr>
            </w:pPr>
          </w:p>
        </w:tc>
      </w:tr>
      <w:tr w:rsidR="00BA58FF" w:rsidRPr="00232470" w14:paraId="7FFDAD00" w14:textId="77777777" w:rsidTr="00BA58FF">
        <w:trPr>
          <w:trHeight w:val="1003"/>
        </w:trPr>
        <w:tc>
          <w:tcPr>
            <w:tcW w:w="450" w:type="dxa"/>
            <w:tcBorders>
              <w:top w:val="single" w:sz="4" w:space="0" w:color="auto"/>
              <w:left w:val="single" w:sz="4" w:space="0" w:color="auto"/>
              <w:bottom w:val="single" w:sz="4" w:space="0" w:color="auto"/>
              <w:right w:val="nil"/>
            </w:tcBorders>
            <w:vAlign w:val="center"/>
          </w:tcPr>
          <w:p w14:paraId="67B86464" w14:textId="77777777" w:rsidR="00BA58FF" w:rsidRPr="004C19C9" w:rsidRDefault="00BA58FF" w:rsidP="00A20B46">
            <w:pPr>
              <w:spacing w:after="0" w:line="240" w:lineRule="auto"/>
              <w:rPr>
                <w:rFonts w:asciiTheme="minorHAnsi" w:hAnsiTheme="minorHAnsi" w:cstheme="minorHAnsi"/>
                <w:lang w:val="es-US"/>
              </w:rPr>
            </w:pPr>
          </w:p>
        </w:tc>
        <w:tc>
          <w:tcPr>
            <w:tcW w:w="6480" w:type="dxa"/>
            <w:tcBorders>
              <w:top w:val="single" w:sz="4" w:space="0" w:color="auto"/>
              <w:left w:val="nil"/>
              <w:bottom w:val="single" w:sz="4" w:space="0" w:color="auto"/>
              <w:right w:val="nil"/>
            </w:tcBorders>
            <w:vAlign w:val="center"/>
          </w:tcPr>
          <w:p w14:paraId="27F0443E" w14:textId="34E78655" w:rsidR="00BA58FF" w:rsidRPr="00232470" w:rsidRDefault="00BA58FF" w:rsidP="00A20B46">
            <w:pPr>
              <w:spacing w:after="0" w:line="240" w:lineRule="auto"/>
              <w:rPr>
                <w:rFonts w:asciiTheme="minorHAnsi" w:hAnsiTheme="minorHAnsi" w:cstheme="minorHAnsi"/>
                <w:lang w:val="es-US"/>
              </w:rPr>
            </w:pPr>
            <w:r w:rsidRPr="00232470">
              <w:rPr>
                <w:rFonts w:asciiTheme="minorHAnsi" w:hAnsiTheme="minorHAnsi" w:cstheme="minorHAnsi"/>
                <w:b/>
                <w:lang w:val="es-US"/>
              </w:rPr>
              <w:t> </w:t>
            </w:r>
            <w:r w:rsidRPr="00232470">
              <w:rPr>
                <w:rFonts w:asciiTheme="minorHAnsi" w:hAnsiTheme="minorHAnsi" w:cstheme="minorHAnsi"/>
                <w:b/>
              </w:rPr>
              <w:t>Comentarios:</w:t>
            </w:r>
          </w:p>
        </w:tc>
        <w:tc>
          <w:tcPr>
            <w:tcW w:w="4140" w:type="dxa"/>
            <w:tcBorders>
              <w:top w:val="single" w:sz="4" w:space="0" w:color="auto"/>
              <w:left w:val="nil"/>
              <w:bottom w:val="single" w:sz="4" w:space="0" w:color="auto"/>
              <w:right w:val="nil"/>
            </w:tcBorders>
          </w:tcPr>
          <w:p w14:paraId="4776D84A" w14:textId="77777777" w:rsidR="00BA58FF" w:rsidRPr="00232470" w:rsidRDefault="00BA58FF" w:rsidP="00A20B46">
            <w:pPr>
              <w:spacing w:after="0" w:line="240" w:lineRule="auto"/>
              <w:rPr>
                <w:rFonts w:asciiTheme="minorHAnsi" w:hAnsiTheme="minorHAnsi" w:cstheme="minorHAnsi"/>
                <w:lang w:val="es-US"/>
              </w:rPr>
            </w:pPr>
          </w:p>
        </w:tc>
        <w:tc>
          <w:tcPr>
            <w:tcW w:w="3150" w:type="dxa"/>
            <w:tcBorders>
              <w:top w:val="single" w:sz="4" w:space="0" w:color="auto"/>
              <w:left w:val="nil"/>
              <w:bottom w:val="single" w:sz="4" w:space="0" w:color="auto"/>
              <w:right w:val="single" w:sz="4" w:space="0" w:color="auto"/>
            </w:tcBorders>
          </w:tcPr>
          <w:p w14:paraId="35545996" w14:textId="77777777" w:rsidR="00BA58FF" w:rsidRPr="00232470" w:rsidRDefault="00BA58FF" w:rsidP="00A20B46">
            <w:pPr>
              <w:spacing w:after="0" w:line="240" w:lineRule="auto"/>
              <w:rPr>
                <w:rFonts w:asciiTheme="minorHAnsi" w:hAnsiTheme="minorHAnsi" w:cstheme="minorHAnsi"/>
                <w:lang w:val="es-US"/>
              </w:rPr>
            </w:pPr>
          </w:p>
        </w:tc>
      </w:tr>
      <w:tr w:rsidR="00BA58FF" w:rsidRPr="00BA58FF" w14:paraId="7753220D" w14:textId="77777777" w:rsidTr="00BA58FF">
        <w:trPr>
          <w:trHeight w:val="1003"/>
        </w:trPr>
        <w:tc>
          <w:tcPr>
            <w:tcW w:w="450" w:type="dxa"/>
            <w:shd w:val="clear" w:color="auto" w:fill="D9D9D9" w:themeFill="background1" w:themeFillShade="D9"/>
            <w:vAlign w:val="center"/>
          </w:tcPr>
          <w:p w14:paraId="7DE402D3" w14:textId="77777777" w:rsidR="00BA58FF" w:rsidRPr="00232470" w:rsidRDefault="00BA58FF" w:rsidP="00BA58FF">
            <w:pPr>
              <w:spacing w:after="0" w:line="240" w:lineRule="auto"/>
              <w:rPr>
                <w:rFonts w:asciiTheme="minorHAnsi" w:hAnsiTheme="minorHAnsi" w:cstheme="minorHAnsi"/>
              </w:rPr>
            </w:pPr>
          </w:p>
        </w:tc>
        <w:tc>
          <w:tcPr>
            <w:tcW w:w="6480" w:type="dxa"/>
            <w:shd w:val="clear" w:color="auto" w:fill="D9D9D9" w:themeFill="background1" w:themeFillShade="D9"/>
            <w:vAlign w:val="center"/>
          </w:tcPr>
          <w:p w14:paraId="2F4D5E2D" w14:textId="550C7F8F" w:rsidR="00BA58FF" w:rsidRPr="00232470" w:rsidRDefault="00BA58FF" w:rsidP="00BA58FF">
            <w:pPr>
              <w:spacing w:after="0" w:line="240" w:lineRule="auto"/>
              <w:rPr>
                <w:rFonts w:asciiTheme="minorHAnsi" w:hAnsiTheme="minorHAnsi" w:cstheme="minorHAnsi"/>
                <w:lang w:val="es-US"/>
              </w:rPr>
            </w:pPr>
            <w:r w:rsidRPr="00232470">
              <w:rPr>
                <w:rFonts w:asciiTheme="minorHAnsi" w:hAnsiTheme="minorHAnsi" w:cstheme="minorHAnsi"/>
                <w:b/>
                <w:bCs/>
                <w:lang w:val="es-US"/>
              </w:rPr>
              <w:t>Sección 5: Componentes coordinados - Los elementos del programa están claramente vinculados.</w:t>
            </w:r>
          </w:p>
        </w:tc>
        <w:tc>
          <w:tcPr>
            <w:tcW w:w="4140" w:type="dxa"/>
            <w:shd w:val="clear" w:color="auto" w:fill="D9D9D9" w:themeFill="background1" w:themeFillShade="D9"/>
            <w:vAlign w:val="center"/>
          </w:tcPr>
          <w:p w14:paraId="5B86702F" w14:textId="77777777" w:rsidR="00BA58FF" w:rsidRPr="00232470" w:rsidRDefault="00BA58FF" w:rsidP="00BA58FF">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4F8A8FBE" w14:textId="77777777" w:rsidR="00BA58FF" w:rsidRPr="00232470" w:rsidRDefault="00BA58FF" w:rsidP="00BA58FF">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4622B233" w14:textId="11B94F9B" w:rsidR="00BA58FF" w:rsidRPr="00BA58FF" w:rsidRDefault="00BA58FF" w:rsidP="00BA58FF">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150" w:type="dxa"/>
            <w:shd w:val="clear" w:color="auto" w:fill="D9D9D9" w:themeFill="background1" w:themeFillShade="D9"/>
          </w:tcPr>
          <w:p w14:paraId="0D2FB026" w14:textId="77777777" w:rsidR="00BA58FF" w:rsidRPr="00232470" w:rsidRDefault="00BA58FF" w:rsidP="00BA58FF">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3C1B1DCD" w14:textId="7985562D" w:rsidR="00BA58FF" w:rsidRPr="00BA58FF" w:rsidRDefault="00BA58FF" w:rsidP="00BA58FF">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386BA4" w:rsidRPr="003A4D1F" w14:paraId="1A773075" w14:textId="289EBAF6" w:rsidTr="00CF7AA4">
        <w:trPr>
          <w:trHeight w:val="1003"/>
        </w:trPr>
        <w:tc>
          <w:tcPr>
            <w:tcW w:w="450" w:type="dxa"/>
            <w:vAlign w:val="center"/>
          </w:tcPr>
          <w:p w14:paraId="7E0A6BB2" w14:textId="29D7CB7E"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6480" w:type="dxa"/>
            <w:vAlign w:val="center"/>
          </w:tcPr>
          <w:p w14:paraId="00000311" w14:textId="515D2968"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Se utilizan las mismas rutinas, terminología y procedimientos en todas las áreas de destreza y a lo largo del tiempo.</w:t>
            </w:r>
          </w:p>
        </w:tc>
        <w:tc>
          <w:tcPr>
            <w:tcW w:w="4140" w:type="dxa"/>
          </w:tcPr>
          <w:p w14:paraId="00000312" w14:textId="4275AAE3" w:rsidR="00A20B46" w:rsidRPr="00232470" w:rsidRDefault="00A20B46" w:rsidP="00A20B46">
            <w:pPr>
              <w:spacing w:after="0" w:line="240" w:lineRule="auto"/>
              <w:rPr>
                <w:rFonts w:asciiTheme="minorHAnsi" w:hAnsiTheme="minorHAnsi" w:cstheme="minorHAnsi"/>
                <w:lang w:val="es-US"/>
              </w:rPr>
            </w:pPr>
          </w:p>
        </w:tc>
        <w:tc>
          <w:tcPr>
            <w:tcW w:w="3150" w:type="dxa"/>
          </w:tcPr>
          <w:p w14:paraId="6C772E9B"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698ABD23" w14:textId="6591B986" w:rsidTr="00CF7AA4">
        <w:trPr>
          <w:trHeight w:val="1603"/>
        </w:trPr>
        <w:tc>
          <w:tcPr>
            <w:tcW w:w="450" w:type="dxa"/>
            <w:vAlign w:val="center"/>
          </w:tcPr>
          <w:p w14:paraId="50422ECF" w14:textId="56A67059"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6480" w:type="dxa"/>
            <w:vAlign w:val="center"/>
          </w:tcPr>
          <w:p w14:paraId="00000313" w14:textId="096058FA"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Existe un vínculo claro entre las destrezas fundamentales y las de orden superior, basado en cómo</w:t>
            </w:r>
            <w:r w:rsidRPr="00232470">
              <w:rPr>
                <w:rFonts w:asciiTheme="minorHAnsi" w:hAnsiTheme="minorHAnsi" w:cstheme="minorHAnsi"/>
                <w:lang w:val="es-US"/>
              </w:rPr>
              <w:br/>
            </w:r>
            <w:r w:rsidRPr="00232470">
              <w:rPr>
                <w:rFonts w:asciiTheme="minorHAnsi" w:hAnsiTheme="minorHAnsi" w:cstheme="minorHAnsi"/>
                <w:lang w:val="es-US"/>
              </w:rPr>
              <w:br/>
              <w:t>• los estudiantes multilingües aprenden a leer en español, y</w:t>
            </w:r>
            <w:r w:rsidRPr="00232470">
              <w:rPr>
                <w:rFonts w:asciiTheme="minorHAnsi" w:hAnsiTheme="minorHAnsi" w:cstheme="minorHAnsi"/>
                <w:lang w:val="es-US"/>
              </w:rPr>
              <w:br/>
              <w:t xml:space="preserve">• los hispanohablantes monolingües aprenden a leer en español. </w:t>
            </w:r>
            <w:r w:rsidRPr="00232470">
              <w:rPr>
                <w:rFonts w:asciiTheme="minorHAnsi" w:hAnsiTheme="minorHAnsi" w:cstheme="minorHAnsi"/>
                <w:lang w:val="es-US"/>
              </w:rPr>
              <w:br/>
            </w:r>
            <w:r w:rsidRPr="00232470">
              <w:rPr>
                <w:rFonts w:asciiTheme="minorHAnsi" w:hAnsiTheme="minorHAnsi" w:cstheme="minorHAnsi"/>
                <w:lang w:val="es-US"/>
              </w:rPr>
              <w:br/>
              <w:t>Las destrezas se integran en todas las áreas (por ejemplo: conciencia fonémica y fonética, conciencia fonológica y lenguaje oral, conexiones interlingüísticas entre el español y el inglés).</w:t>
            </w:r>
          </w:p>
        </w:tc>
        <w:tc>
          <w:tcPr>
            <w:tcW w:w="4140" w:type="dxa"/>
          </w:tcPr>
          <w:p w14:paraId="00000314" w14:textId="0928BB25" w:rsidR="00A20B46" w:rsidRPr="00232470" w:rsidRDefault="00A20B46" w:rsidP="00A20B46">
            <w:pPr>
              <w:spacing w:after="0" w:line="240" w:lineRule="auto"/>
              <w:rPr>
                <w:rFonts w:asciiTheme="minorHAnsi" w:hAnsiTheme="minorHAnsi" w:cstheme="minorHAnsi"/>
                <w:lang w:val="es-US"/>
              </w:rPr>
            </w:pPr>
          </w:p>
        </w:tc>
        <w:tc>
          <w:tcPr>
            <w:tcW w:w="3150" w:type="dxa"/>
          </w:tcPr>
          <w:p w14:paraId="228727DE"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0A86D03E" w14:textId="587A00F5" w:rsidTr="00CF7AA4">
        <w:trPr>
          <w:trHeight w:val="1603"/>
        </w:trPr>
        <w:tc>
          <w:tcPr>
            <w:tcW w:w="450" w:type="dxa"/>
            <w:vAlign w:val="center"/>
          </w:tcPr>
          <w:p w14:paraId="248B615E" w14:textId="4A30DC6D"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6480" w:type="dxa"/>
            <w:vAlign w:val="center"/>
          </w:tcPr>
          <w:p w14:paraId="00000315" w14:textId="0DAF98F3"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Se dispone de lecciones y materiales para diferenciar la enseñanza para los estudiantes con dificultades o que necesitan enriquecimiento, en el programa básico y en los programas complementarios (por ejemplo: consideraciones de ritmo alternativo, opciones o recomendaciones para adaptar la enseñanza).</w:t>
            </w:r>
          </w:p>
        </w:tc>
        <w:tc>
          <w:tcPr>
            <w:tcW w:w="4140" w:type="dxa"/>
          </w:tcPr>
          <w:p w14:paraId="00000316" w14:textId="67EDB579" w:rsidR="00A20B46" w:rsidRPr="00232470" w:rsidRDefault="00A20B46" w:rsidP="00A20B46">
            <w:pPr>
              <w:spacing w:after="0" w:line="240" w:lineRule="auto"/>
              <w:rPr>
                <w:rFonts w:asciiTheme="minorHAnsi" w:hAnsiTheme="minorHAnsi" w:cstheme="minorHAnsi"/>
                <w:lang w:val="es-US"/>
              </w:rPr>
            </w:pPr>
          </w:p>
        </w:tc>
        <w:tc>
          <w:tcPr>
            <w:tcW w:w="3150" w:type="dxa"/>
          </w:tcPr>
          <w:p w14:paraId="5B839CAE"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70EF9CE8" w14:textId="74094FDA" w:rsidTr="00BA58FF">
        <w:trPr>
          <w:trHeight w:val="1003"/>
        </w:trPr>
        <w:tc>
          <w:tcPr>
            <w:tcW w:w="450" w:type="dxa"/>
            <w:tcBorders>
              <w:bottom w:val="single" w:sz="4" w:space="0" w:color="auto"/>
            </w:tcBorders>
            <w:vAlign w:val="center"/>
          </w:tcPr>
          <w:p w14:paraId="39985E76" w14:textId="4F85101F"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lastRenderedPageBreak/>
              <w:t>4</w:t>
            </w:r>
          </w:p>
        </w:tc>
        <w:tc>
          <w:tcPr>
            <w:tcW w:w="6480" w:type="dxa"/>
            <w:tcBorders>
              <w:bottom w:val="single" w:sz="4" w:space="0" w:color="auto"/>
            </w:tcBorders>
            <w:vAlign w:val="center"/>
          </w:tcPr>
          <w:p w14:paraId="00000317" w14:textId="212C3FCD"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Se ofrece diferenciación y andamios académicos y lingüísticos para apoyar a los estudiantes multilingües que están aprendiendo a leer en español, y a los hispanohablantes monolingües que están aprendiendo a leer en español, a los estudiantes que tienen dificultades y a los que necesitan aceleración.</w:t>
            </w:r>
          </w:p>
        </w:tc>
        <w:tc>
          <w:tcPr>
            <w:tcW w:w="4140" w:type="dxa"/>
            <w:tcBorders>
              <w:bottom w:val="single" w:sz="4" w:space="0" w:color="auto"/>
            </w:tcBorders>
          </w:tcPr>
          <w:p w14:paraId="00000318" w14:textId="6ED687B9" w:rsidR="00A20B46" w:rsidRPr="00232470" w:rsidRDefault="00A20B46" w:rsidP="00A20B46">
            <w:pPr>
              <w:spacing w:after="0" w:line="240" w:lineRule="auto"/>
              <w:rPr>
                <w:rFonts w:asciiTheme="minorHAnsi" w:hAnsiTheme="minorHAnsi" w:cstheme="minorHAnsi"/>
                <w:lang w:val="es-US"/>
              </w:rPr>
            </w:pPr>
          </w:p>
        </w:tc>
        <w:tc>
          <w:tcPr>
            <w:tcW w:w="3150" w:type="dxa"/>
            <w:tcBorders>
              <w:bottom w:val="single" w:sz="4" w:space="0" w:color="auto"/>
            </w:tcBorders>
          </w:tcPr>
          <w:p w14:paraId="24496358" w14:textId="77777777" w:rsidR="00A20B46" w:rsidRPr="00232470" w:rsidRDefault="00A20B46" w:rsidP="00A20B46">
            <w:pPr>
              <w:spacing w:after="0" w:line="240" w:lineRule="auto"/>
              <w:rPr>
                <w:rFonts w:asciiTheme="minorHAnsi" w:hAnsiTheme="minorHAnsi" w:cstheme="minorHAnsi"/>
                <w:lang w:val="es-US"/>
              </w:rPr>
            </w:pPr>
          </w:p>
        </w:tc>
      </w:tr>
      <w:tr w:rsidR="00BA58FF" w:rsidRPr="00232470" w14:paraId="5EBD55ED" w14:textId="77777777" w:rsidTr="00BA58FF">
        <w:trPr>
          <w:trHeight w:val="1003"/>
        </w:trPr>
        <w:tc>
          <w:tcPr>
            <w:tcW w:w="450" w:type="dxa"/>
            <w:tcBorders>
              <w:top w:val="single" w:sz="4" w:space="0" w:color="auto"/>
              <w:left w:val="single" w:sz="4" w:space="0" w:color="auto"/>
              <w:bottom w:val="single" w:sz="4" w:space="0" w:color="auto"/>
              <w:right w:val="nil"/>
            </w:tcBorders>
            <w:vAlign w:val="center"/>
          </w:tcPr>
          <w:p w14:paraId="1E357772" w14:textId="77777777" w:rsidR="00BA58FF" w:rsidRPr="004C19C9" w:rsidRDefault="00BA58FF" w:rsidP="00A20B46">
            <w:pPr>
              <w:spacing w:after="0" w:line="240" w:lineRule="auto"/>
              <w:rPr>
                <w:rFonts w:asciiTheme="minorHAnsi" w:hAnsiTheme="minorHAnsi" w:cstheme="minorHAnsi"/>
                <w:lang w:val="es-US"/>
              </w:rPr>
            </w:pPr>
          </w:p>
        </w:tc>
        <w:tc>
          <w:tcPr>
            <w:tcW w:w="6480" w:type="dxa"/>
            <w:tcBorders>
              <w:top w:val="single" w:sz="4" w:space="0" w:color="auto"/>
              <w:left w:val="nil"/>
              <w:bottom w:val="single" w:sz="4" w:space="0" w:color="auto"/>
              <w:right w:val="nil"/>
            </w:tcBorders>
            <w:vAlign w:val="center"/>
          </w:tcPr>
          <w:p w14:paraId="04340086" w14:textId="435D534C" w:rsidR="00BA58FF" w:rsidRPr="00232470" w:rsidRDefault="00BA58FF" w:rsidP="00A20B46">
            <w:pPr>
              <w:spacing w:after="0" w:line="240" w:lineRule="auto"/>
              <w:rPr>
                <w:rFonts w:asciiTheme="minorHAnsi" w:hAnsiTheme="minorHAnsi" w:cstheme="minorHAnsi"/>
                <w:lang w:val="es-US"/>
              </w:rPr>
            </w:pPr>
            <w:r w:rsidRPr="00232470">
              <w:rPr>
                <w:rFonts w:asciiTheme="minorHAnsi" w:hAnsiTheme="minorHAnsi" w:cstheme="minorHAnsi"/>
                <w:b/>
                <w:lang w:val="es-US"/>
              </w:rPr>
              <w:t> </w:t>
            </w:r>
            <w:r w:rsidRPr="00232470">
              <w:rPr>
                <w:rFonts w:asciiTheme="minorHAnsi" w:hAnsiTheme="minorHAnsi" w:cstheme="minorHAnsi"/>
                <w:b/>
              </w:rPr>
              <w:t>Comentarios:</w:t>
            </w:r>
          </w:p>
        </w:tc>
        <w:tc>
          <w:tcPr>
            <w:tcW w:w="4140" w:type="dxa"/>
            <w:tcBorders>
              <w:top w:val="single" w:sz="4" w:space="0" w:color="auto"/>
              <w:left w:val="nil"/>
              <w:bottom w:val="single" w:sz="4" w:space="0" w:color="auto"/>
              <w:right w:val="nil"/>
            </w:tcBorders>
          </w:tcPr>
          <w:p w14:paraId="5A04B952" w14:textId="77777777" w:rsidR="00BA58FF" w:rsidRPr="00232470" w:rsidRDefault="00BA58FF" w:rsidP="00A20B46">
            <w:pPr>
              <w:spacing w:after="0" w:line="240" w:lineRule="auto"/>
              <w:rPr>
                <w:rFonts w:asciiTheme="minorHAnsi" w:hAnsiTheme="minorHAnsi" w:cstheme="minorHAnsi"/>
                <w:lang w:val="es-US"/>
              </w:rPr>
            </w:pPr>
          </w:p>
        </w:tc>
        <w:tc>
          <w:tcPr>
            <w:tcW w:w="3150" w:type="dxa"/>
            <w:tcBorders>
              <w:top w:val="single" w:sz="4" w:space="0" w:color="auto"/>
              <w:left w:val="nil"/>
              <w:bottom w:val="single" w:sz="4" w:space="0" w:color="auto"/>
              <w:right w:val="single" w:sz="4" w:space="0" w:color="auto"/>
            </w:tcBorders>
          </w:tcPr>
          <w:p w14:paraId="024651D0" w14:textId="77777777" w:rsidR="00BA58FF" w:rsidRPr="00232470" w:rsidRDefault="00BA58FF" w:rsidP="00A20B46">
            <w:pPr>
              <w:spacing w:after="0" w:line="240" w:lineRule="auto"/>
              <w:rPr>
                <w:rFonts w:asciiTheme="minorHAnsi" w:hAnsiTheme="minorHAnsi" w:cstheme="minorHAnsi"/>
                <w:lang w:val="es-US"/>
              </w:rPr>
            </w:pPr>
          </w:p>
        </w:tc>
      </w:tr>
      <w:tr w:rsidR="00BA58FF" w:rsidRPr="00BA58FF" w14:paraId="6EAF2E12" w14:textId="77777777" w:rsidTr="00BA58FF">
        <w:trPr>
          <w:trHeight w:val="1603"/>
        </w:trPr>
        <w:tc>
          <w:tcPr>
            <w:tcW w:w="450" w:type="dxa"/>
            <w:shd w:val="clear" w:color="auto" w:fill="D9D9D9" w:themeFill="background1" w:themeFillShade="D9"/>
            <w:vAlign w:val="center"/>
          </w:tcPr>
          <w:p w14:paraId="4E75DC01" w14:textId="77777777" w:rsidR="00BA58FF" w:rsidRPr="00232470" w:rsidRDefault="00BA58FF" w:rsidP="00BA58FF">
            <w:pPr>
              <w:spacing w:after="0" w:line="240" w:lineRule="auto"/>
              <w:rPr>
                <w:rFonts w:asciiTheme="minorHAnsi" w:hAnsiTheme="minorHAnsi" w:cstheme="minorHAnsi"/>
              </w:rPr>
            </w:pPr>
          </w:p>
        </w:tc>
        <w:tc>
          <w:tcPr>
            <w:tcW w:w="6480" w:type="dxa"/>
            <w:shd w:val="clear" w:color="auto" w:fill="D9D9D9" w:themeFill="background1" w:themeFillShade="D9"/>
            <w:vAlign w:val="center"/>
          </w:tcPr>
          <w:p w14:paraId="1A85E84F" w14:textId="35A73924" w:rsidR="00BA58FF" w:rsidRPr="00232470" w:rsidRDefault="00BA58FF" w:rsidP="00BA58FF">
            <w:pPr>
              <w:spacing w:after="0" w:line="240" w:lineRule="auto"/>
              <w:rPr>
                <w:rFonts w:asciiTheme="minorHAnsi" w:hAnsiTheme="minorHAnsi" w:cstheme="minorHAnsi"/>
                <w:lang w:val="es-US"/>
              </w:rPr>
            </w:pPr>
            <w:r w:rsidRPr="00232470">
              <w:rPr>
                <w:rFonts w:asciiTheme="minorHAnsi" w:hAnsiTheme="minorHAnsi" w:cstheme="minorHAnsi"/>
                <w:b/>
                <w:bCs/>
                <w:lang w:val="es-US"/>
              </w:rPr>
              <w:t>Sección 6: Elementos relacionados - El programa tiene características óptimas para impartir una enseñanza eficaz.</w:t>
            </w:r>
          </w:p>
        </w:tc>
        <w:tc>
          <w:tcPr>
            <w:tcW w:w="4140" w:type="dxa"/>
            <w:shd w:val="clear" w:color="auto" w:fill="D9D9D9" w:themeFill="background1" w:themeFillShade="D9"/>
            <w:vAlign w:val="center"/>
          </w:tcPr>
          <w:p w14:paraId="6B47E8E6" w14:textId="77777777" w:rsidR="00BA58FF" w:rsidRPr="00232470" w:rsidRDefault="00BA58FF" w:rsidP="00BA58FF">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40BEC30E" w14:textId="77777777" w:rsidR="00BA58FF" w:rsidRPr="00232470" w:rsidRDefault="00BA58FF" w:rsidP="00BA58FF">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1E2DDF4A" w14:textId="714DC188" w:rsidR="00BA58FF" w:rsidRPr="00BA58FF" w:rsidRDefault="00BA58FF" w:rsidP="00BA58FF">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150" w:type="dxa"/>
            <w:shd w:val="clear" w:color="auto" w:fill="D9D9D9" w:themeFill="background1" w:themeFillShade="D9"/>
          </w:tcPr>
          <w:p w14:paraId="4F066941" w14:textId="77777777" w:rsidR="00BA58FF" w:rsidRPr="00232470" w:rsidRDefault="00BA58FF" w:rsidP="00BA58FF">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60DBE363" w14:textId="4400BD5A" w:rsidR="00BA58FF" w:rsidRPr="00BA58FF" w:rsidRDefault="00BA58FF" w:rsidP="00BA58FF">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386BA4" w:rsidRPr="003A4D1F" w14:paraId="4C2039D2" w14:textId="796F7A09" w:rsidTr="00CF7AA4">
        <w:trPr>
          <w:trHeight w:val="1603"/>
        </w:trPr>
        <w:tc>
          <w:tcPr>
            <w:tcW w:w="450" w:type="dxa"/>
            <w:vAlign w:val="center"/>
          </w:tcPr>
          <w:p w14:paraId="5E51F4E3" w14:textId="680F34E8"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6480" w:type="dxa"/>
            <w:vAlign w:val="center"/>
          </w:tcPr>
          <w:p w14:paraId="0000031D" w14:textId="69899625"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Evaluación en español</w:t>
            </w:r>
            <w:r w:rsidRPr="00232470">
              <w:rPr>
                <w:rFonts w:asciiTheme="minorHAnsi" w:hAnsiTheme="minorHAnsi" w:cstheme="minorHAnsi"/>
                <w:lang w:val="es-US"/>
              </w:rPr>
              <w:br/>
              <w:t>• Formativa (por ejemplo: monitoreo del progreso)</w:t>
            </w:r>
            <w:r w:rsidRPr="00232470">
              <w:rPr>
                <w:rFonts w:asciiTheme="minorHAnsi" w:hAnsiTheme="minorHAnsi" w:cstheme="minorHAnsi"/>
                <w:lang w:val="es-US"/>
              </w:rPr>
              <w:br/>
              <w:t>• Sumativa (por ejemplo: pruebas por unidad)</w:t>
            </w:r>
            <w:r w:rsidRPr="00232470">
              <w:rPr>
                <w:rFonts w:asciiTheme="minorHAnsi" w:hAnsiTheme="minorHAnsi" w:cstheme="minorHAnsi"/>
                <w:lang w:val="es-US"/>
              </w:rPr>
              <w:br/>
              <w:t>• Estructura para la toma de decisiones basada en datos</w:t>
            </w:r>
            <w:r w:rsidRPr="00232470">
              <w:rPr>
                <w:rFonts w:asciiTheme="minorHAnsi" w:hAnsiTheme="minorHAnsi" w:cstheme="minorHAnsi"/>
                <w:lang w:val="es-US"/>
              </w:rPr>
              <w:br/>
              <w:t xml:space="preserve">• Evaluación del lenguaje oral </w:t>
            </w:r>
          </w:p>
        </w:tc>
        <w:tc>
          <w:tcPr>
            <w:tcW w:w="4140" w:type="dxa"/>
          </w:tcPr>
          <w:p w14:paraId="0000031E" w14:textId="2C837E22" w:rsidR="00A20B46" w:rsidRPr="00232470" w:rsidRDefault="00A20B46" w:rsidP="00A20B46">
            <w:pPr>
              <w:spacing w:after="0" w:line="240" w:lineRule="auto"/>
              <w:rPr>
                <w:rFonts w:asciiTheme="minorHAnsi" w:hAnsiTheme="minorHAnsi" w:cstheme="minorHAnsi"/>
                <w:lang w:val="es-US"/>
              </w:rPr>
            </w:pPr>
          </w:p>
        </w:tc>
        <w:tc>
          <w:tcPr>
            <w:tcW w:w="3150" w:type="dxa"/>
          </w:tcPr>
          <w:p w14:paraId="44A9A81A"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0B571106" w14:textId="0451D7A0" w:rsidTr="00CF7AA4">
        <w:trPr>
          <w:trHeight w:val="2000"/>
        </w:trPr>
        <w:tc>
          <w:tcPr>
            <w:tcW w:w="450" w:type="dxa"/>
            <w:vAlign w:val="center"/>
          </w:tcPr>
          <w:p w14:paraId="76468831" w14:textId="2A6D93A8"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6480" w:type="dxa"/>
            <w:vAlign w:val="center"/>
          </w:tcPr>
          <w:p w14:paraId="0000031F" w14:textId="62BC8BA8"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Entorno</w:t>
            </w:r>
            <w:r w:rsidRPr="00232470">
              <w:rPr>
                <w:rFonts w:asciiTheme="minorHAnsi" w:hAnsiTheme="minorHAnsi" w:cstheme="minorHAnsi"/>
                <w:lang w:val="es-US"/>
              </w:rPr>
              <w:br/>
              <w:t>• Gestión del aula que favorece la enseñanza en grupos pequeños</w:t>
            </w:r>
            <w:r w:rsidRPr="00232470">
              <w:rPr>
                <w:rFonts w:asciiTheme="minorHAnsi" w:hAnsiTheme="minorHAnsi" w:cstheme="minorHAnsi"/>
                <w:lang w:val="es-US"/>
              </w:rPr>
              <w:br/>
              <w:t>• Motivación para los estudiantes (por ejemplo: elección incorporada, tablas/gráficas de progreso, comentarios inmediatos sobre el progreso).</w:t>
            </w:r>
            <w:r w:rsidRPr="00232470">
              <w:rPr>
                <w:rFonts w:asciiTheme="minorHAnsi" w:hAnsiTheme="minorHAnsi" w:cstheme="minorHAnsi"/>
                <w:lang w:val="es-US"/>
              </w:rPr>
              <w:br/>
              <w:t>• Recursos para motivar a los estudiantes y comprometerlos con el aprendizaje, estableciendo al mismo tiempo conexiones auténticas con su país y su cultura.</w:t>
            </w:r>
          </w:p>
        </w:tc>
        <w:tc>
          <w:tcPr>
            <w:tcW w:w="4140" w:type="dxa"/>
          </w:tcPr>
          <w:p w14:paraId="00000320" w14:textId="560E4DEB" w:rsidR="00A20B46" w:rsidRPr="00232470" w:rsidRDefault="00A20B46" w:rsidP="00A20B46">
            <w:pPr>
              <w:spacing w:after="0" w:line="240" w:lineRule="auto"/>
              <w:rPr>
                <w:rFonts w:asciiTheme="minorHAnsi" w:hAnsiTheme="minorHAnsi" w:cstheme="minorHAnsi"/>
                <w:lang w:val="es-US"/>
              </w:rPr>
            </w:pPr>
          </w:p>
        </w:tc>
        <w:tc>
          <w:tcPr>
            <w:tcW w:w="3150" w:type="dxa"/>
          </w:tcPr>
          <w:p w14:paraId="52C9C05C" w14:textId="77777777" w:rsidR="00A20B46" w:rsidRPr="00232470" w:rsidRDefault="00A20B46" w:rsidP="00A20B46">
            <w:pPr>
              <w:spacing w:after="0" w:line="240" w:lineRule="auto"/>
              <w:rPr>
                <w:rFonts w:asciiTheme="minorHAnsi" w:hAnsiTheme="minorHAnsi" w:cstheme="minorHAnsi"/>
                <w:lang w:val="es-US"/>
              </w:rPr>
            </w:pPr>
          </w:p>
        </w:tc>
      </w:tr>
      <w:tr w:rsidR="00386BA4" w:rsidRPr="003A4D1F" w14:paraId="2634BD97" w14:textId="3CFA004E" w:rsidTr="00BA58FF">
        <w:trPr>
          <w:trHeight w:val="1003"/>
        </w:trPr>
        <w:tc>
          <w:tcPr>
            <w:tcW w:w="450" w:type="dxa"/>
            <w:tcBorders>
              <w:bottom w:val="single" w:sz="4" w:space="0" w:color="auto"/>
            </w:tcBorders>
            <w:vAlign w:val="center"/>
          </w:tcPr>
          <w:p w14:paraId="5EE4D116" w14:textId="48C652AC"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lastRenderedPageBreak/>
              <w:t>3</w:t>
            </w:r>
          </w:p>
        </w:tc>
        <w:tc>
          <w:tcPr>
            <w:tcW w:w="6480" w:type="dxa"/>
            <w:tcBorders>
              <w:bottom w:val="single" w:sz="4" w:space="0" w:color="auto"/>
            </w:tcBorders>
            <w:vAlign w:val="center"/>
          </w:tcPr>
          <w:p w14:paraId="00000321" w14:textId="6F31A71C"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Enlaces explícitos con las normas estatales y las expectativas de cada curso. </w:t>
            </w:r>
          </w:p>
        </w:tc>
        <w:tc>
          <w:tcPr>
            <w:tcW w:w="4140" w:type="dxa"/>
            <w:tcBorders>
              <w:bottom w:val="single" w:sz="4" w:space="0" w:color="auto"/>
            </w:tcBorders>
          </w:tcPr>
          <w:p w14:paraId="00000322" w14:textId="2ED9AE1E" w:rsidR="00A20B46" w:rsidRPr="00232470" w:rsidRDefault="00A20B46" w:rsidP="00A20B46">
            <w:pPr>
              <w:spacing w:after="0" w:line="240" w:lineRule="auto"/>
              <w:rPr>
                <w:rFonts w:asciiTheme="minorHAnsi" w:hAnsiTheme="minorHAnsi" w:cstheme="minorHAnsi"/>
                <w:lang w:val="es-US"/>
              </w:rPr>
            </w:pPr>
          </w:p>
        </w:tc>
        <w:tc>
          <w:tcPr>
            <w:tcW w:w="3150" w:type="dxa"/>
            <w:tcBorders>
              <w:bottom w:val="single" w:sz="4" w:space="0" w:color="auto"/>
            </w:tcBorders>
          </w:tcPr>
          <w:p w14:paraId="5DEA7FD5" w14:textId="77777777" w:rsidR="00A20B46" w:rsidRPr="00232470" w:rsidRDefault="00A20B46" w:rsidP="00A20B46">
            <w:pPr>
              <w:spacing w:after="0" w:line="240" w:lineRule="auto"/>
              <w:rPr>
                <w:rFonts w:asciiTheme="minorHAnsi" w:hAnsiTheme="minorHAnsi" w:cstheme="minorHAnsi"/>
                <w:lang w:val="es-US"/>
              </w:rPr>
            </w:pPr>
          </w:p>
        </w:tc>
      </w:tr>
      <w:tr w:rsidR="00BA58FF" w:rsidRPr="00232470" w14:paraId="19563D8B" w14:textId="77777777" w:rsidTr="00BA58FF">
        <w:trPr>
          <w:trHeight w:val="1003"/>
        </w:trPr>
        <w:tc>
          <w:tcPr>
            <w:tcW w:w="450" w:type="dxa"/>
            <w:tcBorders>
              <w:top w:val="single" w:sz="4" w:space="0" w:color="auto"/>
              <w:left w:val="single" w:sz="4" w:space="0" w:color="auto"/>
              <w:bottom w:val="single" w:sz="4" w:space="0" w:color="auto"/>
              <w:right w:val="nil"/>
            </w:tcBorders>
            <w:vAlign w:val="center"/>
          </w:tcPr>
          <w:p w14:paraId="7C26B0D3" w14:textId="77777777" w:rsidR="00BA58FF" w:rsidRPr="004C19C9" w:rsidRDefault="00BA58FF" w:rsidP="00A20B46">
            <w:pPr>
              <w:spacing w:after="0" w:line="240" w:lineRule="auto"/>
              <w:rPr>
                <w:rFonts w:asciiTheme="minorHAnsi" w:hAnsiTheme="minorHAnsi" w:cstheme="minorHAnsi"/>
                <w:lang w:val="es-US"/>
              </w:rPr>
            </w:pPr>
          </w:p>
        </w:tc>
        <w:tc>
          <w:tcPr>
            <w:tcW w:w="6480" w:type="dxa"/>
            <w:tcBorders>
              <w:top w:val="single" w:sz="4" w:space="0" w:color="auto"/>
              <w:left w:val="nil"/>
              <w:bottom w:val="single" w:sz="4" w:space="0" w:color="auto"/>
              <w:right w:val="nil"/>
            </w:tcBorders>
            <w:vAlign w:val="center"/>
          </w:tcPr>
          <w:p w14:paraId="735A7F44" w14:textId="02123EAD" w:rsidR="00BA58FF" w:rsidRPr="00232470" w:rsidRDefault="00BA58FF" w:rsidP="00A20B46">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4140" w:type="dxa"/>
            <w:tcBorders>
              <w:top w:val="single" w:sz="4" w:space="0" w:color="auto"/>
              <w:left w:val="nil"/>
              <w:bottom w:val="single" w:sz="4" w:space="0" w:color="auto"/>
              <w:right w:val="nil"/>
            </w:tcBorders>
          </w:tcPr>
          <w:p w14:paraId="71D15434" w14:textId="77777777" w:rsidR="00BA58FF" w:rsidRPr="00232470" w:rsidRDefault="00BA58FF" w:rsidP="00A20B46">
            <w:pPr>
              <w:spacing w:after="0" w:line="240" w:lineRule="auto"/>
              <w:rPr>
                <w:rFonts w:asciiTheme="minorHAnsi" w:hAnsiTheme="minorHAnsi" w:cstheme="minorHAnsi"/>
                <w:lang w:val="es-US"/>
              </w:rPr>
            </w:pPr>
          </w:p>
        </w:tc>
        <w:tc>
          <w:tcPr>
            <w:tcW w:w="3150" w:type="dxa"/>
            <w:tcBorders>
              <w:top w:val="single" w:sz="4" w:space="0" w:color="auto"/>
              <w:left w:val="nil"/>
              <w:bottom w:val="single" w:sz="4" w:space="0" w:color="auto"/>
              <w:right w:val="single" w:sz="4" w:space="0" w:color="auto"/>
            </w:tcBorders>
          </w:tcPr>
          <w:p w14:paraId="06983C84" w14:textId="77777777" w:rsidR="00BA58FF" w:rsidRPr="00232470" w:rsidRDefault="00BA58FF" w:rsidP="00A20B46">
            <w:pPr>
              <w:spacing w:after="0" w:line="240" w:lineRule="auto"/>
              <w:rPr>
                <w:rFonts w:asciiTheme="minorHAnsi" w:hAnsiTheme="minorHAnsi" w:cstheme="minorHAnsi"/>
                <w:lang w:val="es-US"/>
              </w:rPr>
            </w:pPr>
          </w:p>
        </w:tc>
      </w:tr>
      <w:tr w:rsidR="00883B48" w:rsidRPr="00883B48" w14:paraId="07BE700D" w14:textId="77777777" w:rsidTr="00883B48">
        <w:trPr>
          <w:trHeight w:val="1152"/>
        </w:trPr>
        <w:tc>
          <w:tcPr>
            <w:tcW w:w="450" w:type="dxa"/>
            <w:shd w:val="clear" w:color="auto" w:fill="D9D9D9" w:themeFill="background1" w:themeFillShade="D9"/>
            <w:vAlign w:val="center"/>
          </w:tcPr>
          <w:p w14:paraId="40783E73" w14:textId="77777777" w:rsidR="00883B48" w:rsidRPr="00232470" w:rsidRDefault="00883B48" w:rsidP="00883B48">
            <w:pPr>
              <w:spacing w:after="0" w:line="240" w:lineRule="auto"/>
              <w:rPr>
                <w:rFonts w:asciiTheme="minorHAnsi" w:hAnsiTheme="minorHAnsi" w:cstheme="minorHAnsi"/>
              </w:rPr>
            </w:pPr>
          </w:p>
        </w:tc>
        <w:tc>
          <w:tcPr>
            <w:tcW w:w="6480" w:type="dxa"/>
            <w:shd w:val="clear" w:color="auto" w:fill="D9D9D9" w:themeFill="background1" w:themeFillShade="D9"/>
            <w:vAlign w:val="center"/>
          </w:tcPr>
          <w:p w14:paraId="6000A55B" w14:textId="572BF0EC" w:rsidR="00883B48" w:rsidRPr="00232470" w:rsidRDefault="00883B48" w:rsidP="00883B48">
            <w:pPr>
              <w:spacing w:after="0" w:line="240" w:lineRule="auto"/>
              <w:rPr>
                <w:rFonts w:asciiTheme="minorHAnsi" w:hAnsiTheme="minorHAnsi" w:cstheme="minorHAnsi"/>
                <w:lang w:val="es-US"/>
              </w:rPr>
            </w:pPr>
            <w:r w:rsidRPr="00232470">
              <w:rPr>
                <w:rFonts w:asciiTheme="minorHAnsi" w:hAnsiTheme="minorHAnsi" w:cstheme="minorHAnsi"/>
                <w:b/>
                <w:bCs/>
                <w:lang w:val="es-US"/>
              </w:rPr>
              <w:t>Sección 7: Criterios del proveedor o editor para los contenidos de lengua y literatura en español de kínder a 3.o de primaria</w:t>
            </w:r>
            <w:r w:rsidRPr="00232470">
              <w:rPr>
                <w:rFonts w:asciiTheme="minorHAnsi" w:hAnsiTheme="minorHAnsi" w:cstheme="minorHAnsi"/>
                <w:b/>
                <w:bCs/>
                <w:lang w:val="es-US"/>
              </w:rPr>
              <w:br/>
            </w:r>
            <w:r w:rsidRPr="00232470">
              <w:rPr>
                <w:rFonts w:asciiTheme="minorHAnsi" w:hAnsiTheme="minorHAnsi" w:cstheme="minorHAnsi"/>
                <w:b/>
                <w:bCs/>
                <w:lang w:val="es-US"/>
              </w:rPr>
              <w:br/>
              <w:t>Los materiales deben elaborarse a partir de investigaciones y datos realizados en español y diseñados específicamente para el desarrollo de la alfabetización en español para estudiantes hispanohablantes en Estados Unidos.</w:t>
            </w:r>
          </w:p>
        </w:tc>
        <w:tc>
          <w:tcPr>
            <w:tcW w:w="4140" w:type="dxa"/>
            <w:shd w:val="clear" w:color="auto" w:fill="D9D9D9" w:themeFill="background1" w:themeFillShade="D9"/>
            <w:vAlign w:val="center"/>
          </w:tcPr>
          <w:p w14:paraId="4BC66061" w14:textId="77777777" w:rsidR="00883B48" w:rsidRPr="00232470" w:rsidRDefault="00883B48" w:rsidP="00883B48">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146C507E" w14:textId="77777777" w:rsidR="00883B48" w:rsidRPr="00232470" w:rsidRDefault="00883B48" w:rsidP="00883B48">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13D47D43" w14:textId="1A58B0CA" w:rsidR="00883B48" w:rsidRPr="00883B48" w:rsidRDefault="00883B48" w:rsidP="00883B48">
            <w:pPr>
              <w:spacing w:after="0" w:line="240" w:lineRule="auto"/>
              <w:rPr>
                <w:rFonts w:asciiTheme="minorHAnsi" w:hAnsiTheme="minorHAnsi" w:cstheme="minorHAnsi"/>
                <w:b/>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150" w:type="dxa"/>
            <w:shd w:val="clear" w:color="auto" w:fill="D9D9D9" w:themeFill="background1" w:themeFillShade="D9"/>
          </w:tcPr>
          <w:p w14:paraId="57830601" w14:textId="77777777" w:rsidR="00883B48" w:rsidRPr="00232470" w:rsidRDefault="00883B48" w:rsidP="00883B48">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59D627B7" w14:textId="588A3F49" w:rsidR="00883B48" w:rsidRPr="00883B48" w:rsidRDefault="00883B48" w:rsidP="00883B48">
            <w:pPr>
              <w:spacing w:after="0" w:line="240" w:lineRule="auto"/>
              <w:rPr>
                <w:rFonts w:asciiTheme="minorHAnsi" w:hAnsiTheme="minorHAnsi" w:cstheme="minorHAnsi"/>
                <w:b/>
              </w:rPr>
            </w:pPr>
            <w:r w:rsidRPr="00232470">
              <w:rPr>
                <w:rFonts w:asciiTheme="minorHAnsi" w:eastAsia="Times New Roman" w:hAnsiTheme="minorHAnsi" w:cstheme="minorHAnsi"/>
                <w:b/>
                <w:bCs/>
              </w:rPr>
              <w:t>Additional Notes or Narrative</w:t>
            </w:r>
          </w:p>
        </w:tc>
      </w:tr>
      <w:tr w:rsidR="00386BA4" w:rsidRPr="003A4D1F" w14:paraId="5C378BB8" w14:textId="6CBE87B8" w:rsidTr="00CF7AA4">
        <w:trPr>
          <w:trHeight w:val="1152"/>
        </w:trPr>
        <w:tc>
          <w:tcPr>
            <w:tcW w:w="450" w:type="dxa"/>
            <w:vAlign w:val="center"/>
          </w:tcPr>
          <w:p w14:paraId="24E754E6" w14:textId="6D720644"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6480" w:type="dxa"/>
            <w:vAlign w:val="center"/>
          </w:tcPr>
          <w:p w14:paraId="37A90B3B" w14:textId="3B2C1325" w:rsidR="00A20B46" w:rsidRPr="00232470" w:rsidRDefault="00A20B46" w:rsidP="00A20B46">
            <w:pPr>
              <w:spacing w:after="0" w:line="240" w:lineRule="auto"/>
              <w:rPr>
                <w:rFonts w:asciiTheme="minorHAnsi" w:hAnsiTheme="minorHAnsi" w:cstheme="minorHAnsi"/>
                <w:b/>
                <w:bCs/>
                <w:shd w:val="clear" w:color="auto" w:fill="D8D8D8"/>
                <w:lang w:val="es-US"/>
              </w:rPr>
            </w:pPr>
            <w:r w:rsidRPr="00232470">
              <w:rPr>
                <w:rFonts w:asciiTheme="minorHAnsi" w:hAnsiTheme="minorHAnsi" w:cstheme="minorHAnsi"/>
                <w:lang w:val="es-US"/>
              </w:rPr>
              <w:t xml:space="preserve">Para garantizar la coherencia del lenguaje didáctico, todos los materiales para las maestras/los maestros y los estudiantes están en español. Se puede proporcionar una traducción al inglés solo como referencia, pero todos los materiales de instrucción, textos, terminología, vocabulario y guiones coherentes para maestros(as), entre otros, se proporcionan en español. </w:t>
            </w:r>
            <w:r w:rsidRPr="00232470">
              <w:rPr>
                <w:rFonts w:asciiTheme="minorHAnsi" w:hAnsiTheme="minorHAnsi" w:cstheme="minorHAnsi"/>
                <w:lang w:val="es-US"/>
              </w:rPr>
              <w:br/>
            </w:r>
            <w:r w:rsidRPr="00232470">
              <w:rPr>
                <w:rFonts w:asciiTheme="minorHAnsi" w:hAnsiTheme="minorHAnsi" w:cstheme="minorHAnsi"/>
                <w:lang w:val="es-US"/>
              </w:rPr>
              <w:br/>
              <w:t>Los materiales deben ser cultural y lingüísticamente apropiados y válidos para estudiantes hispanohablantes en Estados Unidos.</w:t>
            </w:r>
          </w:p>
        </w:tc>
        <w:tc>
          <w:tcPr>
            <w:tcW w:w="4140" w:type="dxa"/>
          </w:tcPr>
          <w:p w14:paraId="6B20966C" w14:textId="77777777" w:rsidR="00A20B46" w:rsidRPr="00232470" w:rsidRDefault="00A20B46" w:rsidP="00A20B46">
            <w:pPr>
              <w:spacing w:after="0" w:line="240" w:lineRule="auto"/>
              <w:rPr>
                <w:rFonts w:asciiTheme="minorHAnsi" w:hAnsiTheme="minorHAnsi" w:cstheme="minorHAnsi"/>
                <w:b/>
                <w:lang w:val="es-US"/>
              </w:rPr>
            </w:pPr>
          </w:p>
        </w:tc>
        <w:tc>
          <w:tcPr>
            <w:tcW w:w="3150" w:type="dxa"/>
          </w:tcPr>
          <w:p w14:paraId="64698D1C" w14:textId="77777777" w:rsidR="00A20B46" w:rsidRPr="00232470" w:rsidRDefault="00A20B46" w:rsidP="00A20B46">
            <w:pPr>
              <w:spacing w:after="0" w:line="240" w:lineRule="auto"/>
              <w:rPr>
                <w:rFonts w:asciiTheme="minorHAnsi" w:hAnsiTheme="minorHAnsi" w:cstheme="minorHAnsi"/>
                <w:b/>
                <w:lang w:val="es-US"/>
              </w:rPr>
            </w:pPr>
          </w:p>
        </w:tc>
      </w:tr>
      <w:tr w:rsidR="00386BA4" w:rsidRPr="003A4D1F" w14:paraId="78348D6E" w14:textId="28824DE7" w:rsidTr="00CF7AA4">
        <w:trPr>
          <w:trHeight w:val="1152"/>
        </w:trPr>
        <w:tc>
          <w:tcPr>
            <w:tcW w:w="450" w:type="dxa"/>
            <w:vAlign w:val="center"/>
          </w:tcPr>
          <w:p w14:paraId="381B4CFD" w14:textId="4A6761D4"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6480" w:type="dxa"/>
            <w:vAlign w:val="center"/>
          </w:tcPr>
          <w:p w14:paraId="59F7EDA1" w14:textId="7CEA0052" w:rsidR="00A20B46" w:rsidRPr="00232470" w:rsidRDefault="00A20B46" w:rsidP="00A20B46">
            <w:pPr>
              <w:spacing w:after="0" w:line="240" w:lineRule="auto"/>
              <w:rPr>
                <w:rFonts w:asciiTheme="minorHAnsi" w:hAnsiTheme="minorHAnsi" w:cstheme="minorHAnsi"/>
                <w:b/>
                <w:bCs/>
                <w:shd w:val="clear" w:color="auto" w:fill="D8D8D8"/>
                <w:lang w:val="es-US"/>
              </w:rPr>
            </w:pPr>
            <w:r w:rsidRPr="00232470">
              <w:rPr>
                <w:rFonts w:asciiTheme="minorHAnsi" w:hAnsiTheme="minorHAnsi" w:cstheme="minorHAnsi"/>
                <w:lang w:val="es-US"/>
              </w:rPr>
              <w:t>Todos los materiales para las maestras/los maestros y los estudiantes deben ser elaborados y revisados por educadores bilingües/bialfabetizados (español/inglés) altamente competentes para garantizar su exactitud y autenticidad.</w:t>
            </w:r>
          </w:p>
        </w:tc>
        <w:tc>
          <w:tcPr>
            <w:tcW w:w="4140" w:type="dxa"/>
          </w:tcPr>
          <w:p w14:paraId="176426E3" w14:textId="77777777" w:rsidR="00A20B46" w:rsidRPr="00232470" w:rsidRDefault="00A20B46" w:rsidP="00A20B46">
            <w:pPr>
              <w:spacing w:after="0" w:line="240" w:lineRule="auto"/>
              <w:rPr>
                <w:rFonts w:asciiTheme="minorHAnsi" w:hAnsiTheme="minorHAnsi" w:cstheme="minorHAnsi"/>
                <w:b/>
                <w:lang w:val="es-US"/>
              </w:rPr>
            </w:pPr>
          </w:p>
        </w:tc>
        <w:tc>
          <w:tcPr>
            <w:tcW w:w="3150" w:type="dxa"/>
          </w:tcPr>
          <w:p w14:paraId="29F35962" w14:textId="77777777" w:rsidR="00A20B46" w:rsidRPr="00232470" w:rsidRDefault="00A20B46" w:rsidP="00A20B46">
            <w:pPr>
              <w:spacing w:after="0" w:line="240" w:lineRule="auto"/>
              <w:rPr>
                <w:rFonts w:asciiTheme="minorHAnsi" w:hAnsiTheme="minorHAnsi" w:cstheme="minorHAnsi"/>
                <w:b/>
                <w:lang w:val="es-US"/>
              </w:rPr>
            </w:pPr>
          </w:p>
        </w:tc>
      </w:tr>
      <w:tr w:rsidR="00386BA4" w:rsidRPr="003A4D1F" w14:paraId="33503554" w14:textId="5AEA4033" w:rsidTr="00CF7AA4">
        <w:trPr>
          <w:trHeight w:val="1152"/>
        </w:trPr>
        <w:tc>
          <w:tcPr>
            <w:tcW w:w="450" w:type="dxa"/>
            <w:vAlign w:val="center"/>
          </w:tcPr>
          <w:p w14:paraId="048EE01B" w14:textId="7B20D70E"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6480" w:type="dxa"/>
            <w:vAlign w:val="center"/>
          </w:tcPr>
          <w:p w14:paraId="1322B34B" w14:textId="17110F91"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Los materiales (por ejemplo: textos, ilustraciones, lecciones y fotografías) promueven el uso culturalmente apropiado y respetuoso del idioma español y los regionalismos del idioma español, </w:t>
            </w:r>
            <w:r w:rsidRPr="00232470">
              <w:rPr>
                <w:rFonts w:asciiTheme="minorHAnsi" w:hAnsiTheme="minorHAnsi" w:cstheme="minorHAnsi"/>
                <w:lang w:val="es-US"/>
              </w:rPr>
              <w:lastRenderedPageBreak/>
              <w:t>proporcionan puntos de vista positivos de varias comunidades hispanohablantes.</w:t>
            </w:r>
          </w:p>
        </w:tc>
        <w:tc>
          <w:tcPr>
            <w:tcW w:w="4140" w:type="dxa"/>
          </w:tcPr>
          <w:p w14:paraId="35450150" w14:textId="77777777" w:rsidR="00A20B46" w:rsidRPr="00232470" w:rsidRDefault="00A20B46" w:rsidP="00A20B46">
            <w:pPr>
              <w:spacing w:after="0" w:line="240" w:lineRule="auto"/>
              <w:rPr>
                <w:rFonts w:asciiTheme="minorHAnsi" w:hAnsiTheme="minorHAnsi" w:cstheme="minorHAnsi"/>
                <w:b/>
                <w:lang w:val="es-US"/>
              </w:rPr>
            </w:pPr>
          </w:p>
        </w:tc>
        <w:tc>
          <w:tcPr>
            <w:tcW w:w="3150" w:type="dxa"/>
          </w:tcPr>
          <w:p w14:paraId="67ADCFD3" w14:textId="77777777" w:rsidR="00A20B46" w:rsidRPr="00232470" w:rsidRDefault="00A20B46" w:rsidP="00A20B46">
            <w:pPr>
              <w:spacing w:after="0" w:line="240" w:lineRule="auto"/>
              <w:rPr>
                <w:rFonts w:asciiTheme="minorHAnsi" w:hAnsiTheme="minorHAnsi" w:cstheme="minorHAnsi"/>
                <w:b/>
                <w:lang w:val="es-US"/>
              </w:rPr>
            </w:pPr>
          </w:p>
        </w:tc>
      </w:tr>
      <w:tr w:rsidR="00386BA4" w:rsidRPr="003A4D1F" w14:paraId="5959AAF7" w14:textId="693A62AE" w:rsidTr="00883B48">
        <w:trPr>
          <w:trHeight w:val="1152"/>
        </w:trPr>
        <w:tc>
          <w:tcPr>
            <w:tcW w:w="450" w:type="dxa"/>
            <w:tcBorders>
              <w:bottom w:val="single" w:sz="4" w:space="0" w:color="auto"/>
            </w:tcBorders>
            <w:vAlign w:val="center"/>
          </w:tcPr>
          <w:p w14:paraId="5927E93E" w14:textId="35E73A82"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rPr>
              <w:t>4</w:t>
            </w:r>
          </w:p>
        </w:tc>
        <w:tc>
          <w:tcPr>
            <w:tcW w:w="6480" w:type="dxa"/>
            <w:tcBorders>
              <w:bottom w:val="single" w:sz="4" w:space="0" w:color="auto"/>
            </w:tcBorders>
            <w:vAlign w:val="center"/>
          </w:tcPr>
          <w:p w14:paraId="271A9422" w14:textId="45D6B699" w:rsidR="00A20B46" w:rsidRPr="00232470" w:rsidRDefault="00A20B46" w:rsidP="00A20B46">
            <w:pPr>
              <w:spacing w:after="0" w:line="240" w:lineRule="auto"/>
              <w:rPr>
                <w:rFonts w:asciiTheme="minorHAnsi" w:hAnsiTheme="minorHAnsi" w:cstheme="minorHAnsi"/>
                <w:lang w:val="es-US"/>
              </w:rPr>
            </w:pPr>
            <w:r w:rsidRPr="00232470">
              <w:rPr>
                <w:rFonts w:asciiTheme="minorHAnsi" w:hAnsiTheme="minorHAnsi" w:cstheme="minorHAnsi"/>
                <w:lang w:val="es-US"/>
              </w:rPr>
              <w:t>Los materiales ofrecen oportunidades para establecer conexiones interlingüísticas, la conciencia metalingüística, y las estrategias de instrucción que apoyan las visiones positivas del translenguaje como apoyo lingüístico (andamiaje) que favorecen la adquisición del lenguaje tanto en español como en inglés (por ejemplo: uso de cognados, establecimiento de conexiones entre las similitudes y diferencias entre afijos y palabras raíz).</w:t>
            </w:r>
          </w:p>
        </w:tc>
        <w:tc>
          <w:tcPr>
            <w:tcW w:w="4140" w:type="dxa"/>
            <w:tcBorders>
              <w:bottom w:val="single" w:sz="4" w:space="0" w:color="auto"/>
            </w:tcBorders>
          </w:tcPr>
          <w:p w14:paraId="41B1B42B" w14:textId="77777777" w:rsidR="00A20B46" w:rsidRPr="00232470" w:rsidRDefault="00A20B46" w:rsidP="00A20B46">
            <w:pPr>
              <w:spacing w:after="0" w:line="240" w:lineRule="auto"/>
              <w:rPr>
                <w:rFonts w:asciiTheme="minorHAnsi" w:hAnsiTheme="minorHAnsi" w:cstheme="minorHAnsi"/>
                <w:b/>
                <w:lang w:val="es-US"/>
              </w:rPr>
            </w:pPr>
          </w:p>
        </w:tc>
        <w:tc>
          <w:tcPr>
            <w:tcW w:w="3150" w:type="dxa"/>
            <w:tcBorders>
              <w:bottom w:val="single" w:sz="4" w:space="0" w:color="auto"/>
            </w:tcBorders>
          </w:tcPr>
          <w:p w14:paraId="7FE8906A" w14:textId="77777777" w:rsidR="00A20B46" w:rsidRPr="00232470" w:rsidRDefault="00A20B46" w:rsidP="00A20B46">
            <w:pPr>
              <w:spacing w:after="0" w:line="240" w:lineRule="auto"/>
              <w:rPr>
                <w:rFonts w:asciiTheme="minorHAnsi" w:hAnsiTheme="minorHAnsi" w:cstheme="minorHAnsi"/>
                <w:b/>
                <w:lang w:val="es-US"/>
              </w:rPr>
            </w:pPr>
          </w:p>
        </w:tc>
      </w:tr>
      <w:tr w:rsidR="00883B48" w:rsidRPr="00232470" w14:paraId="6FE214FD" w14:textId="77777777" w:rsidTr="00883B48">
        <w:trPr>
          <w:trHeight w:val="1152"/>
        </w:trPr>
        <w:tc>
          <w:tcPr>
            <w:tcW w:w="450" w:type="dxa"/>
            <w:tcBorders>
              <w:top w:val="single" w:sz="4" w:space="0" w:color="auto"/>
              <w:left w:val="single" w:sz="4" w:space="0" w:color="auto"/>
              <w:bottom w:val="single" w:sz="4" w:space="0" w:color="auto"/>
              <w:right w:val="nil"/>
            </w:tcBorders>
            <w:vAlign w:val="center"/>
          </w:tcPr>
          <w:p w14:paraId="32760581" w14:textId="77777777" w:rsidR="00883B48" w:rsidRPr="004C19C9" w:rsidRDefault="00883B48" w:rsidP="00A20B46">
            <w:pPr>
              <w:spacing w:after="0" w:line="240" w:lineRule="auto"/>
              <w:rPr>
                <w:rFonts w:asciiTheme="minorHAnsi" w:hAnsiTheme="minorHAnsi" w:cstheme="minorHAnsi"/>
                <w:lang w:val="es-US"/>
              </w:rPr>
            </w:pPr>
          </w:p>
        </w:tc>
        <w:tc>
          <w:tcPr>
            <w:tcW w:w="6480" w:type="dxa"/>
            <w:tcBorders>
              <w:top w:val="single" w:sz="4" w:space="0" w:color="auto"/>
              <w:left w:val="nil"/>
              <w:bottom w:val="single" w:sz="4" w:space="0" w:color="auto"/>
              <w:right w:val="nil"/>
            </w:tcBorders>
            <w:vAlign w:val="center"/>
          </w:tcPr>
          <w:p w14:paraId="3664395F" w14:textId="77777777" w:rsidR="00883B48" w:rsidRPr="00232470" w:rsidRDefault="00883B48" w:rsidP="00883B48">
            <w:pPr>
              <w:spacing w:after="0" w:line="240" w:lineRule="auto"/>
              <w:rPr>
                <w:rFonts w:asciiTheme="minorHAnsi" w:hAnsiTheme="minorHAnsi" w:cstheme="minorHAnsi"/>
                <w:b/>
              </w:rPr>
            </w:pPr>
            <w:r w:rsidRPr="00232470">
              <w:rPr>
                <w:rFonts w:asciiTheme="minorHAnsi" w:hAnsiTheme="minorHAnsi" w:cstheme="minorHAnsi"/>
                <w:b/>
              </w:rPr>
              <w:t>Comentarios:</w:t>
            </w:r>
          </w:p>
          <w:p w14:paraId="74BDFDE7" w14:textId="77777777" w:rsidR="00883B48" w:rsidRPr="00232470" w:rsidRDefault="00883B48" w:rsidP="00A20B46">
            <w:pPr>
              <w:spacing w:after="0" w:line="240" w:lineRule="auto"/>
              <w:rPr>
                <w:rFonts w:asciiTheme="minorHAnsi" w:hAnsiTheme="minorHAnsi" w:cstheme="minorHAnsi"/>
                <w:lang w:val="es-US"/>
              </w:rPr>
            </w:pPr>
          </w:p>
        </w:tc>
        <w:tc>
          <w:tcPr>
            <w:tcW w:w="4140" w:type="dxa"/>
            <w:tcBorders>
              <w:top w:val="single" w:sz="4" w:space="0" w:color="auto"/>
              <w:left w:val="nil"/>
              <w:bottom w:val="single" w:sz="4" w:space="0" w:color="auto"/>
              <w:right w:val="nil"/>
            </w:tcBorders>
          </w:tcPr>
          <w:p w14:paraId="37C2712B" w14:textId="77777777" w:rsidR="00883B48" w:rsidRPr="00232470" w:rsidRDefault="00883B48" w:rsidP="00A20B46">
            <w:pPr>
              <w:spacing w:after="0" w:line="240" w:lineRule="auto"/>
              <w:rPr>
                <w:rFonts w:asciiTheme="minorHAnsi" w:hAnsiTheme="minorHAnsi" w:cstheme="minorHAnsi"/>
                <w:b/>
                <w:lang w:val="es-US"/>
              </w:rPr>
            </w:pPr>
          </w:p>
        </w:tc>
        <w:tc>
          <w:tcPr>
            <w:tcW w:w="3150" w:type="dxa"/>
            <w:tcBorders>
              <w:top w:val="single" w:sz="4" w:space="0" w:color="auto"/>
              <w:left w:val="nil"/>
              <w:bottom w:val="single" w:sz="4" w:space="0" w:color="auto"/>
              <w:right w:val="single" w:sz="4" w:space="0" w:color="auto"/>
            </w:tcBorders>
          </w:tcPr>
          <w:p w14:paraId="397C47FA" w14:textId="77777777" w:rsidR="00883B48" w:rsidRPr="00232470" w:rsidRDefault="00883B48" w:rsidP="00A20B46">
            <w:pPr>
              <w:spacing w:after="0" w:line="240" w:lineRule="auto"/>
              <w:rPr>
                <w:rFonts w:asciiTheme="minorHAnsi" w:hAnsiTheme="minorHAnsi" w:cstheme="minorHAnsi"/>
                <w:b/>
                <w:lang w:val="es-US"/>
              </w:rPr>
            </w:pPr>
          </w:p>
        </w:tc>
      </w:tr>
    </w:tbl>
    <w:p w14:paraId="060D3410" w14:textId="568B73DC" w:rsidR="000D38AF" w:rsidRPr="00232470" w:rsidRDefault="000D38AF" w:rsidP="009420F9">
      <w:pPr>
        <w:rPr>
          <w:rFonts w:asciiTheme="minorHAnsi" w:hAnsiTheme="minorHAnsi" w:cstheme="minorHAnsi"/>
        </w:rPr>
      </w:pPr>
    </w:p>
    <w:tbl>
      <w:tblPr>
        <w:tblW w:w="14227" w:type="dxa"/>
        <w:tblInd w:w="-8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
        <w:gridCol w:w="7290"/>
        <w:gridCol w:w="3329"/>
        <w:gridCol w:w="3151"/>
      </w:tblGrid>
      <w:tr w:rsidR="00883B48" w:rsidRPr="00883B48" w14:paraId="11AF18BA" w14:textId="77777777" w:rsidTr="00883B48">
        <w:trPr>
          <w:trHeight w:val="1005"/>
        </w:trPr>
        <w:tc>
          <w:tcPr>
            <w:tcW w:w="457"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6767F63D" w14:textId="77777777" w:rsidR="00883B48" w:rsidRPr="00232470" w:rsidRDefault="00883B48" w:rsidP="00D20DAA">
            <w:pPr>
              <w:spacing w:after="0" w:line="240" w:lineRule="auto"/>
              <w:jc w:val="center"/>
              <w:textAlignment w:val="baseline"/>
              <w:rPr>
                <w:rFonts w:asciiTheme="minorHAnsi" w:hAnsiTheme="minorHAnsi" w:cstheme="minorHAnsi"/>
              </w:rPr>
            </w:pPr>
          </w:p>
        </w:tc>
        <w:tc>
          <w:tcPr>
            <w:tcW w:w="7290" w:type="dxa"/>
            <w:tcBorders>
              <w:top w:val="single" w:sz="4" w:space="0" w:color="auto"/>
              <w:left w:val="nil"/>
              <w:bottom w:val="single" w:sz="4" w:space="0" w:color="auto"/>
              <w:right w:val="nil"/>
            </w:tcBorders>
            <w:shd w:val="clear" w:color="auto" w:fill="D9D9D9" w:themeFill="background1" w:themeFillShade="D9"/>
            <w:vAlign w:val="center"/>
          </w:tcPr>
          <w:p w14:paraId="3CF3DF3F" w14:textId="77777777" w:rsidR="00883B48" w:rsidRPr="00883B48" w:rsidRDefault="00883B48" w:rsidP="00883B48">
            <w:pPr>
              <w:rPr>
                <w:rFonts w:asciiTheme="minorHAnsi" w:hAnsiTheme="minorHAnsi" w:cstheme="minorHAnsi"/>
                <w:b/>
                <w:bCs/>
                <w:color w:val="000000" w:themeColor="text1"/>
                <w:sz w:val="28"/>
                <w:szCs w:val="28"/>
                <w:lang w:val="es-US"/>
              </w:rPr>
            </w:pPr>
            <w:r w:rsidRPr="00883B48">
              <w:rPr>
                <w:rFonts w:asciiTheme="minorHAnsi" w:hAnsiTheme="minorHAnsi" w:cstheme="minorHAnsi"/>
                <w:b/>
                <w:bCs/>
                <w:color w:val="000000" w:themeColor="text1"/>
                <w:sz w:val="28"/>
                <w:szCs w:val="28"/>
                <w:lang w:val="es-US"/>
              </w:rPr>
              <w:t>Facilidad de uso y desarrollo profesional / Usability and Professional Development </w:t>
            </w:r>
          </w:p>
          <w:p w14:paraId="1A5E7FE4" w14:textId="72C84901" w:rsidR="00883B48" w:rsidRPr="00883B48" w:rsidRDefault="00883B48" w:rsidP="00883B48">
            <w:pPr>
              <w:spacing w:after="0" w:line="240" w:lineRule="auto"/>
              <w:textAlignment w:val="baseline"/>
              <w:rPr>
                <w:rFonts w:asciiTheme="minorHAnsi" w:hAnsiTheme="minorHAnsi" w:cstheme="minorHAnsi"/>
              </w:rPr>
            </w:pPr>
            <w:r w:rsidRPr="00883B48">
              <w:rPr>
                <w:rFonts w:asciiTheme="minorHAnsi" w:eastAsia="Times New Roman" w:hAnsiTheme="minorHAnsi" w:cstheme="minorHAnsi"/>
                <w:sz w:val="28"/>
                <w:szCs w:val="28"/>
              </w:rPr>
              <w:t xml:space="preserve">This worksheet must be completed for </w:t>
            </w:r>
            <w:r w:rsidRPr="00883B48">
              <w:rPr>
                <w:rFonts w:asciiTheme="minorHAnsi" w:eastAsia="Times New Roman" w:hAnsiTheme="minorHAnsi" w:cstheme="minorHAnsi"/>
                <w:b/>
                <w:bCs/>
                <w:sz w:val="28"/>
                <w:szCs w:val="28"/>
              </w:rPr>
              <w:t xml:space="preserve">all programs </w:t>
            </w:r>
            <w:r w:rsidRPr="00883B48">
              <w:rPr>
                <w:rFonts w:asciiTheme="minorHAnsi" w:eastAsia="Times New Roman" w:hAnsiTheme="minorHAnsi" w:cstheme="minorHAnsi"/>
                <w:sz w:val="28"/>
                <w:szCs w:val="28"/>
              </w:rPr>
              <w:t>submitted for review.</w:t>
            </w:r>
            <w:r w:rsidRPr="00232470">
              <w:rPr>
                <w:rFonts w:asciiTheme="minorHAnsi" w:eastAsia="Times New Roman" w:hAnsiTheme="minorHAnsi" w:cstheme="minorHAnsi"/>
              </w:rPr>
              <w:t> </w:t>
            </w:r>
          </w:p>
        </w:tc>
        <w:tc>
          <w:tcPr>
            <w:tcW w:w="3329" w:type="dxa"/>
            <w:tcBorders>
              <w:top w:val="single" w:sz="4" w:space="0" w:color="auto"/>
              <w:left w:val="nil"/>
              <w:bottom w:val="single" w:sz="4" w:space="0" w:color="auto"/>
              <w:right w:val="nil"/>
            </w:tcBorders>
            <w:shd w:val="clear" w:color="auto" w:fill="D9D9D9" w:themeFill="background1" w:themeFillShade="D9"/>
          </w:tcPr>
          <w:p w14:paraId="365D1FBA" w14:textId="77777777" w:rsidR="00883B48" w:rsidRPr="00883B48" w:rsidRDefault="00883B48" w:rsidP="007448D0">
            <w:pPr>
              <w:spacing w:after="0" w:line="240" w:lineRule="auto"/>
              <w:textAlignment w:val="baseline"/>
              <w:rPr>
                <w:rFonts w:asciiTheme="minorHAnsi" w:eastAsia="Times New Roman" w:hAnsiTheme="minorHAnsi" w:cstheme="minorHAnsi"/>
              </w:rPr>
            </w:pPr>
          </w:p>
        </w:tc>
        <w:tc>
          <w:tcPr>
            <w:tcW w:w="3151" w:type="dxa"/>
            <w:tcBorders>
              <w:top w:val="single" w:sz="4" w:space="0" w:color="auto"/>
              <w:left w:val="nil"/>
              <w:bottom w:val="single" w:sz="4" w:space="0" w:color="auto"/>
              <w:right w:val="single" w:sz="4" w:space="0" w:color="auto"/>
            </w:tcBorders>
            <w:shd w:val="clear" w:color="auto" w:fill="D9D9D9" w:themeFill="background1" w:themeFillShade="D9"/>
          </w:tcPr>
          <w:p w14:paraId="2D96EA81" w14:textId="77777777" w:rsidR="00883B48" w:rsidRPr="00883B48" w:rsidRDefault="00883B48" w:rsidP="007448D0">
            <w:pPr>
              <w:spacing w:after="0" w:line="240" w:lineRule="auto"/>
              <w:textAlignment w:val="baseline"/>
              <w:rPr>
                <w:rFonts w:asciiTheme="minorHAnsi" w:eastAsia="Times New Roman" w:hAnsiTheme="minorHAnsi" w:cstheme="minorHAnsi"/>
              </w:rPr>
            </w:pPr>
          </w:p>
        </w:tc>
      </w:tr>
      <w:tr w:rsidR="00883B48" w:rsidRPr="00883B48" w14:paraId="1516426B" w14:textId="77777777" w:rsidTr="00883B48">
        <w:trPr>
          <w:trHeight w:val="1005"/>
        </w:trPr>
        <w:tc>
          <w:tcPr>
            <w:tcW w:w="457"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center"/>
          </w:tcPr>
          <w:p w14:paraId="4557B318" w14:textId="77777777" w:rsidR="00883B48" w:rsidRPr="00232470" w:rsidRDefault="00883B48" w:rsidP="00883B48">
            <w:pPr>
              <w:spacing w:after="0" w:line="240" w:lineRule="auto"/>
              <w:jc w:val="center"/>
              <w:textAlignment w:val="baseline"/>
              <w:rPr>
                <w:rFonts w:asciiTheme="minorHAnsi" w:hAnsiTheme="minorHAnsi" w:cstheme="minorHAnsi"/>
              </w:rPr>
            </w:pPr>
          </w:p>
        </w:tc>
        <w:tc>
          <w:tcPr>
            <w:tcW w:w="7290" w:type="dxa"/>
            <w:tcBorders>
              <w:top w:val="single" w:sz="4" w:space="0" w:color="auto"/>
              <w:left w:val="single" w:sz="6" w:space="0" w:color="auto"/>
              <w:bottom w:val="single" w:sz="6" w:space="0" w:color="auto"/>
              <w:right w:val="single" w:sz="6" w:space="0" w:color="auto"/>
            </w:tcBorders>
            <w:shd w:val="clear" w:color="auto" w:fill="D9D9D9" w:themeFill="background1" w:themeFillShade="D9"/>
            <w:vAlign w:val="center"/>
          </w:tcPr>
          <w:p w14:paraId="507E8505" w14:textId="644619D5" w:rsidR="00883B48" w:rsidRPr="00232470" w:rsidRDefault="00883B48" w:rsidP="00883B48">
            <w:pPr>
              <w:spacing w:after="0" w:line="240" w:lineRule="auto"/>
              <w:textAlignment w:val="baseline"/>
              <w:rPr>
                <w:rFonts w:asciiTheme="minorHAnsi" w:hAnsiTheme="minorHAnsi" w:cstheme="minorHAnsi"/>
                <w:lang w:val="es-US"/>
              </w:rPr>
            </w:pPr>
            <w:r w:rsidRPr="00232470">
              <w:rPr>
                <w:rFonts w:asciiTheme="minorHAnsi" w:hAnsiTheme="minorHAnsi" w:cstheme="minorHAnsi"/>
                <w:b/>
                <w:bCs/>
              </w:rPr>
              <w:t>En el programa didáctico</w:t>
            </w:r>
          </w:p>
        </w:tc>
        <w:tc>
          <w:tcPr>
            <w:tcW w:w="3329" w:type="dxa"/>
            <w:tcBorders>
              <w:top w:val="single" w:sz="4" w:space="0" w:color="auto"/>
              <w:left w:val="single" w:sz="6" w:space="0" w:color="auto"/>
              <w:bottom w:val="single" w:sz="6" w:space="0" w:color="auto"/>
              <w:right w:val="single" w:sz="4" w:space="0" w:color="auto"/>
            </w:tcBorders>
            <w:shd w:val="clear" w:color="auto" w:fill="D9D9D9" w:themeFill="background1" w:themeFillShade="D9"/>
            <w:vAlign w:val="center"/>
          </w:tcPr>
          <w:p w14:paraId="7059F7BD" w14:textId="77777777" w:rsidR="00883B48" w:rsidRPr="00232470" w:rsidRDefault="00883B48" w:rsidP="00883B48">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4681F510" w14:textId="77777777" w:rsidR="00883B48" w:rsidRPr="00232470" w:rsidRDefault="00883B48" w:rsidP="00883B48">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20C200D6" w14:textId="02A333C5" w:rsidR="00883B48" w:rsidRPr="00883B48" w:rsidRDefault="00883B48" w:rsidP="00883B48">
            <w:pPr>
              <w:spacing w:after="0" w:line="240" w:lineRule="auto"/>
              <w:textAlignment w:val="baseline"/>
              <w:rPr>
                <w:rFonts w:asciiTheme="minorHAnsi" w:eastAsia="Times New Roman"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1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05AE95" w14:textId="77777777" w:rsidR="00883B48" w:rsidRPr="00232470" w:rsidRDefault="00883B48" w:rsidP="00883B48">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4DA6DA6C" w14:textId="570775CD" w:rsidR="00883B48" w:rsidRPr="00883B48" w:rsidRDefault="00883B48" w:rsidP="00883B48">
            <w:pPr>
              <w:spacing w:after="0" w:line="240" w:lineRule="auto"/>
              <w:textAlignment w:val="baseline"/>
              <w:rPr>
                <w:rFonts w:asciiTheme="minorHAnsi" w:eastAsia="Times New Roman" w:hAnsiTheme="minorHAnsi" w:cstheme="minorHAnsi"/>
              </w:rPr>
            </w:pPr>
            <w:r w:rsidRPr="00232470">
              <w:rPr>
                <w:rFonts w:asciiTheme="minorHAnsi" w:eastAsia="Times New Roman" w:hAnsiTheme="minorHAnsi" w:cstheme="minorHAnsi"/>
                <w:b/>
                <w:bCs/>
              </w:rPr>
              <w:t>Additional Notes or Narrative</w:t>
            </w:r>
          </w:p>
        </w:tc>
      </w:tr>
      <w:tr w:rsidR="00386BA4" w:rsidRPr="003A4D1F" w14:paraId="086D3476" w14:textId="06CE012A" w:rsidTr="00883B48">
        <w:trPr>
          <w:trHeight w:val="1005"/>
        </w:trPr>
        <w:tc>
          <w:tcPr>
            <w:tcW w:w="457" w:type="dxa"/>
            <w:tcBorders>
              <w:top w:val="single" w:sz="6" w:space="0" w:color="auto"/>
              <w:left w:val="single" w:sz="6" w:space="0" w:color="auto"/>
              <w:bottom w:val="single" w:sz="6" w:space="0" w:color="auto"/>
              <w:right w:val="single" w:sz="6" w:space="0" w:color="auto"/>
            </w:tcBorders>
            <w:vAlign w:val="center"/>
          </w:tcPr>
          <w:p w14:paraId="5290971D" w14:textId="234FD31D" w:rsidR="00645710" w:rsidRPr="00232470" w:rsidRDefault="00645710" w:rsidP="00D20DAA">
            <w:pPr>
              <w:spacing w:after="0" w:line="240" w:lineRule="auto"/>
              <w:jc w:val="center"/>
              <w:textAlignment w:val="baseline"/>
              <w:rPr>
                <w:rFonts w:asciiTheme="minorHAnsi" w:hAnsiTheme="minorHAnsi" w:cstheme="minorHAnsi"/>
                <w:lang w:val="es-US"/>
              </w:rPr>
            </w:pPr>
            <w:r w:rsidRPr="00232470">
              <w:rPr>
                <w:rFonts w:asciiTheme="minorHAnsi" w:hAnsiTheme="minorHAnsi" w:cstheme="minorHAnsi"/>
              </w:rPr>
              <w:lastRenderedPageBreak/>
              <w:t>1</w:t>
            </w:r>
          </w:p>
        </w:tc>
        <w:tc>
          <w:tcPr>
            <w:tcW w:w="7290" w:type="dxa"/>
            <w:tcBorders>
              <w:top w:val="single" w:sz="6" w:space="0" w:color="auto"/>
              <w:left w:val="single" w:sz="6" w:space="0" w:color="auto"/>
              <w:bottom w:val="single" w:sz="6" w:space="0" w:color="auto"/>
              <w:right w:val="single" w:sz="6" w:space="0" w:color="auto"/>
            </w:tcBorders>
            <w:vAlign w:val="center"/>
            <w:hideMark/>
          </w:tcPr>
          <w:p w14:paraId="7AB815D3" w14:textId="29B652BB" w:rsidR="00645710" w:rsidRPr="00232470" w:rsidRDefault="00645710" w:rsidP="007448D0">
            <w:pPr>
              <w:spacing w:after="0" w:line="240" w:lineRule="auto"/>
              <w:textAlignment w:val="baseline"/>
              <w:rPr>
                <w:rFonts w:asciiTheme="minorHAnsi" w:eastAsia="Times New Roman" w:hAnsiTheme="minorHAnsi" w:cstheme="minorHAnsi"/>
                <w:lang w:val="es-US"/>
              </w:rPr>
            </w:pPr>
            <w:r w:rsidRPr="00232470">
              <w:rPr>
                <w:rFonts w:asciiTheme="minorHAnsi" w:hAnsiTheme="minorHAnsi" w:cstheme="minorHAnsi"/>
                <w:lang w:val="es-US"/>
              </w:rPr>
              <w:t>Los materiales están bien organizados y son fáciles de localizar.</w:t>
            </w:r>
          </w:p>
        </w:tc>
        <w:tc>
          <w:tcPr>
            <w:tcW w:w="3329" w:type="dxa"/>
            <w:tcBorders>
              <w:top w:val="single" w:sz="6" w:space="0" w:color="auto"/>
              <w:left w:val="single" w:sz="6" w:space="0" w:color="auto"/>
              <w:bottom w:val="single" w:sz="6" w:space="0" w:color="auto"/>
              <w:right w:val="single" w:sz="4" w:space="0" w:color="auto"/>
            </w:tcBorders>
            <w:hideMark/>
          </w:tcPr>
          <w:p w14:paraId="032A4A33" w14:textId="6C86AB43" w:rsidR="00645710" w:rsidRPr="00232470" w:rsidRDefault="00645710" w:rsidP="007448D0">
            <w:pPr>
              <w:spacing w:after="0" w:line="240" w:lineRule="auto"/>
              <w:textAlignment w:val="baseline"/>
              <w:rPr>
                <w:rFonts w:asciiTheme="minorHAnsi" w:eastAsia="Times New Roman" w:hAnsiTheme="minorHAnsi" w:cstheme="minorHAnsi"/>
                <w:lang w:val="es-US"/>
              </w:rPr>
            </w:pPr>
            <w:r w:rsidRPr="00232470">
              <w:rPr>
                <w:rFonts w:asciiTheme="minorHAnsi" w:eastAsia="Times New Roman" w:hAnsiTheme="minorHAnsi" w:cstheme="minorHAnsi"/>
                <w:lang w:val="es-US"/>
              </w:rPr>
              <w:t> </w:t>
            </w:r>
          </w:p>
        </w:tc>
        <w:tc>
          <w:tcPr>
            <w:tcW w:w="3151" w:type="dxa"/>
            <w:tcBorders>
              <w:top w:val="single" w:sz="4" w:space="0" w:color="auto"/>
              <w:left w:val="single" w:sz="4" w:space="0" w:color="auto"/>
              <w:bottom w:val="single" w:sz="4" w:space="0" w:color="auto"/>
              <w:right w:val="single" w:sz="4" w:space="0" w:color="auto"/>
            </w:tcBorders>
          </w:tcPr>
          <w:p w14:paraId="280F6CD2" w14:textId="77777777" w:rsidR="00645710" w:rsidRPr="00232470" w:rsidRDefault="00645710" w:rsidP="007448D0">
            <w:pPr>
              <w:spacing w:after="0" w:line="240" w:lineRule="auto"/>
              <w:textAlignment w:val="baseline"/>
              <w:rPr>
                <w:rFonts w:asciiTheme="minorHAnsi" w:eastAsia="Times New Roman" w:hAnsiTheme="minorHAnsi" w:cstheme="minorHAnsi"/>
                <w:lang w:val="es-US"/>
              </w:rPr>
            </w:pPr>
          </w:p>
        </w:tc>
      </w:tr>
      <w:tr w:rsidR="00386BA4" w:rsidRPr="003A4D1F" w14:paraId="3FD612E6" w14:textId="7A105493" w:rsidTr="00883B48">
        <w:trPr>
          <w:trHeight w:val="1560"/>
        </w:trPr>
        <w:tc>
          <w:tcPr>
            <w:tcW w:w="457" w:type="dxa"/>
            <w:tcBorders>
              <w:top w:val="single" w:sz="6" w:space="0" w:color="auto"/>
              <w:left w:val="single" w:sz="6" w:space="0" w:color="auto"/>
              <w:bottom w:val="single" w:sz="6" w:space="0" w:color="auto"/>
              <w:right w:val="single" w:sz="6" w:space="0" w:color="auto"/>
            </w:tcBorders>
            <w:vAlign w:val="center"/>
          </w:tcPr>
          <w:p w14:paraId="760C1877" w14:textId="4862BABA" w:rsidR="00645710" w:rsidRPr="00232470" w:rsidRDefault="00645710" w:rsidP="00D20DAA">
            <w:pPr>
              <w:spacing w:after="0" w:line="240" w:lineRule="auto"/>
              <w:jc w:val="center"/>
              <w:textAlignment w:val="baseline"/>
              <w:rPr>
                <w:rFonts w:asciiTheme="minorHAnsi" w:hAnsiTheme="minorHAnsi" w:cstheme="minorHAnsi"/>
              </w:rPr>
            </w:pPr>
            <w:r w:rsidRPr="00232470">
              <w:rPr>
                <w:rFonts w:asciiTheme="minorHAnsi" w:hAnsiTheme="minorHAnsi" w:cstheme="minorHAnsi"/>
              </w:rPr>
              <w:t>2</w:t>
            </w:r>
          </w:p>
        </w:tc>
        <w:tc>
          <w:tcPr>
            <w:tcW w:w="7290" w:type="dxa"/>
            <w:tcBorders>
              <w:top w:val="single" w:sz="6" w:space="0" w:color="auto"/>
              <w:left w:val="single" w:sz="6" w:space="0" w:color="auto"/>
              <w:bottom w:val="single" w:sz="6" w:space="0" w:color="auto"/>
              <w:right w:val="single" w:sz="6" w:space="0" w:color="auto"/>
            </w:tcBorders>
            <w:vAlign w:val="center"/>
            <w:hideMark/>
          </w:tcPr>
          <w:p w14:paraId="6082539B" w14:textId="789B39FA" w:rsidR="00645710" w:rsidRPr="00232470" w:rsidRDefault="00645710" w:rsidP="007448D0">
            <w:pPr>
              <w:spacing w:after="0" w:line="240" w:lineRule="auto"/>
              <w:textAlignment w:val="baseline"/>
              <w:rPr>
                <w:rFonts w:asciiTheme="minorHAnsi" w:eastAsia="Times New Roman" w:hAnsiTheme="minorHAnsi" w:cstheme="minorHAnsi"/>
                <w:lang w:val="es-US"/>
              </w:rPr>
            </w:pPr>
            <w:r w:rsidRPr="00232470">
              <w:rPr>
                <w:rFonts w:asciiTheme="minorHAnsi" w:hAnsiTheme="minorHAnsi" w:cstheme="minorHAnsi"/>
                <w:lang w:val="es-US"/>
              </w:rPr>
              <w:t>Las ediciones para maestras/maestros están en español y son concisas y fáciles de manejar, con conexiones claras entre los recursos para maestras/maestros. Los materiales priorizados (es decir, los materiales que deben enseñarse y que se requieren en el alcance y la secuencia) están claramente indicados para evitar confusiones.</w:t>
            </w:r>
          </w:p>
        </w:tc>
        <w:tc>
          <w:tcPr>
            <w:tcW w:w="3329" w:type="dxa"/>
            <w:tcBorders>
              <w:top w:val="single" w:sz="6" w:space="0" w:color="auto"/>
              <w:left w:val="single" w:sz="6" w:space="0" w:color="auto"/>
              <w:bottom w:val="single" w:sz="6" w:space="0" w:color="auto"/>
              <w:right w:val="single" w:sz="4" w:space="0" w:color="auto"/>
            </w:tcBorders>
            <w:hideMark/>
          </w:tcPr>
          <w:p w14:paraId="02CE4FBF" w14:textId="50AB70AA" w:rsidR="00645710" w:rsidRPr="00232470" w:rsidRDefault="00645710" w:rsidP="007448D0">
            <w:pPr>
              <w:spacing w:after="0" w:line="240" w:lineRule="auto"/>
              <w:textAlignment w:val="baseline"/>
              <w:rPr>
                <w:rFonts w:asciiTheme="minorHAnsi" w:eastAsia="Times New Roman" w:hAnsiTheme="minorHAnsi" w:cstheme="minorHAnsi"/>
                <w:lang w:val="es-US"/>
              </w:rPr>
            </w:pPr>
            <w:r w:rsidRPr="00232470">
              <w:rPr>
                <w:rFonts w:asciiTheme="minorHAnsi" w:eastAsia="Times New Roman" w:hAnsiTheme="minorHAnsi" w:cstheme="minorHAnsi"/>
                <w:lang w:val="es-US"/>
              </w:rPr>
              <w:t> </w:t>
            </w:r>
          </w:p>
        </w:tc>
        <w:tc>
          <w:tcPr>
            <w:tcW w:w="3151" w:type="dxa"/>
            <w:tcBorders>
              <w:top w:val="single" w:sz="4" w:space="0" w:color="auto"/>
              <w:left w:val="single" w:sz="4" w:space="0" w:color="auto"/>
              <w:bottom w:val="single" w:sz="4" w:space="0" w:color="auto"/>
              <w:right w:val="single" w:sz="4" w:space="0" w:color="auto"/>
            </w:tcBorders>
          </w:tcPr>
          <w:p w14:paraId="5F898742" w14:textId="77777777" w:rsidR="00645710" w:rsidRPr="00232470" w:rsidRDefault="00645710" w:rsidP="007448D0">
            <w:pPr>
              <w:spacing w:after="0" w:line="240" w:lineRule="auto"/>
              <w:textAlignment w:val="baseline"/>
              <w:rPr>
                <w:rFonts w:asciiTheme="minorHAnsi" w:eastAsia="Times New Roman" w:hAnsiTheme="minorHAnsi" w:cstheme="minorHAnsi"/>
                <w:lang w:val="es-US"/>
              </w:rPr>
            </w:pPr>
          </w:p>
        </w:tc>
      </w:tr>
      <w:tr w:rsidR="00386BA4" w:rsidRPr="003A4D1F" w14:paraId="3C67FC7F" w14:textId="2CAB4BC2" w:rsidTr="00883B48">
        <w:trPr>
          <w:trHeight w:val="1005"/>
        </w:trPr>
        <w:tc>
          <w:tcPr>
            <w:tcW w:w="457" w:type="dxa"/>
            <w:tcBorders>
              <w:top w:val="single" w:sz="6" w:space="0" w:color="auto"/>
              <w:left w:val="single" w:sz="6" w:space="0" w:color="auto"/>
              <w:bottom w:val="single" w:sz="6" w:space="0" w:color="auto"/>
              <w:right w:val="single" w:sz="6" w:space="0" w:color="auto"/>
            </w:tcBorders>
            <w:vAlign w:val="center"/>
          </w:tcPr>
          <w:p w14:paraId="2C9E2096" w14:textId="0EA25E72" w:rsidR="00645710" w:rsidRPr="00232470" w:rsidRDefault="00645710" w:rsidP="00D20DAA">
            <w:pPr>
              <w:spacing w:after="0" w:line="240" w:lineRule="auto"/>
              <w:jc w:val="center"/>
              <w:textAlignment w:val="baseline"/>
              <w:rPr>
                <w:rFonts w:asciiTheme="minorHAnsi" w:hAnsiTheme="minorHAnsi" w:cstheme="minorHAnsi"/>
              </w:rPr>
            </w:pPr>
            <w:r w:rsidRPr="00232470">
              <w:rPr>
                <w:rFonts w:asciiTheme="minorHAnsi" w:hAnsiTheme="minorHAnsi" w:cstheme="minorHAnsi"/>
              </w:rPr>
              <w:t>3</w:t>
            </w:r>
          </w:p>
        </w:tc>
        <w:tc>
          <w:tcPr>
            <w:tcW w:w="7290" w:type="dxa"/>
            <w:tcBorders>
              <w:top w:val="single" w:sz="6" w:space="0" w:color="auto"/>
              <w:left w:val="single" w:sz="6" w:space="0" w:color="auto"/>
              <w:bottom w:val="single" w:sz="6" w:space="0" w:color="auto"/>
              <w:right w:val="single" w:sz="6" w:space="0" w:color="auto"/>
            </w:tcBorders>
            <w:vAlign w:val="center"/>
            <w:hideMark/>
          </w:tcPr>
          <w:p w14:paraId="129FEA76" w14:textId="3782B673" w:rsidR="00645710" w:rsidRPr="00232470" w:rsidRDefault="00645710" w:rsidP="007448D0">
            <w:pPr>
              <w:spacing w:after="0" w:line="240" w:lineRule="auto"/>
              <w:textAlignment w:val="baseline"/>
              <w:rPr>
                <w:rFonts w:asciiTheme="minorHAnsi" w:eastAsia="Times New Roman" w:hAnsiTheme="minorHAnsi" w:cstheme="minorHAnsi"/>
                <w:lang w:val="es-US"/>
              </w:rPr>
            </w:pPr>
            <w:r w:rsidRPr="00232470">
              <w:rPr>
                <w:rFonts w:asciiTheme="minorHAnsi" w:hAnsiTheme="minorHAnsi" w:cstheme="minorHAnsi"/>
                <w:lang w:val="es-US"/>
              </w:rPr>
              <w:t>Las selecciones de lectura se destacan en los materiales y son el centro de atención.</w:t>
            </w:r>
          </w:p>
        </w:tc>
        <w:tc>
          <w:tcPr>
            <w:tcW w:w="3329" w:type="dxa"/>
            <w:tcBorders>
              <w:top w:val="single" w:sz="6" w:space="0" w:color="auto"/>
              <w:left w:val="single" w:sz="6" w:space="0" w:color="auto"/>
              <w:bottom w:val="single" w:sz="6" w:space="0" w:color="auto"/>
              <w:right w:val="single" w:sz="4" w:space="0" w:color="auto"/>
            </w:tcBorders>
            <w:hideMark/>
          </w:tcPr>
          <w:p w14:paraId="1BF26060" w14:textId="4170FAB9" w:rsidR="00645710" w:rsidRPr="00232470" w:rsidRDefault="00645710" w:rsidP="007448D0">
            <w:pPr>
              <w:spacing w:after="0" w:line="240" w:lineRule="auto"/>
              <w:textAlignment w:val="baseline"/>
              <w:rPr>
                <w:rFonts w:asciiTheme="minorHAnsi" w:eastAsia="Times New Roman" w:hAnsiTheme="minorHAnsi" w:cstheme="minorHAnsi"/>
                <w:lang w:val="es-US"/>
              </w:rPr>
            </w:pPr>
            <w:r w:rsidRPr="00232470">
              <w:rPr>
                <w:rFonts w:asciiTheme="minorHAnsi" w:eastAsia="Times New Roman" w:hAnsiTheme="minorHAnsi" w:cstheme="minorHAnsi"/>
                <w:lang w:val="es-US"/>
              </w:rPr>
              <w:t> </w:t>
            </w:r>
          </w:p>
        </w:tc>
        <w:tc>
          <w:tcPr>
            <w:tcW w:w="3151" w:type="dxa"/>
            <w:tcBorders>
              <w:top w:val="single" w:sz="4" w:space="0" w:color="auto"/>
              <w:left w:val="single" w:sz="4" w:space="0" w:color="auto"/>
              <w:bottom w:val="single" w:sz="4" w:space="0" w:color="auto"/>
              <w:right w:val="single" w:sz="4" w:space="0" w:color="auto"/>
            </w:tcBorders>
          </w:tcPr>
          <w:p w14:paraId="42862A0B" w14:textId="77777777" w:rsidR="00645710" w:rsidRPr="00232470" w:rsidRDefault="00645710" w:rsidP="007448D0">
            <w:pPr>
              <w:spacing w:after="0" w:line="240" w:lineRule="auto"/>
              <w:textAlignment w:val="baseline"/>
              <w:rPr>
                <w:rFonts w:asciiTheme="minorHAnsi" w:eastAsia="Times New Roman" w:hAnsiTheme="minorHAnsi" w:cstheme="minorHAnsi"/>
                <w:lang w:val="es-US"/>
              </w:rPr>
            </w:pPr>
          </w:p>
        </w:tc>
      </w:tr>
      <w:tr w:rsidR="00386BA4" w:rsidRPr="003A4D1F" w14:paraId="0F4B0C10" w14:textId="3C5508BC" w:rsidTr="00883B48">
        <w:trPr>
          <w:trHeight w:val="990"/>
        </w:trPr>
        <w:tc>
          <w:tcPr>
            <w:tcW w:w="457" w:type="dxa"/>
            <w:tcBorders>
              <w:top w:val="single" w:sz="6" w:space="0" w:color="auto"/>
              <w:left w:val="single" w:sz="6" w:space="0" w:color="auto"/>
              <w:bottom w:val="single" w:sz="6" w:space="0" w:color="auto"/>
              <w:right w:val="single" w:sz="6" w:space="0" w:color="auto"/>
            </w:tcBorders>
            <w:vAlign w:val="center"/>
          </w:tcPr>
          <w:p w14:paraId="336B54F7" w14:textId="060DEBF9" w:rsidR="00645710" w:rsidRPr="00232470" w:rsidRDefault="00645710" w:rsidP="00D20DAA">
            <w:pPr>
              <w:spacing w:after="0" w:line="240" w:lineRule="auto"/>
              <w:jc w:val="center"/>
              <w:textAlignment w:val="baseline"/>
              <w:rPr>
                <w:rFonts w:asciiTheme="minorHAnsi" w:hAnsiTheme="minorHAnsi" w:cstheme="minorHAnsi"/>
              </w:rPr>
            </w:pPr>
            <w:r w:rsidRPr="00232470">
              <w:rPr>
                <w:rFonts w:asciiTheme="minorHAnsi" w:hAnsiTheme="minorHAnsi" w:cstheme="minorHAnsi"/>
              </w:rPr>
              <w:t>4</w:t>
            </w:r>
          </w:p>
        </w:tc>
        <w:tc>
          <w:tcPr>
            <w:tcW w:w="7290" w:type="dxa"/>
            <w:tcBorders>
              <w:top w:val="single" w:sz="6" w:space="0" w:color="auto"/>
              <w:left w:val="single" w:sz="6" w:space="0" w:color="auto"/>
              <w:bottom w:val="single" w:sz="6" w:space="0" w:color="auto"/>
              <w:right w:val="single" w:sz="6" w:space="0" w:color="auto"/>
            </w:tcBorders>
            <w:vAlign w:val="center"/>
            <w:hideMark/>
          </w:tcPr>
          <w:p w14:paraId="7C4E61C2" w14:textId="7B1A1A2E" w:rsidR="00645710" w:rsidRPr="00232470" w:rsidRDefault="00645710" w:rsidP="007448D0">
            <w:pPr>
              <w:spacing w:after="0" w:line="240" w:lineRule="auto"/>
              <w:textAlignment w:val="baseline"/>
              <w:rPr>
                <w:rFonts w:asciiTheme="minorHAnsi" w:eastAsia="Times New Roman" w:hAnsiTheme="minorHAnsi" w:cstheme="minorHAnsi"/>
                <w:lang w:val="es-US"/>
              </w:rPr>
            </w:pPr>
            <w:r w:rsidRPr="00232470">
              <w:rPr>
                <w:rFonts w:asciiTheme="minorHAnsi" w:hAnsiTheme="minorHAnsi" w:cstheme="minorHAnsi"/>
                <w:lang w:val="es-US"/>
              </w:rPr>
              <w:t>El contenido puede completarse razonablemente en un año escolar normal y el ritmo del contenido permite la máxima comprensión por parte del estudiante.</w:t>
            </w:r>
          </w:p>
        </w:tc>
        <w:tc>
          <w:tcPr>
            <w:tcW w:w="3329" w:type="dxa"/>
            <w:tcBorders>
              <w:top w:val="single" w:sz="6" w:space="0" w:color="auto"/>
              <w:left w:val="single" w:sz="6" w:space="0" w:color="auto"/>
              <w:bottom w:val="single" w:sz="6" w:space="0" w:color="auto"/>
              <w:right w:val="single" w:sz="4" w:space="0" w:color="auto"/>
            </w:tcBorders>
            <w:hideMark/>
          </w:tcPr>
          <w:p w14:paraId="66095692" w14:textId="376E98C7" w:rsidR="00645710" w:rsidRPr="00232470" w:rsidRDefault="00645710" w:rsidP="007448D0">
            <w:pPr>
              <w:spacing w:after="0" w:line="240" w:lineRule="auto"/>
              <w:textAlignment w:val="baseline"/>
              <w:rPr>
                <w:rFonts w:asciiTheme="minorHAnsi" w:eastAsia="Times New Roman" w:hAnsiTheme="minorHAnsi" w:cstheme="minorHAnsi"/>
                <w:lang w:val="es-US"/>
              </w:rPr>
            </w:pPr>
            <w:r w:rsidRPr="00232470">
              <w:rPr>
                <w:rFonts w:asciiTheme="minorHAnsi" w:eastAsia="Times New Roman" w:hAnsiTheme="minorHAnsi" w:cstheme="minorHAnsi"/>
                <w:lang w:val="es-US"/>
              </w:rPr>
              <w:t> </w:t>
            </w:r>
          </w:p>
        </w:tc>
        <w:tc>
          <w:tcPr>
            <w:tcW w:w="3151" w:type="dxa"/>
            <w:tcBorders>
              <w:top w:val="single" w:sz="4" w:space="0" w:color="auto"/>
              <w:left w:val="single" w:sz="4" w:space="0" w:color="auto"/>
              <w:bottom w:val="single" w:sz="4" w:space="0" w:color="auto"/>
              <w:right w:val="single" w:sz="4" w:space="0" w:color="auto"/>
            </w:tcBorders>
          </w:tcPr>
          <w:p w14:paraId="253CF58E" w14:textId="77777777" w:rsidR="00645710" w:rsidRPr="00232470" w:rsidRDefault="00645710" w:rsidP="007448D0">
            <w:pPr>
              <w:spacing w:after="0" w:line="240" w:lineRule="auto"/>
              <w:textAlignment w:val="baseline"/>
              <w:rPr>
                <w:rFonts w:asciiTheme="minorHAnsi" w:eastAsia="Times New Roman" w:hAnsiTheme="minorHAnsi" w:cstheme="minorHAnsi"/>
                <w:lang w:val="es-US"/>
              </w:rPr>
            </w:pPr>
          </w:p>
        </w:tc>
      </w:tr>
      <w:tr w:rsidR="00386BA4" w:rsidRPr="003A4D1F" w14:paraId="2ED713E7" w14:textId="5BC53E5B" w:rsidTr="00883B48">
        <w:trPr>
          <w:trHeight w:val="990"/>
        </w:trPr>
        <w:tc>
          <w:tcPr>
            <w:tcW w:w="457" w:type="dxa"/>
            <w:tcBorders>
              <w:top w:val="single" w:sz="6" w:space="0" w:color="auto"/>
              <w:left w:val="single" w:sz="6" w:space="0" w:color="auto"/>
              <w:bottom w:val="single" w:sz="6" w:space="0" w:color="auto"/>
              <w:right w:val="single" w:sz="6" w:space="0" w:color="auto"/>
            </w:tcBorders>
            <w:vAlign w:val="center"/>
          </w:tcPr>
          <w:p w14:paraId="6424DA58" w14:textId="5F22578B" w:rsidR="00645710" w:rsidRPr="00232470" w:rsidRDefault="00645710" w:rsidP="00D20DAA">
            <w:pPr>
              <w:spacing w:after="0" w:line="240" w:lineRule="auto"/>
              <w:jc w:val="center"/>
              <w:textAlignment w:val="baseline"/>
              <w:rPr>
                <w:rFonts w:asciiTheme="minorHAnsi" w:hAnsiTheme="minorHAnsi" w:cstheme="minorHAnsi"/>
              </w:rPr>
            </w:pPr>
            <w:r w:rsidRPr="00232470">
              <w:rPr>
                <w:rFonts w:asciiTheme="minorHAnsi" w:hAnsiTheme="minorHAnsi" w:cstheme="minorHAnsi"/>
              </w:rPr>
              <w:t>5</w:t>
            </w:r>
          </w:p>
        </w:tc>
        <w:tc>
          <w:tcPr>
            <w:tcW w:w="7290" w:type="dxa"/>
            <w:tcBorders>
              <w:top w:val="single" w:sz="6" w:space="0" w:color="auto"/>
              <w:left w:val="single" w:sz="6" w:space="0" w:color="auto"/>
              <w:bottom w:val="single" w:sz="6" w:space="0" w:color="auto"/>
              <w:right w:val="single" w:sz="6" w:space="0" w:color="auto"/>
            </w:tcBorders>
            <w:vAlign w:val="center"/>
            <w:hideMark/>
          </w:tcPr>
          <w:p w14:paraId="4D1A804D" w14:textId="669102CA" w:rsidR="00645710" w:rsidRPr="00232470" w:rsidRDefault="00645710" w:rsidP="007448D0">
            <w:pPr>
              <w:spacing w:after="0" w:line="240" w:lineRule="auto"/>
              <w:textAlignment w:val="baseline"/>
              <w:rPr>
                <w:rFonts w:asciiTheme="minorHAnsi" w:eastAsia="Times New Roman" w:hAnsiTheme="minorHAnsi" w:cstheme="minorHAnsi"/>
                <w:lang w:val="es-US"/>
              </w:rPr>
            </w:pPr>
            <w:r w:rsidRPr="00232470">
              <w:rPr>
                <w:rFonts w:asciiTheme="minorHAnsi" w:hAnsiTheme="minorHAnsi" w:cstheme="minorHAnsi"/>
                <w:lang w:val="es-US"/>
              </w:rPr>
              <w:t>Los materiales orientan sobre la cantidad de tiempo que una tarea puede llevar en condiciones razonables.</w:t>
            </w:r>
          </w:p>
        </w:tc>
        <w:tc>
          <w:tcPr>
            <w:tcW w:w="3329" w:type="dxa"/>
            <w:tcBorders>
              <w:top w:val="single" w:sz="6" w:space="0" w:color="auto"/>
              <w:left w:val="single" w:sz="6" w:space="0" w:color="auto"/>
              <w:bottom w:val="single" w:sz="6" w:space="0" w:color="auto"/>
              <w:right w:val="single" w:sz="4" w:space="0" w:color="auto"/>
            </w:tcBorders>
            <w:hideMark/>
          </w:tcPr>
          <w:p w14:paraId="0CB8F68C" w14:textId="2CC02FC0" w:rsidR="00645710" w:rsidRPr="00232470" w:rsidRDefault="00645710" w:rsidP="007448D0">
            <w:pPr>
              <w:spacing w:after="0" w:line="240" w:lineRule="auto"/>
              <w:textAlignment w:val="baseline"/>
              <w:rPr>
                <w:rFonts w:asciiTheme="minorHAnsi" w:eastAsia="Times New Roman" w:hAnsiTheme="minorHAnsi" w:cstheme="minorHAnsi"/>
                <w:lang w:val="es-US"/>
              </w:rPr>
            </w:pPr>
            <w:r w:rsidRPr="00232470">
              <w:rPr>
                <w:rFonts w:asciiTheme="minorHAnsi" w:eastAsia="Times New Roman" w:hAnsiTheme="minorHAnsi" w:cstheme="minorHAnsi"/>
                <w:lang w:val="es-US"/>
              </w:rPr>
              <w:t> </w:t>
            </w:r>
          </w:p>
        </w:tc>
        <w:tc>
          <w:tcPr>
            <w:tcW w:w="3151" w:type="dxa"/>
            <w:tcBorders>
              <w:top w:val="single" w:sz="4" w:space="0" w:color="auto"/>
              <w:left w:val="single" w:sz="4" w:space="0" w:color="auto"/>
              <w:bottom w:val="single" w:sz="4" w:space="0" w:color="auto"/>
              <w:right w:val="single" w:sz="4" w:space="0" w:color="auto"/>
            </w:tcBorders>
          </w:tcPr>
          <w:p w14:paraId="38F617CE" w14:textId="77777777" w:rsidR="00645710" w:rsidRPr="00232470" w:rsidRDefault="00645710" w:rsidP="007448D0">
            <w:pPr>
              <w:spacing w:after="0" w:line="240" w:lineRule="auto"/>
              <w:textAlignment w:val="baseline"/>
              <w:rPr>
                <w:rFonts w:asciiTheme="minorHAnsi" w:eastAsia="Times New Roman" w:hAnsiTheme="minorHAnsi" w:cstheme="minorHAnsi"/>
                <w:lang w:val="es-US"/>
              </w:rPr>
            </w:pPr>
          </w:p>
        </w:tc>
      </w:tr>
      <w:tr w:rsidR="00077E1A" w:rsidRPr="00232470" w14:paraId="44BA815B" w14:textId="68FC62A9" w:rsidTr="00883B48">
        <w:trPr>
          <w:trHeight w:val="990"/>
        </w:trPr>
        <w:tc>
          <w:tcPr>
            <w:tcW w:w="14227" w:type="dxa"/>
            <w:gridSpan w:val="4"/>
            <w:tcBorders>
              <w:top w:val="single" w:sz="6" w:space="0" w:color="auto"/>
              <w:left w:val="single" w:sz="6" w:space="0" w:color="auto"/>
              <w:bottom w:val="single" w:sz="6" w:space="0" w:color="auto"/>
              <w:right w:val="single" w:sz="4" w:space="0" w:color="auto"/>
            </w:tcBorders>
          </w:tcPr>
          <w:p w14:paraId="3561EE6C" w14:textId="0C64D90A" w:rsidR="00077E1A" w:rsidRPr="00232470" w:rsidRDefault="00077E1A" w:rsidP="000D38AF">
            <w:pPr>
              <w:spacing w:after="0" w:line="240" w:lineRule="auto"/>
              <w:textAlignment w:val="baseline"/>
              <w:rPr>
                <w:rFonts w:asciiTheme="minorHAnsi" w:hAnsiTheme="minorHAnsi" w:cstheme="minorHAnsi"/>
                <w:b/>
              </w:rPr>
            </w:pPr>
            <w:r w:rsidRPr="00232470">
              <w:rPr>
                <w:rFonts w:asciiTheme="minorHAnsi" w:hAnsiTheme="minorHAnsi" w:cstheme="minorHAnsi"/>
                <w:b/>
              </w:rPr>
              <w:t>Comentarios:</w:t>
            </w:r>
            <w:r w:rsidRPr="00232470">
              <w:rPr>
                <w:rFonts w:asciiTheme="minorHAnsi" w:eastAsia="Times New Roman" w:hAnsiTheme="minorHAnsi" w:cstheme="minorHAnsi"/>
              </w:rPr>
              <w:t xml:space="preserve"> </w:t>
            </w:r>
          </w:p>
        </w:tc>
      </w:tr>
      <w:tr w:rsidR="00077E1A" w:rsidRPr="00232470" w14:paraId="704DEE2B" w14:textId="0818D9D3" w:rsidTr="00883B48">
        <w:trPr>
          <w:trHeight w:val="543"/>
        </w:trPr>
        <w:tc>
          <w:tcPr>
            <w:tcW w:w="14227" w:type="dxa"/>
            <w:gridSpan w:val="4"/>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3C6918AB" w14:textId="5F6DED3D" w:rsidR="00077E1A" w:rsidRPr="00232470" w:rsidRDefault="00077E1A" w:rsidP="00077E1A">
            <w:pPr>
              <w:rPr>
                <w:rFonts w:asciiTheme="minorHAnsi" w:hAnsiTheme="minorHAnsi" w:cstheme="minorHAnsi"/>
                <w:b/>
                <w:bCs/>
              </w:rPr>
            </w:pPr>
            <w:r w:rsidRPr="00232470">
              <w:rPr>
                <w:rFonts w:asciiTheme="minorHAnsi" w:hAnsiTheme="minorHAnsi" w:cstheme="minorHAnsi"/>
                <w:b/>
                <w:bCs/>
              </w:rPr>
              <w:t>Desarrollo professional / Professional Development </w:t>
            </w:r>
          </w:p>
        </w:tc>
      </w:tr>
      <w:tr w:rsidR="00077E1A" w:rsidRPr="00232470" w14:paraId="26447FE9" w14:textId="7A77501C" w:rsidTr="00883B48">
        <w:trPr>
          <w:trHeight w:val="570"/>
        </w:trPr>
        <w:tc>
          <w:tcPr>
            <w:tcW w:w="7747"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8B6EC3E" w14:textId="77EF6A2C" w:rsidR="00077E1A" w:rsidRPr="00232470" w:rsidRDefault="00077E1A" w:rsidP="00077E1A">
            <w:pPr>
              <w:spacing w:after="0" w:line="240" w:lineRule="auto"/>
              <w:textAlignment w:val="baseline"/>
              <w:rPr>
                <w:rFonts w:asciiTheme="minorHAnsi" w:eastAsia="Times New Roman" w:hAnsiTheme="minorHAnsi" w:cstheme="minorHAnsi"/>
              </w:rPr>
            </w:pPr>
            <w:r w:rsidRPr="00232470">
              <w:rPr>
                <w:rFonts w:asciiTheme="minorHAnsi" w:hAnsiTheme="minorHAnsi" w:cstheme="minorHAnsi"/>
                <w:b/>
                <w:bCs/>
              </w:rPr>
              <w:t>En el programa didáctico/In the instructional program… </w:t>
            </w:r>
          </w:p>
        </w:tc>
        <w:tc>
          <w:tcPr>
            <w:tcW w:w="3329" w:type="dxa"/>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hideMark/>
          </w:tcPr>
          <w:p w14:paraId="71705792" w14:textId="77777777" w:rsidR="00077E1A" w:rsidRPr="00232470" w:rsidRDefault="00077E1A" w:rsidP="003F64D2">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7DDC77F8" w14:textId="77777777" w:rsidR="00077E1A" w:rsidRPr="00232470" w:rsidRDefault="00077E1A" w:rsidP="003F64D2">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1C91F3D9" w14:textId="0DF34FB8" w:rsidR="00077E1A" w:rsidRPr="00232470" w:rsidRDefault="00077E1A" w:rsidP="003F64D2">
            <w:pPr>
              <w:spacing w:after="0" w:line="240" w:lineRule="auto"/>
              <w:textAlignment w:val="baseline"/>
              <w:rPr>
                <w:rFonts w:asciiTheme="minorHAnsi" w:eastAsia="Times New Roman"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w:t>
            </w:r>
            <w:r w:rsidRPr="00232470">
              <w:rPr>
                <w:rFonts w:asciiTheme="minorHAnsi" w:hAnsiTheme="minorHAnsi" w:cstheme="minorHAnsi"/>
              </w:rPr>
              <w:lastRenderedPageBreak/>
              <w:t xml:space="preserve">preferred) to program websites. Please include examples from various grade levels and examples throughout the program.  </w:t>
            </w:r>
          </w:p>
        </w:tc>
        <w:tc>
          <w:tcPr>
            <w:tcW w:w="31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460B9A" w14:textId="77777777" w:rsidR="00077E1A" w:rsidRPr="00232470" w:rsidRDefault="00077E1A" w:rsidP="003F64D2">
            <w:pPr>
              <w:jc w:val="center"/>
              <w:rPr>
                <w:rFonts w:asciiTheme="minorHAnsi" w:eastAsia="Times New Roman" w:hAnsiTheme="minorHAnsi" w:cstheme="minorHAnsi"/>
                <w:b/>
                <w:bCs/>
              </w:rPr>
            </w:pPr>
            <w:r w:rsidRPr="00232470">
              <w:rPr>
                <w:rFonts w:asciiTheme="minorHAnsi" w:eastAsia="Times New Roman" w:hAnsiTheme="minorHAnsi" w:cstheme="minorHAnsi"/>
                <w:b/>
                <w:bCs/>
              </w:rPr>
              <w:lastRenderedPageBreak/>
              <w:t xml:space="preserve">Optional: </w:t>
            </w:r>
          </w:p>
          <w:p w14:paraId="4E49296C" w14:textId="7C37F0E7" w:rsidR="00077E1A" w:rsidRPr="00232470" w:rsidRDefault="00077E1A" w:rsidP="003F64D2">
            <w:pPr>
              <w:spacing w:after="0" w:line="240" w:lineRule="auto"/>
              <w:textAlignment w:val="baseline"/>
              <w:rPr>
                <w:rFonts w:asciiTheme="minorHAnsi" w:hAnsiTheme="minorHAnsi" w:cstheme="minorHAnsi"/>
                <w:b/>
              </w:rPr>
            </w:pPr>
            <w:r w:rsidRPr="00232470">
              <w:rPr>
                <w:rFonts w:asciiTheme="minorHAnsi" w:eastAsia="Times New Roman" w:hAnsiTheme="minorHAnsi" w:cstheme="minorHAnsi"/>
                <w:b/>
                <w:bCs/>
              </w:rPr>
              <w:t>Additional Notes or Narrative</w:t>
            </w:r>
          </w:p>
        </w:tc>
      </w:tr>
      <w:tr w:rsidR="00386BA4" w:rsidRPr="003A4D1F" w14:paraId="5578F1C4" w14:textId="60DF07BC" w:rsidTr="00883B48">
        <w:trPr>
          <w:trHeight w:val="990"/>
        </w:trPr>
        <w:tc>
          <w:tcPr>
            <w:tcW w:w="457" w:type="dxa"/>
            <w:tcBorders>
              <w:top w:val="single" w:sz="6" w:space="0" w:color="auto"/>
              <w:left w:val="single" w:sz="6" w:space="0" w:color="auto"/>
              <w:bottom w:val="single" w:sz="6" w:space="0" w:color="auto"/>
              <w:right w:val="single" w:sz="6" w:space="0" w:color="auto"/>
            </w:tcBorders>
            <w:vAlign w:val="center"/>
          </w:tcPr>
          <w:p w14:paraId="1BDBF3EC" w14:textId="1482B18B" w:rsidR="00645710" w:rsidRPr="00232470" w:rsidRDefault="00645710" w:rsidP="00000124">
            <w:pPr>
              <w:spacing w:after="0" w:line="240" w:lineRule="auto"/>
              <w:jc w:val="center"/>
              <w:textAlignment w:val="baseline"/>
              <w:rPr>
                <w:rFonts w:asciiTheme="minorHAnsi" w:hAnsiTheme="minorHAnsi" w:cstheme="minorHAnsi"/>
                <w:lang w:val="es-US"/>
              </w:rPr>
            </w:pPr>
            <w:r w:rsidRPr="00232470">
              <w:rPr>
                <w:rFonts w:asciiTheme="minorHAnsi" w:hAnsiTheme="minorHAnsi" w:cstheme="minorHAnsi"/>
              </w:rPr>
              <w:t>1</w:t>
            </w:r>
          </w:p>
        </w:tc>
        <w:tc>
          <w:tcPr>
            <w:tcW w:w="7290" w:type="dxa"/>
            <w:tcBorders>
              <w:top w:val="single" w:sz="6" w:space="0" w:color="auto"/>
              <w:left w:val="single" w:sz="6" w:space="0" w:color="auto"/>
              <w:bottom w:val="single" w:sz="6" w:space="0" w:color="auto"/>
              <w:right w:val="single" w:sz="6" w:space="0" w:color="auto"/>
            </w:tcBorders>
            <w:vAlign w:val="center"/>
            <w:hideMark/>
          </w:tcPr>
          <w:p w14:paraId="2CEBCA57" w14:textId="161E1A19" w:rsidR="00645710" w:rsidRPr="00232470" w:rsidRDefault="00645710" w:rsidP="00000124">
            <w:pPr>
              <w:spacing w:after="0" w:line="240" w:lineRule="auto"/>
              <w:textAlignment w:val="baseline"/>
              <w:rPr>
                <w:rFonts w:asciiTheme="minorHAnsi" w:eastAsia="Times New Roman" w:hAnsiTheme="minorHAnsi" w:cstheme="minorHAnsi"/>
                <w:lang w:val="es-US"/>
              </w:rPr>
            </w:pPr>
            <w:r w:rsidRPr="00232470">
              <w:rPr>
                <w:rFonts w:asciiTheme="minorHAnsi" w:hAnsiTheme="minorHAnsi" w:cstheme="minorHAnsi"/>
                <w:lang w:val="es-US"/>
              </w:rPr>
              <w:t xml:space="preserve">Desarrollo profesional </w:t>
            </w:r>
            <w:r w:rsidRPr="00232470">
              <w:rPr>
                <w:rFonts w:asciiTheme="minorHAnsi" w:hAnsiTheme="minorHAnsi" w:cstheme="minorHAnsi"/>
                <w:lang w:val="es-US"/>
              </w:rPr>
              <w:br/>
              <w:t>• Se ofrece desarrollo profesional y formación para apoyar la implementación fiel del programa</w:t>
            </w:r>
            <w:r w:rsidRPr="00232470">
              <w:rPr>
                <w:rFonts w:asciiTheme="minorHAnsi" w:hAnsiTheme="minorHAnsi" w:cstheme="minorHAnsi"/>
                <w:lang w:val="es-US"/>
              </w:rPr>
              <w:br/>
              <w:t>• El desarrollo y capacitación profesionales deben ser proporcionados por una persona facilitadora o capacitadora bilingüe</w:t>
            </w:r>
            <w:r w:rsidRPr="00232470">
              <w:rPr>
                <w:rFonts w:asciiTheme="minorHAnsi" w:hAnsiTheme="minorHAnsi" w:cstheme="minorHAnsi"/>
                <w:lang w:val="es-US"/>
              </w:rPr>
              <w:br/>
              <w:t>• La persona facilitadora o capacitadora debe tener conocimientos sobre multilingüismo, adquisición de segundos idiomas y alfabetización múltiple</w:t>
            </w:r>
          </w:p>
        </w:tc>
        <w:tc>
          <w:tcPr>
            <w:tcW w:w="3329" w:type="dxa"/>
            <w:tcBorders>
              <w:top w:val="single" w:sz="6" w:space="0" w:color="auto"/>
              <w:left w:val="single" w:sz="6" w:space="0" w:color="auto"/>
              <w:bottom w:val="single" w:sz="4" w:space="0" w:color="auto"/>
              <w:right w:val="single" w:sz="4" w:space="0" w:color="auto"/>
            </w:tcBorders>
            <w:hideMark/>
          </w:tcPr>
          <w:p w14:paraId="6CBE2406" w14:textId="7D120480" w:rsidR="00645710" w:rsidRPr="00232470" w:rsidRDefault="00645710" w:rsidP="00000124">
            <w:pPr>
              <w:spacing w:after="0" w:line="240" w:lineRule="auto"/>
              <w:textAlignment w:val="baseline"/>
              <w:rPr>
                <w:rFonts w:asciiTheme="minorHAnsi" w:eastAsia="Times New Roman" w:hAnsiTheme="minorHAnsi" w:cstheme="minorHAnsi"/>
                <w:lang w:val="es-US"/>
              </w:rPr>
            </w:pPr>
            <w:r w:rsidRPr="00232470">
              <w:rPr>
                <w:rFonts w:asciiTheme="minorHAnsi" w:eastAsia="Times New Roman" w:hAnsiTheme="minorHAnsi" w:cstheme="minorHAnsi"/>
                <w:lang w:val="es-US"/>
              </w:rPr>
              <w:t> </w:t>
            </w:r>
          </w:p>
        </w:tc>
        <w:tc>
          <w:tcPr>
            <w:tcW w:w="3151" w:type="dxa"/>
            <w:tcBorders>
              <w:top w:val="single" w:sz="4" w:space="0" w:color="auto"/>
              <w:left w:val="single" w:sz="4" w:space="0" w:color="auto"/>
              <w:bottom w:val="single" w:sz="4" w:space="0" w:color="auto"/>
              <w:right w:val="single" w:sz="4" w:space="0" w:color="auto"/>
            </w:tcBorders>
          </w:tcPr>
          <w:p w14:paraId="6738999A" w14:textId="77777777" w:rsidR="00645710" w:rsidRPr="00232470" w:rsidRDefault="00645710" w:rsidP="00000124">
            <w:pPr>
              <w:spacing w:after="0" w:line="240" w:lineRule="auto"/>
              <w:textAlignment w:val="baseline"/>
              <w:rPr>
                <w:rFonts w:asciiTheme="minorHAnsi" w:eastAsia="Times New Roman" w:hAnsiTheme="minorHAnsi" w:cstheme="minorHAnsi"/>
                <w:lang w:val="es-US"/>
              </w:rPr>
            </w:pPr>
          </w:p>
        </w:tc>
      </w:tr>
      <w:tr w:rsidR="00386BA4" w:rsidRPr="003A4D1F" w14:paraId="00A4A833" w14:textId="4433D033" w:rsidTr="00883B48">
        <w:trPr>
          <w:trHeight w:val="990"/>
        </w:trPr>
        <w:tc>
          <w:tcPr>
            <w:tcW w:w="457" w:type="dxa"/>
            <w:tcBorders>
              <w:top w:val="single" w:sz="6" w:space="0" w:color="auto"/>
              <w:left w:val="single" w:sz="6" w:space="0" w:color="auto"/>
              <w:bottom w:val="single" w:sz="6" w:space="0" w:color="auto"/>
              <w:right w:val="single" w:sz="6" w:space="0" w:color="auto"/>
            </w:tcBorders>
            <w:vAlign w:val="center"/>
          </w:tcPr>
          <w:p w14:paraId="67FBE716" w14:textId="74E1EEBF" w:rsidR="00645710" w:rsidRPr="00232470" w:rsidRDefault="00645710" w:rsidP="00000124">
            <w:pPr>
              <w:spacing w:after="0" w:line="240" w:lineRule="auto"/>
              <w:jc w:val="center"/>
              <w:textAlignment w:val="baseline"/>
              <w:rPr>
                <w:rFonts w:asciiTheme="minorHAnsi" w:hAnsiTheme="minorHAnsi" w:cstheme="minorHAnsi"/>
                <w:lang w:val="es-US"/>
              </w:rPr>
            </w:pPr>
            <w:r w:rsidRPr="00232470">
              <w:rPr>
                <w:rFonts w:asciiTheme="minorHAnsi" w:hAnsiTheme="minorHAnsi" w:cstheme="minorHAnsi"/>
              </w:rPr>
              <w:t>2</w:t>
            </w:r>
          </w:p>
        </w:tc>
        <w:tc>
          <w:tcPr>
            <w:tcW w:w="7290" w:type="dxa"/>
            <w:tcBorders>
              <w:top w:val="single" w:sz="6" w:space="0" w:color="auto"/>
              <w:left w:val="single" w:sz="6" w:space="0" w:color="auto"/>
              <w:bottom w:val="single" w:sz="6" w:space="0" w:color="auto"/>
              <w:right w:val="single" w:sz="4" w:space="0" w:color="auto"/>
            </w:tcBorders>
            <w:vAlign w:val="center"/>
            <w:hideMark/>
          </w:tcPr>
          <w:p w14:paraId="1BDFC226" w14:textId="6601A3F5" w:rsidR="00645710" w:rsidRPr="00232470" w:rsidRDefault="00645710" w:rsidP="00000124">
            <w:pPr>
              <w:spacing w:after="0" w:line="240" w:lineRule="auto"/>
              <w:textAlignment w:val="baseline"/>
              <w:rPr>
                <w:rFonts w:asciiTheme="minorHAnsi" w:eastAsia="Times New Roman" w:hAnsiTheme="minorHAnsi" w:cstheme="minorHAnsi"/>
                <w:lang w:val="es-US"/>
              </w:rPr>
            </w:pPr>
            <w:r w:rsidRPr="00232470">
              <w:rPr>
                <w:rFonts w:asciiTheme="minorHAnsi" w:hAnsiTheme="minorHAnsi" w:cstheme="minorHAnsi"/>
                <w:lang w:val="es-US"/>
              </w:rPr>
              <w:t>Desarrollo profesional - Lista consultiva de programas específicos</w:t>
            </w:r>
            <w:r w:rsidRPr="00232470">
              <w:rPr>
                <w:rFonts w:asciiTheme="minorHAnsi" w:hAnsiTheme="minorHAnsi" w:cstheme="minorHAnsi"/>
                <w:lang w:val="es-US"/>
              </w:rPr>
              <w:br/>
              <w:t>• Cumple los criterios del estatuto</w:t>
            </w:r>
            <w:r w:rsidRPr="00232470">
              <w:rPr>
                <w:rFonts w:asciiTheme="minorHAnsi" w:hAnsiTheme="minorHAnsi" w:cstheme="minorHAnsi"/>
                <w:lang w:val="es-US"/>
              </w:rPr>
              <w:br/>
              <w:t>• Garantías firmadas</w:t>
            </w:r>
          </w:p>
        </w:tc>
        <w:tc>
          <w:tcPr>
            <w:tcW w:w="3329" w:type="dxa"/>
            <w:tcBorders>
              <w:top w:val="single" w:sz="4" w:space="0" w:color="auto"/>
              <w:left w:val="single" w:sz="4" w:space="0" w:color="auto"/>
              <w:bottom w:val="single" w:sz="4" w:space="0" w:color="auto"/>
              <w:right w:val="single" w:sz="4" w:space="0" w:color="auto"/>
            </w:tcBorders>
            <w:hideMark/>
          </w:tcPr>
          <w:p w14:paraId="7227EC64" w14:textId="0EF10CCC" w:rsidR="00645710" w:rsidRPr="00232470" w:rsidRDefault="00645710" w:rsidP="00000124">
            <w:pPr>
              <w:spacing w:after="0" w:line="240" w:lineRule="auto"/>
              <w:textAlignment w:val="baseline"/>
              <w:rPr>
                <w:rFonts w:asciiTheme="minorHAnsi" w:eastAsia="Times New Roman" w:hAnsiTheme="minorHAnsi" w:cstheme="minorHAnsi"/>
                <w:lang w:val="es-US"/>
              </w:rPr>
            </w:pPr>
            <w:r w:rsidRPr="00232470">
              <w:rPr>
                <w:rFonts w:asciiTheme="minorHAnsi" w:eastAsia="Times New Roman" w:hAnsiTheme="minorHAnsi" w:cstheme="minorHAnsi"/>
                <w:lang w:val="es-US"/>
              </w:rPr>
              <w:t> </w:t>
            </w:r>
          </w:p>
        </w:tc>
        <w:tc>
          <w:tcPr>
            <w:tcW w:w="3151" w:type="dxa"/>
            <w:tcBorders>
              <w:top w:val="single" w:sz="4" w:space="0" w:color="auto"/>
              <w:left w:val="single" w:sz="4" w:space="0" w:color="auto"/>
              <w:bottom w:val="single" w:sz="4" w:space="0" w:color="auto"/>
              <w:right w:val="single" w:sz="4" w:space="0" w:color="auto"/>
            </w:tcBorders>
          </w:tcPr>
          <w:p w14:paraId="12C6FD70" w14:textId="77777777" w:rsidR="00645710" w:rsidRPr="00232470" w:rsidRDefault="00645710" w:rsidP="00000124">
            <w:pPr>
              <w:spacing w:after="0" w:line="240" w:lineRule="auto"/>
              <w:textAlignment w:val="baseline"/>
              <w:rPr>
                <w:rFonts w:asciiTheme="minorHAnsi" w:eastAsia="Times New Roman" w:hAnsiTheme="minorHAnsi" w:cstheme="minorHAnsi"/>
                <w:lang w:val="es-US"/>
              </w:rPr>
            </w:pPr>
          </w:p>
        </w:tc>
      </w:tr>
      <w:tr w:rsidR="00077E1A" w:rsidRPr="00232470" w14:paraId="60EA8B5C" w14:textId="0D6525B0" w:rsidTr="00883B48">
        <w:trPr>
          <w:trHeight w:val="990"/>
        </w:trPr>
        <w:tc>
          <w:tcPr>
            <w:tcW w:w="14227" w:type="dxa"/>
            <w:gridSpan w:val="4"/>
            <w:tcBorders>
              <w:top w:val="single" w:sz="6" w:space="0" w:color="auto"/>
              <w:left w:val="single" w:sz="6" w:space="0" w:color="auto"/>
              <w:bottom w:val="single" w:sz="6" w:space="0" w:color="auto"/>
            </w:tcBorders>
          </w:tcPr>
          <w:p w14:paraId="7C6399EA" w14:textId="71970BE4" w:rsidR="00077E1A" w:rsidRPr="00232470" w:rsidRDefault="00077E1A" w:rsidP="000D38AF">
            <w:pPr>
              <w:spacing w:after="0" w:line="240" w:lineRule="auto"/>
              <w:textAlignment w:val="baseline"/>
              <w:rPr>
                <w:rFonts w:asciiTheme="minorHAnsi" w:hAnsiTheme="minorHAnsi" w:cstheme="minorHAnsi"/>
                <w:b/>
              </w:rPr>
            </w:pPr>
            <w:r w:rsidRPr="00232470">
              <w:rPr>
                <w:rFonts w:asciiTheme="minorHAnsi" w:hAnsiTheme="minorHAnsi" w:cstheme="minorHAnsi"/>
                <w:b/>
              </w:rPr>
              <w:t>Comentarios:</w:t>
            </w:r>
            <w:r w:rsidRPr="00232470">
              <w:rPr>
                <w:rFonts w:asciiTheme="minorHAnsi" w:eastAsia="Times New Roman" w:hAnsiTheme="minorHAnsi" w:cstheme="minorHAnsi"/>
              </w:rPr>
              <w:t xml:space="preserve"> </w:t>
            </w:r>
          </w:p>
        </w:tc>
      </w:tr>
    </w:tbl>
    <w:p w14:paraId="65780A05" w14:textId="7F30E409" w:rsidR="00017275" w:rsidRPr="001A2090" w:rsidRDefault="000D38AF" w:rsidP="001A2090">
      <w:pPr>
        <w:spacing w:after="0" w:line="240" w:lineRule="auto"/>
        <w:textAlignment w:val="baseline"/>
        <w:rPr>
          <w:rFonts w:asciiTheme="minorHAnsi" w:eastAsia="Times New Roman" w:hAnsiTheme="minorHAnsi" w:cstheme="minorHAnsi"/>
        </w:rPr>
      </w:pPr>
      <w:r w:rsidRPr="00232470">
        <w:rPr>
          <w:rFonts w:asciiTheme="minorHAnsi" w:eastAsia="Times New Roman" w:hAnsiTheme="minorHAnsi" w:cstheme="minorHAnsi"/>
        </w:rPr>
        <w:t> </w:t>
      </w:r>
    </w:p>
    <w:p w14:paraId="321DFA4D" w14:textId="3960AB27" w:rsidR="001A2090" w:rsidRPr="00D25E29" w:rsidRDefault="001A2090" w:rsidP="001A2090">
      <w:pPr>
        <w:pStyle w:val="Heading1"/>
        <w:ind w:left="-810"/>
        <w:rPr>
          <w:rFonts w:cstheme="majorHAnsi"/>
        </w:rPr>
      </w:pPr>
      <w:bookmarkStart w:id="47" w:name="_Toc212534874"/>
      <w:r w:rsidRPr="00D25E29">
        <w:rPr>
          <w:rFonts w:cstheme="majorHAnsi"/>
        </w:rPr>
        <w:t>Phase 2 Worksheet: Scientifically-Based or Evidence-Based Spanish Core or Supplemental Reading Programs</w:t>
      </w:r>
      <w:bookmarkEnd w:id="47"/>
      <w:r w:rsidRPr="00D25E29">
        <w:rPr>
          <w:rFonts w:cstheme="majorHAnsi"/>
        </w:rPr>
        <w:t xml:space="preserve"> </w:t>
      </w:r>
    </w:p>
    <w:p w14:paraId="4318228E" w14:textId="77777777" w:rsidR="001A2090" w:rsidRPr="00D25E29" w:rsidRDefault="001A2090" w:rsidP="001A2090">
      <w:pPr>
        <w:widowControl w:val="0"/>
        <w:ind w:left="-810" w:right="-360"/>
        <w:rPr>
          <w:rFonts w:asciiTheme="majorHAnsi" w:hAnsiTheme="majorHAnsi" w:cstheme="majorHAnsi"/>
          <w:sz w:val="32"/>
          <w:szCs w:val="32"/>
        </w:rPr>
      </w:pPr>
      <w:r w:rsidRPr="00D25E29">
        <w:rPr>
          <w:rFonts w:asciiTheme="majorHAnsi" w:hAnsiTheme="majorHAnsi" w:cstheme="majorHAnsi"/>
          <w:sz w:val="32"/>
          <w:szCs w:val="32"/>
        </w:rPr>
        <w:t xml:space="preserve">Complete this worksheet for </w:t>
      </w:r>
      <w:r w:rsidRPr="00D25E29">
        <w:rPr>
          <w:rFonts w:asciiTheme="majorHAnsi" w:hAnsiTheme="majorHAnsi" w:cstheme="majorHAnsi"/>
          <w:b/>
          <w:sz w:val="32"/>
          <w:szCs w:val="32"/>
        </w:rPr>
        <w:t xml:space="preserve">core or supplemental programs </w:t>
      </w:r>
      <w:r w:rsidRPr="00D25E29">
        <w:rPr>
          <w:rFonts w:asciiTheme="majorHAnsi" w:hAnsiTheme="majorHAnsi" w:cstheme="majorHAnsi"/>
          <w:sz w:val="32"/>
          <w:szCs w:val="32"/>
        </w:rPr>
        <w:t>submitted for review.  Please complete all sections that align with the program as stated in Section C of this application.</w:t>
      </w:r>
    </w:p>
    <w:p w14:paraId="1506EF4E" w14:textId="5C2CC4B5" w:rsidR="006D3D26" w:rsidRPr="00F15E20" w:rsidRDefault="006D3D26" w:rsidP="006D3D26">
      <w:pPr>
        <w:spacing w:after="0" w:line="240" w:lineRule="auto"/>
        <w:ind w:left="-810"/>
        <w:rPr>
          <w:rFonts w:asciiTheme="majorHAnsi" w:hAnsiTheme="majorHAnsi" w:cstheme="majorHAnsi"/>
          <w:b/>
          <w:bCs/>
          <w:i/>
          <w:color w:val="000000" w:themeColor="text1"/>
          <w:sz w:val="32"/>
          <w:szCs w:val="32"/>
        </w:rPr>
      </w:pPr>
      <w:r w:rsidRPr="00F15E20">
        <w:rPr>
          <w:rFonts w:asciiTheme="majorHAnsi" w:hAnsiTheme="majorHAnsi" w:cstheme="majorHAnsi"/>
          <w:b/>
          <w:bCs/>
          <w:i/>
          <w:color w:val="000000" w:themeColor="text1"/>
          <w:sz w:val="32"/>
          <w:szCs w:val="32"/>
        </w:rPr>
        <w:t>An English translation of the worksheet</w:t>
      </w:r>
      <w:r>
        <w:rPr>
          <w:rFonts w:asciiTheme="majorHAnsi" w:hAnsiTheme="majorHAnsi" w:cstheme="majorHAnsi"/>
          <w:b/>
          <w:bCs/>
          <w:i/>
          <w:color w:val="000000" w:themeColor="text1"/>
          <w:sz w:val="32"/>
          <w:szCs w:val="32"/>
        </w:rPr>
        <w:t>s</w:t>
      </w:r>
      <w:r w:rsidRPr="00F15E20">
        <w:rPr>
          <w:rFonts w:asciiTheme="majorHAnsi" w:hAnsiTheme="majorHAnsi" w:cstheme="majorHAnsi"/>
          <w:b/>
          <w:bCs/>
          <w:i/>
          <w:color w:val="000000" w:themeColor="text1"/>
          <w:sz w:val="32"/>
          <w:szCs w:val="32"/>
        </w:rPr>
        <w:t xml:space="preserve"> can be found in the following PDF titled </w:t>
      </w:r>
      <w:hyperlink r:id="rId49" w:history="1">
        <w:r w:rsidRPr="00F15E20">
          <w:rPr>
            <w:rStyle w:val="Hyperlink"/>
            <w:rFonts w:asciiTheme="majorHAnsi" w:hAnsiTheme="majorHAnsi" w:cstheme="majorHAnsi"/>
            <w:b/>
            <w:bCs/>
            <w:i/>
            <w:sz w:val="32"/>
            <w:szCs w:val="32"/>
          </w:rPr>
          <w:t>Spanish Instructional Rubrics with English Translation</w:t>
        </w:r>
      </w:hyperlink>
      <w:r w:rsidRPr="00F15E20">
        <w:rPr>
          <w:rFonts w:asciiTheme="majorHAnsi" w:hAnsiTheme="majorHAnsi" w:cstheme="majorHAnsi"/>
          <w:b/>
          <w:bCs/>
          <w:i/>
          <w:color w:val="000000" w:themeColor="text1"/>
          <w:sz w:val="32"/>
          <w:szCs w:val="32"/>
        </w:rPr>
        <w:t xml:space="preserve">. </w:t>
      </w:r>
    </w:p>
    <w:p w14:paraId="6F4DC18B" w14:textId="77777777" w:rsidR="006D3D26" w:rsidRPr="00D25E29" w:rsidRDefault="006D3D26" w:rsidP="006D3D26">
      <w:pPr>
        <w:widowControl w:val="0"/>
        <w:ind w:right="-360"/>
        <w:rPr>
          <w:rFonts w:asciiTheme="majorHAnsi" w:hAnsiTheme="majorHAnsi" w:cstheme="majorHAnsi"/>
          <w:sz w:val="32"/>
          <w:szCs w:val="32"/>
        </w:rPr>
      </w:pPr>
    </w:p>
    <w:p w14:paraId="0FF27F79" w14:textId="77777777" w:rsidR="001A2090" w:rsidRPr="00D25E29" w:rsidRDefault="001A2090" w:rsidP="001A2090">
      <w:pPr>
        <w:widowControl w:val="0"/>
        <w:ind w:left="-810" w:right="-360"/>
        <w:rPr>
          <w:rFonts w:asciiTheme="majorHAnsi" w:hAnsiTheme="majorHAnsi" w:cstheme="majorHAnsi"/>
          <w:b/>
          <w:sz w:val="32"/>
          <w:szCs w:val="32"/>
        </w:rPr>
      </w:pPr>
      <w:r w:rsidRPr="00D25E29">
        <w:rPr>
          <w:rFonts w:asciiTheme="majorHAnsi" w:hAnsiTheme="majorHAnsi" w:cstheme="majorHAnsi"/>
          <w:b/>
          <w:sz w:val="32"/>
          <w:szCs w:val="32"/>
        </w:rPr>
        <w:t>Select the appropriate box below:</w:t>
      </w:r>
    </w:p>
    <w:p w14:paraId="65110F49" w14:textId="77777777" w:rsidR="001A2090" w:rsidRPr="00D25E29" w:rsidRDefault="00000000" w:rsidP="001A2090">
      <w:pPr>
        <w:widowControl w:val="0"/>
        <w:spacing w:after="0" w:line="276" w:lineRule="auto"/>
        <w:ind w:left="-810" w:right="-360"/>
        <w:rPr>
          <w:rFonts w:asciiTheme="majorHAnsi" w:hAnsiTheme="majorHAnsi" w:cstheme="majorHAnsi"/>
          <w:sz w:val="32"/>
          <w:szCs w:val="32"/>
        </w:rPr>
      </w:pPr>
      <w:sdt>
        <w:sdtPr>
          <w:rPr>
            <w:rFonts w:asciiTheme="majorHAnsi" w:hAnsiTheme="majorHAnsi" w:cstheme="majorHAnsi"/>
            <w:sz w:val="32"/>
            <w:szCs w:val="32"/>
          </w:rPr>
          <w:id w:val="1535153195"/>
          <w14:checkbox>
            <w14:checked w14:val="0"/>
            <w14:checkedState w14:val="2612" w14:font="MS Gothic"/>
            <w14:uncheckedState w14:val="2610" w14:font="MS Gothic"/>
          </w14:checkbox>
        </w:sdtPr>
        <w:sdtContent>
          <w:r w:rsidR="001A2090" w:rsidRPr="00D25E29">
            <w:rPr>
              <w:rFonts w:ascii="Segoe UI Symbol" w:eastAsia="MS Gothic" w:hAnsi="Segoe UI Symbol" w:cs="Segoe UI Symbol"/>
              <w:sz w:val="32"/>
              <w:szCs w:val="32"/>
            </w:rPr>
            <w:t>☐</w:t>
          </w:r>
        </w:sdtContent>
      </w:sdt>
      <w:r w:rsidR="001A2090" w:rsidRPr="00D25E29">
        <w:rPr>
          <w:rFonts w:asciiTheme="majorHAnsi" w:hAnsiTheme="majorHAnsi" w:cstheme="majorHAnsi"/>
          <w:sz w:val="32"/>
          <w:szCs w:val="32"/>
        </w:rPr>
        <w:t xml:space="preserve"> Completed for Core (Core programs must submit all components for review.)</w:t>
      </w:r>
    </w:p>
    <w:p w14:paraId="5A84448D" w14:textId="77777777" w:rsidR="001A2090" w:rsidRPr="00D25E29" w:rsidRDefault="00000000" w:rsidP="001A2090">
      <w:pPr>
        <w:widowControl w:val="0"/>
        <w:spacing w:after="0" w:line="276" w:lineRule="auto"/>
        <w:ind w:left="-810" w:right="-360"/>
        <w:rPr>
          <w:rFonts w:asciiTheme="majorHAnsi" w:hAnsiTheme="majorHAnsi" w:cstheme="majorHAnsi"/>
          <w:sz w:val="32"/>
          <w:szCs w:val="32"/>
        </w:rPr>
      </w:pPr>
      <w:sdt>
        <w:sdtPr>
          <w:rPr>
            <w:rFonts w:asciiTheme="majorHAnsi" w:hAnsiTheme="majorHAnsi" w:cstheme="majorHAnsi"/>
            <w:sz w:val="32"/>
            <w:szCs w:val="32"/>
          </w:rPr>
          <w:id w:val="-2098472528"/>
          <w14:checkbox>
            <w14:checked w14:val="0"/>
            <w14:checkedState w14:val="2612" w14:font="MS Gothic"/>
            <w14:uncheckedState w14:val="2610" w14:font="MS Gothic"/>
          </w14:checkbox>
        </w:sdtPr>
        <w:sdtContent>
          <w:r w:rsidR="001A2090" w:rsidRPr="00D25E29">
            <w:rPr>
              <w:rFonts w:ascii="Segoe UI Symbol" w:eastAsia="MS Gothic" w:hAnsi="Segoe UI Symbol" w:cs="Segoe UI Symbol"/>
              <w:sz w:val="32"/>
              <w:szCs w:val="32"/>
            </w:rPr>
            <w:t>☐</w:t>
          </w:r>
        </w:sdtContent>
      </w:sdt>
      <w:r w:rsidR="001A2090" w:rsidRPr="00D25E29">
        <w:rPr>
          <w:rFonts w:asciiTheme="majorHAnsi" w:hAnsiTheme="majorHAnsi" w:cstheme="majorHAnsi"/>
          <w:sz w:val="32"/>
          <w:szCs w:val="32"/>
        </w:rPr>
        <w:t xml:space="preserve"> Completed for Supplemental</w:t>
      </w:r>
    </w:p>
    <w:p w14:paraId="1F46B7AE" w14:textId="77777777" w:rsidR="001A2090" w:rsidRPr="00D25E29" w:rsidRDefault="001A2090" w:rsidP="001A2090">
      <w:pPr>
        <w:widowControl w:val="0"/>
        <w:spacing w:after="0" w:line="276" w:lineRule="auto"/>
        <w:ind w:left="-810" w:right="-360"/>
        <w:rPr>
          <w:rFonts w:asciiTheme="majorHAnsi" w:hAnsiTheme="majorHAnsi" w:cstheme="majorHAnsi"/>
          <w:sz w:val="32"/>
          <w:szCs w:val="32"/>
        </w:rPr>
      </w:pPr>
    </w:p>
    <w:p w14:paraId="77015B9C" w14:textId="77777777" w:rsidR="001A2090" w:rsidRPr="00D25E29" w:rsidRDefault="001A2090" w:rsidP="001A2090">
      <w:pPr>
        <w:widowControl w:val="0"/>
        <w:ind w:left="-810" w:right="-360"/>
        <w:rPr>
          <w:rFonts w:asciiTheme="majorHAnsi" w:hAnsiTheme="majorHAnsi" w:cstheme="majorHAnsi"/>
          <w:b/>
          <w:sz w:val="32"/>
          <w:szCs w:val="32"/>
        </w:rPr>
      </w:pPr>
      <w:r w:rsidRPr="00D25E29">
        <w:rPr>
          <w:rFonts w:asciiTheme="majorHAnsi" w:hAnsiTheme="majorHAnsi" w:cstheme="majorHAnsi"/>
          <w:b/>
          <w:sz w:val="32"/>
          <w:szCs w:val="32"/>
        </w:rPr>
        <w:t>Check the box for the appropriate category(s) below:</w:t>
      </w:r>
    </w:p>
    <w:p w14:paraId="0A2461DE" w14:textId="77777777" w:rsidR="001A2090" w:rsidRPr="00D25E29" w:rsidRDefault="00000000" w:rsidP="001A2090">
      <w:pPr>
        <w:widowControl w:val="0"/>
        <w:spacing w:after="0" w:line="276" w:lineRule="auto"/>
        <w:ind w:left="-810" w:right="-360"/>
        <w:rPr>
          <w:rFonts w:asciiTheme="majorHAnsi" w:hAnsiTheme="majorHAnsi" w:cstheme="majorHAnsi"/>
          <w:sz w:val="32"/>
          <w:szCs w:val="32"/>
          <w:lang w:val="es-US"/>
        </w:rPr>
      </w:pPr>
      <w:sdt>
        <w:sdtPr>
          <w:rPr>
            <w:rFonts w:asciiTheme="majorHAnsi" w:hAnsiTheme="majorHAnsi" w:cstheme="majorHAnsi"/>
            <w:sz w:val="32"/>
            <w:szCs w:val="32"/>
            <w:lang w:val="es-US"/>
          </w:rPr>
          <w:id w:val="-1851557547"/>
          <w14:checkbox>
            <w14:checked w14:val="0"/>
            <w14:checkedState w14:val="2612" w14:font="MS Gothic"/>
            <w14:uncheckedState w14:val="2610" w14:font="MS Gothic"/>
          </w14:checkbox>
        </w:sdtPr>
        <w:sdtContent>
          <w:r w:rsidR="001A2090" w:rsidRPr="00D25E29">
            <w:rPr>
              <w:rFonts w:ascii="Segoe UI Symbol" w:eastAsia="MS Gothic" w:hAnsi="Segoe UI Symbol" w:cs="Segoe UI Symbol"/>
              <w:sz w:val="32"/>
              <w:szCs w:val="32"/>
              <w:lang w:val="es-US"/>
            </w:rPr>
            <w:t>☐</w:t>
          </w:r>
        </w:sdtContent>
      </w:sdt>
      <w:r w:rsidR="001A2090" w:rsidRPr="00D25E29">
        <w:rPr>
          <w:rFonts w:asciiTheme="majorHAnsi" w:hAnsiTheme="majorHAnsi" w:cstheme="majorHAnsi"/>
          <w:sz w:val="32"/>
          <w:szCs w:val="32"/>
          <w:lang w:val="es-US"/>
        </w:rPr>
        <w:t xml:space="preserve"> Conciencia fonológica</w:t>
      </w:r>
    </w:p>
    <w:p w14:paraId="30CB2E3B" w14:textId="77777777" w:rsidR="001A2090" w:rsidRPr="00D25E29" w:rsidRDefault="00000000" w:rsidP="001A2090">
      <w:pPr>
        <w:widowControl w:val="0"/>
        <w:spacing w:after="0" w:line="276" w:lineRule="auto"/>
        <w:ind w:left="-810" w:right="-360"/>
        <w:rPr>
          <w:rFonts w:asciiTheme="majorHAnsi" w:hAnsiTheme="majorHAnsi" w:cstheme="majorHAnsi"/>
          <w:sz w:val="32"/>
          <w:szCs w:val="32"/>
          <w:lang w:val="es-US"/>
        </w:rPr>
      </w:pPr>
      <w:sdt>
        <w:sdtPr>
          <w:rPr>
            <w:rFonts w:asciiTheme="majorHAnsi" w:hAnsiTheme="majorHAnsi" w:cstheme="majorHAnsi"/>
            <w:sz w:val="32"/>
            <w:szCs w:val="32"/>
            <w:lang w:val="es-US"/>
          </w:rPr>
          <w:id w:val="447286906"/>
          <w14:checkbox>
            <w14:checked w14:val="0"/>
            <w14:checkedState w14:val="2612" w14:font="MS Gothic"/>
            <w14:uncheckedState w14:val="2610" w14:font="MS Gothic"/>
          </w14:checkbox>
        </w:sdtPr>
        <w:sdtContent>
          <w:r w:rsidR="001A2090" w:rsidRPr="00D25E29">
            <w:rPr>
              <w:rFonts w:ascii="Segoe UI Symbol" w:eastAsia="MS Gothic" w:hAnsi="Segoe UI Symbol" w:cs="Segoe UI Symbol"/>
              <w:sz w:val="32"/>
              <w:szCs w:val="32"/>
              <w:lang w:val="es-US"/>
            </w:rPr>
            <w:t>☐</w:t>
          </w:r>
        </w:sdtContent>
      </w:sdt>
      <w:r w:rsidR="001A2090" w:rsidRPr="00D25E29">
        <w:rPr>
          <w:rFonts w:asciiTheme="majorHAnsi" w:hAnsiTheme="majorHAnsi" w:cstheme="majorHAnsi"/>
          <w:sz w:val="32"/>
          <w:szCs w:val="32"/>
          <w:lang w:val="es-US"/>
        </w:rPr>
        <w:t xml:space="preserve"> Fonética</w:t>
      </w:r>
    </w:p>
    <w:p w14:paraId="7DB96A31" w14:textId="77777777" w:rsidR="001A2090" w:rsidRPr="00D25E29" w:rsidRDefault="00000000" w:rsidP="001A2090">
      <w:pPr>
        <w:widowControl w:val="0"/>
        <w:spacing w:after="0" w:line="276" w:lineRule="auto"/>
        <w:ind w:left="-810" w:right="-360"/>
        <w:rPr>
          <w:rFonts w:asciiTheme="majorHAnsi" w:hAnsiTheme="majorHAnsi" w:cstheme="majorHAnsi"/>
          <w:sz w:val="32"/>
          <w:szCs w:val="32"/>
          <w:lang w:val="es-US"/>
        </w:rPr>
      </w:pPr>
      <w:sdt>
        <w:sdtPr>
          <w:rPr>
            <w:rFonts w:asciiTheme="majorHAnsi" w:hAnsiTheme="majorHAnsi" w:cstheme="majorHAnsi"/>
            <w:sz w:val="32"/>
            <w:szCs w:val="32"/>
            <w:lang w:val="es-US"/>
          </w:rPr>
          <w:id w:val="-1767217174"/>
          <w14:checkbox>
            <w14:checked w14:val="0"/>
            <w14:checkedState w14:val="2612" w14:font="MS Gothic"/>
            <w14:uncheckedState w14:val="2610" w14:font="MS Gothic"/>
          </w14:checkbox>
        </w:sdtPr>
        <w:sdtContent>
          <w:r w:rsidR="001A2090" w:rsidRPr="00D25E29">
            <w:rPr>
              <w:rFonts w:ascii="Segoe UI Symbol" w:eastAsia="MS Gothic" w:hAnsi="Segoe UI Symbol" w:cs="Segoe UI Symbol"/>
              <w:sz w:val="32"/>
              <w:szCs w:val="32"/>
              <w:lang w:val="es-US"/>
            </w:rPr>
            <w:t>☐</w:t>
          </w:r>
        </w:sdtContent>
      </w:sdt>
      <w:r w:rsidR="001A2090" w:rsidRPr="00D25E29">
        <w:rPr>
          <w:rFonts w:asciiTheme="majorHAnsi" w:hAnsiTheme="majorHAnsi" w:cstheme="majorHAnsi"/>
          <w:sz w:val="32"/>
          <w:szCs w:val="32"/>
          <w:lang w:val="es-US"/>
        </w:rPr>
        <w:t xml:space="preserve"> Fluidez</w:t>
      </w:r>
    </w:p>
    <w:p w14:paraId="4D2BD50F" w14:textId="77777777" w:rsidR="001A2090" w:rsidRPr="00D25E29" w:rsidRDefault="00000000" w:rsidP="001A2090">
      <w:pPr>
        <w:widowControl w:val="0"/>
        <w:spacing w:after="0" w:line="276" w:lineRule="auto"/>
        <w:ind w:left="-810" w:right="-360"/>
        <w:rPr>
          <w:rFonts w:asciiTheme="majorHAnsi" w:hAnsiTheme="majorHAnsi" w:cstheme="majorHAnsi"/>
          <w:sz w:val="32"/>
          <w:szCs w:val="32"/>
          <w:lang w:val="es-US"/>
        </w:rPr>
      </w:pPr>
      <w:sdt>
        <w:sdtPr>
          <w:rPr>
            <w:rFonts w:asciiTheme="majorHAnsi" w:hAnsiTheme="majorHAnsi" w:cstheme="majorHAnsi"/>
            <w:sz w:val="32"/>
            <w:szCs w:val="32"/>
            <w:lang w:val="es-US"/>
          </w:rPr>
          <w:id w:val="-571584417"/>
          <w14:checkbox>
            <w14:checked w14:val="0"/>
            <w14:checkedState w14:val="2612" w14:font="MS Gothic"/>
            <w14:uncheckedState w14:val="2610" w14:font="MS Gothic"/>
          </w14:checkbox>
        </w:sdtPr>
        <w:sdtContent>
          <w:r w:rsidR="001A2090" w:rsidRPr="00D25E29">
            <w:rPr>
              <w:rFonts w:ascii="Segoe UI Symbol" w:eastAsia="MS Gothic" w:hAnsi="Segoe UI Symbol" w:cs="Segoe UI Symbol"/>
              <w:sz w:val="32"/>
              <w:szCs w:val="32"/>
              <w:lang w:val="es-US"/>
            </w:rPr>
            <w:t>☐</w:t>
          </w:r>
        </w:sdtContent>
      </w:sdt>
      <w:r w:rsidR="001A2090" w:rsidRPr="00D25E29">
        <w:rPr>
          <w:rFonts w:asciiTheme="majorHAnsi" w:hAnsiTheme="majorHAnsi" w:cstheme="majorHAnsi"/>
          <w:sz w:val="32"/>
          <w:szCs w:val="32"/>
          <w:lang w:val="es-US"/>
        </w:rPr>
        <w:t xml:space="preserve"> Vocabulario</w:t>
      </w:r>
    </w:p>
    <w:p w14:paraId="259972A6" w14:textId="77777777" w:rsidR="001A2090" w:rsidRPr="00D25E29" w:rsidRDefault="00000000" w:rsidP="001A2090">
      <w:pPr>
        <w:widowControl w:val="0"/>
        <w:spacing w:after="0" w:line="276" w:lineRule="auto"/>
        <w:ind w:left="-810" w:right="-360"/>
        <w:rPr>
          <w:rFonts w:asciiTheme="majorHAnsi" w:hAnsiTheme="majorHAnsi" w:cstheme="majorHAnsi"/>
          <w:sz w:val="32"/>
          <w:szCs w:val="32"/>
          <w:lang w:val="es-US"/>
        </w:rPr>
      </w:pPr>
      <w:sdt>
        <w:sdtPr>
          <w:rPr>
            <w:rFonts w:asciiTheme="majorHAnsi" w:hAnsiTheme="majorHAnsi" w:cstheme="majorHAnsi"/>
            <w:sz w:val="32"/>
            <w:szCs w:val="32"/>
            <w:lang w:val="es-US"/>
          </w:rPr>
          <w:id w:val="-1450934685"/>
          <w14:checkbox>
            <w14:checked w14:val="0"/>
            <w14:checkedState w14:val="2612" w14:font="MS Gothic"/>
            <w14:uncheckedState w14:val="2610" w14:font="MS Gothic"/>
          </w14:checkbox>
        </w:sdtPr>
        <w:sdtContent>
          <w:r w:rsidR="001A2090" w:rsidRPr="00D25E29">
            <w:rPr>
              <w:rFonts w:ascii="Segoe UI Symbol" w:eastAsia="MS Gothic" w:hAnsi="Segoe UI Symbol" w:cs="Segoe UI Symbol"/>
              <w:sz w:val="32"/>
              <w:szCs w:val="32"/>
              <w:lang w:val="es-US"/>
            </w:rPr>
            <w:t>☐</w:t>
          </w:r>
        </w:sdtContent>
      </w:sdt>
      <w:r w:rsidR="001A2090" w:rsidRPr="00D25E29">
        <w:rPr>
          <w:rFonts w:asciiTheme="majorHAnsi" w:hAnsiTheme="majorHAnsi" w:cstheme="majorHAnsi"/>
          <w:sz w:val="32"/>
          <w:szCs w:val="32"/>
          <w:lang w:val="es-US"/>
        </w:rPr>
        <w:t xml:space="preserve"> Comprensión</w:t>
      </w:r>
    </w:p>
    <w:p w14:paraId="0AD007C0" w14:textId="77777777" w:rsidR="001A2090" w:rsidRPr="00D25E29" w:rsidRDefault="001A2090" w:rsidP="001A2090">
      <w:pPr>
        <w:widowControl w:val="0"/>
        <w:spacing w:after="0" w:line="276" w:lineRule="auto"/>
        <w:ind w:left="-810" w:right="-360"/>
        <w:rPr>
          <w:rFonts w:asciiTheme="majorHAnsi" w:hAnsiTheme="majorHAnsi" w:cstheme="majorHAnsi"/>
          <w:sz w:val="32"/>
          <w:szCs w:val="32"/>
          <w:lang w:val="es-US"/>
        </w:rPr>
      </w:pPr>
    </w:p>
    <w:p w14:paraId="2EC4D8B3" w14:textId="77777777" w:rsidR="00A71AEF" w:rsidRPr="00D25E29" w:rsidRDefault="001A2090" w:rsidP="001A2090">
      <w:pPr>
        <w:ind w:left="-810" w:right="-360"/>
        <w:rPr>
          <w:rFonts w:asciiTheme="majorHAnsi" w:hAnsiTheme="majorHAnsi" w:cstheme="majorHAnsi"/>
          <w:sz w:val="32"/>
          <w:szCs w:val="32"/>
        </w:rPr>
      </w:pPr>
      <w:r w:rsidRPr="00D25E29">
        <w:rPr>
          <w:rFonts w:asciiTheme="majorHAnsi" w:eastAsia="Times New Roman" w:hAnsiTheme="majorHAnsi" w:cstheme="majorHAnsi"/>
          <w:sz w:val="32"/>
          <w:szCs w:val="32"/>
        </w:rPr>
        <w:t xml:space="preserve">*Note core programs must submit all components for review. </w:t>
      </w:r>
      <w:r w:rsidRPr="00D25E29">
        <w:rPr>
          <w:rFonts w:asciiTheme="majorHAnsi" w:hAnsiTheme="majorHAnsi" w:cstheme="majorHAnsi"/>
          <w:sz w:val="32"/>
          <w:szCs w:val="32"/>
        </w:rPr>
        <w:t xml:space="preserve">Instructional programs will be reviewed based on the approved instructional focus areas noted in the Letter of Intent to Apply Scoring Criteria for Part I provided by CDE. Instructional programs will only be reviewed for the instructional focus areas as noted by CDE in the Letter of Intent to Apply Scoring Criteria for Part I. </w:t>
      </w:r>
    </w:p>
    <w:p w14:paraId="1B7FE07C" w14:textId="77777777" w:rsidR="00A71AEF" w:rsidRPr="00D25E29" w:rsidRDefault="00A71AEF" w:rsidP="00A71AEF">
      <w:pPr>
        <w:spacing w:after="0" w:line="240" w:lineRule="auto"/>
        <w:ind w:left="-810"/>
        <w:rPr>
          <w:rFonts w:asciiTheme="majorHAnsi" w:hAnsiTheme="majorHAnsi" w:cstheme="majorHAnsi"/>
          <w:b/>
          <w:color w:val="000000" w:themeColor="text1"/>
          <w:sz w:val="32"/>
          <w:szCs w:val="32"/>
        </w:rPr>
      </w:pPr>
      <w:r w:rsidRPr="00D25E29">
        <w:rPr>
          <w:rFonts w:asciiTheme="majorHAnsi" w:hAnsiTheme="majorHAnsi" w:cstheme="majorHAnsi"/>
          <w:b/>
          <w:color w:val="000000" w:themeColor="text1"/>
          <w:sz w:val="32"/>
          <w:szCs w:val="32"/>
        </w:rPr>
        <w:t xml:space="preserve">Name of Program: </w:t>
      </w:r>
      <w:r w:rsidRPr="00D25E29">
        <w:rPr>
          <w:rFonts w:asciiTheme="majorHAnsi" w:hAnsiTheme="majorHAnsi" w:cstheme="majorHAnsi"/>
          <w:b/>
          <w:color w:val="000000" w:themeColor="text1"/>
          <w:sz w:val="32"/>
          <w:szCs w:val="32"/>
        </w:rPr>
        <w:fldChar w:fldCharType="begin">
          <w:ffData>
            <w:name w:val="Text13"/>
            <w:enabled/>
            <w:calcOnExit w:val="0"/>
            <w:textInput/>
          </w:ffData>
        </w:fldChar>
      </w:r>
      <w:r w:rsidRPr="00D25E29">
        <w:rPr>
          <w:rFonts w:asciiTheme="majorHAnsi" w:hAnsiTheme="majorHAnsi" w:cstheme="majorHAnsi"/>
          <w:b/>
          <w:color w:val="000000" w:themeColor="text1"/>
          <w:sz w:val="32"/>
          <w:szCs w:val="32"/>
        </w:rPr>
        <w:instrText xml:space="preserve"> FORMTEXT </w:instrText>
      </w:r>
      <w:r w:rsidRPr="00D25E29">
        <w:rPr>
          <w:rFonts w:asciiTheme="majorHAnsi" w:hAnsiTheme="majorHAnsi" w:cstheme="majorHAnsi"/>
          <w:b/>
          <w:color w:val="000000" w:themeColor="text1"/>
          <w:sz w:val="32"/>
          <w:szCs w:val="32"/>
        </w:rPr>
      </w:r>
      <w:r w:rsidRPr="00D25E29">
        <w:rPr>
          <w:rFonts w:asciiTheme="majorHAnsi" w:hAnsiTheme="majorHAnsi" w:cstheme="majorHAnsi"/>
          <w:b/>
          <w:color w:val="000000" w:themeColor="text1"/>
          <w:sz w:val="32"/>
          <w:szCs w:val="32"/>
        </w:rPr>
        <w:fldChar w:fldCharType="separate"/>
      </w:r>
      <w:r w:rsidRPr="00D25E29">
        <w:rPr>
          <w:rFonts w:asciiTheme="majorHAnsi" w:hAnsiTheme="majorHAnsi" w:cstheme="majorHAnsi"/>
          <w:b/>
          <w:noProof/>
          <w:color w:val="000000" w:themeColor="text1"/>
          <w:sz w:val="32"/>
          <w:szCs w:val="32"/>
        </w:rPr>
        <w:t> </w:t>
      </w:r>
      <w:r w:rsidRPr="00D25E29">
        <w:rPr>
          <w:rFonts w:asciiTheme="majorHAnsi" w:hAnsiTheme="majorHAnsi" w:cstheme="majorHAnsi"/>
          <w:b/>
          <w:noProof/>
          <w:color w:val="000000" w:themeColor="text1"/>
          <w:sz w:val="32"/>
          <w:szCs w:val="32"/>
        </w:rPr>
        <w:t> </w:t>
      </w:r>
      <w:r w:rsidRPr="00D25E29">
        <w:rPr>
          <w:rFonts w:asciiTheme="majorHAnsi" w:hAnsiTheme="majorHAnsi" w:cstheme="majorHAnsi"/>
          <w:b/>
          <w:noProof/>
          <w:color w:val="000000" w:themeColor="text1"/>
          <w:sz w:val="32"/>
          <w:szCs w:val="32"/>
        </w:rPr>
        <w:t> </w:t>
      </w:r>
      <w:r w:rsidRPr="00D25E29">
        <w:rPr>
          <w:rFonts w:asciiTheme="majorHAnsi" w:hAnsiTheme="majorHAnsi" w:cstheme="majorHAnsi"/>
          <w:b/>
          <w:noProof/>
          <w:color w:val="000000" w:themeColor="text1"/>
          <w:sz w:val="32"/>
          <w:szCs w:val="32"/>
        </w:rPr>
        <w:t> </w:t>
      </w:r>
      <w:r w:rsidRPr="00D25E29">
        <w:rPr>
          <w:rFonts w:asciiTheme="majorHAnsi" w:hAnsiTheme="majorHAnsi" w:cstheme="majorHAnsi"/>
          <w:b/>
          <w:noProof/>
          <w:color w:val="000000" w:themeColor="text1"/>
          <w:sz w:val="32"/>
          <w:szCs w:val="32"/>
        </w:rPr>
        <w:t> </w:t>
      </w:r>
      <w:r w:rsidRPr="00D25E29">
        <w:rPr>
          <w:rFonts w:asciiTheme="majorHAnsi" w:hAnsiTheme="majorHAnsi" w:cstheme="majorHAnsi"/>
          <w:b/>
          <w:color w:val="000000" w:themeColor="text1"/>
          <w:sz w:val="32"/>
          <w:szCs w:val="32"/>
        </w:rPr>
        <w:fldChar w:fldCharType="end"/>
      </w:r>
    </w:p>
    <w:p w14:paraId="33366BC9" w14:textId="77777777" w:rsidR="00A71AEF" w:rsidRPr="001A2090" w:rsidRDefault="00A71AEF" w:rsidP="00A71AEF">
      <w:pPr>
        <w:spacing w:after="0" w:line="240" w:lineRule="auto"/>
        <w:ind w:left="-810"/>
        <w:rPr>
          <w:i/>
          <w:color w:val="000000" w:themeColor="text1"/>
          <w:sz w:val="28"/>
          <w:szCs w:val="28"/>
        </w:rPr>
      </w:pPr>
    </w:p>
    <w:tbl>
      <w:tblPr>
        <w:tblStyle w:val="9"/>
        <w:tblW w:w="1458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540"/>
        <w:gridCol w:w="7020"/>
        <w:gridCol w:w="3510"/>
        <w:gridCol w:w="3510"/>
      </w:tblGrid>
      <w:tr w:rsidR="001A2090" w:rsidRPr="001A2090" w14:paraId="2AC72928" w14:textId="77777777" w:rsidTr="001A2090">
        <w:trPr>
          <w:trHeight w:val="800"/>
        </w:trPr>
        <w:tc>
          <w:tcPr>
            <w:tcW w:w="540"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6FC62153" w14:textId="77777777" w:rsidR="001A2090" w:rsidRPr="004C19C9" w:rsidRDefault="001A2090" w:rsidP="00883B48">
            <w:pPr>
              <w:spacing w:after="0" w:line="240" w:lineRule="auto"/>
              <w:rPr>
                <w:rFonts w:asciiTheme="minorHAnsi" w:hAnsiTheme="minorHAnsi" w:cstheme="minorHAnsi"/>
                <w:lang w:val="es-US"/>
              </w:rPr>
            </w:pPr>
          </w:p>
        </w:tc>
        <w:tc>
          <w:tcPr>
            <w:tcW w:w="7020" w:type="dxa"/>
            <w:tcBorders>
              <w:top w:val="single" w:sz="4" w:space="0" w:color="auto"/>
              <w:left w:val="nil"/>
              <w:bottom w:val="single" w:sz="4" w:space="0" w:color="auto"/>
              <w:right w:val="nil"/>
            </w:tcBorders>
            <w:shd w:val="clear" w:color="auto" w:fill="D9D9D9" w:themeFill="background1" w:themeFillShade="D9"/>
            <w:vAlign w:val="center"/>
          </w:tcPr>
          <w:p w14:paraId="1EF964D1" w14:textId="2878576F" w:rsidR="001A2090" w:rsidRPr="00232470" w:rsidRDefault="001A2090" w:rsidP="00883B48">
            <w:pPr>
              <w:spacing w:after="0" w:line="240" w:lineRule="auto"/>
              <w:rPr>
                <w:rFonts w:asciiTheme="minorHAnsi" w:hAnsiTheme="minorHAnsi" w:cstheme="minorHAnsi"/>
                <w:b/>
                <w:bCs/>
                <w:lang w:val="es-US"/>
              </w:rPr>
            </w:pPr>
            <w:r w:rsidRPr="00232470">
              <w:rPr>
                <w:rFonts w:asciiTheme="minorHAnsi" w:hAnsiTheme="minorHAnsi" w:cstheme="minorHAnsi"/>
                <w:b/>
                <w:bCs/>
              </w:rPr>
              <w:t>Kínder / Kindergarten</w:t>
            </w:r>
          </w:p>
        </w:tc>
        <w:tc>
          <w:tcPr>
            <w:tcW w:w="3510" w:type="dxa"/>
            <w:tcBorders>
              <w:top w:val="single" w:sz="4" w:space="0" w:color="auto"/>
              <w:left w:val="nil"/>
              <w:bottom w:val="single" w:sz="4" w:space="0" w:color="auto"/>
              <w:right w:val="nil"/>
            </w:tcBorders>
            <w:shd w:val="clear" w:color="auto" w:fill="D9D9D9" w:themeFill="background1" w:themeFillShade="D9"/>
            <w:vAlign w:val="center"/>
          </w:tcPr>
          <w:p w14:paraId="609D5C8C" w14:textId="77777777" w:rsidR="001A2090" w:rsidRPr="001A2090" w:rsidRDefault="001A2090" w:rsidP="00883B48">
            <w:pPr>
              <w:spacing w:after="0" w:line="240" w:lineRule="auto"/>
              <w:jc w:val="center"/>
              <w:rPr>
                <w:rFonts w:asciiTheme="minorHAnsi" w:eastAsia="Times New Roman" w:hAnsiTheme="minorHAnsi" w:cstheme="minorHAnsi"/>
                <w:b/>
                <w:bCs/>
                <w:lang w:val="es-US"/>
              </w:rPr>
            </w:pPr>
          </w:p>
        </w:tc>
        <w:tc>
          <w:tcPr>
            <w:tcW w:w="3510" w:type="dxa"/>
            <w:tcBorders>
              <w:top w:val="single" w:sz="4" w:space="0" w:color="auto"/>
              <w:left w:val="nil"/>
              <w:bottom w:val="single" w:sz="4" w:space="0" w:color="auto"/>
              <w:right w:val="single" w:sz="4" w:space="0" w:color="auto"/>
            </w:tcBorders>
            <w:shd w:val="clear" w:color="auto" w:fill="D9D9D9" w:themeFill="background1" w:themeFillShade="D9"/>
          </w:tcPr>
          <w:p w14:paraId="0FF450A9" w14:textId="77777777" w:rsidR="001A2090" w:rsidRPr="001A2090" w:rsidRDefault="001A2090" w:rsidP="00883B48">
            <w:pPr>
              <w:jc w:val="center"/>
              <w:rPr>
                <w:rFonts w:asciiTheme="minorHAnsi" w:eastAsia="Times New Roman" w:hAnsiTheme="minorHAnsi" w:cstheme="minorHAnsi"/>
                <w:b/>
                <w:bCs/>
                <w:lang w:val="es-US"/>
              </w:rPr>
            </w:pPr>
          </w:p>
        </w:tc>
      </w:tr>
      <w:tr w:rsidR="001A2090" w:rsidRPr="003A4D1F" w14:paraId="0E46C072" w14:textId="77777777" w:rsidTr="001A2090">
        <w:trPr>
          <w:trHeight w:val="800"/>
        </w:trPr>
        <w:tc>
          <w:tcPr>
            <w:tcW w:w="540"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59AC0E7D" w14:textId="77777777" w:rsidR="001A2090" w:rsidRPr="004C19C9" w:rsidRDefault="001A2090" w:rsidP="00883B48">
            <w:pPr>
              <w:spacing w:after="0" w:line="240" w:lineRule="auto"/>
              <w:rPr>
                <w:rFonts w:asciiTheme="minorHAnsi" w:hAnsiTheme="minorHAnsi" w:cstheme="minorHAnsi"/>
                <w:lang w:val="es-US"/>
              </w:rPr>
            </w:pPr>
          </w:p>
        </w:tc>
        <w:tc>
          <w:tcPr>
            <w:tcW w:w="7020" w:type="dxa"/>
            <w:tcBorders>
              <w:top w:val="single" w:sz="4" w:space="0" w:color="auto"/>
              <w:left w:val="nil"/>
              <w:bottom w:val="single" w:sz="4" w:space="0" w:color="auto"/>
              <w:right w:val="nil"/>
            </w:tcBorders>
            <w:shd w:val="clear" w:color="auto" w:fill="D9D9D9" w:themeFill="background1" w:themeFillShade="D9"/>
            <w:vAlign w:val="center"/>
          </w:tcPr>
          <w:p w14:paraId="38B4B5D1" w14:textId="3190012A" w:rsidR="001A2090" w:rsidRPr="00232470" w:rsidRDefault="001A2090" w:rsidP="00883B48">
            <w:pPr>
              <w:spacing w:after="0" w:line="240" w:lineRule="auto"/>
              <w:rPr>
                <w:rFonts w:asciiTheme="minorHAnsi" w:hAnsiTheme="minorHAnsi" w:cstheme="minorHAnsi"/>
                <w:b/>
                <w:bCs/>
                <w:lang w:val="es-US"/>
              </w:rPr>
            </w:pPr>
            <w:r w:rsidRPr="00232470">
              <w:rPr>
                <w:rFonts w:asciiTheme="minorHAnsi" w:hAnsiTheme="minorHAnsi" w:cstheme="minorHAnsi"/>
                <w:b/>
                <w:bCs/>
                <w:lang w:val="es-US"/>
              </w:rPr>
              <w:t>Sección 1: Conciencia fonológica y fonémica</w:t>
            </w:r>
          </w:p>
        </w:tc>
        <w:tc>
          <w:tcPr>
            <w:tcW w:w="3510" w:type="dxa"/>
            <w:tcBorders>
              <w:top w:val="single" w:sz="4" w:space="0" w:color="auto"/>
              <w:left w:val="nil"/>
              <w:bottom w:val="single" w:sz="4" w:space="0" w:color="auto"/>
              <w:right w:val="nil"/>
            </w:tcBorders>
            <w:shd w:val="clear" w:color="auto" w:fill="D9D9D9" w:themeFill="background1" w:themeFillShade="D9"/>
            <w:vAlign w:val="center"/>
          </w:tcPr>
          <w:p w14:paraId="07AFD5B1" w14:textId="77777777" w:rsidR="001A2090" w:rsidRPr="001A2090" w:rsidRDefault="001A2090" w:rsidP="00883B48">
            <w:pPr>
              <w:spacing w:after="0" w:line="240" w:lineRule="auto"/>
              <w:jc w:val="center"/>
              <w:rPr>
                <w:rFonts w:asciiTheme="minorHAnsi" w:eastAsia="Times New Roman" w:hAnsiTheme="minorHAnsi" w:cstheme="minorHAnsi"/>
                <w:b/>
                <w:bCs/>
                <w:lang w:val="es-US"/>
              </w:rPr>
            </w:pPr>
          </w:p>
        </w:tc>
        <w:tc>
          <w:tcPr>
            <w:tcW w:w="3510" w:type="dxa"/>
            <w:tcBorders>
              <w:top w:val="single" w:sz="4" w:space="0" w:color="auto"/>
              <w:left w:val="nil"/>
              <w:bottom w:val="single" w:sz="4" w:space="0" w:color="auto"/>
              <w:right w:val="single" w:sz="4" w:space="0" w:color="auto"/>
            </w:tcBorders>
            <w:shd w:val="clear" w:color="auto" w:fill="D9D9D9" w:themeFill="background1" w:themeFillShade="D9"/>
          </w:tcPr>
          <w:p w14:paraId="7FA594B4" w14:textId="77777777" w:rsidR="001A2090" w:rsidRPr="001A2090" w:rsidRDefault="001A2090" w:rsidP="00883B48">
            <w:pPr>
              <w:jc w:val="center"/>
              <w:rPr>
                <w:rFonts w:asciiTheme="minorHAnsi" w:eastAsia="Times New Roman" w:hAnsiTheme="minorHAnsi" w:cstheme="minorHAnsi"/>
                <w:b/>
                <w:bCs/>
                <w:lang w:val="es-US"/>
              </w:rPr>
            </w:pPr>
          </w:p>
        </w:tc>
      </w:tr>
      <w:tr w:rsidR="00883B48" w:rsidRPr="00883B48" w14:paraId="4CD5DBE0" w14:textId="77777777" w:rsidTr="00551130">
        <w:trPr>
          <w:trHeight w:val="2000"/>
        </w:trPr>
        <w:tc>
          <w:tcPr>
            <w:tcW w:w="540"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14:paraId="665BD222" w14:textId="77777777" w:rsidR="00883B48" w:rsidRPr="004C19C9" w:rsidRDefault="00883B48" w:rsidP="00883B48">
            <w:pPr>
              <w:spacing w:after="0" w:line="240" w:lineRule="auto"/>
              <w:rPr>
                <w:rFonts w:asciiTheme="minorHAnsi" w:hAnsiTheme="minorHAnsi" w:cstheme="minorHAnsi"/>
                <w:lang w:val="es-US"/>
              </w:rPr>
            </w:pPr>
          </w:p>
        </w:tc>
        <w:tc>
          <w:tcPr>
            <w:tcW w:w="7020"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14:paraId="6B99464E" w14:textId="3525AFB0" w:rsidR="00883B48" w:rsidRPr="00232470" w:rsidRDefault="00883B48" w:rsidP="00883B48">
            <w:pPr>
              <w:spacing w:after="0" w:line="240" w:lineRule="auto"/>
              <w:rPr>
                <w:rFonts w:asciiTheme="minorHAnsi" w:hAnsiTheme="minorHAnsi" w:cstheme="minorHAnsi"/>
                <w:lang w:val="es-US"/>
              </w:rPr>
            </w:pPr>
            <w:r w:rsidRPr="00232470">
              <w:rPr>
                <w:rFonts w:asciiTheme="minorHAnsi" w:hAnsiTheme="minorHAnsi" w:cstheme="minorHAnsi"/>
                <w:b/>
                <w:bCs/>
                <w:lang w:val="es-US"/>
              </w:rPr>
              <w:t>En el programa didáctico básico o complementario...</w:t>
            </w:r>
          </w:p>
        </w:tc>
        <w:tc>
          <w:tcPr>
            <w:tcW w:w="3510" w:type="dxa"/>
            <w:tcBorders>
              <w:top w:val="single" w:sz="4" w:space="0" w:color="auto"/>
              <w:left w:val="nil"/>
              <w:bottom w:val="single" w:sz="4" w:space="0" w:color="auto"/>
              <w:right w:val="single" w:sz="4" w:space="0" w:color="000000"/>
            </w:tcBorders>
            <w:shd w:val="clear" w:color="auto" w:fill="D9D9D9" w:themeFill="background1" w:themeFillShade="D9"/>
            <w:vAlign w:val="center"/>
          </w:tcPr>
          <w:p w14:paraId="01D1CF7A" w14:textId="77777777" w:rsidR="00883B48" w:rsidRPr="00232470" w:rsidRDefault="00883B48" w:rsidP="00883B48">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69113B4F" w14:textId="77777777" w:rsidR="00883B48" w:rsidRPr="00232470" w:rsidRDefault="00883B48" w:rsidP="00883B48">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722B0403" w14:textId="551D242F" w:rsidR="00883B48" w:rsidRPr="00883B48" w:rsidRDefault="00883B48" w:rsidP="00883B48">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510" w:type="dxa"/>
            <w:tcBorders>
              <w:top w:val="single" w:sz="4" w:space="0" w:color="auto"/>
              <w:bottom w:val="single" w:sz="4" w:space="0" w:color="auto"/>
            </w:tcBorders>
            <w:shd w:val="clear" w:color="auto" w:fill="D9D9D9" w:themeFill="background1" w:themeFillShade="D9"/>
          </w:tcPr>
          <w:p w14:paraId="5A0211CA" w14:textId="77777777" w:rsidR="00883B48" w:rsidRPr="00232470" w:rsidRDefault="00883B48" w:rsidP="00883B48">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7745D3A8" w14:textId="1C714FBF" w:rsidR="00883B48" w:rsidRPr="00883B48" w:rsidRDefault="00883B48" w:rsidP="00883B48">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386BA4" w:rsidRPr="003A4D1F" w14:paraId="0729957F" w14:textId="64DBAFB5" w:rsidTr="00551130">
        <w:trPr>
          <w:trHeight w:val="2000"/>
        </w:trPr>
        <w:tc>
          <w:tcPr>
            <w:tcW w:w="540" w:type="dxa"/>
            <w:tcBorders>
              <w:top w:val="single" w:sz="4" w:space="0" w:color="auto"/>
              <w:left w:val="single" w:sz="4" w:space="0" w:color="auto"/>
              <w:bottom w:val="single" w:sz="4" w:space="0" w:color="auto"/>
              <w:right w:val="single" w:sz="4" w:space="0" w:color="auto"/>
            </w:tcBorders>
            <w:vAlign w:val="center"/>
          </w:tcPr>
          <w:p w14:paraId="051C2A41" w14:textId="7ABF7F9F"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7020" w:type="dxa"/>
            <w:tcBorders>
              <w:top w:val="single" w:sz="4" w:space="0" w:color="auto"/>
              <w:left w:val="single" w:sz="4" w:space="0" w:color="auto"/>
              <w:bottom w:val="single" w:sz="4" w:space="0" w:color="auto"/>
              <w:right w:val="single" w:sz="4" w:space="0" w:color="auto"/>
            </w:tcBorders>
            <w:vAlign w:val="center"/>
          </w:tcPr>
          <w:p w14:paraId="0000033A" w14:textId="32411054"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El alcance y la secuencia de las destrezas de conciencia fonológica y fonémica progresan desde las más sencillas (por ejemplo: combinan y segmentan los sonidos (fonemas) consonánticos y vocálicos para formar una sílaba) a las más difíciles (segmentan y combinan dos sílabas sapo = sa-po; ma + no = mano), culminando en destrezas avanzadas como la adición, la omisión y la sustitución de sílabas (trabajando para comprender cómo los sonidos forman sílabas y las sílabas forman palabras). </w:t>
            </w:r>
            <w:r w:rsidRPr="00232470">
              <w:rPr>
                <w:rFonts w:asciiTheme="minorHAnsi" w:hAnsiTheme="minorHAnsi" w:cstheme="minorHAnsi"/>
                <w:lang w:val="es-US"/>
              </w:rPr>
              <w:br/>
            </w:r>
            <w:r w:rsidRPr="00232470">
              <w:rPr>
                <w:rFonts w:asciiTheme="minorHAnsi" w:hAnsiTheme="minorHAnsi" w:cstheme="minorHAnsi"/>
                <w:lang w:val="es-US"/>
              </w:rPr>
              <w:br/>
              <w:t xml:space="preserve">Utilizar la conciencia metalingüística y las conexiones interlingüísticas para llamar la atención de los estudiantes sobre las similitudes y diferencias entre los fonemas del español y el inglés. </w:t>
            </w:r>
            <w:r w:rsidRPr="00232470">
              <w:rPr>
                <w:rFonts w:asciiTheme="minorHAnsi" w:hAnsiTheme="minorHAnsi" w:cstheme="minorHAnsi"/>
                <w:lang w:val="es-US"/>
              </w:rPr>
              <w:br/>
            </w:r>
            <w:r w:rsidRPr="00232470">
              <w:rPr>
                <w:rFonts w:asciiTheme="minorHAnsi" w:hAnsiTheme="minorHAnsi" w:cstheme="minorHAnsi"/>
                <w:lang w:val="es-US"/>
              </w:rPr>
              <w:br/>
              <w:t>Utilizar un ritmo instructivo adecuado para la conciencia fonológica y fonémica en español.</w:t>
            </w:r>
          </w:p>
        </w:tc>
        <w:tc>
          <w:tcPr>
            <w:tcW w:w="3510" w:type="dxa"/>
            <w:tcBorders>
              <w:top w:val="single" w:sz="4" w:space="0" w:color="auto"/>
              <w:left w:val="single" w:sz="4" w:space="0" w:color="auto"/>
              <w:bottom w:val="single" w:sz="4" w:space="0" w:color="auto"/>
              <w:right w:val="single" w:sz="4" w:space="0" w:color="auto"/>
            </w:tcBorders>
          </w:tcPr>
          <w:p w14:paraId="0000033B" w14:textId="423E0F0D" w:rsidR="003F64D2" w:rsidRPr="00232470" w:rsidRDefault="003F64D2" w:rsidP="00AE0F9F">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AF09B94" w14:textId="77777777" w:rsidR="003F64D2" w:rsidRPr="00232470" w:rsidRDefault="003F64D2" w:rsidP="00AE0F9F">
            <w:pPr>
              <w:spacing w:after="0" w:line="240" w:lineRule="auto"/>
              <w:rPr>
                <w:rFonts w:asciiTheme="minorHAnsi" w:hAnsiTheme="minorHAnsi" w:cstheme="minorHAnsi"/>
                <w:lang w:val="es-US"/>
              </w:rPr>
            </w:pPr>
          </w:p>
        </w:tc>
      </w:tr>
      <w:tr w:rsidR="00386BA4" w:rsidRPr="003A4D1F" w14:paraId="6158D68B" w14:textId="1F9D6320" w:rsidTr="00551130">
        <w:trPr>
          <w:trHeight w:val="710"/>
        </w:trPr>
        <w:tc>
          <w:tcPr>
            <w:tcW w:w="540" w:type="dxa"/>
            <w:tcBorders>
              <w:top w:val="single" w:sz="4" w:space="0" w:color="auto"/>
              <w:left w:val="single" w:sz="4" w:space="0" w:color="auto"/>
              <w:bottom w:val="single" w:sz="4" w:space="0" w:color="auto"/>
              <w:right w:val="single" w:sz="4" w:space="0" w:color="auto"/>
            </w:tcBorders>
            <w:vAlign w:val="center"/>
          </w:tcPr>
          <w:p w14:paraId="47D14836" w14:textId="1F8FFB03"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7020" w:type="dxa"/>
            <w:tcBorders>
              <w:top w:val="single" w:sz="4" w:space="0" w:color="auto"/>
              <w:left w:val="single" w:sz="4" w:space="0" w:color="auto"/>
              <w:bottom w:val="single" w:sz="4" w:space="0" w:color="auto"/>
              <w:right w:val="single" w:sz="4" w:space="0" w:color="auto"/>
            </w:tcBorders>
            <w:vAlign w:val="center"/>
          </w:tcPr>
          <w:p w14:paraId="0000033C" w14:textId="04122991"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nuevas destrezas se modelan explícitamente mediante varios ejemplos sin ambigüedad. </w:t>
            </w:r>
            <w:r w:rsidRPr="00232470">
              <w:rPr>
                <w:rFonts w:asciiTheme="minorHAnsi" w:hAnsiTheme="minorHAnsi" w:cstheme="minorHAnsi"/>
                <w:lang w:val="es-US"/>
              </w:rPr>
              <w:br/>
            </w:r>
            <w:r w:rsidRPr="00232470">
              <w:rPr>
                <w:rFonts w:asciiTheme="minorHAnsi" w:hAnsiTheme="minorHAnsi" w:cstheme="minorHAnsi"/>
                <w:lang w:val="es-US"/>
              </w:rPr>
              <w:br/>
              <w:t>Se utiliza una rutina explícita paso a paso:</w:t>
            </w:r>
            <w:r w:rsidRPr="00232470">
              <w:rPr>
                <w:rFonts w:asciiTheme="minorHAnsi" w:hAnsiTheme="minorHAnsi" w:cstheme="minorHAnsi"/>
                <w:lang w:val="es-US"/>
              </w:rPr>
              <w:br/>
              <w:t xml:space="preserve">•se introduce, define o explica la nueva destreza, </w:t>
            </w:r>
            <w:r w:rsidRPr="00232470">
              <w:rPr>
                <w:rFonts w:asciiTheme="minorHAnsi" w:hAnsiTheme="minorHAnsi" w:cstheme="minorHAnsi"/>
                <w:lang w:val="es-US"/>
              </w:rPr>
              <w:br/>
              <w:t xml:space="preserve">•se proporciona un modelo y </w:t>
            </w:r>
            <w:r w:rsidRPr="00232470">
              <w:rPr>
                <w:rFonts w:asciiTheme="minorHAnsi" w:hAnsiTheme="minorHAnsi" w:cstheme="minorHAnsi"/>
                <w:lang w:val="es-US"/>
              </w:rPr>
              <w:br/>
              <w:t>•se ofrece a los estudiantes oportunidades de practicar oralmente con retroalimentación correctiva y afirmativa inmediata.</w:t>
            </w:r>
          </w:p>
        </w:tc>
        <w:tc>
          <w:tcPr>
            <w:tcW w:w="3510" w:type="dxa"/>
            <w:tcBorders>
              <w:top w:val="single" w:sz="4" w:space="0" w:color="auto"/>
              <w:left w:val="single" w:sz="4" w:space="0" w:color="auto"/>
              <w:bottom w:val="single" w:sz="4" w:space="0" w:color="auto"/>
              <w:right w:val="single" w:sz="4" w:space="0" w:color="auto"/>
            </w:tcBorders>
          </w:tcPr>
          <w:p w14:paraId="0000033D" w14:textId="1854A0AF" w:rsidR="003F64D2" w:rsidRPr="00232470" w:rsidRDefault="003F64D2" w:rsidP="00AE0F9F">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73F08096" w14:textId="77777777" w:rsidR="003F64D2" w:rsidRPr="00232470" w:rsidRDefault="003F64D2" w:rsidP="00AE0F9F">
            <w:pPr>
              <w:spacing w:after="0" w:line="240" w:lineRule="auto"/>
              <w:rPr>
                <w:rFonts w:asciiTheme="minorHAnsi" w:hAnsiTheme="minorHAnsi" w:cstheme="minorHAnsi"/>
                <w:lang w:val="es-US"/>
              </w:rPr>
            </w:pPr>
          </w:p>
        </w:tc>
      </w:tr>
      <w:tr w:rsidR="00386BA4" w:rsidRPr="003A4D1F" w14:paraId="282B6F2F" w14:textId="53537650" w:rsidTr="00883B48">
        <w:trPr>
          <w:trHeight w:val="1603"/>
        </w:trPr>
        <w:tc>
          <w:tcPr>
            <w:tcW w:w="540" w:type="dxa"/>
            <w:tcBorders>
              <w:top w:val="single" w:sz="4" w:space="0" w:color="auto"/>
              <w:left w:val="single" w:sz="4" w:space="0" w:color="000000"/>
              <w:bottom w:val="single" w:sz="4" w:space="0" w:color="000000"/>
              <w:right w:val="single" w:sz="4" w:space="0" w:color="000000"/>
            </w:tcBorders>
            <w:vAlign w:val="center"/>
          </w:tcPr>
          <w:p w14:paraId="53530EAA" w14:textId="719D6C7E"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rPr>
              <w:lastRenderedPageBreak/>
              <w:t>3</w:t>
            </w:r>
          </w:p>
        </w:tc>
        <w:tc>
          <w:tcPr>
            <w:tcW w:w="7020" w:type="dxa"/>
            <w:tcBorders>
              <w:top w:val="single" w:sz="4" w:space="0" w:color="auto"/>
              <w:left w:val="single" w:sz="4" w:space="0" w:color="000000"/>
              <w:bottom w:val="single" w:sz="4" w:space="0" w:color="000000"/>
              <w:right w:val="single" w:sz="4" w:space="0" w:color="000000"/>
            </w:tcBorders>
            <w:vAlign w:val="center"/>
          </w:tcPr>
          <w:p w14:paraId="0000033E" w14:textId="41D995C2"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lang w:val="es-US"/>
              </w:rPr>
              <w:t>Se utilizan movimientos u objetos manipulables para concretar los sonidos de las palabras.</w:t>
            </w:r>
          </w:p>
        </w:tc>
        <w:tc>
          <w:tcPr>
            <w:tcW w:w="3510" w:type="dxa"/>
            <w:tcBorders>
              <w:top w:val="single" w:sz="4" w:space="0" w:color="auto"/>
              <w:left w:val="nil"/>
              <w:bottom w:val="single" w:sz="4" w:space="0" w:color="000000"/>
              <w:right w:val="single" w:sz="4" w:space="0" w:color="000000"/>
            </w:tcBorders>
          </w:tcPr>
          <w:p w14:paraId="0000033F" w14:textId="3F5E57C0" w:rsidR="003F64D2" w:rsidRPr="00232470" w:rsidRDefault="003F64D2" w:rsidP="00AE0F9F">
            <w:pPr>
              <w:spacing w:after="0" w:line="240" w:lineRule="auto"/>
              <w:rPr>
                <w:rFonts w:asciiTheme="minorHAnsi" w:hAnsiTheme="minorHAnsi" w:cstheme="minorHAnsi"/>
                <w:lang w:val="es-US"/>
              </w:rPr>
            </w:pPr>
          </w:p>
        </w:tc>
        <w:tc>
          <w:tcPr>
            <w:tcW w:w="3510" w:type="dxa"/>
            <w:tcBorders>
              <w:top w:val="single" w:sz="4" w:space="0" w:color="auto"/>
            </w:tcBorders>
          </w:tcPr>
          <w:p w14:paraId="43EEAB3C" w14:textId="77777777" w:rsidR="003F64D2" w:rsidRPr="00232470" w:rsidRDefault="003F64D2" w:rsidP="00AE0F9F">
            <w:pPr>
              <w:spacing w:after="0" w:line="240" w:lineRule="auto"/>
              <w:rPr>
                <w:rFonts w:asciiTheme="minorHAnsi" w:hAnsiTheme="minorHAnsi" w:cstheme="minorHAnsi"/>
                <w:lang w:val="es-US"/>
              </w:rPr>
            </w:pPr>
          </w:p>
        </w:tc>
      </w:tr>
      <w:tr w:rsidR="00386BA4" w:rsidRPr="003A4D1F" w14:paraId="25552C00" w14:textId="6C1BD1F4" w:rsidTr="00ED3301">
        <w:trPr>
          <w:trHeight w:val="1003"/>
        </w:trPr>
        <w:tc>
          <w:tcPr>
            <w:tcW w:w="540" w:type="dxa"/>
            <w:tcBorders>
              <w:top w:val="single" w:sz="4" w:space="0" w:color="000000"/>
              <w:left w:val="single" w:sz="4" w:space="0" w:color="000000"/>
              <w:bottom w:val="single" w:sz="4" w:space="0" w:color="000000"/>
              <w:right w:val="single" w:sz="4" w:space="0" w:color="000000"/>
            </w:tcBorders>
            <w:vAlign w:val="center"/>
          </w:tcPr>
          <w:p w14:paraId="736CE977" w14:textId="3F5805C6"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rPr>
              <w:t>4</w:t>
            </w:r>
          </w:p>
        </w:tc>
        <w:tc>
          <w:tcPr>
            <w:tcW w:w="7020" w:type="dxa"/>
            <w:tcBorders>
              <w:top w:val="single" w:sz="4" w:space="0" w:color="000000"/>
              <w:left w:val="single" w:sz="4" w:space="0" w:color="000000"/>
              <w:bottom w:val="single" w:sz="4" w:space="0" w:color="000000"/>
              <w:right w:val="single" w:sz="4" w:space="0" w:color="000000"/>
            </w:tcBorders>
            <w:vAlign w:val="center"/>
          </w:tcPr>
          <w:p w14:paraId="00000340" w14:textId="5A5469D5"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lang w:val="es-US"/>
              </w:rPr>
              <w:t>Se les enseña a los estudiantes estrategias para demostrar y practicar cómo los sonidos están conectados con las letras (por ejemplo: mapeo fonema-grafema) trabajando hacia la comprensión del principio alfabético y cómo los sonidos forman sílabas y las sílabas forman palabras.</w:t>
            </w:r>
          </w:p>
        </w:tc>
        <w:tc>
          <w:tcPr>
            <w:tcW w:w="3510" w:type="dxa"/>
            <w:tcBorders>
              <w:top w:val="single" w:sz="4" w:space="0" w:color="000000"/>
              <w:left w:val="single" w:sz="4" w:space="0" w:color="000000"/>
              <w:bottom w:val="single" w:sz="4" w:space="0" w:color="000000"/>
              <w:right w:val="single" w:sz="4" w:space="0" w:color="000000"/>
            </w:tcBorders>
          </w:tcPr>
          <w:p w14:paraId="00000341" w14:textId="7B33784F" w:rsidR="003F64D2" w:rsidRPr="00232470" w:rsidRDefault="003F64D2" w:rsidP="00AE0F9F">
            <w:pPr>
              <w:spacing w:after="0" w:line="240" w:lineRule="auto"/>
              <w:rPr>
                <w:rFonts w:asciiTheme="minorHAnsi" w:hAnsiTheme="minorHAnsi" w:cstheme="minorHAnsi"/>
                <w:lang w:val="es-US"/>
              </w:rPr>
            </w:pPr>
          </w:p>
        </w:tc>
        <w:tc>
          <w:tcPr>
            <w:tcW w:w="3510" w:type="dxa"/>
          </w:tcPr>
          <w:p w14:paraId="025269B1" w14:textId="77777777" w:rsidR="003F64D2" w:rsidRPr="00232470" w:rsidRDefault="003F64D2" w:rsidP="00AE0F9F">
            <w:pPr>
              <w:spacing w:after="0" w:line="240" w:lineRule="auto"/>
              <w:rPr>
                <w:rFonts w:asciiTheme="minorHAnsi" w:hAnsiTheme="minorHAnsi" w:cstheme="minorHAnsi"/>
                <w:lang w:val="es-US"/>
              </w:rPr>
            </w:pPr>
          </w:p>
        </w:tc>
      </w:tr>
      <w:tr w:rsidR="00386BA4" w:rsidRPr="003A4D1F" w14:paraId="4F85D23E" w14:textId="127F1510" w:rsidTr="00ED3301">
        <w:trPr>
          <w:trHeight w:val="1003"/>
        </w:trPr>
        <w:tc>
          <w:tcPr>
            <w:tcW w:w="540" w:type="dxa"/>
            <w:tcBorders>
              <w:top w:val="single" w:sz="4" w:space="0" w:color="000000"/>
              <w:left w:val="single" w:sz="4" w:space="0" w:color="000000"/>
              <w:bottom w:val="single" w:sz="4" w:space="0" w:color="000000"/>
              <w:right w:val="single" w:sz="4" w:space="0" w:color="000000"/>
            </w:tcBorders>
            <w:vAlign w:val="center"/>
          </w:tcPr>
          <w:p w14:paraId="0F33A4BB" w14:textId="2EE25B44"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rPr>
              <w:t>5</w:t>
            </w:r>
          </w:p>
        </w:tc>
        <w:tc>
          <w:tcPr>
            <w:tcW w:w="7020" w:type="dxa"/>
            <w:tcBorders>
              <w:top w:val="single" w:sz="4" w:space="0" w:color="000000"/>
              <w:left w:val="single" w:sz="4" w:space="0" w:color="000000"/>
              <w:bottom w:val="single" w:sz="4" w:space="0" w:color="000000"/>
              <w:right w:val="single" w:sz="4" w:space="0" w:color="000000"/>
            </w:tcBorders>
            <w:vAlign w:val="center"/>
          </w:tcPr>
          <w:p w14:paraId="00000342" w14:textId="39766CAB"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analizan palabras oralmente a nivel de sonidos y sílabas.</w:t>
            </w:r>
          </w:p>
        </w:tc>
        <w:tc>
          <w:tcPr>
            <w:tcW w:w="3510" w:type="dxa"/>
            <w:tcBorders>
              <w:top w:val="single" w:sz="4" w:space="0" w:color="000000"/>
              <w:left w:val="nil"/>
              <w:bottom w:val="single" w:sz="4" w:space="0" w:color="000000"/>
              <w:right w:val="single" w:sz="4" w:space="0" w:color="000000"/>
            </w:tcBorders>
          </w:tcPr>
          <w:p w14:paraId="00000343" w14:textId="1DFCD6C0" w:rsidR="003F64D2" w:rsidRPr="00232470" w:rsidRDefault="003F64D2" w:rsidP="00AE0F9F">
            <w:pPr>
              <w:spacing w:after="0" w:line="240" w:lineRule="auto"/>
              <w:rPr>
                <w:rFonts w:asciiTheme="minorHAnsi" w:hAnsiTheme="minorHAnsi" w:cstheme="minorHAnsi"/>
                <w:lang w:val="es-US"/>
              </w:rPr>
            </w:pPr>
          </w:p>
        </w:tc>
        <w:tc>
          <w:tcPr>
            <w:tcW w:w="3510" w:type="dxa"/>
          </w:tcPr>
          <w:p w14:paraId="3057BE7C" w14:textId="77777777" w:rsidR="003F64D2" w:rsidRPr="00232470" w:rsidRDefault="003F64D2" w:rsidP="00AE0F9F">
            <w:pPr>
              <w:spacing w:after="0" w:line="240" w:lineRule="auto"/>
              <w:rPr>
                <w:rFonts w:asciiTheme="minorHAnsi" w:hAnsiTheme="minorHAnsi" w:cstheme="minorHAnsi"/>
                <w:lang w:val="es-US"/>
              </w:rPr>
            </w:pPr>
          </w:p>
        </w:tc>
      </w:tr>
      <w:tr w:rsidR="00386BA4" w:rsidRPr="003A4D1F" w14:paraId="5BDF70FC" w14:textId="0D1D3A67" w:rsidTr="00ED3301">
        <w:trPr>
          <w:trHeight w:val="1003"/>
        </w:trPr>
        <w:tc>
          <w:tcPr>
            <w:tcW w:w="540" w:type="dxa"/>
            <w:tcBorders>
              <w:top w:val="nil"/>
              <w:left w:val="single" w:sz="4" w:space="0" w:color="000000"/>
              <w:bottom w:val="single" w:sz="4" w:space="0" w:color="000000"/>
              <w:right w:val="single" w:sz="4" w:space="0" w:color="000000"/>
            </w:tcBorders>
            <w:vAlign w:val="center"/>
          </w:tcPr>
          <w:p w14:paraId="2D0057D1" w14:textId="3CD40D7B"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rPr>
              <w:t>6</w:t>
            </w:r>
          </w:p>
        </w:tc>
        <w:tc>
          <w:tcPr>
            <w:tcW w:w="7020" w:type="dxa"/>
            <w:tcBorders>
              <w:top w:val="nil"/>
              <w:left w:val="single" w:sz="4" w:space="0" w:color="000000"/>
              <w:bottom w:val="single" w:sz="4" w:space="0" w:color="000000"/>
              <w:right w:val="single" w:sz="4" w:space="0" w:color="000000"/>
            </w:tcBorders>
            <w:vAlign w:val="center"/>
          </w:tcPr>
          <w:p w14:paraId="00000344" w14:textId="1389EAC6"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lang w:val="es-US"/>
              </w:rPr>
              <w:t>Combinar fonemas para formar sílabas y palabras (por ejemplo: /m/- /a/ dice ma, ma-pa dice mapa).</w:t>
            </w:r>
          </w:p>
        </w:tc>
        <w:tc>
          <w:tcPr>
            <w:tcW w:w="3510" w:type="dxa"/>
            <w:tcBorders>
              <w:top w:val="nil"/>
              <w:left w:val="nil"/>
              <w:bottom w:val="single" w:sz="4" w:space="0" w:color="000000"/>
              <w:right w:val="single" w:sz="4" w:space="0" w:color="000000"/>
            </w:tcBorders>
          </w:tcPr>
          <w:p w14:paraId="00000345" w14:textId="77AF0379" w:rsidR="003F64D2" w:rsidRPr="00232470" w:rsidRDefault="003F64D2" w:rsidP="00AE0F9F">
            <w:pPr>
              <w:spacing w:after="0" w:line="240" w:lineRule="auto"/>
              <w:rPr>
                <w:rFonts w:asciiTheme="minorHAnsi" w:hAnsiTheme="minorHAnsi" w:cstheme="minorHAnsi"/>
                <w:lang w:val="es-US"/>
              </w:rPr>
            </w:pPr>
          </w:p>
        </w:tc>
        <w:tc>
          <w:tcPr>
            <w:tcW w:w="3510" w:type="dxa"/>
          </w:tcPr>
          <w:p w14:paraId="355647C7" w14:textId="77777777" w:rsidR="003F64D2" w:rsidRPr="00232470" w:rsidRDefault="003F64D2" w:rsidP="00AE0F9F">
            <w:pPr>
              <w:spacing w:after="0" w:line="240" w:lineRule="auto"/>
              <w:rPr>
                <w:rFonts w:asciiTheme="minorHAnsi" w:hAnsiTheme="minorHAnsi" w:cstheme="minorHAnsi"/>
                <w:lang w:val="es-US"/>
              </w:rPr>
            </w:pPr>
          </w:p>
        </w:tc>
      </w:tr>
      <w:tr w:rsidR="00386BA4" w:rsidRPr="003A4D1F" w14:paraId="25FE52EF" w14:textId="4E0D1F2B" w:rsidTr="00ED3301">
        <w:trPr>
          <w:trHeight w:val="1003"/>
        </w:trPr>
        <w:tc>
          <w:tcPr>
            <w:tcW w:w="540" w:type="dxa"/>
            <w:tcBorders>
              <w:top w:val="nil"/>
              <w:left w:val="single" w:sz="4" w:space="0" w:color="000000"/>
              <w:bottom w:val="single" w:sz="4" w:space="0" w:color="000000"/>
              <w:right w:val="single" w:sz="4" w:space="0" w:color="000000"/>
            </w:tcBorders>
            <w:vAlign w:val="center"/>
          </w:tcPr>
          <w:p w14:paraId="556908DE" w14:textId="2E15EFFE"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rPr>
              <w:t>7</w:t>
            </w:r>
          </w:p>
        </w:tc>
        <w:tc>
          <w:tcPr>
            <w:tcW w:w="7020" w:type="dxa"/>
            <w:tcBorders>
              <w:top w:val="nil"/>
              <w:left w:val="single" w:sz="4" w:space="0" w:color="000000"/>
              <w:bottom w:val="single" w:sz="4" w:space="0" w:color="000000"/>
              <w:right w:val="single" w:sz="4" w:space="0" w:color="000000"/>
            </w:tcBorders>
            <w:vAlign w:val="center"/>
          </w:tcPr>
          <w:p w14:paraId="00000346" w14:textId="05D848AF"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lang w:val="es-US"/>
              </w:rPr>
              <w:t>El tiempo de instrucción se enfoca en destrezas de alta prioridad como combinar y segmentar los sonidos (fonemas) consonánticos y vocálicos para formar sílabas (trabajando para comprender cómo los sonidos forman sílabas).</w:t>
            </w:r>
          </w:p>
        </w:tc>
        <w:tc>
          <w:tcPr>
            <w:tcW w:w="3510" w:type="dxa"/>
            <w:tcBorders>
              <w:top w:val="nil"/>
              <w:left w:val="nil"/>
              <w:bottom w:val="single" w:sz="4" w:space="0" w:color="000000"/>
              <w:right w:val="single" w:sz="4" w:space="0" w:color="000000"/>
            </w:tcBorders>
          </w:tcPr>
          <w:p w14:paraId="00000347" w14:textId="1604CA3C" w:rsidR="003F64D2" w:rsidRPr="00232470" w:rsidRDefault="003F64D2" w:rsidP="00AE0F9F">
            <w:pPr>
              <w:spacing w:after="0" w:line="240" w:lineRule="auto"/>
              <w:rPr>
                <w:rFonts w:asciiTheme="minorHAnsi" w:hAnsiTheme="minorHAnsi" w:cstheme="minorHAnsi"/>
                <w:lang w:val="es-US"/>
              </w:rPr>
            </w:pPr>
          </w:p>
        </w:tc>
        <w:tc>
          <w:tcPr>
            <w:tcW w:w="3510" w:type="dxa"/>
          </w:tcPr>
          <w:p w14:paraId="6871A1A4" w14:textId="77777777" w:rsidR="003F64D2" w:rsidRPr="00232470" w:rsidRDefault="003F64D2" w:rsidP="00AE0F9F">
            <w:pPr>
              <w:spacing w:after="0" w:line="240" w:lineRule="auto"/>
              <w:rPr>
                <w:rFonts w:asciiTheme="minorHAnsi" w:hAnsiTheme="minorHAnsi" w:cstheme="minorHAnsi"/>
                <w:lang w:val="es-US"/>
              </w:rPr>
            </w:pPr>
          </w:p>
        </w:tc>
      </w:tr>
      <w:tr w:rsidR="00386BA4" w:rsidRPr="003A4D1F" w14:paraId="28C05711" w14:textId="574367D0" w:rsidTr="00ED3301">
        <w:trPr>
          <w:trHeight w:val="1003"/>
        </w:trPr>
        <w:tc>
          <w:tcPr>
            <w:tcW w:w="540" w:type="dxa"/>
            <w:tcBorders>
              <w:top w:val="nil"/>
              <w:left w:val="single" w:sz="4" w:space="0" w:color="000000"/>
              <w:bottom w:val="single" w:sz="4" w:space="0" w:color="auto"/>
              <w:right w:val="single" w:sz="4" w:space="0" w:color="000000"/>
            </w:tcBorders>
            <w:vAlign w:val="center"/>
          </w:tcPr>
          <w:p w14:paraId="24185D02" w14:textId="1AA4A19E"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rPr>
              <w:t>8</w:t>
            </w:r>
          </w:p>
        </w:tc>
        <w:tc>
          <w:tcPr>
            <w:tcW w:w="7020" w:type="dxa"/>
            <w:tcBorders>
              <w:top w:val="nil"/>
              <w:left w:val="single" w:sz="4" w:space="0" w:color="000000"/>
              <w:bottom w:val="single" w:sz="4" w:space="0" w:color="auto"/>
              <w:right w:val="single" w:sz="4" w:space="0" w:color="000000"/>
            </w:tcBorders>
            <w:vAlign w:val="center"/>
          </w:tcPr>
          <w:p w14:paraId="00000348" w14:textId="4F3E4CE2"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lang w:val="es-US"/>
              </w:rPr>
              <w:t>Se enseña a los estudiantes a combinar dos sílabas para formar palabras bisilábicas que les son familiares: ma + no = mano; ma + má = mamá; ma + pa = mapa; sa + po = sapo; so + pa = sopa.</w:t>
            </w:r>
          </w:p>
        </w:tc>
        <w:tc>
          <w:tcPr>
            <w:tcW w:w="3510" w:type="dxa"/>
            <w:tcBorders>
              <w:top w:val="nil"/>
              <w:left w:val="nil"/>
              <w:bottom w:val="single" w:sz="4" w:space="0" w:color="auto"/>
              <w:right w:val="single" w:sz="4" w:space="0" w:color="000000"/>
            </w:tcBorders>
          </w:tcPr>
          <w:p w14:paraId="00000349" w14:textId="57A2466F" w:rsidR="003F64D2" w:rsidRPr="00232470" w:rsidRDefault="003F64D2" w:rsidP="00AE0F9F">
            <w:pPr>
              <w:spacing w:after="0" w:line="240" w:lineRule="auto"/>
              <w:rPr>
                <w:rFonts w:asciiTheme="minorHAnsi" w:hAnsiTheme="minorHAnsi" w:cstheme="minorHAnsi"/>
                <w:lang w:val="es-US"/>
              </w:rPr>
            </w:pPr>
          </w:p>
        </w:tc>
        <w:tc>
          <w:tcPr>
            <w:tcW w:w="3510" w:type="dxa"/>
          </w:tcPr>
          <w:p w14:paraId="4FF2757F" w14:textId="77777777" w:rsidR="003F64D2" w:rsidRPr="00232470" w:rsidRDefault="003F64D2" w:rsidP="00AE0F9F">
            <w:pPr>
              <w:spacing w:after="0" w:line="240" w:lineRule="auto"/>
              <w:rPr>
                <w:rFonts w:asciiTheme="minorHAnsi" w:hAnsiTheme="minorHAnsi" w:cstheme="minorHAnsi"/>
                <w:lang w:val="es-US"/>
              </w:rPr>
            </w:pPr>
          </w:p>
        </w:tc>
      </w:tr>
      <w:tr w:rsidR="00386BA4" w:rsidRPr="003A4D1F" w14:paraId="75D90283" w14:textId="26E43367"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129C991A" w14:textId="38D8E2AC"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rPr>
              <w:t>9</w:t>
            </w:r>
          </w:p>
        </w:tc>
        <w:tc>
          <w:tcPr>
            <w:tcW w:w="7020" w:type="dxa"/>
            <w:tcBorders>
              <w:top w:val="single" w:sz="4" w:space="0" w:color="auto"/>
              <w:left w:val="single" w:sz="4" w:space="0" w:color="auto"/>
              <w:bottom w:val="single" w:sz="4" w:space="0" w:color="auto"/>
              <w:right w:val="single" w:sz="4" w:space="0" w:color="auto"/>
            </w:tcBorders>
            <w:vAlign w:val="center"/>
          </w:tcPr>
          <w:p w14:paraId="0000034A" w14:textId="16F00FD8"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lang w:val="es-US"/>
              </w:rPr>
              <w:t>Se enseña a los estudiantes las combinaciones consonánticas (consonante + l; consonante + r ) en palabras ya conocidas que contienen letras líquidas (blan-co, plan-ta, gran-de, tron-co, tras-pa-so, cla-ro, tra-ba-jo, o-tra).</w:t>
            </w:r>
          </w:p>
        </w:tc>
        <w:tc>
          <w:tcPr>
            <w:tcW w:w="3510" w:type="dxa"/>
            <w:tcBorders>
              <w:top w:val="single" w:sz="4" w:space="0" w:color="auto"/>
              <w:left w:val="single" w:sz="4" w:space="0" w:color="auto"/>
              <w:bottom w:val="single" w:sz="4" w:space="0" w:color="auto"/>
              <w:right w:val="single" w:sz="4" w:space="0" w:color="auto"/>
            </w:tcBorders>
          </w:tcPr>
          <w:p w14:paraId="0000034B" w14:textId="53460B3E" w:rsidR="003F64D2" w:rsidRPr="00232470" w:rsidRDefault="003F64D2" w:rsidP="00AE0F9F">
            <w:pPr>
              <w:spacing w:after="0" w:line="240" w:lineRule="auto"/>
              <w:rPr>
                <w:rFonts w:asciiTheme="minorHAnsi" w:hAnsiTheme="minorHAnsi" w:cstheme="minorHAnsi"/>
                <w:lang w:val="es-US"/>
              </w:rPr>
            </w:pPr>
          </w:p>
        </w:tc>
        <w:tc>
          <w:tcPr>
            <w:tcW w:w="3510" w:type="dxa"/>
            <w:tcBorders>
              <w:bottom w:val="single" w:sz="4" w:space="0" w:color="auto"/>
            </w:tcBorders>
          </w:tcPr>
          <w:p w14:paraId="1B94B8E2" w14:textId="77777777" w:rsidR="003F64D2" w:rsidRPr="00232470" w:rsidRDefault="003F64D2" w:rsidP="00AE0F9F">
            <w:pPr>
              <w:spacing w:after="0" w:line="240" w:lineRule="auto"/>
              <w:rPr>
                <w:rFonts w:asciiTheme="minorHAnsi" w:hAnsiTheme="minorHAnsi" w:cstheme="minorHAnsi"/>
                <w:lang w:val="es-US"/>
              </w:rPr>
            </w:pPr>
          </w:p>
        </w:tc>
      </w:tr>
      <w:tr w:rsidR="00386BA4" w:rsidRPr="003A4D1F" w14:paraId="2142458A" w14:textId="5C2D1DA0"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09DC8488" w14:textId="737CA3C4"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rPr>
              <w:t>10</w:t>
            </w:r>
          </w:p>
        </w:tc>
        <w:tc>
          <w:tcPr>
            <w:tcW w:w="7020" w:type="dxa"/>
            <w:tcBorders>
              <w:top w:val="single" w:sz="4" w:space="0" w:color="auto"/>
              <w:left w:val="single" w:sz="4" w:space="0" w:color="auto"/>
              <w:bottom w:val="single" w:sz="4" w:space="0" w:color="auto"/>
              <w:right w:val="single" w:sz="4" w:space="0" w:color="auto"/>
            </w:tcBorders>
            <w:vAlign w:val="center"/>
          </w:tcPr>
          <w:p w14:paraId="0000034C" w14:textId="5DBF2ADF"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cuentan, pronuncian, combinan y segmentan palabras en sílabas oralmente.</w:t>
            </w:r>
          </w:p>
        </w:tc>
        <w:tc>
          <w:tcPr>
            <w:tcW w:w="3510" w:type="dxa"/>
            <w:tcBorders>
              <w:top w:val="single" w:sz="4" w:space="0" w:color="auto"/>
              <w:left w:val="single" w:sz="4" w:space="0" w:color="auto"/>
              <w:bottom w:val="single" w:sz="4" w:space="0" w:color="auto"/>
              <w:right w:val="single" w:sz="4" w:space="0" w:color="auto"/>
            </w:tcBorders>
          </w:tcPr>
          <w:p w14:paraId="0000034D" w14:textId="1EA66C02" w:rsidR="003F64D2" w:rsidRPr="00232470" w:rsidRDefault="003F64D2" w:rsidP="00AE0F9F">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49D66774" w14:textId="77777777" w:rsidR="003F64D2" w:rsidRPr="00232470" w:rsidRDefault="003F64D2" w:rsidP="00AE0F9F">
            <w:pPr>
              <w:spacing w:after="0" w:line="240" w:lineRule="auto"/>
              <w:rPr>
                <w:rFonts w:asciiTheme="minorHAnsi" w:hAnsiTheme="minorHAnsi" w:cstheme="minorHAnsi"/>
                <w:lang w:val="es-US"/>
              </w:rPr>
            </w:pPr>
          </w:p>
        </w:tc>
      </w:tr>
      <w:tr w:rsidR="00386BA4" w:rsidRPr="003A4D1F" w14:paraId="067292FB" w14:textId="414EE0D0"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526BC7FA" w14:textId="0FA39AC1"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rPr>
              <w:t>11</w:t>
            </w:r>
          </w:p>
        </w:tc>
        <w:tc>
          <w:tcPr>
            <w:tcW w:w="7020" w:type="dxa"/>
            <w:tcBorders>
              <w:top w:val="single" w:sz="4" w:space="0" w:color="auto"/>
              <w:left w:val="single" w:sz="4" w:space="0" w:color="auto"/>
              <w:bottom w:val="single" w:sz="4" w:space="0" w:color="auto"/>
              <w:right w:val="single" w:sz="4" w:space="0" w:color="auto"/>
            </w:tcBorders>
            <w:vAlign w:val="center"/>
          </w:tcPr>
          <w:p w14:paraId="0000034E" w14:textId="484677B9"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actividades y los materiales son de diseño universal para el aprendizaje (es decir de acceso universal y proporcionan múltiples medios de participación, representación, acción y expresión) y están diseñados para </w:t>
            </w:r>
            <w:r w:rsidRPr="00232470">
              <w:rPr>
                <w:rFonts w:asciiTheme="minorHAnsi" w:hAnsiTheme="minorHAnsi" w:cstheme="minorHAnsi"/>
                <w:lang w:val="es-US"/>
              </w:rPr>
              <w:lastRenderedPageBreak/>
              <w:t>provocar altos niveles de respuesta y participación por parte de todos los estudiantes.</w:t>
            </w:r>
          </w:p>
        </w:tc>
        <w:tc>
          <w:tcPr>
            <w:tcW w:w="3510" w:type="dxa"/>
            <w:tcBorders>
              <w:top w:val="single" w:sz="4" w:space="0" w:color="auto"/>
              <w:left w:val="single" w:sz="4" w:space="0" w:color="auto"/>
              <w:bottom w:val="single" w:sz="4" w:space="0" w:color="auto"/>
              <w:right w:val="single" w:sz="4" w:space="0" w:color="auto"/>
            </w:tcBorders>
          </w:tcPr>
          <w:p w14:paraId="0000034F" w14:textId="7FE2347B" w:rsidR="003F64D2" w:rsidRPr="00232470" w:rsidRDefault="003F64D2" w:rsidP="00AE0F9F">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0A135D03" w14:textId="77777777" w:rsidR="003F64D2" w:rsidRPr="00232470" w:rsidRDefault="003F64D2" w:rsidP="00AE0F9F">
            <w:pPr>
              <w:spacing w:after="0" w:line="240" w:lineRule="auto"/>
              <w:rPr>
                <w:rFonts w:asciiTheme="minorHAnsi" w:hAnsiTheme="minorHAnsi" w:cstheme="minorHAnsi"/>
                <w:lang w:val="es-US"/>
              </w:rPr>
            </w:pPr>
          </w:p>
        </w:tc>
      </w:tr>
      <w:tr w:rsidR="00386BA4" w:rsidRPr="003A4D1F" w14:paraId="747D6479" w14:textId="264897E7"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18DA359C" w14:textId="12749E08"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rPr>
              <w:t>12</w:t>
            </w:r>
          </w:p>
        </w:tc>
        <w:tc>
          <w:tcPr>
            <w:tcW w:w="7020" w:type="dxa"/>
            <w:tcBorders>
              <w:top w:val="single" w:sz="4" w:space="0" w:color="auto"/>
              <w:left w:val="single" w:sz="4" w:space="0" w:color="auto"/>
              <w:bottom w:val="single" w:sz="4" w:space="0" w:color="auto"/>
              <w:right w:val="single" w:sz="4" w:space="0" w:color="auto"/>
            </w:tcBorders>
            <w:vAlign w:val="center"/>
          </w:tcPr>
          <w:p w14:paraId="00000350" w14:textId="0400416A" w:rsidR="003F64D2" w:rsidRPr="00232470" w:rsidRDefault="003F64D2" w:rsidP="00AE0F9F">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conciencia fonológica y fonémica está vinculada a los datos de la evaluación, con designación de grupos flexibles basados en las necesidades de los estudiantes y el desarrollo del lenguaje oral y el progreso individual de los estudiantes.</w:t>
            </w:r>
          </w:p>
        </w:tc>
        <w:tc>
          <w:tcPr>
            <w:tcW w:w="3510" w:type="dxa"/>
            <w:tcBorders>
              <w:top w:val="single" w:sz="4" w:space="0" w:color="auto"/>
              <w:left w:val="single" w:sz="4" w:space="0" w:color="auto"/>
              <w:bottom w:val="single" w:sz="4" w:space="0" w:color="auto"/>
              <w:right w:val="single" w:sz="4" w:space="0" w:color="auto"/>
            </w:tcBorders>
          </w:tcPr>
          <w:p w14:paraId="00000351" w14:textId="6C141970" w:rsidR="003F64D2" w:rsidRPr="00232470" w:rsidRDefault="003F64D2" w:rsidP="00AE0F9F">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49F84F76" w14:textId="77777777" w:rsidR="003F64D2" w:rsidRPr="00232470" w:rsidRDefault="003F64D2" w:rsidP="00AE0F9F">
            <w:pPr>
              <w:spacing w:after="0" w:line="240" w:lineRule="auto"/>
              <w:rPr>
                <w:rFonts w:asciiTheme="minorHAnsi" w:hAnsiTheme="minorHAnsi" w:cstheme="minorHAnsi"/>
                <w:lang w:val="es-US"/>
              </w:rPr>
            </w:pPr>
          </w:p>
        </w:tc>
      </w:tr>
      <w:tr w:rsidR="001A2090" w:rsidRPr="00A61F68" w14:paraId="4A9622F8" w14:textId="77777777" w:rsidTr="00A71AEF">
        <w:trPr>
          <w:trHeight w:val="1003"/>
        </w:trPr>
        <w:tc>
          <w:tcPr>
            <w:tcW w:w="540" w:type="dxa"/>
            <w:tcBorders>
              <w:top w:val="single" w:sz="4" w:space="0" w:color="auto"/>
              <w:left w:val="single" w:sz="4" w:space="0" w:color="auto"/>
              <w:bottom w:val="single" w:sz="4" w:space="0" w:color="auto"/>
              <w:right w:val="nil"/>
            </w:tcBorders>
            <w:vAlign w:val="center"/>
          </w:tcPr>
          <w:p w14:paraId="6FBFA28C" w14:textId="77777777" w:rsidR="001A2090" w:rsidRPr="002554F1" w:rsidRDefault="001A2090" w:rsidP="00AE0F9F">
            <w:pPr>
              <w:spacing w:after="0" w:line="240" w:lineRule="auto"/>
              <w:rPr>
                <w:rFonts w:asciiTheme="minorHAnsi" w:hAnsiTheme="minorHAnsi" w:cstheme="minorHAnsi"/>
                <w:lang w:val="es-US"/>
              </w:rPr>
            </w:pPr>
          </w:p>
        </w:tc>
        <w:tc>
          <w:tcPr>
            <w:tcW w:w="7020" w:type="dxa"/>
            <w:tcBorders>
              <w:top w:val="single" w:sz="4" w:space="0" w:color="auto"/>
              <w:left w:val="nil"/>
              <w:bottom w:val="single" w:sz="4" w:space="0" w:color="auto"/>
              <w:right w:val="nil"/>
            </w:tcBorders>
            <w:vAlign w:val="center"/>
          </w:tcPr>
          <w:p w14:paraId="25CBB90A" w14:textId="2DA30D2E" w:rsidR="001A2090" w:rsidRPr="00232470" w:rsidRDefault="001A2090" w:rsidP="00AE0F9F">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3510" w:type="dxa"/>
            <w:tcBorders>
              <w:top w:val="single" w:sz="4" w:space="0" w:color="auto"/>
              <w:left w:val="nil"/>
              <w:bottom w:val="single" w:sz="4" w:space="0" w:color="auto"/>
              <w:right w:val="nil"/>
            </w:tcBorders>
          </w:tcPr>
          <w:p w14:paraId="138688EE" w14:textId="77777777" w:rsidR="001A2090" w:rsidRPr="00232470" w:rsidRDefault="001A2090" w:rsidP="00AE0F9F">
            <w:pPr>
              <w:spacing w:after="0" w:line="240" w:lineRule="auto"/>
              <w:rPr>
                <w:rFonts w:asciiTheme="minorHAnsi" w:hAnsiTheme="minorHAnsi" w:cstheme="minorHAnsi"/>
                <w:lang w:val="es-US"/>
              </w:rPr>
            </w:pPr>
          </w:p>
        </w:tc>
        <w:tc>
          <w:tcPr>
            <w:tcW w:w="3510" w:type="dxa"/>
            <w:tcBorders>
              <w:top w:val="single" w:sz="4" w:space="0" w:color="auto"/>
              <w:left w:val="nil"/>
              <w:bottom w:val="single" w:sz="4" w:space="0" w:color="auto"/>
              <w:right w:val="single" w:sz="4" w:space="0" w:color="auto"/>
            </w:tcBorders>
          </w:tcPr>
          <w:p w14:paraId="2B3FD333" w14:textId="77777777" w:rsidR="001A2090" w:rsidRPr="00232470" w:rsidRDefault="001A2090" w:rsidP="00AE0F9F">
            <w:pPr>
              <w:spacing w:after="0" w:line="240" w:lineRule="auto"/>
              <w:rPr>
                <w:rFonts w:asciiTheme="minorHAnsi" w:hAnsiTheme="minorHAnsi" w:cstheme="minorHAnsi"/>
                <w:lang w:val="es-US"/>
              </w:rPr>
            </w:pPr>
          </w:p>
        </w:tc>
      </w:tr>
      <w:tr w:rsidR="00A71AEF" w:rsidRPr="003A4D1F" w14:paraId="7508ACB3" w14:textId="77777777" w:rsidTr="00A71AEF">
        <w:trPr>
          <w:trHeight w:val="600"/>
        </w:trPr>
        <w:tc>
          <w:tcPr>
            <w:tcW w:w="540" w:type="dxa"/>
            <w:tcBorders>
              <w:top w:val="single" w:sz="4" w:space="0" w:color="auto"/>
              <w:left w:val="single" w:sz="4" w:space="0" w:color="auto"/>
              <w:bottom w:val="single" w:sz="4" w:space="0" w:color="auto"/>
              <w:right w:val="nil"/>
            </w:tcBorders>
            <w:shd w:val="clear" w:color="auto" w:fill="D9D9D9"/>
          </w:tcPr>
          <w:p w14:paraId="76119F61" w14:textId="77777777" w:rsidR="00A71AEF" w:rsidRPr="00232470" w:rsidRDefault="00A71AEF" w:rsidP="003F64D2">
            <w:pPr>
              <w:spacing w:after="0" w:line="240" w:lineRule="auto"/>
              <w:rPr>
                <w:rFonts w:asciiTheme="minorHAnsi" w:hAnsiTheme="minorHAnsi" w:cstheme="minorHAnsi"/>
                <w:b/>
                <w:bCs/>
                <w:lang w:val="es-US"/>
              </w:rPr>
            </w:pPr>
          </w:p>
        </w:tc>
        <w:tc>
          <w:tcPr>
            <w:tcW w:w="7020" w:type="dxa"/>
            <w:tcBorders>
              <w:top w:val="single" w:sz="4" w:space="0" w:color="auto"/>
              <w:left w:val="nil"/>
              <w:bottom w:val="single" w:sz="4" w:space="0" w:color="auto"/>
              <w:right w:val="nil"/>
            </w:tcBorders>
            <w:shd w:val="clear" w:color="auto" w:fill="D9D9D9"/>
            <w:vAlign w:val="center"/>
          </w:tcPr>
          <w:p w14:paraId="1D1C3EBB" w14:textId="7D68C1AE" w:rsidR="00A71AEF" w:rsidRPr="00232470" w:rsidRDefault="00A71AEF" w:rsidP="003F64D2">
            <w:pPr>
              <w:spacing w:after="0" w:line="240" w:lineRule="auto"/>
              <w:rPr>
                <w:rFonts w:asciiTheme="minorHAnsi" w:hAnsiTheme="minorHAnsi" w:cstheme="minorHAnsi"/>
                <w:b/>
                <w:bCs/>
                <w:lang w:val="es-US"/>
              </w:rPr>
            </w:pPr>
            <w:r w:rsidRPr="00232470">
              <w:rPr>
                <w:rFonts w:asciiTheme="minorHAnsi" w:hAnsiTheme="minorHAnsi" w:cstheme="minorHAnsi"/>
                <w:b/>
                <w:bCs/>
                <w:lang w:val="es-US"/>
              </w:rPr>
              <w:t>Sección 2: Fonética y estudio de palabras</w:t>
            </w:r>
          </w:p>
        </w:tc>
        <w:tc>
          <w:tcPr>
            <w:tcW w:w="3510" w:type="dxa"/>
            <w:tcBorders>
              <w:top w:val="single" w:sz="4" w:space="0" w:color="auto"/>
              <w:left w:val="nil"/>
              <w:bottom w:val="single" w:sz="4" w:space="0" w:color="auto"/>
              <w:right w:val="nil"/>
            </w:tcBorders>
            <w:shd w:val="clear" w:color="auto" w:fill="D9D9D9" w:themeFill="background1" w:themeFillShade="D9"/>
            <w:vAlign w:val="center"/>
          </w:tcPr>
          <w:p w14:paraId="5F9F5463" w14:textId="77777777" w:rsidR="00A71AEF" w:rsidRPr="00A71AEF" w:rsidRDefault="00A71AEF" w:rsidP="003F64D2">
            <w:pPr>
              <w:spacing w:after="0" w:line="240" w:lineRule="auto"/>
              <w:jc w:val="center"/>
              <w:rPr>
                <w:rFonts w:asciiTheme="minorHAnsi" w:eastAsia="Times New Roman" w:hAnsiTheme="minorHAnsi" w:cstheme="minorHAnsi"/>
                <w:b/>
                <w:bCs/>
                <w:lang w:val="es-US"/>
              </w:rPr>
            </w:pPr>
          </w:p>
        </w:tc>
        <w:tc>
          <w:tcPr>
            <w:tcW w:w="3510" w:type="dxa"/>
            <w:tcBorders>
              <w:top w:val="single" w:sz="4" w:space="0" w:color="auto"/>
              <w:left w:val="nil"/>
              <w:bottom w:val="single" w:sz="4" w:space="0" w:color="auto"/>
              <w:right w:val="single" w:sz="4" w:space="0" w:color="auto"/>
            </w:tcBorders>
            <w:shd w:val="clear" w:color="auto" w:fill="D9D9D9" w:themeFill="background1" w:themeFillShade="D9"/>
          </w:tcPr>
          <w:p w14:paraId="7E754C9A" w14:textId="77777777" w:rsidR="00A71AEF" w:rsidRPr="00A71AEF" w:rsidRDefault="00A71AEF" w:rsidP="003F64D2">
            <w:pPr>
              <w:jc w:val="center"/>
              <w:rPr>
                <w:rFonts w:asciiTheme="minorHAnsi" w:eastAsia="Times New Roman" w:hAnsiTheme="minorHAnsi" w:cstheme="minorHAnsi"/>
                <w:b/>
                <w:bCs/>
                <w:lang w:val="es-US"/>
              </w:rPr>
            </w:pPr>
          </w:p>
        </w:tc>
      </w:tr>
      <w:tr w:rsidR="00386BA4" w:rsidRPr="00232470" w14:paraId="60CEF355" w14:textId="7A26156D" w:rsidTr="00551130">
        <w:trPr>
          <w:trHeight w:val="600"/>
        </w:trPr>
        <w:tc>
          <w:tcPr>
            <w:tcW w:w="540" w:type="dxa"/>
            <w:tcBorders>
              <w:top w:val="single" w:sz="4" w:space="0" w:color="auto"/>
              <w:left w:val="single" w:sz="4" w:space="0" w:color="000000"/>
              <w:bottom w:val="single" w:sz="4" w:space="0" w:color="000000"/>
              <w:right w:val="single" w:sz="4" w:space="0" w:color="000000"/>
            </w:tcBorders>
            <w:shd w:val="clear" w:color="auto" w:fill="D9D9D9"/>
          </w:tcPr>
          <w:p w14:paraId="069E7B1F" w14:textId="77777777" w:rsidR="003F64D2" w:rsidRPr="00232470" w:rsidRDefault="003F64D2" w:rsidP="003F64D2">
            <w:pPr>
              <w:spacing w:after="0" w:line="240" w:lineRule="auto"/>
              <w:rPr>
                <w:rFonts w:asciiTheme="minorHAnsi" w:hAnsiTheme="minorHAnsi" w:cstheme="minorHAnsi"/>
                <w:b/>
                <w:bCs/>
                <w:lang w:val="es-US"/>
              </w:rPr>
            </w:pPr>
          </w:p>
        </w:tc>
        <w:tc>
          <w:tcPr>
            <w:tcW w:w="7020" w:type="dxa"/>
            <w:tcBorders>
              <w:top w:val="single" w:sz="4" w:space="0" w:color="auto"/>
              <w:left w:val="single" w:sz="4" w:space="0" w:color="000000"/>
              <w:bottom w:val="single" w:sz="4" w:space="0" w:color="auto"/>
              <w:right w:val="single" w:sz="4" w:space="0" w:color="000000"/>
            </w:tcBorders>
            <w:shd w:val="clear" w:color="auto" w:fill="D9D9D9"/>
            <w:vAlign w:val="center"/>
          </w:tcPr>
          <w:p w14:paraId="00000356" w14:textId="7E2FB0CC" w:rsidR="003F64D2" w:rsidRPr="00232470" w:rsidRDefault="003F64D2" w:rsidP="003F64D2">
            <w:pPr>
              <w:spacing w:after="0" w:line="240" w:lineRule="auto"/>
              <w:rPr>
                <w:rFonts w:asciiTheme="minorHAnsi" w:hAnsiTheme="minorHAnsi" w:cstheme="minorHAnsi"/>
                <w:b/>
                <w:lang w:val="es-US"/>
              </w:rPr>
            </w:pPr>
            <w:r w:rsidRPr="00232470">
              <w:rPr>
                <w:rFonts w:asciiTheme="minorHAnsi" w:hAnsiTheme="minorHAnsi" w:cstheme="minorHAnsi"/>
                <w:b/>
                <w:bCs/>
                <w:lang w:val="es-US"/>
              </w:rPr>
              <w:t>En el programa didáctico básico o complementario...</w:t>
            </w:r>
          </w:p>
        </w:tc>
        <w:tc>
          <w:tcPr>
            <w:tcW w:w="3510" w:type="dxa"/>
            <w:tcBorders>
              <w:top w:val="single" w:sz="4" w:space="0" w:color="auto"/>
              <w:left w:val="nil"/>
              <w:bottom w:val="single" w:sz="4" w:space="0" w:color="auto"/>
              <w:right w:val="single" w:sz="4" w:space="0" w:color="000000"/>
            </w:tcBorders>
            <w:shd w:val="clear" w:color="auto" w:fill="D9D9D9" w:themeFill="background1" w:themeFillShade="D9"/>
            <w:vAlign w:val="center"/>
          </w:tcPr>
          <w:p w14:paraId="29A4BD02" w14:textId="77777777" w:rsidR="003F64D2" w:rsidRPr="00232470" w:rsidRDefault="003F64D2" w:rsidP="003F64D2">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2FF3C11B" w14:textId="77777777" w:rsidR="003F64D2" w:rsidRPr="00232470" w:rsidRDefault="003F64D2" w:rsidP="003F64D2">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00000357" w14:textId="3543F84F" w:rsidR="003F64D2" w:rsidRPr="00232470" w:rsidRDefault="003F64D2" w:rsidP="003F64D2">
            <w:pPr>
              <w:spacing w:after="0" w:line="240" w:lineRule="auto"/>
              <w:rPr>
                <w:rFonts w:asciiTheme="minorHAnsi" w:hAnsiTheme="minorHAnsi" w:cstheme="minorHAnsi"/>
                <w:b/>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510" w:type="dxa"/>
            <w:tcBorders>
              <w:top w:val="single" w:sz="4" w:space="0" w:color="auto"/>
              <w:bottom w:val="single" w:sz="4" w:space="0" w:color="auto"/>
            </w:tcBorders>
            <w:shd w:val="clear" w:color="auto" w:fill="D9D9D9" w:themeFill="background1" w:themeFillShade="D9"/>
          </w:tcPr>
          <w:p w14:paraId="0B99BDD4" w14:textId="77777777" w:rsidR="003F64D2" w:rsidRPr="00232470" w:rsidRDefault="003F64D2" w:rsidP="003F64D2">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2210F933" w14:textId="24141A4D" w:rsidR="003F64D2" w:rsidRPr="00232470" w:rsidRDefault="003F64D2" w:rsidP="003F64D2">
            <w:pPr>
              <w:spacing w:after="0" w:line="240" w:lineRule="auto"/>
              <w:rPr>
                <w:rFonts w:asciiTheme="minorHAnsi" w:hAnsiTheme="minorHAnsi" w:cstheme="minorHAnsi"/>
                <w:b/>
              </w:rPr>
            </w:pPr>
            <w:r w:rsidRPr="00232470">
              <w:rPr>
                <w:rFonts w:asciiTheme="minorHAnsi" w:eastAsia="Times New Roman" w:hAnsiTheme="minorHAnsi" w:cstheme="minorHAnsi"/>
                <w:b/>
                <w:bCs/>
              </w:rPr>
              <w:t>Additional Notes or Narrative</w:t>
            </w:r>
          </w:p>
        </w:tc>
      </w:tr>
      <w:tr w:rsidR="00386BA4" w:rsidRPr="003A4D1F" w14:paraId="7E59F0E5" w14:textId="2019A5FD" w:rsidTr="00551130">
        <w:trPr>
          <w:trHeight w:val="1003"/>
        </w:trPr>
        <w:tc>
          <w:tcPr>
            <w:tcW w:w="540" w:type="dxa"/>
            <w:tcBorders>
              <w:top w:val="single" w:sz="4" w:space="0" w:color="000000"/>
              <w:left w:val="single" w:sz="4" w:space="0" w:color="000000"/>
              <w:bottom w:val="single" w:sz="4" w:space="0" w:color="000000"/>
              <w:right w:val="single" w:sz="4" w:space="0" w:color="auto"/>
            </w:tcBorders>
            <w:vAlign w:val="center"/>
          </w:tcPr>
          <w:p w14:paraId="47266EDD" w14:textId="704004D0"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7020" w:type="dxa"/>
            <w:tcBorders>
              <w:top w:val="single" w:sz="4" w:space="0" w:color="auto"/>
              <w:left w:val="single" w:sz="4" w:space="0" w:color="auto"/>
              <w:bottom w:val="single" w:sz="4" w:space="0" w:color="auto"/>
              <w:right w:val="single" w:sz="4" w:space="0" w:color="auto"/>
            </w:tcBorders>
            <w:vAlign w:val="center"/>
          </w:tcPr>
          <w:p w14:paraId="00000358" w14:textId="26AC9D97"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El tiempo asignado para la lección reconoce que la fonética y la conciencia fonológica en español toma menos tiempo que en inglés; sin embargo, se debe dedicar tiempo adicional para establecer conexiones lingüísticas entre el español y el inglés.</w:t>
            </w:r>
            <w:r w:rsidRPr="00232470">
              <w:rPr>
                <w:rFonts w:asciiTheme="minorHAnsi" w:hAnsiTheme="minorHAnsi" w:cstheme="minorHAnsi"/>
                <w:lang w:val="es-US"/>
              </w:rPr>
              <w:br/>
            </w:r>
            <w:r w:rsidRPr="00232470">
              <w:rPr>
                <w:rFonts w:asciiTheme="minorHAnsi" w:hAnsiTheme="minorHAnsi" w:cstheme="minorHAnsi"/>
                <w:lang w:val="es-US"/>
              </w:rPr>
              <w:br/>
              <w:t>El formato de la lección incluye:</w:t>
            </w:r>
            <w:r w:rsidRPr="00232470">
              <w:rPr>
                <w:rFonts w:asciiTheme="minorHAnsi" w:hAnsiTheme="minorHAnsi" w:cstheme="minorHAnsi"/>
                <w:lang w:val="es-US"/>
              </w:rPr>
              <w:br/>
              <w:t xml:space="preserve">• un breve repaso acumulativo de las destrezas previamente enseñadas, </w:t>
            </w:r>
            <w:r w:rsidRPr="00232470">
              <w:rPr>
                <w:rFonts w:asciiTheme="minorHAnsi" w:hAnsiTheme="minorHAnsi" w:cstheme="minorHAnsi"/>
                <w:lang w:val="es-US"/>
              </w:rPr>
              <w:br/>
              <w:t xml:space="preserve">• práctica de actividades de conciencia fonológica, </w:t>
            </w:r>
            <w:r w:rsidRPr="00232470">
              <w:rPr>
                <w:rFonts w:asciiTheme="minorHAnsi" w:hAnsiTheme="minorHAnsi" w:cstheme="minorHAnsi"/>
                <w:lang w:val="es-US"/>
              </w:rPr>
              <w:br/>
              <w:t xml:space="preserve">• concordancia entre fonemas y grafemas, </w:t>
            </w:r>
            <w:r w:rsidRPr="00232470">
              <w:rPr>
                <w:rFonts w:asciiTheme="minorHAnsi" w:hAnsiTheme="minorHAnsi" w:cstheme="minorHAnsi"/>
                <w:lang w:val="es-US"/>
              </w:rPr>
              <w:br/>
            </w:r>
            <w:r w:rsidRPr="00232470">
              <w:rPr>
                <w:rFonts w:asciiTheme="minorHAnsi" w:hAnsiTheme="minorHAnsi" w:cstheme="minorHAnsi"/>
                <w:lang w:val="es-US"/>
              </w:rPr>
              <w:lastRenderedPageBreak/>
              <w:t xml:space="preserve">• precisión en la lectura de palabras, </w:t>
            </w:r>
            <w:r w:rsidRPr="00232470">
              <w:rPr>
                <w:rFonts w:asciiTheme="minorHAnsi" w:hAnsiTheme="minorHAnsi" w:cstheme="minorHAnsi"/>
                <w:lang w:val="es-US"/>
              </w:rPr>
              <w:br/>
              <w:t xml:space="preserve">• desarrollo de la fluidez a nivel de palabra, frase y, eventualmente, oración simple, </w:t>
            </w:r>
            <w:r w:rsidRPr="00232470">
              <w:rPr>
                <w:rFonts w:asciiTheme="minorHAnsi" w:hAnsiTheme="minorHAnsi" w:cstheme="minorHAnsi"/>
                <w:lang w:val="es-US"/>
              </w:rPr>
              <w:br/>
              <w:t xml:space="preserve">• dictado de palabras, </w:t>
            </w:r>
            <w:r w:rsidRPr="00232470">
              <w:rPr>
                <w:rFonts w:asciiTheme="minorHAnsi" w:hAnsiTheme="minorHAnsi" w:cstheme="minorHAnsi"/>
                <w:lang w:val="es-US"/>
              </w:rPr>
              <w:br/>
              <w:t xml:space="preserve">• transferencia a textos decodificables sencillos, </w:t>
            </w:r>
            <w:r w:rsidRPr="00232470">
              <w:rPr>
                <w:rFonts w:asciiTheme="minorHAnsi" w:hAnsiTheme="minorHAnsi" w:cstheme="minorHAnsi"/>
                <w:lang w:val="es-US"/>
              </w:rPr>
              <w:br/>
              <w:t>• conexiones interlingüísticas en español e inglés y</w:t>
            </w:r>
            <w:r w:rsidRPr="00232470">
              <w:rPr>
                <w:rFonts w:asciiTheme="minorHAnsi" w:hAnsiTheme="minorHAnsi" w:cstheme="minorHAnsi"/>
                <w:lang w:val="es-US"/>
              </w:rPr>
              <w:br/>
              <w:t>• desarrollo del lenguaje oral.</w:t>
            </w:r>
            <w:r w:rsidRPr="00232470">
              <w:rPr>
                <w:rFonts w:asciiTheme="minorHAnsi" w:hAnsiTheme="minorHAnsi" w:cstheme="minorHAnsi"/>
                <w:lang w:val="es-US"/>
              </w:rPr>
              <w:br/>
            </w:r>
          </w:p>
        </w:tc>
        <w:tc>
          <w:tcPr>
            <w:tcW w:w="3510" w:type="dxa"/>
            <w:tcBorders>
              <w:top w:val="single" w:sz="4" w:space="0" w:color="auto"/>
              <w:left w:val="single" w:sz="4" w:space="0" w:color="auto"/>
              <w:bottom w:val="single" w:sz="4" w:space="0" w:color="auto"/>
              <w:right w:val="single" w:sz="4" w:space="0" w:color="auto"/>
            </w:tcBorders>
          </w:tcPr>
          <w:p w14:paraId="00000359" w14:textId="33C55FC6"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13019174"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5B7B8C68" w14:textId="30A37719" w:rsidTr="00551130">
        <w:trPr>
          <w:trHeight w:val="1367"/>
        </w:trPr>
        <w:tc>
          <w:tcPr>
            <w:tcW w:w="540" w:type="dxa"/>
            <w:tcBorders>
              <w:top w:val="single" w:sz="4" w:space="0" w:color="000000"/>
              <w:left w:val="single" w:sz="4" w:space="0" w:color="000000"/>
              <w:bottom w:val="single" w:sz="4" w:space="0" w:color="000000"/>
              <w:right w:val="single" w:sz="4" w:space="0" w:color="auto"/>
            </w:tcBorders>
            <w:vAlign w:val="center"/>
          </w:tcPr>
          <w:p w14:paraId="02589071" w14:textId="63059520"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7020" w:type="dxa"/>
            <w:tcBorders>
              <w:top w:val="single" w:sz="4" w:space="0" w:color="auto"/>
              <w:left w:val="single" w:sz="4" w:space="0" w:color="auto"/>
              <w:bottom w:val="single" w:sz="4" w:space="0" w:color="auto"/>
              <w:right w:val="single" w:sz="4" w:space="0" w:color="auto"/>
            </w:tcBorders>
            <w:vAlign w:val="center"/>
          </w:tcPr>
          <w:p w14:paraId="0000035A" w14:textId="1FA7C5B6"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El alcance y la secuencia de patrones fonéticos son detallados, mostrando una progresión desde los sonidos de las letras hasta diferentes tipos de palabras y sílabas más complejas.</w:t>
            </w:r>
          </w:p>
        </w:tc>
        <w:tc>
          <w:tcPr>
            <w:tcW w:w="3510" w:type="dxa"/>
            <w:tcBorders>
              <w:top w:val="single" w:sz="4" w:space="0" w:color="auto"/>
              <w:left w:val="single" w:sz="4" w:space="0" w:color="auto"/>
              <w:bottom w:val="single" w:sz="4" w:space="0" w:color="auto"/>
              <w:right w:val="single" w:sz="4" w:space="0" w:color="auto"/>
            </w:tcBorders>
          </w:tcPr>
          <w:p w14:paraId="0000035B" w14:textId="33B4BF03"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0A1CBFB2"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2DC65E81" w14:textId="4F552876" w:rsidTr="00551130">
        <w:trPr>
          <w:trHeight w:val="2000"/>
        </w:trPr>
        <w:tc>
          <w:tcPr>
            <w:tcW w:w="540" w:type="dxa"/>
            <w:tcBorders>
              <w:top w:val="nil"/>
              <w:left w:val="single" w:sz="4" w:space="0" w:color="000000"/>
              <w:bottom w:val="single" w:sz="4" w:space="0" w:color="000000"/>
              <w:right w:val="single" w:sz="4" w:space="0" w:color="auto"/>
            </w:tcBorders>
            <w:vAlign w:val="center"/>
          </w:tcPr>
          <w:p w14:paraId="11D4B3E0" w14:textId="6836D1DA"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7020" w:type="dxa"/>
            <w:tcBorders>
              <w:top w:val="single" w:sz="4" w:space="0" w:color="auto"/>
              <w:left w:val="single" w:sz="4" w:space="0" w:color="auto"/>
              <w:bottom w:val="single" w:sz="4" w:space="0" w:color="auto"/>
              <w:right w:val="single" w:sz="4" w:space="0" w:color="auto"/>
            </w:tcBorders>
            <w:vAlign w:val="center"/>
          </w:tcPr>
          <w:p w14:paraId="0000035C" w14:textId="6AB73763"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nuevas destrezas se modelan explícitamente mediante varios ejemplos sin ambigüedad. </w:t>
            </w:r>
            <w:r w:rsidRPr="00232470">
              <w:rPr>
                <w:rFonts w:asciiTheme="minorHAnsi" w:hAnsiTheme="minorHAnsi" w:cstheme="minorHAnsi"/>
                <w:lang w:val="es-US"/>
              </w:rPr>
              <w:br/>
            </w:r>
            <w:r w:rsidRPr="00232470">
              <w:rPr>
                <w:rFonts w:asciiTheme="minorHAnsi" w:hAnsiTheme="minorHAnsi" w:cstheme="minorHAnsi"/>
                <w:lang w:val="es-US"/>
              </w:rPr>
              <w:br/>
              <w:t>Se utiliza una rutina explícita paso a paso:</w:t>
            </w:r>
            <w:r w:rsidRPr="00232470">
              <w:rPr>
                <w:rFonts w:asciiTheme="minorHAnsi" w:hAnsiTheme="minorHAnsi" w:cstheme="minorHAnsi"/>
                <w:lang w:val="es-US"/>
              </w:rPr>
              <w:br/>
              <w:t xml:space="preserve">•se introduce, define o explica la nueva destreza, </w:t>
            </w:r>
            <w:r w:rsidRPr="00232470">
              <w:rPr>
                <w:rFonts w:asciiTheme="minorHAnsi" w:hAnsiTheme="minorHAnsi" w:cstheme="minorHAnsi"/>
                <w:lang w:val="es-US"/>
              </w:rPr>
              <w:br/>
              <w:t xml:space="preserve">•se proporciona un modelo y </w:t>
            </w:r>
            <w:r w:rsidRPr="00232470">
              <w:rPr>
                <w:rFonts w:asciiTheme="minorHAnsi" w:hAnsiTheme="minorHAnsi" w:cstheme="minorHAnsi"/>
                <w:lang w:val="es-US"/>
              </w:rPr>
              <w:br/>
              <w:t>•se ofrece a los estudiantes oportunidades de practicar oralmente con retroalimentación correctiva y afirmativa inmediata.</w:t>
            </w:r>
          </w:p>
        </w:tc>
        <w:tc>
          <w:tcPr>
            <w:tcW w:w="3510" w:type="dxa"/>
            <w:tcBorders>
              <w:top w:val="single" w:sz="4" w:space="0" w:color="auto"/>
              <w:left w:val="single" w:sz="4" w:space="0" w:color="auto"/>
              <w:bottom w:val="single" w:sz="4" w:space="0" w:color="auto"/>
              <w:right w:val="single" w:sz="4" w:space="0" w:color="auto"/>
            </w:tcBorders>
          </w:tcPr>
          <w:p w14:paraId="0000035D" w14:textId="100EF9BB"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10FE20E5"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2E2443D8" w14:textId="31C3A2EF" w:rsidTr="00077E1A">
        <w:trPr>
          <w:trHeight w:val="1003"/>
        </w:trPr>
        <w:tc>
          <w:tcPr>
            <w:tcW w:w="540" w:type="dxa"/>
            <w:tcBorders>
              <w:top w:val="nil"/>
              <w:left w:val="single" w:sz="4" w:space="0" w:color="000000"/>
              <w:bottom w:val="single" w:sz="4" w:space="0" w:color="000000"/>
              <w:right w:val="single" w:sz="4" w:space="0" w:color="auto"/>
            </w:tcBorders>
            <w:vAlign w:val="center"/>
          </w:tcPr>
          <w:p w14:paraId="72726E99" w14:textId="1A1D813F"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4</w:t>
            </w:r>
          </w:p>
        </w:tc>
        <w:tc>
          <w:tcPr>
            <w:tcW w:w="7020" w:type="dxa"/>
            <w:tcBorders>
              <w:top w:val="single" w:sz="4" w:space="0" w:color="auto"/>
              <w:left w:val="single" w:sz="4" w:space="0" w:color="auto"/>
              <w:bottom w:val="single" w:sz="4" w:space="0" w:color="auto"/>
              <w:right w:val="single" w:sz="4" w:space="0" w:color="auto"/>
            </w:tcBorders>
            <w:vAlign w:val="center"/>
          </w:tcPr>
          <w:p w14:paraId="0000035E" w14:textId="53A16A28"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 enseñanza de letras y sonidos integra el nombre de la letra, el sonido y de forma explícita y sistemática la manera de escribir el símbolo. </w:t>
            </w:r>
            <w:r w:rsidRPr="00232470">
              <w:rPr>
                <w:rFonts w:asciiTheme="minorHAnsi" w:hAnsiTheme="minorHAnsi" w:cstheme="minorHAnsi"/>
                <w:lang w:val="es-US"/>
              </w:rPr>
              <w:br/>
            </w:r>
            <w:r w:rsidRPr="00232470">
              <w:rPr>
                <w:rFonts w:asciiTheme="minorHAnsi" w:hAnsiTheme="minorHAnsi" w:cstheme="minorHAnsi"/>
                <w:lang w:val="es-US"/>
              </w:rPr>
              <w:br/>
              <w:t>El programa incluye tarjetas de letras, sonidos e imágenes para facilitar la enseñanza.</w:t>
            </w:r>
          </w:p>
        </w:tc>
        <w:tc>
          <w:tcPr>
            <w:tcW w:w="3510" w:type="dxa"/>
            <w:tcBorders>
              <w:top w:val="single" w:sz="4" w:space="0" w:color="auto"/>
              <w:left w:val="single" w:sz="4" w:space="0" w:color="auto"/>
              <w:bottom w:val="single" w:sz="4" w:space="0" w:color="auto"/>
              <w:right w:val="single" w:sz="4" w:space="0" w:color="auto"/>
            </w:tcBorders>
          </w:tcPr>
          <w:p w14:paraId="0000035F" w14:textId="3D1FDFA0"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394E8B8F"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404B8C29" w14:textId="4BE57593" w:rsidTr="00077E1A">
        <w:trPr>
          <w:trHeight w:val="1003"/>
        </w:trPr>
        <w:tc>
          <w:tcPr>
            <w:tcW w:w="540" w:type="dxa"/>
            <w:tcBorders>
              <w:top w:val="nil"/>
              <w:left w:val="single" w:sz="4" w:space="0" w:color="000000"/>
              <w:bottom w:val="single" w:sz="4" w:space="0" w:color="000000"/>
              <w:right w:val="single" w:sz="4" w:space="0" w:color="000000"/>
            </w:tcBorders>
            <w:vAlign w:val="center"/>
          </w:tcPr>
          <w:p w14:paraId="730F74E2" w14:textId="78F41AAF"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5</w:t>
            </w:r>
          </w:p>
        </w:tc>
        <w:tc>
          <w:tcPr>
            <w:tcW w:w="7020" w:type="dxa"/>
            <w:tcBorders>
              <w:top w:val="single" w:sz="4" w:space="0" w:color="auto"/>
              <w:left w:val="single" w:sz="4" w:space="0" w:color="000000"/>
              <w:bottom w:val="single" w:sz="4" w:space="0" w:color="000000"/>
              <w:right w:val="single" w:sz="4" w:space="0" w:color="000000"/>
            </w:tcBorders>
            <w:vAlign w:val="center"/>
          </w:tcPr>
          <w:p w14:paraId="00000360" w14:textId="53CCCE34"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La letra que representa el sonido se modela explícitamente con varios ejemplos sin ambigüedad antes de que los estudiantes practiquen oralmente y la apliquen.</w:t>
            </w:r>
          </w:p>
        </w:tc>
        <w:tc>
          <w:tcPr>
            <w:tcW w:w="3510" w:type="dxa"/>
            <w:tcBorders>
              <w:top w:val="single" w:sz="4" w:space="0" w:color="auto"/>
              <w:left w:val="nil"/>
              <w:bottom w:val="single" w:sz="4" w:space="0" w:color="000000"/>
              <w:right w:val="single" w:sz="4" w:space="0" w:color="000000"/>
            </w:tcBorders>
          </w:tcPr>
          <w:p w14:paraId="00000361" w14:textId="11F8736A"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tcBorders>
          </w:tcPr>
          <w:p w14:paraId="3CDC696F"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2D4CE0CE" w14:textId="50F3AA5A" w:rsidTr="00B27AB3">
        <w:trPr>
          <w:trHeight w:val="1003"/>
        </w:trPr>
        <w:tc>
          <w:tcPr>
            <w:tcW w:w="540" w:type="dxa"/>
            <w:tcBorders>
              <w:top w:val="nil"/>
              <w:left w:val="single" w:sz="4" w:space="0" w:color="000000"/>
              <w:bottom w:val="single" w:sz="4" w:space="0" w:color="auto"/>
              <w:right w:val="single" w:sz="4" w:space="0" w:color="000000"/>
            </w:tcBorders>
            <w:vAlign w:val="center"/>
          </w:tcPr>
          <w:p w14:paraId="02371F97" w14:textId="47B0B2BF"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6</w:t>
            </w:r>
          </w:p>
        </w:tc>
        <w:tc>
          <w:tcPr>
            <w:tcW w:w="7020" w:type="dxa"/>
            <w:tcBorders>
              <w:top w:val="nil"/>
              <w:left w:val="single" w:sz="4" w:space="0" w:color="000000"/>
              <w:bottom w:val="single" w:sz="4" w:space="0" w:color="auto"/>
              <w:right w:val="single" w:sz="4" w:space="0" w:color="000000"/>
            </w:tcBorders>
            <w:vAlign w:val="center"/>
          </w:tcPr>
          <w:p w14:paraId="00000362" w14:textId="183D4971"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Las combinaciones entre letra y sonido (grafema y fonema) y sílaba se aprenden de forma automática mediante un repaso frecuente y acumulativo.</w:t>
            </w:r>
          </w:p>
        </w:tc>
        <w:tc>
          <w:tcPr>
            <w:tcW w:w="3510" w:type="dxa"/>
            <w:tcBorders>
              <w:top w:val="nil"/>
              <w:left w:val="nil"/>
              <w:bottom w:val="single" w:sz="4" w:space="0" w:color="auto"/>
              <w:right w:val="single" w:sz="4" w:space="0" w:color="000000"/>
            </w:tcBorders>
          </w:tcPr>
          <w:p w14:paraId="00000363" w14:textId="305547AD" w:rsidR="003F64D2" w:rsidRPr="00232470" w:rsidRDefault="003F64D2" w:rsidP="001A5F98">
            <w:pPr>
              <w:spacing w:after="0" w:line="240" w:lineRule="auto"/>
              <w:rPr>
                <w:rFonts w:asciiTheme="minorHAnsi" w:hAnsiTheme="minorHAnsi" w:cstheme="minorHAnsi"/>
                <w:lang w:val="es-US"/>
              </w:rPr>
            </w:pPr>
          </w:p>
        </w:tc>
        <w:tc>
          <w:tcPr>
            <w:tcW w:w="3510" w:type="dxa"/>
            <w:tcBorders>
              <w:bottom w:val="single" w:sz="4" w:space="0" w:color="auto"/>
            </w:tcBorders>
          </w:tcPr>
          <w:p w14:paraId="2EDB189C"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7959057D" w14:textId="13D70E7B"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417C3019" w14:textId="60C616F0"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7</w:t>
            </w:r>
          </w:p>
        </w:tc>
        <w:tc>
          <w:tcPr>
            <w:tcW w:w="7020" w:type="dxa"/>
            <w:tcBorders>
              <w:top w:val="single" w:sz="4" w:space="0" w:color="auto"/>
              <w:left w:val="single" w:sz="4" w:space="0" w:color="auto"/>
              <w:bottom w:val="single" w:sz="4" w:space="0" w:color="auto"/>
              <w:right w:val="single" w:sz="4" w:space="0" w:color="auto"/>
            </w:tcBorders>
            <w:vAlign w:val="center"/>
          </w:tcPr>
          <w:p w14:paraId="00000364" w14:textId="65525AFB"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Asocian los sonidos (fonemas) con la ortografía común (grafemas) para las cinco vocales incluyendo el uso de la (y) como equivalente de la vocal i (por ejemplo: muy, ley, rey, y).</w:t>
            </w:r>
          </w:p>
        </w:tc>
        <w:tc>
          <w:tcPr>
            <w:tcW w:w="3510" w:type="dxa"/>
            <w:tcBorders>
              <w:top w:val="single" w:sz="4" w:space="0" w:color="auto"/>
              <w:left w:val="single" w:sz="4" w:space="0" w:color="auto"/>
              <w:bottom w:val="single" w:sz="4" w:space="0" w:color="auto"/>
              <w:right w:val="single" w:sz="4" w:space="0" w:color="auto"/>
            </w:tcBorders>
          </w:tcPr>
          <w:p w14:paraId="00000365" w14:textId="023BC59D"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3C534CEA"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673497A0" w14:textId="517E7580"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6D9F9A77" w14:textId="2A6ACEF4"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lastRenderedPageBreak/>
              <w:t>8</w:t>
            </w:r>
          </w:p>
        </w:tc>
        <w:tc>
          <w:tcPr>
            <w:tcW w:w="7020" w:type="dxa"/>
            <w:tcBorders>
              <w:top w:val="single" w:sz="4" w:space="0" w:color="auto"/>
              <w:left w:val="single" w:sz="4" w:space="0" w:color="auto"/>
              <w:bottom w:val="single" w:sz="4" w:space="0" w:color="auto"/>
              <w:right w:val="single" w:sz="4" w:space="0" w:color="auto"/>
            </w:tcBorders>
            <w:vAlign w:val="center"/>
          </w:tcPr>
          <w:p w14:paraId="00000366" w14:textId="52003935"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Demuestran el conocimiento básico de la correspondencia entre letra y sonido (de una en una) al producir el sonido(s) que representa cada vocal y consonante.</w:t>
            </w:r>
          </w:p>
        </w:tc>
        <w:tc>
          <w:tcPr>
            <w:tcW w:w="3510" w:type="dxa"/>
            <w:tcBorders>
              <w:top w:val="single" w:sz="4" w:space="0" w:color="auto"/>
              <w:left w:val="single" w:sz="4" w:space="0" w:color="auto"/>
              <w:bottom w:val="single" w:sz="4" w:space="0" w:color="auto"/>
              <w:right w:val="single" w:sz="4" w:space="0" w:color="auto"/>
            </w:tcBorders>
          </w:tcPr>
          <w:p w14:paraId="00000367" w14:textId="2E4E8F08"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7B6E8F7B"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67A9C1D8" w14:textId="6FC892EC"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14CA7FF6" w14:textId="5E923158"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9</w:t>
            </w:r>
          </w:p>
        </w:tc>
        <w:tc>
          <w:tcPr>
            <w:tcW w:w="7020" w:type="dxa"/>
            <w:tcBorders>
              <w:top w:val="single" w:sz="4" w:space="0" w:color="auto"/>
              <w:left w:val="single" w:sz="4" w:space="0" w:color="auto"/>
              <w:bottom w:val="single" w:sz="4" w:space="0" w:color="auto"/>
              <w:right w:val="single" w:sz="4" w:space="0" w:color="auto"/>
            </w:tcBorders>
            <w:vAlign w:val="center"/>
          </w:tcPr>
          <w:p w14:paraId="00000368" w14:textId="5319832F"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Se explicita una estrategia para combinar sonidos de letras y sílabas en palabras.</w:t>
            </w:r>
          </w:p>
        </w:tc>
        <w:tc>
          <w:tcPr>
            <w:tcW w:w="3510" w:type="dxa"/>
            <w:tcBorders>
              <w:top w:val="single" w:sz="4" w:space="0" w:color="auto"/>
              <w:left w:val="single" w:sz="4" w:space="0" w:color="auto"/>
              <w:bottom w:val="single" w:sz="4" w:space="0" w:color="auto"/>
              <w:right w:val="single" w:sz="4" w:space="0" w:color="auto"/>
            </w:tcBorders>
          </w:tcPr>
          <w:p w14:paraId="00000369" w14:textId="120CE1F0"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bottom w:val="single" w:sz="4" w:space="0" w:color="auto"/>
              <w:right w:val="single" w:sz="4" w:space="0" w:color="auto"/>
            </w:tcBorders>
          </w:tcPr>
          <w:p w14:paraId="7CB96BFB"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767E6ACF" w14:textId="2A31F813"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59AC0CD0" w14:textId="297BDA7B"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10</w:t>
            </w:r>
          </w:p>
        </w:tc>
        <w:tc>
          <w:tcPr>
            <w:tcW w:w="7020" w:type="dxa"/>
            <w:tcBorders>
              <w:top w:val="single" w:sz="4" w:space="0" w:color="auto"/>
              <w:left w:val="single" w:sz="4" w:space="0" w:color="auto"/>
              <w:bottom w:val="single" w:sz="4" w:space="0" w:color="auto"/>
              <w:right w:val="single" w:sz="4" w:space="0" w:color="auto"/>
            </w:tcBorders>
            <w:vAlign w:val="center"/>
          </w:tcPr>
          <w:p w14:paraId="0000036A" w14:textId="3AE7621F"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Las lecciones de fonética incluyen la segmentación de dos sílabas (ma-má; pa-pá; ca-sa; si-lla; me-sa; ca-ma; ga-to) y el emparejamiento de grafemas con fonemas.</w:t>
            </w:r>
          </w:p>
        </w:tc>
        <w:tc>
          <w:tcPr>
            <w:tcW w:w="3510" w:type="dxa"/>
            <w:tcBorders>
              <w:top w:val="single" w:sz="4" w:space="0" w:color="auto"/>
              <w:left w:val="single" w:sz="4" w:space="0" w:color="auto"/>
              <w:bottom w:val="single" w:sz="4" w:space="0" w:color="auto"/>
              <w:right w:val="single" w:sz="4" w:space="0" w:color="auto"/>
            </w:tcBorders>
          </w:tcPr>
          <w:p w14:paraId="0000036B" w14:textId="01F15B38"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A06C186"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6AD48441" w14:textId="53A3185F"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75244A68" w14:textId="0F796E8A"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11</w:t>
            </w:r>
          </w:p>
        </w:tc>
        <w:tc>
          <w:tcPr>
            <w:tcW w:w="7020" w:type="dxa"/>
            <w:tcBorders>
              <w:top w:val="single" w:sz="4" w:space="0" w:color="auto"/>
              <w:left w:val="single" w:sz="4" w:space="0" w:color="auto"/>
              <w:bottom w:val="single" w:sz="4" w:space="0" w:color="auto"/>
              <w:right w:val="single" w:sz="4" w:space="0" w:color="auto"/>
            </w:tcBorders>
            <w:vAlign w:val="center"/>
          </w:tcPr>
          <w:p w14:paraId="0000036C" w14:textId="55B0A7DA"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letras, los sonidos de las letras y las palabras que se pueden confundir fácilmente (porque se parecen o suenan parecido) se enseñan en secuencia, pero no al mismo tiempo (b-v; c-s-z-x; c-k-qu; g-j; y-ll;r-rr; m-n). </w:t>
            </w:r>
          </w:p>
        </w:tc>
        <w:tc>
          <w:tcPr>
            <w:tcW w:w="3510" w:type="dxa"/>
            <w:tcBorders>
              <w:top w:val="single" w:sz="4" w:space="0" w:color="auto"/>
              <w:left w:val="single" w:sz="4" w:space="0" w:color="auto"/>
              <w:bottom w:val="single" w:sz="4" w:space="0" w:color="auto"/>
              <w:right w:val="single" w:sz="4" w:space="0" w:color="auto"/>
            </w:tcBorders>
          </w:tcPr>
          <w:p w14:paraId="0000036D" w14:textId="5046A7F0"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32EACB6E"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75E29198" w14:textId="11875B9A" w:rsidTr="00B27AB3">
        <w:trPr>
          <w:trHeight w:val="1003"/>
        </w:trPr>
        <w:tc>
          <w:tcPr>
            <w:tcW w:w="540" w:type="dxa"/>
            <w:tcBorders>
              <w:top w:val="single" w:sz="4" w:space="0" w:color="auto"/>
              <w:left w:val="single" w:sz="4" w:space="0" w:color="000000"/>
              <w:bottom w:val="single" w:sz="4" w:space="0" w:color="000000"/>
              <w:right w:val="single" w:sz="4" w:space="0" w:color="000000"/>
            </w:tcBorders>
            <w:vAlign w:val="center"/>
          </w:tcPr>
          <w:p w14:paraId="29881AB7" w14:textId="40924D0B"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12</w:t>
            </w:r>
          </w:p>
        </w:tc>
        <w:tc>
          <w:tcPr>
            <w:tcW w:w="7020" w:type="dxa"/>
            <w:tcBorders>
              <w:top w:val="single" w:sz="4" w:space="0" w:color="auto"/>
              <w:left w:val="single" w:sz="4" w:space="0" w:color="000000"/>
              <w:bottom w:val="single" w:sz="4" w:space="0" w:color="000000"/>
              <w:right w:val="single" w:sz="4" w:space="0" w:color="000000"/>
            </w:tcBorders>
            <w:vAlign w:val="center"/>
          </w:tcPr>
          <w:p w14:paraId="0000036E" w14:textId="71C83AE3"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Existen varias oportunidades para practicar la combinación de sonidos de letras y sílabas con el objetivo de leer y escribir palabras (ma-pa, sa-po).</w:t>
            </w:r>
          </w:p>
        </w:tc>
        <w:tc>
          <w:tcPr>
            <w:tcW w:w="3510" w:type="dxa"/>
            <w:tcBorders>
              <w:top w:val="single" w:sz="4" w:space="0" w:color="auto"/>
              <w:left w:val="nil"/>
              <w:bottom w:val="single" w:sz="4" w:space="0" w:color="000000"/>
              <w:right w:val="single" w:sz="4" w:space="0" w:color="000000"/>
            </w:tcBorders>
          </w:tcPr>
          <w:p w14:paraId="0000036F" w14:textId="305B54F4"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tcBorders>
          </w:tcPr>
          <w:p w14:paraId="10D1EC87"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0FF86849" w14:textId="31BF3787" w:rsidTr="00ED3301">
        <w:trPr>
          <w:trHeight w:val="1003"/>
        </w:trPr>
        <w:tc>
          <w:tcPr>
            <w:tcW w:w="540" w:type="dxa"/>
            <w:tcBorders>
              <w:top w:val="nil"/>
              <w:left w:val="single" w:sz="4" w:space="0" w:color="000000"/>
              <w:bottom w:val="single" w:sz="4" w:space="0" w:color="000000"/>
              <w:right w:val="single" w:sz="4" w:space="0" w:color="000000"/>
            </w:tcBorders>
            <w:vAlign w:val="center"/>
          </w:tcPr>
          <w:p w14:paraId="65A75B81" w14:textId="47A27F94"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13</w:t>
            </w:r>
          </w:p>
        </w:tc>
        <w:tc>
          <w:tcPr>
            <w:tcW w:w="7020" w:type="dxa"/>
            <w:tcBorders>
              <w:top w:val="nil"/>
              <w:left w:val="single" w:sz="4" w:space="0" w:color="000000"/>
              <w:bottom w:val="single" w:sz="4" w:space="0" w:color="000000"/>
              <w:right w:val="single" w:sz="4" w:space="0" w:color="000000"/>
            </w:tcBorders>
            <w:vAlign w:val="center"/>
          </w:tcPr>
          <w:p w14:paraId="00000370" w14:textId="4ADB99C8"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Primero se presentan las sílabas abiertas que forman palabras de alta frecuencia en el lenguaje cotidiano; ma-má; pa-pá; ca-sa; si-lla; me-sa; ca-ma; ga-to.</w:t>
            </w:r>
          </w:p>
        </w:tc>
        <w:tc>
          <w:tcPr>
            <w:tcW w:w="3510" w:type="dxa"/>
            <w:tcBorders>
              <w:top w:val="nil"/>
              <w:left w:val="nil"/>
              <w:bottom w:val="single" w:sz="4" w:space="0" w:color="000000"/>
              <w:right w:val="single" w:sz="4" w:space="0" w:color="000000"/>
            </w:tcBorders>
          </w:tcPr>
          <w:p w14:paraId="00000371" w14:textId="7E2CDD7C" w:rsidR="003F64D2" w:rsidRPr="00232470" w:rsidRDefault="003F64D2" w:rsidP="001A5F98">
            <w:pPr>
              <w:spacing w:after="0" w:line="240" w:lineRule="auto"/>
              <w:rPr>
                <w:rFonts w:asciiTheme="minorHAnsi" w:hAnsiTheme="minorHAnsi" w:cstheme="minorHAnsi"/>
                <w:lang w:val="es-US"/>
              </w:rPr>
            </w:pPr>
          </w:p>
        </w:tc>
        <w:tc>
          <w:tcPr>
            <w:tcW w:w="3510" w:type="dxa"/>
          </w:tcPr>
          <w:p w14:paraId="0FC1FEBA"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47C579EF" w14:textId="7D625C94" w:rsidTr="00B27AB3">
        <w:trPr>
          <w:trHeight w:val="1003"/>
        </w:trPr>
        <w:tc>
          <w:tcPr>
            <w:tcW w:w="540" w:type="dxa"/>
            <w:tcBorders>
              <w:top w:val="nil"/>
              <w:left w:val="single" w:sz="4" w:space="0" w:color="000000"/>
              <w:bottom w:val="single" w:sz="4" w:space="0" w:color="auto"/>
              <w:right w:val="single" w:sz="4" w:space="0" w:color="000000"/>
            </w:tcBorders>
            <w:vAlign w:val="center"/>
          </w:tcPr>
          <w:p w14:paraId="6B7D4B57" w14:textId="40052FC6"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14</w:t>
            </w:r>
          </w:p>
        </w:tc>
        <w:tc>
          <w:tcPr>
            <w:tcW w:w="7020" w:type="dxa"/>
            <w:tcBorders>
              <w:top w:val="nil"/>
              <w:left w:val="single" w:sz="4" w:space="0" w:color="000000"/>
              <w:bottom w:val="single" w:sz="4" w:space="0" w:color="auto"/>
              <w:right w:val="single" w:sz="4" w:space="0" w:color="000000"/>
            </w:tcBorders>
            <w:vAlign w:val="center"/>
          </w:tcPr>
          <w:p w14:paraId="00000372" w14:textId="4D4858A3"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Reconocen el uso del acento ortográfico para distinguir la pronunciación entre palabras (agudas y graves) que se escriben iguales (papa-papá, paso-pasó) sin dejar de prestar atención a las combinaciones previsibles de letras y sonidos.</w:t>
            </w:r>
          </w:p>
        </w:tc>
        <w:tc>
          <w:tcPr>
            <w:tcW w:w="3510" w:type="dxa"/>
            <w:tcBorders>
              <w:top w:val="nil"/>
              <w:left w:val="nil"/>
              <w:bottom w:val="single" w:sz="4" w:space="0" w:color="auto"/>
              <w:right w:val="single" w:sz="4" w:space="0" w:color="000000"/>
            </w:tcBorders>
          </w:tcPr>
          <w:p w14:paraId="00000373" w14:textId="5E4B10F9" w:rsidR="003F64D2" w:rsidRPr="00232470" w:rsidRDefault="003F64D2" w:rsidP="001A5F98">
            <w:pPr>
              <w:spacing w:after="0" w:line="240" w:lineRule="auto"/>
              <w:rPr>
                <w:rFonts w:asciiTheme="minorHAnsi" w:hAnsiTheme="minorHAnsi" w:cstheme="minorHAnsi"/>
                <w:lang w:val="es-US"/>
              </w:rPr>
            </w:pPr>
          </w:p>
        </w:tc>
        <w:tc>
          <w:tcPr>
            <w:tcW w:w="3510" w:type="dxa"/>
            <w:tcBorders>
              <w:bottom w:val="single" w:sz="4" w:space="0" w:color="auto"/>
            </w:tcBorders>
          </w:tcPr>
          <w:p w14:paraId="41868CB5"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7DE38F40" w14:textId="62495D55"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1A4A376D" w14:textId="2206A50F"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15</w:t>
            </w:r>
          </w:p>
        </w:tc>
        <w:tc>
          <w:tcPr>
            <w:tcW w:w="7020" w:type="dxa"/>
            <w:tcBorders>
              <w:top w:val="single" w:sz="4" w:space="0" w:color="auto"/>
              <w:left w:val="single" w:sz="4" w:space="0" w:color="auto"/>
              <w:bottom w:val="single" w:sz="4" w:space="0" w:color="auto"/>
              <w:right w:val="single" w:sz="4" w:space="0" w:color="auto"/>
            </w:tcBorders>
            <w:vAlign w:val="center"/>
          </w:tcPr>
          <w:p w14:paraId="00000374" w14:textId="065587DF"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palabras de alta frecuencia se practican hasta alcanzar la automaticidad (el, la, veo, un, una, mi, es). </w:t>
            </w:r>
          </w:p>
        </w:tc>
        <w:tc>
          <w:tcPr>
            <w:tcW w:w="3510" w:type="dxa"/>
            <w:tcBorders>
              <w:top w:val="single" w:sz="4" w:space="0" w:color="auto"/>
              <w:left w:val="single" w:sz="4" w:space="0" w:color="auto"/>
              <w:bottom w:val="single" w:sz="4" w:space="0" w:color="auto"/>
              <w:right w:val="single" w:sz="4" w:space="0" w:color="auto"/>
            </w:tcBorders>
          </w:tcPr>
          <w:p w14:paraId="00000375" w14:textId="5A27BB69"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338E8243"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1DFB8AC1" w14:textId="07D147D3"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648DF361" w14:textId="73F6FA07"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16</w:t>
            </w:r>
          </w:p>
        </w:tc>
        <w:tc>
          <w:tcPr>
            <w:tcW w:w="7020" w:type="dxa"/>
            <w:tcBorders>
              <w:top w:val="single" w:sz="4" w:space="0" w:color="auto"/>
              <w:left w:val="single" w:sz="4" w:space="0" w:color="auto"/>
              <w:bottom w:val="single" w:sz="4" w:space="0" w:color="auto"/>
              <w:right w:val="single" w:sz="4" w:space="0" w:color="auto"/>
            </w:tcBorders>
            <w:vAlign w:val="center"/>
          </w:tcPr>
          <w:p w14:paraId="00000376" w14:textId="3D82F8C2"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Las palabras, las sílabas y los sonidos se revisan de forma acumulativa.</w:t>
            </w:r>
          </w:p>
        </w:tc>
        <w:tc>
          <w:tcPr>
            <w:tcW w:w="3510" w:type="dxa"/>
            <w:tcBorders>
              <w:top w:val="single" w:sz="4" w:space="0" w:color="auto"/>
              <w:left w:val="single" w:sz="4" w:space="0" w:color="auto"/>
              <w:bottom w:val="single" w:sz="4" w:space="0" w:color="auto"/>
              <w:right w:val="single" w:sz="4" w:space="0" w:color="auto"/>
            </w:tcBorders>
          </w:tcPr>
          <w:p w14:paraId="00000377" w14:textId="15692CFE"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02BD10C5"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5606D55E" w14:textId="10A3FACB"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4CA44A6F" w14:textId="64E2C69E"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lastRenderedPageBreak/>
              <w:t>17</w:t>
            </w:r>
          </w:p>
        </w:tc>
        <w:tc>
          <w:tcPr>
            <w:tcW w:w="7020" w:type="dxa"/>
            <w:tcBorders>
              <w:top w:val="single" w:sz="4" w:space="0" w:color="auto"/>
              <w:left w:val="single" w:sz="4" w:space="0" w:color="auto"/>
              <w:bottom w:val="single" w:sz="4" w:space="0" w:color="auto"/>
              <w:right w:val="single" w:sz="4" w:space="0" w:color="auto"/>
            </w:tcBorders>
            <w:vAlign w:val="center"/>
          </w:tcPr>
          <w:p w14:paraId="00000378" w14:textId="31B6CB5C"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Se minimiza la cantidad de palabras de ortografía compleja que se presentan por lección.</w:t>
            </w:r>
          </w:p>
        </w:tc>
        <w:tc>
          <w:tcPr>
            <w:tcW w:w="3510" w:type="dxa"/>
            <w:tcBorders>
              <w:top w:val="single" w:sz="4" w:space="0" w:color="auto"/>
              <w:left w:val="single" w:sz="4" w:space="0" w:color="auto"/>
              <w:bottom w:val="single" w:sz="4" w:space="0" w:color="auto"/>
              <w:right w:val="single" w:sz="4" w:space="0" w:color="auto"/>
            </w:tcBorders>
          </w:tcPr>
          <w:p w14:paraId="00000379" w14:textId="3417FFB7"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7DD9060C"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5F346D62" w14:textId="5AB89215"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4C25F50F" w14:textId="6AEA80C6"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18</w:t>
            </w:r>
          </w:p>
        </w:tc>
        <w:tc>
          <w:tcPr>
            <w:tcW w:w="7020" w:type="dxa"/>
            <w:tcBorders>
              <w:top w:val="single" w:sz="4" w:space="0" w:color="auto"/>
              <w:left w:val="single" w:sz="4" w:space="0" w:color="auto"/>
              <w:bottom w:val="single" w:sz="4" w:space="0" w:color="auto"/>
              <w:right w:val="single" w:sz="4" w:space="0" w:color="auto"/>
            </w:tcBorders>
            <w:vAlign w:val="center"/>
          </w:tcPr>
          <w:p w14:paraId="0000037A" w14:textId="4A94DE6E"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aprenden y practican cómo construir palabras habituales para las que conocen todos los sonidos de las letras.</w:t>
            </w:r>
            <w:r w:rsidRPr="00232470">
              <w:rPr>
                <w:rFonts w:asciiTheme="minorHAnsi" w:hAnsiTheme="minorHAnsi" w:cstheme="minorHAnsi"/>
                <w:lang w:val="es-US"/>
              </w:rPr>
              <w:br/>
            </w:r>
            <w:r w:rsidRPr="00232470">
              <w:rPr>
                <w:rFonts w:asciiTheme="minorHAnsi" w:hAnsiTheme="minorHAnsi" w:cstheme="minorHAnsi"/>
                <w:lang w:val="es-US"/>
              </w:rPr>
              <w:br/>
              <w:t>Se usa el dictado y la escritura independiente de palabras para integrar la ortografía con la enseñanza de la fonética.</w:t>
            </w:r>
          </w:p>
        </w:tc>
        <w:tc>
          <w:tcPr>
            <w:tcW w:w="3510" w:type="dxa"/>
            <w:tcBorders>
              <w:top w:val="single" w:sz="4" w:space="0" w:color="auto"/>
              <w:left w:val="single" w:sz="4" w:space="0" w:color="auto"/>
              <w:bottom w:val="single" w:sz="4" w:space="0" w:color="auto"/>
              <w:right w:val="single" w:sz="4" w:space="0" w:color="auto"/>
            </w:tcBorders>
          </w:tcPr>
          <w:p w14:paraId="0000037B" w14:textId="28F20000"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75C90DD0"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79553A90" w14:textId="5FB256B4"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4BBED31A" w14:textId="415B22EB"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19</w:t>
            </w:r>
          </w:p>
        </w:tc>
        <w:tc>
          <w:tcPr>
            <w:tcW w:w="7020" w:type="dxa"/>
            <w:tcBorders>
              <w:top w:val="single" w:sz="4" w:space="0" w:color="auto"/>
              <w:left w:val="single" w:sz="4" w:space="0" w:color="auto"/>
              <w:bottom w:val="single" w:sz="4" w:space="0" w:color="auto"/>
              <w:right w:val="single" w:sz="4" w:space="0" w:color="auto"/>
            </w:tcBorders>
            <w:vAlign w:val="center"/>
          </w:tcPr>
          <w:p w14:paraId="0000037C" w14:textId="3B3718CA"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Las palabras se enseñan y aprenden de forma aislada antes de practicarlas en un texto; las palabras de los textos utilizados para la lectura independiente son las que se enseñaron en clases de fonética anteriores.</w:t>
            </w:r>
          </w:p>
        </w:tc>
        <w:tc>
          <w:tcPr>
            <w:tcW w:w="3510" w:type="dxa"/>
            <w:tcBorders>
              <w:top w:val="single" w:sz="4" w:space="0" w:color="auto"/>
              <w:left w:val="single" w:sz="4" w:space="0" w:color="auto"/>
              <w:bottom w:val="single" w:sz="4" w:space="0" w:color="auto"/>
              <w:right w:val="single" w:sz="4" w:space="0" w:color="auto"/>
            </w:tcBorders>
          </w:tcPr>
          <w:p w14:paraId="0000037D" w14:textId="03E2D75C"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7B51D11"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55B4B114" w14:textId="02E729CB"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2ED16DAE" w14:textId="605755EE"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20</w:t>
            </w:r>
          </w:p>
        </w:tc>
        <w:tc>
          <w:tcPr>
            <w:tcW w:w="7020" w:type="dxa"/>
            <w:tcBorders>
              <w:top w:val="single" w:sz="4" w:space="0" w:color="auto"/>
              <w:left w:val="single" w:sz="4" w:space="0" w:color="auto"/>
              <w:bottom w:val="single" w:sz="4" w:space="0" w:color="auto"/>
              <w:right w:val="single" w:sz="4" w:space="0" w:color="auto"/>
            </w:tcBorders>
            <w:vAlign w:val="center"/>
          </w:tcPr>
          <w:p w14:paraId="0000037E" w14:textId="43A1BCB6"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practican hasta alcanzar la automaticidad en listas de palabras, frases y textos decodificables controlados que proporcionan suficientes exposiciones a las palabras aprendidas para que se conviertan en palabras reconocibles a primera vista.</w:t>
            </w:r>
          </w:p>
        </w:tc>
        <w:tc>
          <w:tcPr>
            <w:tcW w:w="3510" w:type="dxa"/>
            <w:tcBorders>
              <w:top w:val="single" w:sz="4" w:space="0" w:color="auto"/>
              <w:left w:val="single" w:sz="4" w:space="0" w:color="auto"/>
              <w:bottom w:val="single" w:sz="4" w:space="0" w:color="auto"/>
              <w:right w:val="single" w:sz="4" w:space="0" w:color="auto"/>
            </w:tcBorders>
          </w:tcPr>
          <w:p w14:paraId="0000037F" w14:textId="46B4F726"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bottom w:val="single" w:sz="4" w:space="0" w:color="auto"/>
              <w:right w:val="single" w:sz="4" w:space="0" w:color="auto"/>
            </w:tcBorders>
          </w:tcPr>
          <w:p w14:paraId="793B0950"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0FFA3565" w14:textId="5A567EAB" w:rsidTr="00B27AB3">
        <w:trPr>
          <w:trHeight w:val="1603"/>
        </w:trPr>
        <w:tc>
          <w:tcPr>
            <w:tcW w:w="540" w:type="dxa"/>
            <w:tcBorders>
              <w:top w:val="single" w:sz="4" w:space="0" w:color="auto"/>
              <w:left w:val="single" w:sz="4" w:space="0" w:color="auto"/>
              <w:bottom w:val="single" w:sz="4" w:space="0" w:color="auto"/>
              <w:right w:val="single" w:sz="4" w:space="0" w:color="auto"/>
            </w:tcBorders>
            <w:vAlign w:val="center"/>
          </w:tcPr>
          <w:p w14:paraId="25505E48" w14:textId="11886D05"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21</w:t>
            </w:r>
          </w:p>
        </w:tc>
        <w:tc>
          <w:tcPr>
            <w:tcW w:w="7020" w:type="dxa"/>
            <w:tcBorders>
              <w:top w:val="single" w:sz="4" w:space="0" w:color="auto"/>
              <w:left w:val="single" w:sz="4" w:space="0" w:color="auto"/>
              <w:bottom w:val="single" w:sz="4" w:space="0" w:color="auto"/>
              <w:right w:val="single" w:sz="4" w:space="0" w:color="auto"/>
            </w:tcBorders>
            <w:vAlign w:val="center"/>
          </w:tcPr>
          <w:p w14:paraId="00000380" w14:textId="1F65F40D"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Hay varias oportunidades de leer palabras dentro de los textos decodificables controlados que contienen los patrones fónicos o palabras irregulares que los estudiantes aprendieron previamente.</w:t>
            </w:r>
          </w:p>
        </w:tc>
        <w:tc>
          <w:tcPr>
            <w:tcW w:w="3510" w:type="dxa"/>
            <w:tcBorders>
              <w:top w:val="single" w:sz="4" w:space="0" w:color="auto"/>
              <w:left w:val="single" w:sz="4" w:space="0" w:color="auto"/>
              <w:bottom w:val="single" w:sz="4" w:space="0" w:color="auto"/>
              <w:right w:val="single" w:sz="4" w:space="0" w:color="auto"/>
            </w:tcBorders>
          </w:tcPr>
          <w:p w14:paraId="00000381" w14:textId="026E82CE"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43464BA6"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0CDF111A" w14:textId="4AC78B1C" w:rsidTr="00B27AB3">
        <w:trPr>
          <w:trHeight w:val="1003"/>
        </w:trPr>
        <w:tc>
          <w:tcPr>
            <w:tcW w:w="540" w:type="dxa"/>
            <w:tcBorders>
              <w:top w:val="single" w:sz="4" w:space="0" w:color="auto"/>
              <w:left w:val="single" w:sz="4" w:space="0" w:color="000000"/>
              <w:bottom w:val="single" w:sz="4" w:space="0" w:color="000000"/>
              <w:right w:val="single" w:sz="4" w:space="0" w:color="000000"/>
            </w:tcBorders>
            <w:vAlign w:val="center"/>
          </w:tcPr>
          <w:p w14:paraId="7CFCDE39" w14:textId="39CB1F53"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22</w:t>
            </w:r>
          </w:p>
        </w:tc>
        <w:tc>
          <w:tcPr>
            <w:tcW w:w="7020" w:type="dxa"/>
            <w:tcBorders>
              <w:top w:val="single" w:sz="4" w:space="0" w:color="auto"/>
              <w:left w:val="single" w:sz="4" w:space="0" w:color="000000"/>
              <w:bottom w:val="single" w:sz="4" w:space="0" w:color="000000"/>
              <w:right w:val="single" w:sz="4" w:space="0" w:color="000000"/>
            </w:tcBorders>
            <w:vAlign w:val="center"/>
          </w:tcPr>
          <w:p w14:paraId="00000382" w14:textId="4AA37CF0"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Las actividades y los materiales son de diseño universal para el aprendizaje (es decir de acceso universal y proporcionan múltiples medios de participación, representación, acción y expresión) y están diseñados para provocar altos niveles de respuesta y participación por parte de todos los estudiantes.</w:t>
            </w:r>
          </w:p>
        </w:tc>
        <w:tc>
          <w:tcPr>
            <w:tcW w:w="3510" w:type="dxa"/>
            <w:tcBorders>
              <w:top w:val="single" w:sz="4" w:space="0" w:color="auto"/>
              <w:left w:val="single" w:sz="4" w:space="0" w:color="000000"/>
              <w:bottom w:val="single" w:sz="4" w:space="0" w:color="000000"/>
              <w:right w:val="single" w:sz="4" w:space="0" w:color="000000"/>
            </w:tcBorders>
          </w:tcPr>
          <w:p w14:paraId="00000383" w14:textId="416F9606" w:rsidR="003F64D2" w:rsidRPr="00232470" w:rsidRDefault="003F64D2" w:rsidP="001A5F98">
            <w:pPr>
              <w:spacing w:after="0" w:line="240" w:lineRule="auto"/>
              <w:rPr>
                <w:rFonts w:asciiTheme="minorHAnsi" w:hAnsiTheme="minorHAnsi" w:cstheme="minorHAnsi"/>
                <w:lang w:val="es-US"/>
              </w:rPr>
            </w:pPr>
          </w:p>
        </w:tc>
        <w:tc>
          <w:tcPr>
            <w:tcW w:w="3510" w:type="dxa"/>
            <w:tcBorders>
              <w:top w:val="single" w:sz="4" w:space="0" w:color="auto"/>
            </w:tcBorders>
          </w:tcPr>
          <w:p w14:paraId="64309DF7" w14:textId="77777777" w:rsidR="003F64D2" w:rsidRPr="00232470" w:rsidRDefault="003F64D2" w:rsidP="001A5F98">
            <w:pPr>
              <w:spacing w:after="0" w:line="240" w:lineRule="auto"/>
              <w:rPr>
                <w:rFonts w:asciiTheme="minorHAnsi" w:hAnsiTheme="minorHAnsi" w:cstheme="minorHAnsi"/>
                <w:lang w:val="es-US"/>
              </w:rPr>
            </w:pPr>
          </w:p>
        </w:tc>
      </w:tr>
      <w:tr w:rsidR="00386BA4" w:rsidRPr="003A4D1F" w14:paraId="649FC8C4" w14:textId="319E8DF6" w:rsidTr="00A71AEF">
        <w:trPr>
          <w:trHeight w:val="1003"/>
        </w:trPr>
        <w:tc>
          <w:tcPr>
            <w:tcW w:w="540" w:type="dxa"/>
            <w:tcBorders>
              <w:top w:val="single" w:sz="4" w:space="0" w:color="000000"/>
              <w:left w:val="single" w:sz="4" w:space="0" w:color="000000"/>
              <w:bottom w:val="single" w:sz="4" w:space="0" w:color="auto"/>
              <w:right w:val="single" w:sz="4" w:space="0" w:color="000000"/>
            </w:tcBorders>
            <w:vAlign w:val="center"/>
          </w:tcPr>
          <w:p w14:paraId="7AACDC18" w14:textId="407D8A12"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rPr>
              <w:t>23</w:t>
            </w:r>
          </w:p>
        </w:tc>
        <w:tc>
          <w:tcPr>
            <w:tcW w:w="7020" w:type="dxa"/>
            <w:tcBorders>
              <w:top w:val="single" w:sz="4" w:space="0" w:color="000000"/>
              <w:left w:val="single" w:sz="4" w:space="0" w:color="000000"/>
              <w:bottom w:val="single" w:sz="4" w:space="0" w:color="auto"/>
              <w:right w:val="single" w:sz="4" w:space="0" w:color="000000"/>
            </w:tcBorders>
            <w:vAlign w:val="center"/>
          </w:tcPr>
          <w:p w14:paraId="00000384" w14:textId="095AC7BA" w:rsidR="003F64D2" w:rsidRPr="00232470" w:rsidRDefault="003F64D2" w:rsidP="001A5F98">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fonética está vinculada a los datos de la evaluación, con designación de grupos flexibles basados en las necesidades de los estudiantes y el desarrollo del lenguaje oral y el progreso individual de los estudiantes.</w:t>
            </w:r>
          </w:p>
        </w:tc>
        <w:tc>
          <w:tcPr>
            <w:tcW w:w="3510" w:type="dxa"/>
            <w:tcBorders>
              <w:top w:val="single" w:sz="4" w:space="0" w:color="000000"/>
              <w:left w:val="nil"/>
              <w:bottom w:val="single" w:sz="4" w:space="0" w:color="auto"/>
              <w:right w:val="single" w:sz="4" w:space="0" w:color="000000"/>
            </w:tcBorders>
          </w:tcPr>
          <w:p w14:paraId="00000385" w14:textId="7B3F30D9" w:rsidR="003F64D2" w:rsidRPr="00232470" w:rsidRDefault="003F64D2" w:rsidP="001A5F98">
            <w:pPr>
              <w:spacing w:after="0" w:line="240" w:lineRule="auto"/>
              <w:rPr>
                <w:rFonts w:asciiTheme="minorHAnsi" w:hAnsiTheme="minorHAnsi" w:cstheme="minorHAnsi"/>
                <w:lang w:val="es-US"/>
              </w:rPr>
            </w:pPr>
          </w:p>
        </w:tc>
        <w:tc>
          <w:tcPr>
            <w:tcW w:w="3510" w:type="dxa"/>
            <w:tcBorders>
              <w:bottom w:val="single" w:sz="4" w:space="0" w:color="auto"/>
            </w:tcBorders>
          </w:tcPr>
          <w:p w14:paraId="2AB8D981" w14:textId="77777777" w:rsidR="003F64D2" w:rsidRPr="00232470" w:rsidRDefault="003F64D2" w:rsidP="001A5F98">
            <w:pPr>
              <w:spacing w:after="0" w:line="240" w:lineRule="auto"/>
              <w:rPr>
                <w:rFonts w:asciiTheme="minorHAnsi" w:hAnsiTheme="minorHAnsi" w:cstheme="minorHAnsi"/>
                <w:lang w:val="es-US"/>
              </w:rPr>
            </w:pPr>
          </w:p>
        </w:tc>
      </w:tr>
      <w:tr w:rsidR="00A71AEF" w:rsidRPr="00A61F68" w14:paraId="30CDABEF" w14:textId="77777777" w:rsidTr="00A71AEF">
        <w:trPr>
          <w:trHeight w:val="1003"/>
        </w:trPr>
        <w:tc>
          <w:tcPr>
            <w:tcW w:w="540" w:type="dxa"/>
            <w:tcBorders>
              <w:top w:val="single" w:sz="4" w:space="0" w:color="auto"/>
              <w:left w:val="single" w:sz="4" w:space="0" w:color="auto"/>
              <w:bottom w:val="single" w:sz="4" w:space="0" w:color="auto"/>
              <w:right w:val="nil"/>
            </w:tcBorders>
            <w:vAlign w:val="center"/>
          </w:tcPr>
          <w:p w14:paraId="249D4974" w14:textId="77777777" w:rsidR="00A71AEF" w:rsidRPr="002554F1" w:rsidRDefault="00A71AEF" w:rsidP="001A5F98">
            <w:pPr>
              <w:spacing w:after="0" w:line="240" w:lineRule="auto"/>
              <w:rPr>
                <w:rFonts w:asciiTheme="minorHAnsi" w:hAnsiTheme="minorHAnsi" w:cstheme="minorHAnsi"/>
                <w:lang w:val="es-US"/>
              </w:rPr>
            </w:pPr>
          </w:p>
        </w:tc>
        <w:tc>
          <w:tcPr>
            <w:tcW w:w="7020" w:type="dxa"/>
            <w:tcBorders>
              <w:top w:val="single" w:sz="4" w:space="0" w:color="auto"/>
              <w:left w:val="nil"/>
              <w:bottom w:val="single" w:sz="4" w:space="0" w:color="auto"/>
              <w:right w:val="nil"/>
            </w:tcBorders>
            <w:vAlign w:val="center"/>
          </w:tcPr>
          <w:p w14:paraId="4117BC56" w14:textId="4B51472E" w:rsidR="00A71AEF" w:rsidRPr="00232470" w:rsidRDefault="00A71AEF" w:rsidP="001A5F98">
            <w:pPr>
              <w:spacing w:after="0" w:line="240" w:lineRule="auto"/>
              <w:rPr>
                <w:rFonts w:asciiTheme="minorHAnsi" w:hAnsiTheme="minorHAnsi" w:cstheme="minorHAnsi"/>
                <w:lang w:val="es-US"/>
              </w:rPr>
            </w:pPr>
            <w:r w:rsidRPr="00232470">
              <w:rPr>
                <w:rFonts w:asciiTheme="minorHAnsi" w:hAnsiTheme="minorHAnsi" w:cstheme="minorHAnsi"/>
                <w:b/>
              </w:rPr>
              <w:t>Comentatios:</w:t>
            </w:r>
          </w:p>
        </w:tc>
        <w:tc>
          <w:tcPr>
            <w:tcW w:w="3510" w:type="dxa"/>
            <w:tcBorders>
              <w:top w:val="single" w:sz="4" w:space="0" w:color="auto"/>
              <w:left w:val="nil"/>
              <w:bottom w:val="single" w:sz="4" w:space="0" w:color="auto"/>
              <w:right w:val="nil"/>
            </w:tcBorders>
          </w:tcPr>
          <w:p w14:paraId="46A0F6E0" w14:textId="77777777" w:rsidR="00A71AEF" w:rsidRPr="00232470" w:rsidRDefault="00A71AEF" w:rsidP="001A5F98">
            <w:pPr>
              <w:spacing w:after="0" w:line="240" w:lineRule="auto"/>
              <w:rPr>
                <w:rFonts w:asciiTheme="minorHAnsi" w:hAnsiTheme="minorHAnsi" w:cstheme="minorHAnsi"/>
                <w:lang w:val="es-US"/>
              </w:rPr>
            </w:pPr>
          </w:p>
        </w:tc>
        <w:tc>
          <w:tcPr>
            <w:tcW w:w="3510" w:type="dxa"/>
            <w:tcBorders>
              <w:top w:val="single" w:sz="4" w:space="0" w:color="auto"/>
              <w:left w:val="nil"/>
              <w:bottom w:val="single" w:sz="4" w:space="0" w:color="auto"/>
              <w:right w:val="single" w:sz="4" w:space="0" w:color="auto"/>
            </w:tcBorders>
          </w:tcPr>
          <w:p w14:paraId="282BBBBB" w14:textId="77777777" w:rsidR="00A71AEF" w:rsidRPr="00232470" w:rsidRDefault="00A71AEF" w:rsidP="001A5F98">
            <w:pPr>
              <w:spacing w:after="0" w:line="240" w:lineRule="auto"/>
              <w:rPr>
                <w:rFonts w:asciiTheme="minorHAnsi" w:hAnsiTheme="minorHAnsi" w:cstheme="minorHAnsi"/>
                <w:lang w:val="es-US"/>
              </w:rPr>
            </w:pPr>
          </w:p>
        </w:tc>
      </w:tr>
      <w:tr w:rsidR="00A71AEF" w:rsidRPr="00A71AEF" w14:paraId="1A1C9049" w14:textId="77777777" w:rsidTr="00A71AEF">
        <w:trPr>
          <w:trHeight w:val="1003"/>
        </w:trPr>
        <w:tc>
          <w:tcPr>
            <w:tcW w:w="540"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2B4F6AD5" w14:textId="77777777" w:rsidR="00A71AEF" w:rsidRPr="00232470" w:rsidRDefault="00A71AEF" w:rsidP="00A71AEF">
            <w:pPr>
              <w:spacing w:after="0" w:line="240" w:lineRule="auto"/>
              <w:rPr>
                <w:rFonts w:asciiTheme="minorHAnsi" w:hAnsiTheme="minorHAnsi" w:cstheme="minorHAnsi"/>
              </w:rPr>
            </w:pPr>
          </w:p>
        </w:tc>
        <w:tc>
          <w:tcPr>
            <w:tcW w:w="7020" w:type="dxa"/>
            <w:tcBorders>
              <w:top w:val="single" w:sz="4" w:space="0" w:color="auto"/>
              <w:left w:val="nil"/>
              <w:bottom w:val="single" w:sz="4" w:space="0" w:color="auto"/>
              <w:right w:val="nil"/>
            </w:tcBorders>
            <w:shd w:val="clear" w:color="auto" w:fill="D9D9D9" w:themeFill="background1" w:themeFillShade="D9"/>
            <w:vAlign w:val="center"/>
          </w:tcPr>
          <w:p w14:paraId="20C24187" w14:textId="7F3926F5" w:rsidR="00A71AEF" w:rsidRPr="00232470" w:rsidRDefault="00A71AEF" w:rsidP="00A71AEF">
            <w:pPr>
              <w:spacing w:after="0" w:line="240" w:lineRule="auto"/>
              <w:rPr>
                <w:rFonts w:asciiTheme="minorHAnsi" w:hAnsiTheme="minorHAnsi" w:cstheme="minorHAnsi"/>
                <w:b/>
                <w:bCs/>
                <w:lang w:val="es-US"/>
              </w:rPr>
            </w:pPr>
            <w:r w:rsidRPr="00232470">
              <w:rPr>
                <w:rFonts w:asciiTheme="minorHAnsi" w:hAnsiTheme="minorHAnsi" w:cstheme="minorHAnsi"/>
                <w:b/>
                <w:bCs/>
              </w:rPr>
              <w:t>Sección 3: Vocabulario</w:t>
            </w:r>
          </w:p>
        </w:tc>
        <w:tc>
          <w:tcPr>
            <w:tcW w:w="3510" w:type="dxa"/>
            <w:tcBorders>
              <w:top w:val="single" w:sz="4" w:space="0" w:color="auto"/>
              <w:left w:val="nil"/>
              <w:bottom w:val="single" w:sz="4" w:space="0" w:color="auto"/>
              <w:right w:val="nil"/>
            </w:tcBorders>
            <w:shd w:val="clear" w:color="auto" w:fill="D9D9D9" w:themeFill="background1" w:themeFillShade="D9"/>
            <w:vAlign w:val="center"/>
          </w:tcPr>
          <w:p w14:paraId="57588AD8" w14:textId="77777777" w:rsidR="00A71AEF" w:rsidRPr="00232470" w:rsidRDefault="00A71AEF" w:rsidP="00A71AEF">
            <w:pPr>
              <w:spacing w:after="0" w:line="240" w:lineRule="auto"/>
              <w:jc w:val="center"/>
              <w:rPr>
                <w:rFonts w:asciiTheme="minorHAnsi" w:eastAsia="Times New Roman" w:hAnsiTheme="minorHAnsi" w:cstheme="minorHAnsi"/>
                <w:b/>
                <w:bCs/>
              </w:rPr>
            </w:pPr>
          </w:p>
        </w:tc>
        <w:tc>
          <w:tcPr>
            <w:tcW w:w="3510" w:type="dxa"/>
            <w:tcBorders>
              <w:top w:val="single" w:sz="4" w:space="0" w:color="auto"/>
              <w:left w:val="nil"/>
              <w:bottom w:val="single" w:sz="4" w:space="0" w:color="auto"/>
              <w:right w:val="single" w:sz="4" w:space="0" w:color="auto"/>
            </w:tcBorders>
            <w:shd w:val="clear" w:color="auto" w:fill="D9D9D9" w:themeFill="background1" w:themeFillShade="D9"/>
          </w:tcPr>
          <w:p w14:paraId="7AD36026" w14:textId="77777777" w:rsidR="00A71AEF" w:rsidRPr="00232470" w:rsidRDefault="00A71AEF" w:rsidP="00A71AEF">
            <w:pPr>
              <w:jc w:val="center"/>
              <w:rPr>
                <w:rFonts w:asciiTheme="minorHAnsi" w:eastAsia="Times New Roman" w:hAnsiTheme="minorHAnsi" w:cstheme="minorHAnsi"/>
                <w:b/>
                <w:bCs/>
              </w:rPr>
            </w:pPr>
          </w:p>
        </w:tc>
      </w:tr>
      <w:tr w:rsidR="00A71AEF" w:rsidRPr="00A71AEF" w14:paraId="214824A7" w14:textId="77777777" w:rsidTr="00A71AEF">
        <w:trPr>
          <w:trHeight w:val="1003"/>
        </w:trPr>
        <w:tc>
          <w:tcPr>
            <w:tcW w:w="540"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5E86207D" w14:textId="77777777" w:rsidR="00A71AEF" w:rsidRPr="00232470" w:rsidRDefault="00A71AEF" w:rsidP="00A71AEF">
            <w:pPr>
              <w:spacing w:after="0" w:line="240" w:lineRule="auto"/>
              <w:rPr>
                <w:rFonts w:asciiTheme="minorHAnsi" w:hAnsiTheme="minorHAnsi" w:cstheme="minorHAnsi"/>
              </w:rPr>
            </w:pPr>
          </w:p>
        </w:tc>
        <w:tc>
          <w:tcPr>
            <w:tcW w:w="702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A993AB8" w14:textId="2EF26163" w:rsidR="00A71AEF" w:rsidRPr="00232470" w:rsidRDefault="00A71AEF" w:rsidP="00A71AEF">
            <w:pPr>
              <w:spacing w:after="0" w:line="240" w:lineRule="auto"/>
              <w:rPr>
                <w:rFonts w:asciiTheme="minorHAnsi" w:hAnsiTheme="minorHAnsi" w:cstheme="minorHAnsi"/>
                <w:lang w:val="es-US"/>
              </w:rPr>
            </w:pPr>
            <w:r w:rsidRPr="00232470">
              <w:rPr>
                <w:rFonts w:asciiTheme="minorHAnsi" w:hAnsiTheme="minorHAnsi" w:cstheme="minorHAnsi"/>
                <w:b/>
                <w:bCs/>
                <w:lang w:val="es-US"/>
              </w:rPr>
              <w:t>En el programa didáctico básico o complementario...</w:t>
            </w:r>
          </w:p>
        </w:tc>
        <w:tc>
          <w:tcPr>
            <w:tcW w:w="3510" w:type="dxa"/>
            <w:tcBorders>
              <w:top w:val="single" w:sz="4" w:space="0" w:color="auto"/>
              <w:left w:val="single" w:sz="4" w:space="0" w:color="auto"/>
              <w:bottom w:val="single" w:sz="4" w:space="0" w:color="000000"/>
              <w:right w:val="single" w:sz="4" w:space="0" w:color="000000"/>
            </w:tcBorders>
            <w:shd w:val="clear" w:color="auto" w:fill="D9D9D9" w:themeFill="background1" w:themeFillShade="D9"/>
            <w:vAlign w:val="center"/>
          </w:tcPr>
          <w:p w14:paraId="238ED833" w14:textId="77777777" w:rsidR="00A71AEF" w:rsidRPr="00232470" w:rsidRDefault="00A71AEF" w:rsidP="00A71AEF">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3A08F013" w14:textId="77777777" w:rsidR="00A71AEF" w:rsidRPr="00232470" w:rsidRDefault="00A71AEF" w:rsidP="00A71AEF">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436E807B" w14:textId="03EED0B0" w:rsidR="00A71AEF" w:rsidRPr="00A71AEF" w:rsidRDefault="00A71AEF" w:rsidP="00A71AEF">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510" w:type="dxa"/>
            <w:tcBorders>
              <w:top w:val="single" w:sz="4" w:space="0" w:color="auto"/>
            </w:tcBorders>
            <w:shd w:val="clear" w:color="auto" w:fill="D9D9D9" w:themeFill="background1" w:themeFillShade="D9"/>
          </w:tcPr>
          <w:p w14:paraId="7BC8A3DC" w14:textId="77777777" w:rsidR="00A71AEF" w:rsidRPr="00232470" w:rsidRDefault="00A71AEF" w:rsidP="00A71AEF">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0143CE25" w14:textId="5B432A67" w:rsidR="00A71AEF" w:rsidRPr="00A71AEF" w:rsidRDefault="00A71AEF" w:rsidP="00A71AEF">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386BA4" w:rsidRPr="003A4D1F" w14:paraId="5EC6D08A" w14:textId="30BB507B" w:rsidTr="00A71AEF">
        <w:trPr>
          <w:trHeight w:val="1003"/>
        </w:trPr>
        <w:tc>
          <w:tcPr>
            <w:tcW w:w="540" w:type="dxa"/>
            <w:tcBorders>
              <w:top w:val="single" w:sz="4" w:space="0" w:color="auto"/>
              <w:left w:val="single" w:sz="4" w:space="0" w:color="000000"/>
              <w:bottom w:val="single" w:sz="4" w:space="0" w:color="000000"/>
              <w:right w:val="single" w:sz="4" w:space="0" w:color="000000"/>
            </w:tcBorders>
            <w:vAlign w:val="center"/>
          </w:tcPr>
          <w:p w14:paraId="51E321F4" w14:textId="03981706"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7020" w:type="dxa"/>
            <w:tcBorders>
              <w:top w:val="single" w:sz="4" w:space="0" w:color="auto"/>
              <w:left w:val="single" w:sz="4" w:space="0" w:color="000000"/>
              <w:bottom w:val="single" w:sz="4" w:space="0" w:color="000000"/>
              <w:right w:val="single" w:sz="4" w:space="0" w:color="000000"/>
            </w:tcBorders>
            <w:vAlign w:val="center"/>
          </w:tcPr>
          <w:p w14:paraId="0000038C" w14:textId="70FDC107"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Se detalla el alcance y la secuencia de las destrezas de vocabulario. </w:t>
            </w:r>
          </w:p>
        </w:tc>
        <w:tc>
          <w:tcPr>
            <w:tcW w:w="3510" w:type="dxa"/>
            <w:tcBorders>
              <w:top w:val="nil"/>
              <w:left w:val="nil"/>
              <w:bottom w:val="single" w:sz="4" w:space="0" w:color="000000"/>
              <w:right w:val="single" w:sz="4" w:space="0" w:color="000000"/>
            </w:tcBorders>
          </w:tcPr>
          <w:p w14:paraId="0000038D" w14:textId="70C60B0E" w:rsidR="003F64D2" w:rsidRPr="00232470" w:rsidRDefault="003F64D2" w:rsidP="00860E60">
            <w:pPr>
              <w:spacing w:after="0" w:line="240" w:lineRule="auto"/>
              <w:rPr>
                <w:rFonts w:asciiTheme="minorHAnsi" w:hAnsiTheme="minorHAnsi" w:cstheme="minorHAnsi"/>
                <w:lang w:val="es-US"/>
              </w:rPr>
            </w:pPr>
          </w:p>
        </w:tc>
        <w:tc>
          <w:tcPr>
            <w:tcW w:w="3510" w:type="dxa"/>
          </w:tcPr>
          <w:p w14:paraId="1D0B433F" w14:textId="77777777" w:rsidR="003F64D2" w:rsidRPr="00232470" w:rsidRDefault="003F64D2" w:rsidP="00860E60">
            <w:pPr>
              <w:spacing w:after="0" w:line="240" w:lineRule="auto"/>
              <w:rPr>
                <w:rFonts w:asciiTheme="minorHAnsi" w:hAnsiTheme="minorHAnsi" w:cstheme="minorHAnsi"/>
                <w:lang w:val="es-US"/>
              </w:rPr>
            </w:pPr>
          </w:p>
        </w:tc>
      </w:tr>
      <w:tr w:rsidR="00386BA4" w:rsidRPr="003A4D1F" w14:paraId="0C3B2EAE" w14:textId="5A57ACA1" w:rsidTr="00ED3301">
        <w:trPr>
          <w:trHeight w:val="1603"/>
        </w:trPr>
        <w:tc>
          <w:tcPr>
            <w:tcW w:w="540" w:type="dxa"/>
            <w:tcBorders>
              <w:top w:val="nil"/>
              <w:left w:val="single" w:sz="4" w:space="0" w:color="000000"/>
              <w:bottom w:val="single" w:sz="4" w:space="0" w:color="auto"/>
              <w:right w:val="single" w:sz="4" w:space="0" w:color="000000"/>
            </w:tcBorders>
            <w:vAlign w:val="center"/>
          </w:tcPr>
          <w:p w14:paraId="31EA0E89" w14:textId="7CB7E97D"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7020" w:type="dxa"/>
            <w:tcBorders>
              <w:top w:val="nil"/>
              <w:left w:val="single" w:sz="4" w:space="0" w:color="000000"/>
              <w:bottom w:val="single" w:sz="4" w:space="0" w:color="auto"/>
              <w:right w:val="single" w:sz="4" w:space="0" w:color="000000"/>
            </w:tcBorders>
            <w:vAlign w:val="center"/>
          </w:tcPr>
          <w:p w14:paraId="0000038E" w14:textId="5BED1922"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El análisis morfémico se enseña de forma explícita y sistemática para entender el significado de las palabras mediante el conocimiento de las raíces, los prefijos y los sufijos. </w:t>
            </w:r>
            <w:r w:rsidRPr="00232470">
              <w:rPr>
                <w:rFonts w:asciiTheme="minorHAnsi" w:hAnsiTheme="minorHAnsi" w:cstheme="minorHAnsi"/>
                <w:lang w:val="es-US"/>
              </w:rPr>
              <w:br/>
            </w:r>
            <w:r w:rsidRPr="00232470">
              <w:rPr>
                <w:rFonts w:asciiTheme="minorHAnsi" w:hAnsiTheme="minorHAnsi" w:cstheme="minorHAnsi"/>
                <w:lang w:val="es-US"/>
              </w:rPr>
              <w:br/>
              <w:t xml:space="preserve">También deben tenerse en cuenta las conexiones interlingüísticas tanto en español como en inglés. </w:t>
            </w:r>
          </w:p>
        </w:tc>
        <w:tc>
          <w:tcPr>
            <w:tcW w:w="3510" w:type="dxa"/>
            <w:tcBorders>
              <w:top w:val="nil"/>
              <w:left w:val="nil"/>
              <w:bottom w:val="single" w:sz="4" w:space="0" w:color="auto"/>
              <w:right w:val="single" w:sz="4" w:space="0" w:color="000000"/>
            </w:tcBorders>
          </w:tcPr>
          <w:p w14:paraId="0000038F" w14:textId="4AC14100" w:rsidR="003F64D2" w:rsidRPr="00232470" w:rsidRDefault="003F64D2" w:rsidP="00860E60">
            <w:pPr>
              <w:spacing w:after="0" w:line="240" w:lineRule="auto"/>
              <w:rPr>
                <w:rFonts w:asciiTheme="minorHAnsi" w:hAnsiTheme="minorHAnsi" w:cstheme="minorHAnsi"/>
                <w:lang w:val="es-US"/>
              </w:rPr>
            </w:pPr>
          </w:p>
        </w:tc>
        <w:tc>
          <w:tcPr>
            <w:tcW w:w="3510" w:type="dxa"/>
          </w:tcPr>
          <w:p w14:paraId="7086914D" w14:textId="77777777" w:rsidR="003F64D2" w:rsidRPr="00232470" w:rsidRDefault="003F64D2" w:rsidP="00860E60">
            <w:pPr>
              <w:spacing w:after="0" w:line="240" w:lineRule="auto"/>
              <w:rPr>
                <w:rFonts w:asciiTheme="minorHAnsi" w:hAnsiTheme="minorHAnsi" w:cstheme="minorHAnsi"/>
                <w:lang w:val="es-US"/>
              </w:rPr>
            </w:pPr>
          </w:p>
        </w:tc>
      </w:tr>
      <w:tr w:rsidR="00386BA4" w:rsidRPr="003A4D1F" w14:paraId="557A75F1" w14:textId="2FD1B40E" w:rsidTr="00ED3301">
        <w:trPr>
          <w:trHeight w:val="1603"/>
        </w:trPr>
        <w:tc>
          <w:tcPr>
            <w:tcW w:w="540" w:type="dxa"/>
            <w:tcBorders>
              <w:top w:val="single" w:sz="4" w:space="0" w:color="auto"/>
              <w:left w:val="single" w:sz="4" w:space="0" w:color="auto"/>
              <w:bottom w:val="single" w:sz="4" w:space="0" w:color="auto"/>
              <w:right w:val="single" w:sz="4" w:space="0" w:color="auto"/>
            </w:tcBorders>
            <w:vAlign w:val="center"/>
          </w:tcPr>
          <w:p w14:paraId="297E36BC" w14:textId="368555F9"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7020" w:type="dxa"/>
            <w:tcBorders>
              <w:top w:val="single" w:sz="4" w:space="0" w:color="auto"/>
              <w:left w:val="single" w:sz="4" w:space="0" w:color="auto"/>
              <w:bottom w:val="single" w:sz="4" w:space="0" w:color="auto"/>
              <w:right w:val="single" w:sz="4" w:space="0" w:color="auto"/>
            </w:tcBorders>
            <w:vAlign w:val="center"/>
          </w:tcPr>
          <w:p w14:paraId="00000390" w14:textId="21F75B81"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palabras seleccionadas para la enseñanza son palabras académicas, de alta riqueza y utilidad que aparecerán en conversaciones y en la literatura, las que deben aprenderse para comprender un concepto o un texto, y las palabras de la enseñanza del área de contenido. </w:t>
            </w:r>
            <w:r w:rsidRPr="00232470">
              <w:rPr>
                <w:rFonts w:asciiTheme="minorHAnsi" w:hAnsiTheme="minorHAnsi" w:cstheme="minorHAnsi"/>
                <w:lang w:val="es-US"/>
              </w:rPr>
              <w:br/>
            </w:r>
            <w:r w:rsidRPr="00232470">
              <w:rPr>
                <w:rFonts w:asciiTheme="minorHAnsi" w:hAnsiTheme="minorHAnsi" w:cstheme="minorHAnsi"/>
                <w:lang w:val="es-US"/>
              </w:rPr>
              <w:br/>
              <w:t xml:space="preserve">También deben tenerse en cuenta y modelar explícitamente la conciencia metalingüística y las conexiones interlingüísticas, las diferencias entre el español y el inglés (por ejemplo: los cognados y las destrezas metacognitivas). </w:t>
            </w:r>
          </w:p>
        </w:tc>
        <w:tc>
          <w:tcPr>
            <w:tcW w:w="3510" w:type="dxa"/>
            <w:tcBorders>
              <w:top w:val="single" w:sz="4" w:space="0" w:color="auto"/>
              <w:left w:val="single" w:sz="4" w:space="0" w:color="auto"/>
              <w:bottom w:val="single" w:sz="4" w:space="0" w:color="auto"/>
              <w:right w:val="single" w:sz="4" w:space="0" w:color="auto"/>
            </w:tcBorders>
          </w:tcPr>
          <w:p w14:paraId="00000391" w14:textId="1B2922B4" w:rsidR="003F64D2" w:rsidRPr="00232470" w:rsidRDefault="003F64D2" w:rsidP="00860E60">
            <w:pPr>
              <w:spacing w:after="0" w:line="240" w:lineRule="auto"/>
              <w:rPr>
                <w:rFonts w:asciiTheme="minorHAnsi" w:hAnsiTheme="minorHAnsi" w:cstheme="minorHAnsi"/>
                <w:lang w:val="es-US"/>
              </w:rPr>
            </w:pPr>
          </w:p>
        </w:tc>
        <w:tc>
          <w:tcPr>
            <w:tcW w:w="3510" w:type="dxa"/>
          </w:tcPr>
          <w:p w14:paraId="1AF545D8" w14:textId="77777777" w:rsidR="003F64D2" w:rsidRPr="00232470" w:rsidRDefault="003F64D2" w:rsidP="00860E60">
            <w:pPr>
              <w:spacing w:after="0" w:line="240" w:lineRule="auto"/>
              <w:rPr>
                <w:rFonts w:asciiTheme="minorHAnsi" w:hAnsiTheme="minorHAnsi" w:cstheme="minorHAnsi"/>
                <w:lang w:val="es-US"/>
              </w:rPr>
            </w:pPr>
          </w:p>
        </w:tc>
      </w:tr>
      <w:tr w:rsidR="00386BA4" w:rsidRPr="003A4D1F" w14:paraId="560B893F" w14:textId="5A40A7FF" w:rsidTr="005658C4">
        <w:trPr>
          <w:trHeight w:val="1003"/>
        </w:trPr>
        <w:tc>
          <w:tcPr>
            <w:tcW w:w="540" w:type="dxa"/>
            <w:tcBorders>
              <w:top w:val="single" w:sz="4" w:space="0" w:color="auto"/>
              <w:left w:val="single" w:sz="4" w:space="0" w:color="000000"/>
              <w:bottom w:val="single" w:sz="4" w:space="0" w:color="auto"/>
              <w:right w:val="single" w:sz="4" w:space="0" w:color="000000"/>
            </w:tcBorders>
            <w:vAlign w:val="center"/>
          </w:tcPr>
          <w:p w14:paraId="5349DD55" w14:textId="34400B26"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rPr>
              <w:lastRenderedPageBreak/>
              <w:t>4</w:t>
            </w:r>
          </w:p>
        </w:tc>
        <w:tc>
          <w:tcPr>
            <w:tcW w:w="7020" w:type="dxa"/>
            <w:tcBorders>
              <w:top w:val="single" w:sz="4" w:space="0" w:color="auto"/>
              <w:left w:val="single" w:sz="4" w:space="0" w:color="000000"/>
              <w:bottom w:val="single" w:sz="4" w:space="0" w:color="auto"/>
              <w:right w:val="single" w:sz="4" w:space="0" w:color="000000"/>
            </w:tcBorders>
            <w:vAlign w:val="center"/>
          </w:tcPr>
          <w:p w14:paraId="00000392" w14:textId="5E7BED42"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lang w:val="es-US"/>
              </w:rPr>
              <w:t>Las palabras nuevas se modelan de forma explícita mediante definiciones fáciles de entender para el estudiante, múltiples ejemplos sin ambigüedad y ejemplos de lo contrario, y se da a los estudiantes la oportunidad de practicar el uso de las palabras con retroalimentación correctiva y afirmativa inmediata.</w:t>
            </w:r>
          </w:p>
        </w:tc>
        <w:tc>
          <w:tcPr>
            <w:tcW w:w="3510" w:type="dxa"/>
            <w:tcBorders>
              <w:top w:val="single" w:sz="4" w:space="0" w:color="auto"/>
              <w:left w:val="nil"/>
              <w:bottom w:val="single" w:sz="4" w:space="0" w:color="auto"/>
              <w:right w:val="single" w:sz="4" w:space="0" w:color="000000"/>
            </w:tcBorders>
          </w:tcPr>
          <w:p w14:paraId="00000393" w14:textId="194247E9" w:rsidR="003F64D2" w:rsidRPr="00232470" w:rsidRDefault="003F64D2" w:rsidP="00860E60">
            <w:pPr>
              <w:spacing w:after="0" w:line="240" w:lineRule="auto"/>
              <w:rPr>
                <w:rFonts w:asciiTheme="minorHAnsi" w:hAnsiTheme="minorHAnsi" w:cstheme="minorHAnsi"/>
                <w:lang w:val="es-US"/>
              </w:rPr>
            </w:pPr>
          </w:p>
        </w:tc>
        <w:tc>
          <w:tcPr>
            <w:tcW w:w="3510" w:type="dxa"/>
            <w:tcBorders>
              <w:bottom w:val="single" w:sz="4" w:space="0" w:color="auto"/>
            </w:tcBorders>
          </w:tcPr>
          <w:p w14:paraId="7D79D10D" w14:textId="77777777" w:rsidR="003F64D2" w:rsidRPr="00232470" w:rsidRDefault="003F64D2" w:rsidP="00860E60">
            <w:pPr>
              <w:spacing w:after="0" w:line="240" w:lineRule="auto"/>
              <w:rPr>
                <w:rFonts w:asciiTheme="minorHAnsi" w:hAnsiTheme="minorHAnsi" w:cstheme="minorHAnsi"/>
                <w:lang w:val="es-US"/>
              </w:rPr>
            </w:pPr>
          </w:p>
        </w:tc>
      </w:tr>
      <w:tr w:rsidR="00386BA4" w:rsidRPr="003A4D1F" w14:paraId="139D28E8" w14:textId="57732F1F" w:rsidTr="005658C4">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7053F76D" w14:textId="17F8748B"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rPr>
              <w:t>5</w:t>
            </w:r>
          </w:p>
        </w:tc>
        <w:tc>
          <w:tcPr>
            <w:tcW w:w="7020" w:type="dxa"/>
            <w:tcBorders>
              <w:top w:val="single" w:sz="4" w:space="0" w:color="auto"/>
              <w:left w:val="single" w:sz="4" w:space="0" w:color="auto"/>
              <w:bottom w:val="single" w:sz="4" w:space="0" w:color="auto"/>
              <w:right w:val="single" w:sz="4" w:space="0" w:color="auto"/>
            </w:tcBorders>
            <w:vAlign w:val="center"/>
          </w:tcPr>
          <w:p w14:paraId="00000394" w14:textId="1FA3F753"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lang w:val="es-US"/>
              </w:rPr>
              <w:t>Las palabras enseñadas se repiten varias veces en diversos contextos.</w:t>
            </w:r>
          </w:p>
        </w:tc>
        <w:tc>
          <w:tcPr>
            <w:tcW w:w="3510" w:type="dxa"/>
            <w:tcBorders>
              <w:top w:val="single" w:sz="4" w:space="0" w:color="auto"/>
              <w:left w:val="single" w:sz="4" w:space="0" w:color="auto"/>
              <w:bottom w:val="single" w:sz="4" w:space="0" w:color="auto"/>
              <w:right w:val="single" w:sz="4" w:space="0" w:color="auto"/>
            </w:tcBorders>
          </w:tcPr>
          <w:p w14:paraId="00000395" w14:textId="71A1A6B6" w:rsidR="003F64D2" w:rsidRPr="00232470" w:rsidRDefault="003F64D2" w:rsidP="00860E60">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78E39159" w14:textId="77777777" w:rsidR="003F64D2" w:rsidRPr="00232470" w:rsidRDefault="003F64D2" w:rsidP="00860E60">
            <w:pPr>
              <w:spacing w:after="0" w:line="240" w:lineRule="auto"/>
              <w:rPr>
                <w:rFonts w:asciiTheme="minorHAnsi" w:hAnsiTheme="minorHAnsi" w:cstheme="minorHAnsi"/>
                <w:lang w:val="es-US"/>
              </w:rPr>
            </w:pPr>
          </w:p>
        </w:tc>
      </w:tr>
      <w:tr w:rsidR="00386BA4" w:rsidRPr="003A4D1F" w14:paraId="0F36F8CB" w14:textId="7F364414" w:rsidTr="005658C4">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503CB82B" w14:textId="319BB3C4"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rPr>
              <w:t>6</w:t>
            </w:r>
          </w:p>
        </w:tc>
        <w:tc>
          <w:tcPr>
            <w:tcW w:w="7020" w:type="dxa"/>
            <w:tcBorders>
              <w:top w:val="single" w:sz="4" w:space="0" w:color="auto"/>
              <w:left w:val="single" w:sz="4" w:space="0" w:color="auto"/>
              <w:bottom w:val="single" w:sz="4" w:space="0" w:color="auto"/>
              <w:right w:val="single" w:sz="4" w:space="0" w:color="auto"/>
            </w:tcBorders>
            <w:vAlign w:val="center"/>
          </w:tcPr>
          <w:p w14:paraId="00000396" w14:textId="5C1FEFBB"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lang w:val="es-US"/>
              </w:rPr>
              <w:t>Las palabras nuevas se integran a oraciones y se pide a los estudiantes que las utilicen en oraciones que cubran varios contextos.</w:t>
            </w:r>
          </w:p>
        </w:tc>
        <w:tc>
          <w:tcPr>
            <w:tcW w:w="3510" w:type="dxa"/>
            <w:tcBorders>
              <w:top w:val="single" w:sz="4" w:space="0" w:color="auto"/>
              <w:left w:val="single" w:sz="4" w:space="0" w:color="auto"/>
              <w:bottom w:val="single" w:sz="4" w:space="0" w:color="auto"/>
              <w:right w:val="single" w:sz="4" w:space="0" w:color="auto"/>
            </w:tcBorders>
          </w:tcPr>
          <w:p w14:paraId="00000397" w14:textId="7558200B" w:rsidR="003F64D2" w:rsidRPr="00232470" w:rsidRDefault="003F64D2" w:rsidP="00860E60">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FDEA262" w14:textId="77777777" w:rsidR="003F64D2" w:rsidRPr="00232470" w:rsidRDefault="003F64D2" w:rsidP="00860E60">
            <w:pPr>
              <w:spacing w:after="0" w:line="240" w:lineRule="auto"/>
              <w:rPr>
                <w:rFonts w:asciiTheme="minorHAnsi" w:hAnsiTheme="minorHAnsi" w:cstheme="minorHAnsi"/>
                <w:lang w:val="es-US"/>
              </w:rPr>
            </w:pPr>
          </w:p>
        </w:tc>
      </w:tr>
      <w:tr w:rsidR="00386BA4" w:rsidRPr="003A4D1F" w14:paraId="4AF3332D" w14:textId="3BF378C1" w:rsidTr="005658C4">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36CC7EEA" w14:textId="3D4C33AE"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rPr>
              <w:t>7</w:t>
            </w:r>
          </w:p>
        </w:tc>
        <w:tc>
          <w:tcPr>
            <w:tcW w:w="7020" w:type="dxa"/>
            <w:tcBorders>
              <w:top w:val="single" w:sz="4" w:space="0" w:color="auto"/>
              <w:left w:val="single" w:sz="4" w:space="0" w:color="auto"/>
              <w:bottom w:val="single" w:sz="4" w:space="0" w:color="auto"/>
              <w:right w:val="single" w:sz="4" w:space="0" w:color="auto"/>
            </w:tcBorders>
            <w:vAlign w:val="center"/>
          </w:tcPr>
          <w:p w14:paraId="00000398" w14:textId="61AFF811"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procesan los significados de las palabras a niveles más profundos, para asociar palabras nuevas con palabras conocidas.</w:t>
            </w:r>
          </w:p>
        </w:tc>
        <w:tc>
          <w:tcPr>
            <w:tcW w:w="3510" w:type="dxa"/>
            <w:tcBorders>
              <w:top w:val="single" w:sz="4" w:space="0" w:color="auto"/>
              <w:left w:val="single" w:sz="4" w:space="0" w:color="auto"/>
              <w:bottom w:val="single" w:sz="4" w:space="0" w:color="auto"/>
              <w:right w:val="single" w:sz="4" w:space="0" w:color="auto"/>
            </w:tcBorders>
          </w:tcPr>
          <w:p w14:paraId="00000399" w14:textId="61D4E742" w:rsidR="003F64D2" w:rsidRPr="00232470" w:rsidRDefault="003F64D2" w:rsidP="00860E60">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066C5B7C" w14:textId="77777777" w:rsidR="003F64D2" w:rsidRPr="00232470" w:rsidRDefault="003F64D2" w:rsidP="00860E60">
            <w:pPr>
              <w:spacing w:after="0" w:line="240" w:lineRule="auto"/>
              <w:rPr>
                <w:rFonts w:asciiTheme="minorHAnsi" w:hAnsiTheme="minorHAnsi" w:cstheme="minorHAnsi"/>
                <w:lang w:val="es-US"/>
              </w:rPr>
            </w:pPr>
          </w:p>
        </w:tc>
      </w:tr>
      <w:tr w:rsidR="00386BA4" w:rsidRPr="003A4D1F" w14:paraId="6EFF1E5C" w14:textId="12F75AAD" w:rsidTr="005658C4">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1604E465" w14:textId="2F676D02"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rPr>
              <w:t>8</w:t>
            </w:r>
          </w:p>
        </w:tc>
        <w:tc>
          <w:tcPr>
            <w:tcW w:w="7020" w:type="dxa"/>
            <w:tcBorders>
              <w:top w:val="single" w:sz="4" w:space="0" w:color="auto"/>
              <w:left w:val="single" w:sz="4" w:space="0" w:color="auto"/>
              <w:bottom w:val="single" w:sz="4" w:space="0" w:color="auto"/>
              <w:right w:val="single" w:sz="4" w:space="0" w:color="auto"/>
            </w:tcBorders>
            <w:vAlign w:val="center"/>
          </w:tcPr>
          <w:p w14:paraId="0000039A" w14:textId="5F7E941C"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lang w:val="es-US"/>
              </w:rPr>
              <w:t>Las palabras previamente aprendidas se repasan y practican de forma acumulativa.</w:t>
            </w:r>
          </w:p>
        </w:tc>
        <w:tc>
          <w:tcPr>
            <w:tcW w:w="3510" w:type="dxa"/>
            <w:tcBorders>
              <w:top w:val="single" w:sz="4" w:space="0" w:color="auto"/>
              <w:left w:val="single" w:sz="4" w:space="0" w:color="auto"/>
              <w:bottom w:val="single" w:sz="4" w:space="0" w:color="auto"/>
              <w:right w:val="single" w:sz="4" w:space="0" w:color="auto"/>
            </w:tcBorders>
          </w:tcPr>
          <w:p w14:paraId="0000039B" w14:textId="74C39F42" w:rsidR="003F64D2" w:rsidRPr="00232470" w:rsidRDefault="003F64D2" w:rsidP="00860E60">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365E6BBA" w14:textId="77777777" w:rsidR="003F64D2" w:rsidRPr="00232470" w:rsidRDefault="003F64D2" w:rsidP="00860E60">
            <w:pPr>
              <w:spacing w:after="0" w:line="240" w:lineRule="auto"/>
              <w:rPr>
                <w:rFonts w:asciiTheme="minorHAnsi" w:hAnsiTheme="minorHAnsi" w:cstheme="minorHAnsi"/>
                <w:lang w:val="es-US"/>
              </w:rPr>
            </w:pPr>
          </w:p>
        </w:tc>
      </w:tr>
      <w:tr w:rsidR="00386BA4" w:rsidRPr="00232470" w14:paraId="4C3CA788" w14:textId="32CCE3F6" w:rsidTr="005658C4">
        <w:trPr>
          <w:trHeight w:val="1003"/>
        </w:trPr>
        <w:tc>
          <w:tcPr>
            <w:tcW w:w="540" w:type="dxa"/>
            <w:tcBorders>
              <w:top w:val="single" w:sz="4" w:space="0" w:color="auto"/>
              <w:left w:val="single" w:sz="4" w:space="0" w:color="000000"/>
              <w:bottom w:val="single" w:sz="4" w:space="0" w:color="000000"/>
              <w:right w:val="single" w:sz="4" w:space="0" w:color="000000"/>
            </w:tcBorders>
            <w:vAlign w:val="center"/>
          </w:tcPr>
          <w:p w14:paraId="5EB82A83" w14:textId="2DCDB48D"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rPr>
              <w:t>9</w:t>
            </w:r>
          </w:p>
        </w:tc>
        <w:tc>
          <w:tcPr>
            <w:tcW w:w="7020" w:type="dxa"/>
            <w:tcBorders>
              <w:top w:val="single" w:sz="4" w:space="0" w:color="auto"/>
              <w:left w:val="single" w:sz="4" w:space="0" w:color="000000"/>
              <w:bottom w:val="single" w:sz="4" w:space="0" w:color="000000"/>
              <w:right w:val="single" w:sz="4" w:space="0" w:color="000000"/>
            </w:tcBorders>
            <w:vAlign w:val="center"/>
          </w:tcPr>
          <w:p w14:paraId="0000039C" w14:textId="1E55DAD0"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maestras/los maestros exponen a los estudiantes a una amplia gama de palabras a través de la lectura en voz alta de un rango diverso de cuentos y textos informativos. </w:t>
            </w:r>
            <w:r w:rsidRPr="00232470">
              <w:rPr>
                <w:rFonts w:asciiTheme="minorHAnsi" w:hAnsiTheme="minorHAnsi" w:cstheme="minorHAnsi"/>
              </w:rPr>
              <w:t>Los textos deben ser culturalmente y lingüísticamente apropiados.</w:t>
            </w:r>
          </w:p>
        </w:tc>
        <w:tc>
          <w:tcPr>
            <w:tcW w:w="3510" w:type="dxa"/>
            <w:tcBorders>
              <w:top w:val="single" w:sz="4" w:space="0" w:color="auto"/>
              <w:left w:val="nil"/>
              <w:bottom w:val="single" w:sz="4" w:space="0" w:color="000000"/>
              <w:right w:val="single" w:sz="4" w:space="0" w:color="000000"/>
            </w:tcBorders>
          </w:tcPr>
          <w:p w14:paraId="0000039D" w14:textId="0C333EAD" w:rsidR="003F64D2" w:rsidRPr="00232470" w:rsidRDefault="003F64D2" w:rsidP="00860E60">
            <w:pPr>
              <w:spacing w:after="0" w:line="240" w:lineRule="auto"/>
              <w:rPr>
                <w:rFonts w:asciiTheme="minorHAnsi" w:hAnsiTheme="minorHAnsi" w:cstheme="minorHAnsi"/>
              </w:rPr>
            </w:pPr>
          </w:p>
        </w:tc>
        <w:tc>
          <w:tcPr>
            <w:tcW w:w="3510" w:type="dxa"/>
            <w:tcBorders>
              <w:top w:val="single" w:sz="4" w:space="0" w:color="auto"/>
            </w:tcBorders>
          </w:tcPr>
          <w:p w14:paraId="79521B8C" w14:textId="77777777" w:rsidR="003F64D2" w:rsidRPr="00232470" w:rsidRDefault="003F64D2" w:rsidP="00860E60">
            <w:pPr>
              <w:spacing w:after="0" w:line="240" w:lineRule="auto"/>
              <w:rPr>
                <w:rFonts w:asciiTheme="minorHAnsi" w:hAnsiTheme="minorHAnsi" w:cstheme="minorHAnsi"/>
              </w:rPr>
            </w:pPr>
          </w:p>
        </w:tc>
      </w:tr>
      <w:tr w:rsidR="00386BA4" w:rsidRPr="003A4D1F" w14:paraId="4DF3ECD7" w14:textId="45596804" w:rsidTr="00ED3301">
        <w:trPr>
          <w:trHeight w:val="1003"/>
        </w:trPr>
        <w:tc>
          <w:tcPr>
            <w:tcW w:w="540" w:type="dxa"/>
            <w:tcBorders>
              <w:top w:val="nil"/>
              <w:left w:val="single" w:sz="4" w:space="0" w:color="000000"/>
              <w:bottom w:val="single" w:sz="4" w:space="0" w:color="000000"/>
              <w:right w:val="single" w:sz="4" w:space="0" w:color="000000"/>
            </w:tcBorders>
            <w:vAlign w:val="center"/>
          </w:tcPr>
          <w:p w14:paraId="67534751" w14:textId="4794625C" w:rsidR="003F64D2" w:rsidRPr="00232470" w:rsidRDefault="003F64D2" w:rsidP="00860E60">
            <w:pPr>
              <w:spacing w:after="0" w:line="240" w:lineRule="auto"/>
              <w:rPr>
                <w:rFonts w:asciiTheme="minorHAnsi" w:hAnsiTheme="minorHAnsi" w:cstheme="minorHAnsi"/>
              </w:rPr>
            </w:pPr>
            <w:r w:rsidRPr="00232470">
              <w:rPr>
                <w:rFonts w:asciiTheme="minorHAnsi" w:hAnsiTheme="minorHAnsi" w:cstheme="minorHAnsi"/>
              </w:rPr>
              <w:t>10</w:t>
            </w:r>
          </w:p>
        </w:tc>
        <w:tc>
          <w:tcPr>
            <w:tcW w:w="7020" w:type="dxa"/>
            <w:tcBorders>
              <w:top w:val="nil"/>
              <w:left w:val="single" w:sz="4" w:space="0" w:color="000000"/>
              <w:bottom w:val="single" w:sz="4" w:space="0" w:color="000000"/>
              <w:right w:val="single" w:sz="4" w:space="0" w:color="000000"/>
            </w:tcBorders>
            <w:vAlign w:val="center"/>
          </w:tcPr>
          <w:p w14:paraId="0000039E" w14:textId="61ADE5BC"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lang w:val="es-US"/>
              </w:rPr>
              <w:t>Las actividades y los materiales son de diseño universal para el aprendizaje (es decir, de acceso universal y proporcionan múltiples medios de participación, representación, acción y expresión) y están diseñados para provocar altos niveles de respuesta y participación por parte de todos los estudiantes.</w:t>
            </w:r>
          </w:p>
        </w:tc>
        <w:tc>
          <w:tcPr>
            <w:tcW w:w="3510" w:type="dxa"/>
            <w:tcBorders>
              <w:top w:val="nil"/>
              <w:left w:val="nil"/>
              <w:bottom w:val="single" w:sz="4" w:space="0" w:color="000000"/>
              <w:right w:val="single" w:sz="4" w:space="0" w:color="000000"/>
            </w:tcBorders>
          </w:tcPr>
          <w:p w14:paraId="0000039F" w14:textId="405526D5" w:rsidR="003F64D2" w:rsidRPr="00232470" w:rsidRDefault="003F64D2" w:rsidP="00860E60">
            <w:pPr>
              <w:spacing w:after="0" w:line="240" w:lineRule="auto"/>
              <w:rPr>
                <w:rFonts w:asciiTheme="minorHAnsi" w:hAnsiTheme="minorHAnsi" w:cstheme="minorHAnsi"/>
                <w:lang w:val="es-US"/>
              </w:rPr>
            </w:pPr>
          </w:p>
        </w:tc>
        <w:tc>
          <w:tcPr>
            <w:tcW w:w="3510" w:type="dxa"/>
          </w:tcPr>
          <w:p w14:paraId="11F849FB" w14:textId="77777777" w:rsidR="003F64D2" w:rsidRPr="00232470" w:rsidRDefault="003F64D2" w:rsidP="00860E60">
            <w:pPr>
              <w:spacing w:after="0" w:line="240" w:lineRule="auto"/>
              <w:rPr>
                <w:rFonts w:asciiTheme="minorHAnsi" w:hAnsiTheme="minorHAnsi" w:cstheme="minorHAnsi"/>
                <w:lang w:val="es-US"/>
              </w:rPr>
            </w:pPr>
          </w:p>
        </w:tc>
      </w:tr>
      <w:tr w:rsidR="00386BA4" w:rsidRPr="003A4D1F" w14:paraId="21D1C52E" w14:textId="079763E3" w:rsidTr="00A71AEF">
        <w:trPr>
          <w:trHeight w:val="1003"/>
        </w:trPr>
        <w:tc>
          <w:tcPr>
            <w:tcW w:w="540" w:type="dxa"/>
            <w:tcBorders>
              <w:top w:val="nil"/>
              <w:left w:val="single" w:sz="4" w:space="0" w:color="000000"/>
              <w:bottom w:val="single" w:sz="4" w:space="0" w:color="auto"/>
              <w:right w:val="single" w:sz="4" w:space="0" w:color="000000"/>
            </w:tcBorders>
            <w:vAlign w:val="center"/>
          </w:tcPr>
          <w:p w14:paraId="4C092A70" w14:textId="228E34CC"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rPr>
              <w:t>11</w:t>
            </w:r>
          </w:p>
        </w:tc>
        <w:tc>
          <w:tcPr>
            <w:tcW w:w="7020" w:type="dxa"/>
            <w:tcBorders>
              <w:top w:val="nil"/>
              <w:left w:val="single" w:sz="4" w:space="0" w:color="000000"/>
              <w:bottom w:val="single" w:sz="4" w:space="0" w:color="auto"/>
              <w:right w:val="single" w:sz="4" w:space="0" w:color="000000"/>
            </w:tcBorders>
            <w:vAlign w:val="center"/>
          </w:tcPr>
          <w:p w14:paraId="000003A0" w14:textId="3C1D5315" w:rsidR="003F64D2" w:rsidRPr="00232470" w:rsidRDefault="003F64D2" w:rsidP="00860E60">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del vocabulario está vinculada a los datos de la evaluación, con designación de grupos flexibles basados en las necesidades de los estudiantes y el desarrollo del lenguaje oral y el progreso individual de los estudiantes.</w:t>
            </w:r>
          </w:p>
        </w:tc>
        <w:tc>
          <w:tcPr>
            <w:tcW w:w="3510" w:type="dxa"/>
            <w:tcBorders>
              <w:top w:val="nil"/>
              <w:left w:val="nil"/>
              <w:bottom w:val="single" w:sz="4" w:space="0" w:color="auto"/>
              <w:right w:val="single" w:sz="4" w:space="0" w:color="000000"/>
            </w:tcBorders>
          </w:tcPr>
          <w:p w14:paraId="000003A1" w14:textId="46457C95" w:rsidR="003F64D2" w:rsidRPr="00232470" w:rsidRDefault="003F64D2" w:rsidP="00860E60">
            <w:pPr>
              <w:spacing w:after="0" w:line="240" w:lineRule="auto"/>
              <w:rPr>
                <w:rFonts w:asciiTheme="minorHAnsi" w:hAnsiTheme="minorHAnsi" w:cstheme="minorHAnsi"/>
                <w:lang w:val="es-US"/>
              </w:rPr>
            </w:pPr>
          </w:p>
        </w:tc>
        <w:tc>
          <w:tcPr>
            <w:tcW w:w="3510" w:type="dxa"/>
            <w:tcBorders>
              <w:bottom w:val="single" w:sz="4" w:space="0" w:color="auto"/>
            </w:tcBorders>
          </w:tcPr>
          <w:p w14:paraId="55DFA81F" w14:textId="77777777" w:rsidR="003F64D2" w:rsidRPr="00232470" w:rsidRDefault="003F64D2" w:rsidP="00860E60">
            <w:pPr>
              <w:spacing w:after="0" w:line="240" w:lineRule="auto"/>
              <w:rPr>
                <w:rFonts w:asciiTheme="minorHAnsi" w:hAnsiTheme="minorHAnsi" w:cstheme="minorHAnsi"/>
                <w:lang w:val="es-US"/>
              </w:rPr>
            </w:pPr>
          </w:p>
        </w:tc>
      </w:tr>
      <w:tr w:rsidR="00A71AEF" w:rsidRPr="00A71AEF" w14:paraId="4C55485D" w14:textId="77777777" w:rsidTr="00A71AEF">
        <w:trPr>
          <w:trHeight w:val="1003"/>
        </w:trPr>
        <w:tc>
          <w:tcPr>
            <w:tcW w:w="540" w:type="dxa"/>
            <w:tcBorders>
              <w:top w:val="single" w:sz="4" w:space="0" w:color="auto"/>
              <w:left w:val="single" w:sz="4" w:space="0" w:color="auto"/>
              <w:bottom w:val="single" w:sz="4" w:space="0" w:color="auto"/>
              <w:right w:val="nil"/>
            </w:tcBorders>
            <w:vAlign w:val="center"/>
          </w:tcPr>
          <w:p w14:paraId="34214A4A" w14:textId="77777777" w:rsidR="00A71AEF" w:rsidRPr="002554F1" w:rsidRDefault="00A71AEF" w:rsidP="00A71AEF">
            <w:pPr>
              <w:spacing w:after="0" w:line="240" w:lineRule="auto"/>
              <w:rPr>
                <w:rFonts w:asciiTheme="minorHAnsi" w:hAnsiTheme="minorHAnsi" w:cstheme="minorHAnsi"/>
                <w:lang w:val="es-US"/>
              </w:rPr>
            </w:pPr>
          </w:p>
        </w:tc>
        <w:tc>
          <w:tcPr>
            <w:tcW w:w="7020" w:type="dxa"/>
            <w:tcBorders>
              <w:top w:val="single" w:sz="4" w:space="0" w:color="auto"/>
              <w:left w:val="nil"/>
              <w:bottom w:val="single" w:sz="4" w:space="0" w:color="auto"/>
              <w:right w:val="nil"/>
            </w:tcBorders>
            <w:vAlign w:val="center"/>
          </w:tcPr>
          <w:p w14:paraId="7C2BCF7F" w14:textId="041F50F9" w:rsidR="00A71AEF" w:rsidRPr="00232470" w:rsidRDefault="00A71AEF" w:rsidP="00A71AEF">
            <w:pPr>
              <w:spacing w:after="0" w:line="240" w:lineRule="auto"/>
              <w:rPr>
                <w:rFonts w:asciiTheme="minorHAnsi" w:hAnsiTheme="minorHAnsi" w:cstheme="minorHAnsi"/>
                <w:b/>
                <w:bCs/>
              </w:rPr>
            </w:pPr>
            <w:r w:rsidRPr="00232470">
              <w:rPr>
                <w:rFonts w:asciiTheme="minorHAnsi" w:hAnsiTheme="minorHAnsi" w:cstheme="minorHAnsi"/>
                <w:b/>
              </w:rPr>
              <w:t>Comentarios:</w:t>
            </w:r>
          </w:p>
        </w:tc>
        <w:tc>
          <w:tcPr>
            <w:tcW w:w="3510" w:type="dxa"/>
            <w:tcBorders>
              <w:top w:val="single" w:sz="4" w:space="0" w:color="auto"/>
              <w:left w:val="nil"/>
              <w:bottom w:val="single" w:sz="4" w:space="0" w:color="auto"/>
              <w:right w:val="nil"/>
            </w:tcBorders>
            <w:vAlign w:val="center"/>
          </w:tcPr>
          <w:p w14:paraId="37C43A71" w14:textId="77777777" w:rsidR="00A71AEF" w:rsidRPr="00232470" w:rsidRDefault="00A71AEF" w:rsidP="00A71AEF">
            <w:pPr>
              <w:spacing w:after="0" w:line="240" w:lineRule="auto"/>
              <w:jc w:val="center"/>
              <w:rPr>
                <w:rFonts w:asciiTheme="minorHAnsi" w:eastAsia="Times New Roman" w:hAnsiTheme="minorHAnsi" w:cstheme="minorHAnsi"/>
                <w:b/>
                <w:bCs/>
              </w:rPr>
            </w:pPr>
          </w:p>
        </w:tc>
        <w:tc>
          <w:tcPr>
            <w:tcW w:w="3510" w:type="dxa"/>
            <w:tcBorders>
              <w:top w:val="single" w:sz="4" w:space="0" w:color="auto"/>
              <w:left w:val="nil"/>
              <w:bottom w:val="single" w:sz="4" w:space="0" w:color="auto"/>
              <w:right w:val="single" w:sz="4" w:space="0" w:color="auto"/>
            </w:tcBorders>
          </w:tcPr>
          <w:p w14:paraId="7E02CBE7" w14:textId="77777777" w:rsidR="00A71AEF" w:rsidRPr="00232470" w:rsidRDefault="00A71AEF" w:rsidP="00A71AEF">
            <w:pPr>
              <w:jc w:val="center"/>
              <w:rPr>
                <w:rFonts w:asciiTheme="minorHAnsi" w:eastAsia="Times New Roman" w:hAnsiTheme="minorHAnsi" w:cstheme="minorHAnsi"/>
                <w:b/>
                <w:bCs/>
              </w:rPr>
            </w:pPr>
          </w:p>
        </w:tc>
      </w:tr>
      <w:tr w:rsidR="00A71AEF" w:rsidRPr="00A71AEF" w14:paraId="09AC17B1" w14:textId="77777777" w:rsidTr="00A71AEF">
        <w:trPr>
          <w:trHeight w:val="1003"/>
        </w:trPr>
        <w:tc>
          <w:tcPr>
            <w:tcW w:w="540" w:type="dxa"/>
            <w:tcBorders>
              <w:top w:val="single" w:sz="4" w:space="0" w:color="auto"/>
              <w:left w:val="single" w:sz="4" w:space="0" w:color="auto"/>
              <w:bottom w:val="single" w:sz="4" w:space="0" w:color="auto"/>
              <w:right w:val="nil"/>
            </w:tcBorders>
            <w:vAlign w:val="center"/>
          </w:tcPr>
          <w:p w14:paraId="60007B2F" w14:textId="77777777" w:rsidR="00A71AEF" w:rsidRPr="00232470" w:rsidRDefault="00A71AEF" w:rsidP="00A71AEF">
            <w:pPr>
              <w:spacing w:after="0" w:line="240" w:lineRule="auto"/>
              <w:rPr>
                <w:rFonts w:asciiTheme="minorHAnsi" w:hAnsiTheme="minorHAnsi" w:cstheme="minorHAnsi"/>
              </w:rPr>
            </w:pPr>
          </w:p>
        </w:tc>
        <w:tc>
          <w:tcPr>
            <w:tcW w:w="702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D829710" w14:textId="17B1B6B6" w:rsidR="00A71AEF" w:rsidRPr="00232470" w:rsidRDefault="00A71AEF" w:rsidP="00A71AEF">
            <w:pPr>
              <w:spacing w:after="0" w:line="240" w:lineRule="auto"/>
              <w:rPr>
                <w:rFonts w:asciiTheme="minorHAnsi" w:hAnsiTheme="minorHAnsi" w:cstheme="minorHAnsi"/>
                <w:b/>
                <w:bCs/>
                <w:lang w:val="es-US"/>
              </w:rPr>
            </w:pPr>
            <w:r w:rsidRPr="00232470">
              <w:rPr>
                <w:rFonts w:asciiTheme="minorHAnsi" w:hAnsiTheme="minorHAnsi" w:cstheme="minorHAnsi"/>
                <w:b/>
                <w:bCs/>
              </w:rPr>
              <w:t>Sección 4: Comprensión auditiva</w:t>
            </w:r>
          </w:p>
        </w:tc>
        <w:tc>
          <w:tcPr>
            <w:tcW w:w="3510" w:type="dxa"/>
            <w:tcBorders>
              <w:top w:val="single" w:sz="4" w:space="0" w:color="auto"/>
              <w:left w:val="single" w:sz="4" w:space="0" w:color="auto"/>
              <w:bottom w:val="single" w:sz="4" w:space="0" w:color="000000"/>
              <w:right w:val="single" w:sz="4" w:space="0" w:color="000000"/>
            </w:tcBorders>
            <w:shd w:val="clear" w:color="auto" w:fill="D9D9D9" w:themeFill="background1" w:themeFillShade="D9"/>
            <w:vAlign w:val="center"/>
          </w:tcPr>
          <w:p w14:paraId="65EA043F" w14:textId="77777777" w:rsidR="00A71AEF" w:rsidRPr="00232470" w:rsidRDefault="00A71AEF" w:rsidP="00A71AEF">
            <w:pPr>
              <w:spacing w:after="0" w:line="240" w:lineRule="auto"/>
              <w:jc w:val="center"/>
              <w:rPr>
                <w:rFonts w:asciiTheme="minorHAnsi" w:eastAsia="Times New Roman" w:hAnsiTheme="minorHAnsi" w:cstheme="minorHAnsi"/>
                <w:b/>
                <w:bCs/>
              </w:rPr>
            </w:pPr>
          </w:p>
        </w:tc>
        <w:tc>
          <w:tcPr>
            <w:tcW w:w="3510" w:type="dxa"/>
            <w:tcBorders>
              <w:top w:val="single" w:sz="4" w:space="0" w:color="auto"/>
            </w:tcBorders>
            <w:shd w:val="clear" w:color="auto" w:fill="D9D9D9" w:themeFill="background1" w:themeFillShade="D9"/>
          </w:tcPr>
          <w:p w14:paraId="5DB1D102" w14:textId="77777777" w:rsidR="00A71AEF" w:rsidRPr="00232470" w:rsidRDefault="00A71AEF" w:rsidP="00A71AEF">
            <w:pPr>
              <w:jc w:val="center"/>
              <w:rPr>
                <w:rFonts w:asciiTheme="minorHAnsi" w:eastAsia="Times New Roman" w:hAnsiTheme="minorHAnsi" w:cstheme="minorHAnsi"/>
                <w:b/>
                <w:bCs/>
              </w:rPr>
            </w:pPr>
          </w:p>
        </w:tc>
      </w:tr>
      <w:tr w:rsidR="00A71AEF" w:rsidRPr="00A71AEF" w14:paraId="44273320" w14:textId="77777777" w:rsidTr="00A71AEF">
        <w:trPr>
          <w:trHeight w:val="1003"/>
        </w:trPr>
        <w:tc>
          <w:tcPr>
            <w:tcW w:w="540" w:type="dxa"/>
            <w:tcBorders>
              <w:top w:val="single" w:sz="4" w:space="0" w:color="auto"/>
              <w:left w:val="single" w:sz="4" w:space="0" w:color="auto"/>
              <w:bottom w:val="single" w:sz="4" w:space="0" w:color="auto"/>
              <w:right w:val="nil"/>
            </w:tcBorders>
            <w:vAlign w:val="center"/>
          </w:tcPr>
          <w:p w14:paraId="6D228360" w14:textId="77777777" w:rsidR="00A71AEF" w:rsidRPr="00232470" w:rsidRDefault="00A71AEF" w:rsidP="00A71AEF">
            <w:pPr>
              <w:spacing w:after="0" w:line="240" w:lineRule="auto"/>
              <w:rPr>
                <w:rFonts w:asciiTheme="minorHAnsi" w:hAnsiTheme="minorHAnsi" w:cstheme="minorHAnsi"/>
              </w:rPr>
            </w:pPr>
          </w:p>
        </w:tc>
        <w:tc>
          <w:tcPr>
            <w:tcW w:w="702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016DAC1" w14:textId="0676454E" w:rsidR="00A71AEF" w:rsidRPr="00232470" w:rsidRDefault="00A71AEF" w:rsidP="00A71AEF">
            <w:pPr>
              <w:spacing w:after="0" w:line="240" w:lineRule="auto"/>
              <w:rPr>
                <w:rFonts w:asciiTheme="minorHAnsi" w:hAnsiTheme="minorHAnsi" w:cstheme="minorHAnsi"/>
                <w:lang w:val="es-US"/>
              </w:rPr>
            </w:pPr>
            <w:r w:rsidRPr="00232470">
              <w:rPr>
                <w:rFonts w:asciiTheme="minorHAnsi" w:hAnsiTheme="minorHAnsi" w:cstheme="minorHAnsi"/>
                <w:b/>
                <w:bCs/>
                <w:lang w:val="es-US"/>
              </w:rPr>
              <w:t>En el programa didáctico básico o complementario...</w:t>
            </w:r>
          </w:p>
        </w:tc>
        <w:tc>
          <w:tcPr>
            <w:tcW w:w="3510" w:type="dxa"/>
            <w:tcBorders>
              <w:top w:val="nil"/>
              <w:left w:val="single" w:sz="4" w:space="0" w:color="auto"/>
              <w:bottom w:val="single" w:sz="4" w:space="0" w:color="000000"/>
              <w:right w:val="single" w:sz="4" w:space="0" w:color="000000"/>
            </w:tcBorders>
            <w:shd w:val="clear" w:color="auto" w:fill="D9D9D9" w:themeFill="background1" w:themeFillShade="D9"/>
            <w:vAlign w:val="center"/>
          </w:tcPr>
          <w:p w14:paraId="024D67DA" w14:textId="77777777" w:rsidR="00A71AEF" w:rsidRPr="00232470" w:rsidRDefault="00A71AEF" w:rsidP="00A71AEF">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6E95D79B" w14:textId="77777777" w:rsidR="00A71AEF" w:rsidRPr="00232470" w:rsidRDefault="00A71AEF" w:rsidP="00A71AEF">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67D31912" w14:textId="057D451C" w:rsidR="00A71AEF" w:rsidRPr="00A71AEF" w:rsidRDefault="00A71AEF" w:rsidP="00A71AEF">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510" w:type="dxa"/>
            <w:shd w:val="clear" w:color="auto" w:fill="D9D9D9" w:themeFill="background1" w:themeFillShade="D9"/>
          </w:tcPr>
          <w:p w14:paraId="31D0E7AA" w14:textId="77777777" w:rsidR="00A71AEF" w:rsidRPr="00232470" w:rsidRDefault="00A71AEF" w:rsidP="00A71AEF">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2875A427" w14:textId="365429D8" w:rsidR="00A71AEF" w:rsidRPr="00A71AEF" w:rsidRDefault="00A71AEF" w:rsidP="00A71AEF">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386BA4" w:rsidRPr="003A4D1F" w14:paraId="06376119" w14:textId="0650712A" w:rsidTr="00A71AEF">
        <w:trPr>
          <w:trHeight w:val="1003"/>
        </w:trPr>
        <w:tc>
          <w:tcPr>
            <w:tcW w:w="540" w:type="dxa"/>
            <w:tcBorders>
              <w:top w:val="single" w:sz="4" w:space="0" w:color="auto"/>
              <w:left w:val="single" w:sz="4" w:space="0" w:color="000000"/>
              <w:bottom w:val="single" w:sz="4" w:space="0" w:color="000000"/>
              <w:right w:val="single" w:sz="4" w:space="0" w:color="000000"/>
            </w:tcBorders>
            <w:vAlign w:val="center"/>
          </w:tcPr>
          <w:p w14:paraId="0B072767" w14:textId="65152AEB" w:rsidR="003F64D2" w:rsidRPr="00232470" w:rsidRDefault="003F64D2" w:rsidP="00E66E8F">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7020" w:type="dxa"/>
            <w:tcBorders>
              <w:top w:val="single" w:sz="4" w:space="0" w:color="auto"/>
              <w:left w:val="single" w:sz="4" w:space="0" w:color="000000"/>
              <w:bottom w:val="single" w:sz="4" w:space="0" w:color="000000"/>
              <w:right w:val="single" w:sz="4" w:space="0" w:color="000000"/>
            </w:tcBorders>
            <w:vAlign w:val="center"/>
          </w:tcPr>
          <w:p w14:paraId="000003A8" w14:textId="7CB3711C" w:rsidR="003F64D2" w:rsidRPr="00232470" w:rsidRDefault="003F64D2" w:rsidP="00E66E8F">
            <w:pPr>
              <w:spacing w:after="0" w:line="240" w:lineRule="auto"/>
              <w:rPr>
                <w:rFonts w:asciiTheme="minorHAnsi" w:hAnsiTheme="minorHAnsi" w:cstheme="minorHAnsi"/>
                <w:lang w:val="es-US"/>
              </w:rPr>
            </w:pPr>
            <w:r w:rsidRPr="00232470">
              <w:rPr>
                <w:rFonts w:asciiTheme="minorHAnsi" w:hAnsiTheme="minorHAnsi" w:cstheme="minorHAnsi"/>
                <w:lang w:val="es-US"/>
              </w:rPr>
              <w:t>Hay un alcance y una secuencia claros que guían la enseñanza de la comprensión auditiva, en los que los objetivos se señalan explícitamente y en los que las ideas siguen un orden lógico.</w:t>
            </w:r>
          </w:p>
        </w:tc>
        <w:tc>
          <w:tcPr>
            <w:tcW w:w="3510" w:type="dxa"/>
            <w:tcBorders>
              <w:top w:val="nil"/>
              <w:left w:val="nil"/>
              <w:bottom w:val="single" w:sz="4" w:space="0" w:color="000000"/>
              <w:right w:val="single" w:sz="4" w:space="0" w:color="000000"/>
            </w:tcBorders>
          </w:tcPr>
          <w:p w14:paraId="000003A9" w14:textId="3C6E1F12" w:rsidR="003F64D2" w:rsidRPr="00232470" w:rsidRDefault="003F64D2" w:rsidP="00E66E8F">
            <w:pPr>
              <w:spacing w:after="0" w:line="240" w:lineRule="auto"/>
              <w:rPr>
                <w:rFonts w:asciiTheme="minorHAnsi" w:hAnsiTheme="minorHAnsi" w:cstheme="minorHAnsi"/>
                <w:lang w:val="es-US"/>
              </w:rPr>
            </w:pPr>
          </w:p>
        </w:tc>
        <w:tc>
          <w:tcPr>
            <w:tcW w:w="3510" w:type="dxa"/>
          </w:tcPr>
          <w:p w14:paraId="57120AAF" w14:textId="77777777" w:rsidR="003F64D2" w:rsidRPr="00232470" w:rsidRDefault="003F64D2" w:rsidP="00E66E8F">
            <w:pPr>
              <w:spacing w:after="0" w:line="240" w:lineRule="auto"/>
              <w:rPr>
                <w:rFonts w:asciiTheme="minorHAnsi" w:hAnsiTheme="minorHAnsi" w:cstheme="minorHAnsi"/>
                <w:lang w:val="es-US"/>
              </w:rPr>
            </w:pPr>
          </w:p>
        </w:tc>
      </w:tr>
      <w:tr w:rsidR="00386BA4" w:rsidRPr="003A4D1F" w14:paraId="1594C225" w14:textId="7079F36E" w:rsidTr="00B27AB3">
        <w:trPr>
          <w:trHeight w:val="503"/>
        </w:trPr>
        <w:tc>
          <w:tcPr>
            <w:tcW w:w="540" w:type="dxa"/>
            <w:tcBorders>
              <w:top w:val="nil"/>
              <w:left w:val="single" w:sz="4" w:space="0" w:color="000000"/>
              <w:bottom w:val="single" w:sz="4" w:space="0" w:color="auto"/>
              <w:right w:val="single" w:sz="4" w:space="0" w:color="000000"/>
            </w:tcBorders>
            <w:vAlign w:val="center"/>
          </w:tcPr>
          <w:p w14:paraId="61FDC632" w14:textId="781C5335" w:rsidR="003F64D2" w:rsidRPr="00232470" w:rsidRDefault="003F64D2" w:rsidP="00E66E8F">
            <w:pPr>
              <w:spacing w:after="0" w:line="240" w:lineRule="auto"/>
              <w:rPr>
                <w:rFonts w:asciiTheme="minorHAnsi" w:hAnsiTheme="minorHAnsi" w:cstheme="minorHAnsi"/>
              </w:rPr>
            </w:pPr>
            <w:r w:rsidRPr="00232470">
              <w:rPr>
                <w:rFonts w:asciiTheme="minorHAnsi" w:hAnsiTheme="minorHAnsi" w:cstheme="minorHAnsi"/>
              </w:rPr>
              <w:t>2</w:t>
            </w:r>
          </w:p>
        </w:tc>
        <w:tc>
          <w:tcPr>
            <w:tcW w:w="7020" w:type="dxa"/>
            <w:tcBorders>
              <w:top w:val="nil"/>
              <w:left w:val="single" w:sz="4" w:space="0" w:color="000000"/>
              <w:bottom w:val="single" w:sz="4" w:space="0" w:color="auto"/>
              <w:right w:val="single" w:sz="4" w:space="0" w:color="000000"/>
            </w:tcBorders>
          </w:tcPr>
          <w:p w14:paraId="000003AA" w14:textId="41D6A17B" w:rsidR="003F64D2" w:rsidRPr="00232470" w:rsidRDefault="003F64D2" w:rsidP="00E66E8F">
            <w:pPr>
              <w:spacing w:after="0" w:line="240" w:lineRule="auto"/>
              <w:rPr>
                <w:rFonts w:asciiTheme="minorHAnsi" w:hAnsiTheme="minorHAnsi" w:cstheme="minorHAnsi"/>
                <w:lang w:val="es-US"/>
              </w:rPr>
            </w:pPr>
            <w:r w:rsidRPr="00232470">
              <w:rPr>
                <w:rFonts w:asciiTheme="minorHAnsi" w:hAnsiTheme="minorHAnsi" w:cstheme="minorHAnsi"/>
                <w:lang w:val="es-US"/>
              </w:rPr>
              <w:t>Se enseña explícitamente a los estudiantes a relatar oralmente los acontecimientos o cuentos que escuchan.</w:t>
            </w:r>
          </w:p>
        </w:tc>
        <w:tc>
          <w:tcPr>
            <w:tcW w:w="3510" w:type="dxa"/>
            <w:tcBorders>
              <w:top w:val="nil"/>
              <w:left w:val="nil"/>
              <w:bottom w:val="single" w:sz="4" w:space="0" w:color="auto"/>
              <w:right w:val="single" w:sz="4" w:space="0" w:color="000000"/>
            </w:tcBorders>
          </w:tcPr>
          <w:p w14:paraId="000003AB" w14:textId="4927085B" w:rsidR="003F64D2" w:rsidRPr="00232470" w:rsidRDefault="003F64D2" w:rsidP="00E66E8F">
            <w:pPr>
              <w:spacing w:after="0" w:line="240" w:lineRule="auto"/>
              <w:rPr>
                <w:rFonts w:asciiTheme="minorHAnsi" w:hAnsiTheme="minorHAnsi" w:cstheme="minorHAnsi"/>
                <w:lang w:val="es-US"/>
              </w:rPr>
            </w:pPr>
          </w:p>
        </w:tc>
        <w:tc>
          <w:tcPr>
            <w:tcW w:w="3510" w:type="dxa"/>
            <w:tcBorders>
              <w:bottom w:val="single" w:sz="4" w:space="0" w:color="auto"/>
            </w:tcBorders>
          </w:tcPr>
          <w:p w14:paraId="117CC02B" w14:textId="77777777" w:rsidR="003F64D2" w:rsidRPr="00232470" w:rsidRDefault="003F64D2" w:rsidP="00E66E8F">
            <w:pPr>
              <w:spacing w:after="0" w:line="240" w:lineRule="auto"/>
              <w:rPr>
                <w:rFonts w:asciiTheme="minorHAnsi" w:hAnsiTheme="minorHAnsi" w:cstheme="minorHAnsi"/>
                <w:lang w:val="es-US"/>
              </w:rPr>
            </w:pPr>
          </w:p>
        </w:tc>
      </w:tr>
      <w:tr w:rsidR="00386BA4" w:rsidRPr="003A4D1F" w14:paraId="06E8B28D" w14:textId="640DBD59"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7A630D7D" w14:textId="71B11049" w:rsidR="003F64D2" w:rsidRPr="00232470" w:rsidRDefault="003F64D2" w:rsidP="00E66E8F">
            <w:pPr>
              <w:spacing w:after="0" w:line="240" w:lineRule="auto"/>
              <w:rPr>
                <w:rFonts w:asciiTheme="minorHAnsi" w:hAnsiTheme="minorHAnsi" w:cstheme="minorHAnsi"/>
              </w:rPr>
            </w:pPr>
            <w:r w:rsidRPr="00232470">
              <w:rPr>
                <w:rFonts w:asciiTheme="minorHAnsi" w:hAnsiTheme="minorHAnsi" w:cstheme="minorHAnsi"/>
              </w:rPr>
              <w:t>3</w:t>
            </w:r>
          </w:p>
        </w:tc>
        <w:tc>
          <w:tcPr>
            <w:tcW w:w="7020" w:type="dxa"/>
            <w:tcBorders>
              <w:top w:val="single" w:sz="4" w:space="0" w:color="auto"/>
              <w:left w:val="single" w:sz="4" w:space="0" w:color="auto"/>
              <w:bottom w:val="single" w:sz="4" w:space="0" w:color="auto"/>
              <w:right w:val="single" w:sz="4" w:space="0" w:color="auto"/>
            </w:tcBorders>
            <w:vAlign w:val="center"/>
          </w:tcPr>
          <w:p w14:paraId="000003AC" w14:textId="3593990B" w:rsidR="003F64D2" w:rsidRPr="00232470" w:rsidRDefault="003F64D2" w:rsidP="00E66E8F">
            <w:pPr>
              <w:spacing w:after="0" w:line="240" w:lineRule="auto"/>
              <w:rPr>
                <w:rFonts w:asciiTheme="minorHAnsi" w:hAnsiTheme="minorHAnsi" w:cstheme="minorHAnsi"/>
                <w:lang w:val="es-US"/>
              </w:rPr>
            </w:pPr>
            <w:r w:rsidRPr="00232470">
              <w:rPr>
                <w:rFonts w:asciiTheme="minorHAnsi" w:hAnsiTheme="minorHAnsi" w:cstheme="minorHAnsi"/>
                <w:lang w:val="es-US"/>
              </w:rPr>
              <w:t>Los conocimientos específicos que los estudiantes aprenderán a lo largo del año están claramente definidos, son acumulativos, se planifican a lo largo del año y preparan a los estudiantes para los grados posteriores.</w:t>
            </w:r>
          </w:p>
        </w:tc>
        <w:tc>
          <w:tcPr>
            <w:tcW w:w="3510" w:type="dxa"/>
            <w:tcBorders>
              <w:top w:val="single" w:sz="4" w:space="0" w:color="auto"/>
              <w:left w:val="single" w:sz="4" w:space="0" w:color="auto"/>
              <w:bottom w:val="single" w:sz="4" w:space="0" w:color="auto"/>
              <w:right w:val="single" w:sz="4" w:space="0" w:color="auto"/>
            </w:tcBorders>
          </w:tcPr>
          <w:p w14:paraId="000003AD" w14:textId="214A291D" w:rsidR="003F64D2" w:rsidRPr="00232470" w:rsidRDefault="003F64D2" w:rsidP="00E66E8F">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7E25F32B" w14:textId="77777777" w:rsidR="003F64D2" w:rsidRPr="00232470" w:rsidRDefault="003F64D2" w:rsidP="00E66E8F">
            <w:pPr>
              <w:spacing w:after="0" w:line="240" w:lineRule="auto"/>
              <w:rPr>
                <w:rFonts w:asciiTheme="minorHAnsi" w:hAnsiTheme="minorHAnsi" w:cstheme="minorHAnsi"/>
                <w:lang w:val="es-US"/>
              </w:rPr>
            </w:pPr>
          </w:p>
        </w:tc>
      </w:tr>
      <w:tr w:rsidR="00386BA4" w:rsidRPr="003A4D1F" w14:paraId="28168C0A" w14:textId="664C6FB0" w:rsidTr="00B27AB3">
        <w:trPr>
          <w:trHeight w:val="1016"/>
        </w:trPr>
        <w:tc>
          <w:tcPr>
            <w:tcW w:w="540" w:type="dxa"/>
            <w:tcBorders>
              <w:top w:val="single" w:sz="4" w:space="0" w:color="auto"/>
              <w:left w:val="single" w:sz="4" w:space="0" w:color="auto"/>
              <w:bottom w:val="single" w:sz="4" w:space="0" w:color="auto"/>
              <w:right w:val="single" w:sz="4" w:space="0" w:color="auto"/>
            </w:tcBorders>
            <w:vAlign w:val="center"/>
          </w:tcPr>
          <w:p w14:paraId="74C7F93F" w14:textId="30CAC06C" w:rsidR="003F64D2" w:rsidRPr="00232470" w:rsidRDefault="003F64D2" w:rsidP="00E66E8F">
            <w:pPr>
              <w:spacing w:after="0" w:line="240" w:lineRule="auto"/>
              <w:rPr>
                <w:rFonts w:asciiTheme="minorHAnsi" w:hAnsiTheme="minorHAnsi" w:cstheme="minorHAnsi"/>
              </w:rPr>
            </w:pPr>
            <w:r w:rsidRPr="00232470">
              <w:rPr>
                <w:rFonts w:asciiTheme="minorHAnsi" w:hAnsiTheme="minorHAnsi" w:cstheme="minorHAnsi"/>
              </w:rPr>
              <w:t>4</w:t>
            </w:r>
          </w:p>
        </w:tc>
        <w:tc>
          <w:tcPr>
            <w:tcW w:w="7020" w:type="dxa"/>
            <w:tcBorders>
              <w:top w:val="single" w:sz="4" w:space="0" w:color="auto"/>
              <w:left w:val="single" w:sz="4" w:space="0" w:color="auto"/>
              <w:bottom w:val="single" w:sz="4" w:space="0" w:color="auto"/>
              <w:right w:val="single" w:sz="4" w:space="0" w:color="auto"/>
            </w:tcBorders>
            <w:vAlign w:val="center"/>
          </w:tcPr>
          <w:p w14:paraId="000003AE" w14:textId="138F1FE9" w:rsidR="003F64D2" w:rsidRPr="00232470" w:rsidRDefault="003F64D2" w:rsidP="00E66E8F">
            <w:pPr>
              <w:spacing w:after="0" w:line="240" w:lineRule="auto"/>
              <w:rPr>
                <w:rFonts w:asciiTheme="minorHAnsi" w:hAnsiTheme="minorHAnsi" w:cstheme="minorHAnsi"/>
                <w:lang w:val="es-US"/>
              </w:rPr>
            </w:pPr>
            <w:r w:rsidRPr="00232470">
              <w:rPr>
                <w:rFonts w:asciiTheme="minorHAnsi" w:hAnsiTheme="minorHAnsi" w:cstheme="minorHAnsi"/>
                <w:lang w:val="es-US"/>
              </w:rPr>
              <w:t>La estructura del cuento (por ejemplo: principio, nudo, desenlace) se modela con varios ejemplos sin ambigüedad.</w:t>
            </w:r>
          </w:p>
        </w:tc>
        <w:tc>
          <w:tcPr>
            <w:tcW w:w="3510" w:type="dxa"/>
            <w:tcBorders>
              <w:top w:val="single" w:sz="4" w:space="0" w:color="auto"/>
              <w:left w:val="single" w:sz="4" w:space="0" w:color="auto"/>
              <w:bottom w:val="single" w:sz="4" w:space="0" w:color="auto"/>
              <w:right w:val="single" w:sz="4" w:space="0" w:color="auto"/>
            </w:tcBorders>
          </w:tcPr>
          <w:p w14:paraId="000003AF" w14:textId="1FD0650C" w:rsidR="003F64D2" w:rsidRPr="00232470" w:rsidRDefault="003F64D2" w:rsidP="00E66E8F">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1D65A68E" w14:textId="77777777" w:rsidR="003F64D2" w:rsidRPr="00232470" w:rsidRDefault="003F64D2" w:rsidP="00E66E8F">
            <w:pPr>
              <w:spacing w:after="0" w:line="240" w:lineRule="auto"/>
              <w:rPr>
                <w:rFonts w:asciiTheme="minorHAnsi" w:hAnsiTheme="minorHAnsi" w:cstheme="minorHAnsi"/>
                <w:lang w:val="es-US"/>
              </w:rPr>
            </w:pPr>
          </w:p>
        </w:tc>
      </w:tr>
      <w:tr w:rsidR="00386BA4" w:rsidRPr="003A4D1F" w14:paraId="040713AF" w14:textId="09B5393E"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54C576D2" w14:textId="6D44CB78" w:rsidR="003F64D2" w:rsidRPr="00232470" w:rsidRDefault="003F64D2" w:rsidP="00E66E8F">
            <w:pPr>
              <w:spacing w:after="0" w:line="240" w:lineRule="auto"/>
              <w:rPr>
                <w:rFonts w:asciiTheme="minorHAnsi" w:hAnsiTheme="minorHAnsi" w:cstheme="minorHAnsi"/>
              </w:rPr>
            </w:pPr>
            <w:r w:rsidRPr="00232470">
              <w:rPr>
                <w:rFonts w:asciiTheme="minorHAnsi" w:hAnsiTheme="minorHAnsi" w:cstheme="minorHAnsi"/>
              </w:rPr>
              <w:t>5</w:t>
            </w:r>
          </w:p>
        </w:tc>
        <w:tc>
          <w:tcPr>
            <w:tcW w:w="7020" w:type="dxa"/>
            <w:tcBorders>
              <w:top w:val="single" w:sz="4" w:space="0" w:color="auto"/>
              <w:left w:val="single" w:sz="4" w:space="0" w:color="auto"/>
              <w:bottom w:val="single" w:sz="4" w:space="0" w:color="auto"/>
              <w:right w:val="single" w:sz="4" w:space="0" w:color="auto"/>
            </w:tcBorders>
            <w:vAlign w:val="center"/>
          </w:tcPr>
          <w:p w14:paraId="000003B0" w14:textId="6C7EBA7E" w:rsidR="003F64D2" w:rsidRPr="00232470" w:rsidRDefault="003F64D2" w:rsidP="00E66E8F">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Palabras de alta utilidad (por ejemplo, las palabras seleccionadas para la enseñanza son palabras académicas, de alta riqueza y utilidad que aparecerán en conversaciones y en la literatura, las que deben aprenderse para comprender un concepto o un texto, y las palabras de la enseñanza del área de contenido) se preseleccionan y se enseñan antes, durante y después de la lectura en voz alta. </w:t>
            </w:r>
            <w:r w:rsidRPr="00232470">
              <w:rPr>
                <w:rFonts w:asciiTheme="minorHAnsi" w:hAnsiTheme="minorHAnsi" w:cstheme="minorHAnsi"/>
                <w:lang w:val="es-US"/>
              </w:rPr>
              <w:br/>
            </w:r>
            <w:r w:rsidRPr="00232470">
              <w:rPr>
                <w:rFonts w:asciiTheme="minorHAnsi" w:hAnsiTheme="minorHAnsi" w:cstheme="minorHAnsi"/>
                <w:lang w:val="es-US"/>
              </w:rPr>
              <w:lastRenderedPageBreak/>
              <w:br/>
              <w:t>También deben tenerse en cuenta los cognados para establecer conexiones interlingüísticas tanto en español como en inglés.</w:t>
            </w:r>
          </w:p>
        </w:tc>
        <w:tc>
          <w:tcPr>
            <w:tcW w:w="3510" w:type="dxa"/>
            <w:tcBorders>
              <w:top w:val="single" w:sz="4" w:space="0" w:color="auto"/>
              <w:left w:val="single" w:sz="4" w:space="0" w:color="auto"/>
              <w:bottom w:val="single" w:sz="4" w:space="0" w:color="auto"/>
              <w:right w:val="single" w:sz="4" w:space="0" w:color="auto"/>
            </w:tcBorders>
          </w:tcPr>
          <w:p w14:paraId="000003B1" w14:textId="11D31F85" w:rsidR="003F64D2" w:rsidRPr="00232470" w:rsidRDefault="003F64D2" w:rsidP="00E66E8F">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0861B51A" w14:textId="77777777" w:rsidR="003F64D2" w:rsidRPr="00232470" w:rsidRDefault="003F64D2" w:rsidP="00E66E8F">
            <w:pPr>
              <w:spacing w:after="0" w:line="240" w:lineRule="auto"/>
              <w:rPr>
                <w:rFonts w:asciiTheme="minorHAnsi" w:hAnsiTheme="minorHAnsi" w:cstheme="minorHAnsi"/>
                <w:lang w:val="es-US"/>
              </w:rPr>
            </w:pPr>
          </w:p>
        </w:tc>
      </w:tr>
      <w:tr w:rsidR="00386BA4" w:rsidRPr="003A4D1F" w14:paraId="1E8ACEF5" w14:textId="39468047"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329DDC1A" w14:textId="033EAB71" w:rsidR="003F64D2" w:rsidRPr="00232470" w:rsidRDefault="003F64D2" w:rsidP="00E66E8F">
            <w:pPr>
              <w:spacing w:after="0" w:line="240" w:lineRule="auto"/>
              <w:rPr>
                <w:rFonts w:asciiTheme="minorHAnsi" w:hAnsiTheme="minorHAnsi" w:cstheme="minorHAnsi"/>
              </w:rPr>
            </w:pPr>
            <w:r w:rsidRPr="00232470">
              <w:rPr>
                <w:rFonts w:asciiTheme="minorHAnsi" w:hAnsiTheme="minorHAnsi" w:cstheme="minorHAnsi"/>
              </w:rPr>
              <w:t>6</w:t>
            </w:r>
          </w:p>
        </w:tc>
        <w:tc>
          <w:tcPr>
            <w:tcW w:w="7020" w:type="dxa"/>
            <w:tcBorders>
              <w:top w:val="single" w:sz="4" w:space="0" w:color="auto"/>
              <w:left w:val="single" w:sz="4" w:space="0" w:color="auto"/>
              <w:bottom w:val="single" w:sz="4" w:space="0" w:color="auto"/>
              <w:right w:val="single" w:sz="4" w:space="0" w:color="auto"/>
            </w:tcBorders>
            <w:vAlign w:val="center"/>
          </w:tcPr>
          <w:p w14:paraId="000003B2" w14:textId="7B4C2113" w:rsidR="003F64D2" w:rsidRPr="00232470" w:rsidRDefault="003F64D2" w:rsidP="00E66E8F">
            <w:pPr>
              <w:spacing w:after="0" w:line="240" w:lineRule="auto"/>
              <w:rPr>
                <w:rFonts w:asciiTheme="minorHAnsi" w:hAnsiTheme="minorHAnsi" w:cstheme="minorHAnsi"/>
                <w:lang w:val="es-US"/>
              </w:rPr>
            </w:pPr>
            <w:r w:rsidRPr="00232470">
              <w:rPr>
                <w:rFonts w:asciiTheme="minorHAnsi" w:hAnsiTheme="minorHAnsi" w:cstheme="minorHAnsi"/>
                <w:lang w:val="es-US"/>
              </w:rPr>
              <w:t>Los materiales favorecen el debate interactivo sobre una gran variedad de temas para ampliar y profundizar los conocimientos previos e incluyen las estructuras del lenguaje oral.</w:t>
            </w:r>
          </w:p>
        </w:tc>
        <w:tc>
          <w:tcPr>
            <w:tcW w:w="3510" w:type="dxa"/>
            <w:tcBorders>
              <w:top w:val="single" w:sz="4" w:space="0" w:color="auto"/>
              <w:left w:val="single" w:sz="4" w:space="0" w:color="auto"/>
              <w:bottom w:val="single" w:sz="4" w:space="0" w:color="auto"/>
              <w:right w:val="single" w:sz="4" w:space="0" w:color="auto"/>
            </w:tcBorders>
          </w:tcPr>
          <w:p w14:paraId="000003B3" w14:textId="7CE6D6DD" w:rsidR="003F64D2" w:rsidRPr="00232470" w:rsidRDefault="003F64D2" w:rsidP="00E66E8F">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60B40007" w14:textId="77777777" w:rsidR="003F64D2" w:rsidRPr="00232470" w:rsidRDefault="003F64D2" w:rsidP="00E66E8F">
            <w:pPr>
              <w:spacing w:after="0" w:line="240" w:lineRule="auto"/>
              <w:rPr>
                <w:rFonts w:asciiTheme="minorHAnsi" w:hAnsiTheme="minorHAnsi" w:cstheme="minorHAnsi"/>
                <w:lang w:val="es-US"/>
              </w:rPr>
            </w:pPr>
          </w:p>
        </w:tc>
      </w:tr>
      <w:tr w:rsidR="00386BA4" w:rsidRPr="003A4D1F" w14:paraId="4E325130" w14:textId="65E7C653" w:rsidTr="00B27AB3">
        <w:trPr>
          <w:trHeight w:val="1003"/>
        </w:trPr>
        <w:tc>
          <w:tcPr>
            <w:tcW w:w="540" w:type="dxa"/>
            <w:tcBorders>
              <w:top w:val="single" w:sz="4" w:space="0" w:color="auto"/>
              <w:left w:val="single" w:sz="4" w:space="0" w:color="auto"/>
              <w:bottom w:val="single" w:sz="4" w:space="0" w:color="auto"/>
              <w:right w:val="single" w:sz="4" w:space="0" w:color="auto"/>
            </w:tcBorders>
            <w:vAlign w:val="center"/>
          </w:tcPr>
          <w:p w14:paraId="62CA5534" w14:textId="1643B072" w:rsidR="003F64D2" w:rsidRPr="00232470" w:rsidRDefault="003F64D2" w:rsidP="00E66E8F">
            <w:pPr>
              <w:spacing w:after="0" w:line="240" w:lineRule="auto"/>
              <w:rPr>
                <w:rFonts w:asciiTheme="minorHAnsi" w:hAnsiTheme="minorHAnsi" w:cstheme="minorHAnsi"/>
                <w:lang w:val="es-US"/>
              </w:rPr>
            </w:pPr>
            <w:r w:rsidRPr="00232470">
              <w:rPr>
                <w:rFonts w:asciiTheme="minorHAnsi" w:hAnsiTheme="minorHAnsi" w:cstheme="minorHAnsi"/>
              </w:rPr>
              <w:t>7</w:t>
            </w:r>
          </w:p>
        </w:tc>
        <w:tc>
          <w:tcPr>
            <w:tcW w:w="7020" w:type="dxa"/>
            <w:tcBorders>
              <w:top w:val="single" w:sz="4" w:space="0" w:color="auto"/>
              <w:left w:val="single" w:sz="4" w:space="0" w:color="auto"/>
              <w:bottom w:val="single" w:sz="4" w:space="0" w:color="auto"/>
              <w:right w:val="single" w:sz="4" w:space="0" w:color="auto"/>
            </w:tcBorders>
            <w:vAlign w:val="center"/>
          </w:tcPr>
          <w:p w14:paraId="000003B4" w14:textId="54E7FC63" w:rsidR="003F64D2" w:rsidRPr="00232470" w:rsidRDefault="003F64D2" w:rsidP="00E66E8F">
            <w:pPr>
              <w:spacing w:after="0" w:line="240" w:lineRule="auto"/>
              <w:rPr>
                <w:rFonts w:asciiTheme="minorHAnsi" w:hAnsiTheme="minorHAnsi" w:cstheme="minorHAnsi"/>
                <w:lang w:val="es-US"/>
              </w:rPr>
            </w:pPr>
            <w:r w:rsidRPr="00232470">
              <w:rPr>
                <w:rFonts w:asciiTheme="minorHAnsi" w:hAnsiTheme="minorHAnsi" w:cstheme="minorHAnsi"/>
                <w:lang w:val="es-US"/>
              </w:rPr>
              <w:t>Las selecciones de texto incluyen preguntas específicas en español para hacer mientras se lee en voz alta.</w:t>
            </w:r>
          </w:p>
        </w:tc>
        <w:tc>
          <w:tcPr>
            <w:tcW w:w="3510" w:type="dxa"/>
            <w:tcBorders>
              <w:top w:val="single" w:sz="4" w:space="0" w:color="auto"/>
              <w:left w:val="single" w:sz="4" w:space="0" w:color="auto"/>
              <w:bottom w:val="single" w:sz="4" w:space="0" w:color="auto"/>
              <w:right w:val="single" w:sz="4" w:space="0" w:color="auto"/>
            </w:tcBorders>
          </w:tcPr>
          <w:p w14:paraId="000003B5" w14:textId="4153F2F1" w:rsidR="003F64D2" w:rsidRPr="00232470" w:rsidRDefault="003F64D2" w:rsidP="00E66E8F">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07B059A3" w14:textId="77777777" w:rsidR="003F64D2" w:rsidRPr="00232470" w:rsidRDefault="003F64D2" w:rsidP="00E66E8F">
            <w:pPr>
              <w:spacing w:after="0" w:line="240" w:lineRule="auto"/>
              <w:rPr>
                <w:rFonts w:asciiTheme="minorHAnsi" w:hAnsiTheme="minorHAnsi" w:cstheme="minorHAnsi"/>
                <w:lang w:val="es-US"/>
              </w:rPr>
            </w:pPr>
          </w:p>
        </w:tc>
      </w:tr>
      <w:tr w:rsidR="00386BA4" w:rsidRPr="003A4D1F" w14:paraId="7B618383" w14:textId="7F8F6E9A" w:rsidTr="00B27AB3">
        <w:trPr>
          <w:trHeight w:val="1603"/>
        </w:trPr>
        <w:tc>
          <w:tcPr>
            <w:tcW w:w="540" w:type="dxa"/>
            <w:tcBorders>
              <w:top w:val="single" w:sz="4" w:space="0" w:color="auto"/>
              <w:left w:val="single" w:sz="4" w:space="0" w:color="auto"/>
              <w:bottom w:val="single" w:sz="4" w:space="0" w:color="auto"/>
              <w:right w:val="single" w:sz="4" w:space="0" w:color="auto"/>
            </w:tcBorders>
            <w:vAlign w:val="center"/>
          </w:tcPr>
          <w:p w14:paraId="1D3C35F8" w14:textId="3DD4C734" w:rsidR="003F64D2" w:rsidRPr="00232470" w:rsidRDefault="003F64D2" w:rsidP="00E66E8F">
            <w:pPr>
              <w:spacing w:after="0" w:line="240" w:lineRule="auto"/>
              <w:rPr>
                <w:rFonts w:asciiTheme="minorHAnsi" w:hAnsiTheme="minorHAnsi" w:cstheme="minorHAnsi"/>
                <w:lang w:val="es-US"/>
              </w:rPr>
            </w:pPr>
            <w:r w:rsidRPr="00232470">
              <w:rPr>
                <w:rFonts w:asciiTheme="minorHAnsi" w:hAnsiTheme="minorHAnsi" w:cstheme="minorHAnsi"/>
              </w:rPr>
              <w:t>8</w:t>
            </w:r>
          </w:p>
        </w:tc>
        <w:tc>
          <w:tcPr>
            <w:tcW w:w="7020" w:type="dxa"/>
            <w:tcBorders>
              <w:top w:val="single" w:sz="4" w:space="0" w:color="auto"/>
              <w:left w:val="single" w:sz="4" w:space="0" w:color="auto"/>
              <w:bottom w:val="single" w:sz="4" w:space="0" w:color="auto"/>
              <w:right w:val="single" w:sz="4" w:space="0" w:color="auto"/>
            </w:tcBorders>
            <w:vAlign w:val="center"/>
          </w:tcPr>
          <w:p w14:paraId="000003B6" w14:textId="13B18B5D" w:rsidR="003F64D2" w:rsidRPr="00232470" w:rsidRDefault="003F64D2" w:rsidP="00E66E8F">
            <w:pPr>
              <w:spacing w:after="0" w:line="240" w:lineRule="auto"/>
              <w:rPr>
                <w:rFonts w:asciiTheme="minorHAnsi" w:hAnsiTheme="minorHAnsi" w:cstheme="minorHAnsi"/>
                <w:lang w:val="es-US"/>
              </w:rPr>
            </w:pPr>
            <w:r w:rsidRPr="00232470">
              <w:rPr>
                <w:rFonts w:asciiTheme="minorHAnsi" w:hAnsiTheme="minorHAnsi" w:cstheme="minorHAnsi"/>
                <w:lang w:val="es-US"/>
              </w:rPr>
              <w:t>Se presentan temas complejos en una secuencia cuidadosamente planificada a través de la lectura en voz alta por parte de las maestras/los maestros, debates y proyectos, comenzando con una presentación básica y avanzando hacia una comprensión más profunda.</w:t>
            </w:r>
          </w:p>
        </w:tc>
        <w:tc>
          <w:tcPr>
            <w:tcW w:w="3510" w:type="dxa"/>
            <w:tcBorders>
              <w:top w:val="single" w:sz="4" w:space="0" w:color="auto"/>
              <w:left w:val="single" w:sz="4" w:space="0" w:color="auto"/>
              <w:bottom w:val="single" w:sz="4" w:space="0" w:color="auto"/>
              <w:right w:val="single" w:sz="4" w:space="0" w:color="auto"/>
            </w:tcBorders>
          </w:tcPr>
          <w:p w14:paraId="000003B7" w14:textId="390B79A4" w:rsidR="003F64D2" w:rsidRPr="00232470" w:rsidRDefault="003F64D2" w:rsidP="00E66E8F">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3C92F3BF" w14:textId="77777777" w:rsidR="003F64D2" w:rsidRPr="00232470" w:rsidRDefault="003F64D2" w:rsidP="00E66E8F">
            <w:pPr>
              <w:spacing w:after="0" w:line="240" w:lineRule="auto"/>
              <w:rPr>
                <w:rFonts w:asciiTheme="minorHAnsi" w:hAnsiTheme="minorHAnsi" w:cstheme="minorHAnsi"/>
                <w:lang w:val="es-US"/>
              </w:rPr>
            </w:pPr>
          </w:p>
        </w:tc>
      </w:tr>
      <w:tr w:rsidR="00386BA4" w:rsidRPr="003A4D1F" w14:paraId="66FF3A10" w14:textId="302A71DE" w:rsidTr="00B27AB3">
        <w:trPr>
          <w:trHeight w:val="1003"/>
        </w:trPr>
        <w:tc>
          <w:tcPr>
            <w:tcW w:w="540" w:type="dxa"/>
            <w:tcBorders>
              <w:top w:val="single" w:sz="4" w:space="0" w:color="auto"/>
              <w:left w:val="single" w:sz="4" w:space="0" w:color="000000"/>
              <w:bottom w:val="single" w:sz="4" w:space="0" w:color="auto"/>
              <w:right w:val="single" w:sz="4" w:space="0" w:color="000000"/>
            </w:tcBorders>
            <w:vAlign w:val="center"/>
          </w:tcPr>
          <w:p w14:paraId="61A14782" w14:textId="26EAF2CE" w:rsidR="003F64D2" w:rsidRPr="00232470" w:rsidRDefault="003F64D2" w:rsidP="00E66E8F">
            <w:pPr>
              <w:spacing w:after="0" w:line="240" w:lineRule="auto"/>
              <w:rPr>
                <w:rFonts w:asciiTheme="minorHAnsi" w:hAnsiTheme="minorHAnsi" w:cstheme="minorHAnsi"/>
                <w:lang w:val="es-US"/>
              </w:rPr>
            </w:pPr>
            <w:r w:rsidRPr="00232470">
              <w:rPr>
                <w:rFonts w:asciiTheme="minorHAnsi" w:hAnsiTheme="minorHAnsi" w:cstheme="minorHAnsi"/>
              </w:rPr>
              <w:t>9</w:t>
            </w:r>
          </w:p>
        </w:tc>
        <w:tc>
          <w:tcPr>
            <w:tcW w:w="7020" w:type="dxa"/>
            <w:tcBorders>
              <w:top w:val="single" w:sz="4" w:space="0" w:color="auto"/>
              <w:left w:val="single" w:sz="4" w:space="0" w:color="000000"/>
              <w:bottom w:val="single" w:sz="4" w:space="0" w:color="auto"/>
              <w:right w:val="single" w:sz="4" w:space="0" w:color="000000"/>
            </w:tcBorders>
            <w:vAlign w:val="center"/>
          </w:tcPr>
          <w:p w14:paraId="000003B8" w14:textId="3C3BEA88" w:rsidR="003F64D2" w:rsidRPr="00232470" w:rsidRDefault="003F64D2" w:rsidP="00E66E8F">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comprensión auditiva está vinculada a los datos de la evaluación, con designación de grupos flexibles basados en las necesidades de los estudiantes y el desarrollo del lenguaje oral y el progreso individual de los estudiantes.</w:t>
            </w:r>
          </w:p>
        </w:tc>
        <w:tc>
          <w:tcPr>
            <w:tcW w:w="3510" w:type="dxa"/>
            <w:tcBorders>
              <w:top w:val="single" w:sz="4" w:space="0" w:color="auto"/>
              <w:left w:val="nil"/>
              <w:bottom w:val="single" w:sz="4" w:space="0" w:color="auto"/>
              <w:right w:val="single" w:sz="4" w:space="0" w:color="000000"/>
            </w:tcBorders>
          </w:tcPr>
          <w:p w14:paraId="000003B9" w14:textId="4402F59E" w:rsidR="003F64D2" w:rsidRPr="00232470" w:rsidRDefault="003F64D2" w:rsidP="00E66E8F">
            <w:pPr>
              <w:spacing w:after="0" w:line="240" w:lineRule="auto"/>
              <w:rPr>
                <w:rFonts w:asciiTheme="minorHAnsi" w:hAnsiTheme="minorHAnsi" w:cstheme="minorHAnsi"/>
                <w:lang w:val="es-US"/>
              </w:rPr>
            </w:pPr>
          </w:p>
        </w:tc>
        <w:tc>
          <w:tcPr>
            <w:tcW w:w="3510" w:type="dxa"/>
            <w:tcBorders>
              <w:top w:val="single" w:sz="4" w:space="0" w:color="auto"/>
              <w:bottom w:val="single" w:sz="4" w:space="0" w:color="auto"/>
            </w:tcBorders>
          </w:tcPr>
          <w:p w14:paraId="675F1635" w14:textId="77777777" w:rsidR="003F64D2" w:rsidRPr="00232470" w:rsidRDefault="003F64D2" w:rsidP="00E66E8F">
            <w:pPr>
              <w:spacing w:after="0" w:line="240" w:lineRule="auto"/>
              <w:rPr>
                <w:rFonts w:asciiTheme="minorHAnsi" w:hAnsiTheme="minorHAnsi" w:cstheme="minorHAnsi"/>
                <w:lang w:val="es-US"/>
              </w:rPr>
            </w:pPr>
          </w:p>
        </w:tc>
      </w:tr>
      <w:tr w:rsidR="00A71AEF" w:rsidRPr="00A61F68" w14:paraId="4C1C75B3" w14:textId="77777777" w:rsidTr="00A71AEF">
        <w:trPr>
          <w:trHeight w:val="1003"/>
        </w:trPr>
        <w:tc>
          <w:tcPr>
            <w:tcW w:w="540" w:type="dxa"/>
            <w:tcBorders>
              <w:top w:val="single" w:sz="4" w:space="0" w:color="auto"/>
              <w:left w:val="single" w:sz="4" w:space="0" w:color="auto"/>
              <w:bottom w:val="single" w:sz="4" w:space="0" w:color="auto"/>
              <w:right w:val="nil"/>
            </w:tcBorders>
            <w:vAlign w:val="center"/>
          </w:tcPr>
          <w:p w14:paraId="7C936069" w14:textId="77777777" w:rsidR="00A71AEF" w:rsidRPr="002554F1" w:rsidRDefault="00A71AEF" w:rsidP="00E66E8F">
            <w:pPr>
              <w:spacing w:after="0" w:line="240" w:lineRule="auto"/>
              <w:rPr>
                <w:rFonts w:asciiTheme="minorHAnsi" w:hAnsiTheme="minorHAnsi" w:cstheme="minorHAnsi"/>
                <w:lang w:val="es-US"/>
              </w:rPr>
            </w:pPr>
          </w:p>
        </w:tc>
        <w:tc>
          <w:tcPr>
            <w:tcW w:w="7020" w:type="dxa"/>
            <w:tcBorders>
              <w:top w:val="single" w:sz="4" w:space="0" w:color="auto"/>
              <w:left w:val="nil"/>
              <w:bottom w:val="single" w:sz="4" w:space="0" w:color="auto"/>
              <w:right w:val="nil"/>
            </w:tcBorders>
            <w:vAlign w:val="center"/>
          </w:tcPr>
          <w:p w14:paraId="3CE69A40" w14:textId="7C577BFF" w:rsidR="00A71AEF" w:rsidRPr="00232470" w:rsidRDefault="00A71AEF" w:rsidP="00E66E8F">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3510" w:type="dxa"/>
            <w:tcBorders>
              <w:top w:val="single" w:sz="4" w:space="0" w:color="auto"/>
              <w:left w:val="nil"/>
              <w:bottom w:val="single" w:sz="4" w:space="0" w:color="auto"/>
              <w:right w:val="nil"/>
            </w:tcBorders>
          </w:tcPr>
          <w:p w14:paraId="75B857B2" w14:textId="77777777" w:rsidR="00A71AEF" w:rsidRPr="00232470" w:rsidRDefault="00A71AEF" w:rsidP="00E66E8F">
            <w:pPr>
              <w:spacing w:after="0" w:line="240" w:lineRule="auto"/>
              <w:rPr>
                <w:rFonts w:asciiTheme="minorHAnsi" w:hAnsiTheme="minorHAnsi" w:cstheme="minorHAnsi"/>
                <w:lang w:val="es-US"/>
              </w:rPr>
            </w:pPr>
          </w:p>
        </w:tc>
        <w:tc>
          <w:tcPr>
            <w:tcW w:w="3510" w:type="dxa"/>
            <w:tcBorders>
              <w:top w:val="single" w:sz="4" w:space="0" w:color="auto"/>
              <w:left w:val="nil"/>
              <w:bottom w:val="single" w:sz="4" w:space="0" w:color="auto"/>
              <w:right w:val="single" w:sz="4" w:space="0" w:color="auto"/>
            </w:tcBorders>
          </w:tcPr>
          <w:p w14:paraId="3C094EAF" w14:textId="77777777" w:rsidR="00A71AEF" w:rsidRPr="00232470" w:rsidRDefault="00A71AEF" w:rsidP="00E66E8F">
            <w:pPr>
              <w:spacing w:after="0" w:line="240" w:lineRule="auto"/>
              <w:rPr>
                <w:rFonts w:asciiTheme="minorHAnsi" w:hAnsiTheme="minorHAnsi" w:cstheme="minorHAnsi"/>
                <w:lang w:val="es-US"/>
              </w:rPr>
            </w:pPr>
          </w:p>
        </w:tc>
      </w:tr>
    </w:tbl>
    <w:p w14:paraId="000003BC" w14:textId="77777777" w:rsidR="003314BE" w:rsidRPr="00232470" w:rsidRDefault="003314BE">
      <w:pPr>
        <w:rPr>
          <w:rFonts w:asciiTheme="minorHAnsi" w:hAnsiTheme="minorHAnsi" w:cstheme="minorHAnsi"/>
        </w:rPr>
      </w:pPr>
    </w:p>
    <w:tbl>
      <w:tblPr>
        <w:tblStyle w:val="8"/>
        <w:tblW w:w="14575" w:type="dxa"/>
        <w:tblInd w:w="-810" w:type="dxa"/>
        <w:tblLayout w:type="fixed"/>
        <w:tblLook w:val="0420" w:firstRow="1" w:lastRow="0" w:firstColumn="0" w:lastColumn="0" w:noHBand="0" w:noVBand="1"/>
      </w:tblPr>
      <w:tblGrid>
        <w:gridCol w:w="536"/>
        <w:gridCol w:w="6929"/>
        <w:gridCol w:w="3600"/>
        <w:gridCol w:w="3510"/>
      </w:tblGrid>
      <w:tr w:rsidR="00A71AEF" w:rsidRPr="00A71AEF" w14:paraId="13A28707" w14:textId="77777777" w:rsidTr="005C7524">
        <w:trPr>
          <w:trHeight w:val="584"/>
        </w:trPr>
        <w:tc>
          <w:tcPr>
            <w:tcW w:w="536" w:type="dxa"/>
            <w:tcBorders>
              <w:top w:val="single" w:sz="4" w:space="0" w:color="auto"/>
              <w:left w:val="single" w:sz="4" w:space="0" w:color="auto"/>
              <w:bottom w:val="single" w:sz="4" w:space="0" w:color="auto"/>
            </w:tcBorders>
            <w:shd w:val="clear" w:color="auto" w:fill="D9D9D9" w:themeFill="background1" w:themeFillShade="D9"/>
            <w:vAlign w:val="center"/>
          </w:tcPr>
          <w:p w14:paraId="5352DE9B" w14:textId="77777777" w:rsidR="00A71AEF" w:rsidRPr="00232470" w:rsidRDefault="00A71AEF" w:rsidP="00A71AEF">
            <w:pPr>
              <w:spacing w:after="0" w:line="240" w:lineRule="auto"/>
              <w:rPr>
                <w:rFonts w:asciiTheme="minorHAnsi" w:hAnsiTheme="minorHAnsi" w:cstheme="minorHAnsi"/>
              </w:rPr>
            </w:pPr>
          </w:p>
        </w:tc>
        <w:tc>
          <w:tcPr>
            <w:tcW w:w="6929" w:type="dxa"/>
            <w:tcBorders>
              <w:top w:val="single" w:sz="4" w:space="0" w:color="auto"/>
              <w:bottom w:val="single" w:sz="4" w:space="0" w:color="auto"/>
            </w:tcBorders>
            <w:shd w:val="clear" w:color="auto" w:fill="D9D9D9" w:themeFill="background1" w:themeFillShade="D9"/>
            <w:vAlign w:val="center"/>
          </w:tcPr>
          <w:p w14:paraId="2D32B188" w14:textId="0071C433" w:rsidR="00A71AEF" w:rsidRPr="00232470" w:rsidRDefault="00A71AEF" w:rsidP="00A71AEF">
            <w:pPr>
              <w:spacing w:after="0" w:line="240" w:lineRule="auto"/>
              <w:rPr>
                <w:rFonts w:asciiTheme="minorHAnsi" w:hAnsiTheme="minorHAnsi" w:cstheme="minorHAnsi"/>
                <w:b/>
                <w:bCs/>
                <w:lang w:val="es-US"/>
              </w:rPr>
            </w:pPr>
            <w:r w:rsidRPr="00232470">
              <w:rPr>
                <w:rFonts w:asciiTheme="minorHAnsi" w:hAnsiTheme="minorHAnsi" w:cstheme="minorHAnsi"/>
                <w:b/>
              </w:rPr>
              <w:t>Primer grado/First Grade</w:t>
            </w:r>
          </w:p>
        </w:tc>
        <w:tc>
          <w:tcPr>
            <w:tcW w:w="3600" w:type="dxa"/>
            <w:tcBorders>
              <w:top w:val="single" w:sz="4" w:space="0" w:color="auto"/>
              <w:bottom w:val="single" w:sz="4" w:space="0" w:color="auto"/>
            </w:tcBorders>
            <w:shd w:val="clear" w:color="auto" w:fill="D9D9D9" w:themeFill="background1" w:themeFillShade="D9"/>
            <w:vAlign w:val="center"/>
          </w:tcPr>
          <w:p w14:paraId="0CD1845A" w14:textId="77777777" w:rsidR="00A71AEF" w:rsidRPr="00A71AEF" w:rsidRDefault="00A71AEF" w:rsidP="00A71AEF">
            <w:pPr>
              <w:spacing w:after="0" w:line="240" w:lineRule="auto"/>
              <w:jc w:val="center"/>
              <w:rPr>
                <w:rFonts w:asciiTheme="minorHAnsi" w:eastAsia="Times New Roman" w:hAnsiTheme="minorHAnsi" w:cstheme="minorHAnsi"/>
                <w:b/>
                <w:bCs/>
                <w:lang w:val="es-US"/>
              </w:rPr>
            </w:pPr>
          </w:p>
        </w:tc>
        <w:tc>
          <w:tcPr>
            <w:tcW w:w="3510" w:type="dxa"/>
            <w:tcBorders>
              <w:top w:val="single" w:sz="4" w:space="0" w:color="auto"/>
              <w:bottom w:val="single" w:sz="4" w:space="0" w:color="auto"/>
              <w:right w:val="single" w:sz="4" w:space="0" w:color="auto"/>
            </w:tcBorders>
            <w:shd w:val="clear" w:color="auto" w:fill="D9D9D9" w:themeFill="background1" w:themeFillShade="D9"/>
          </w:tcPr>
          <w:p w14:paraId="5CCF3148" w14:textId="77777777" w:rsidR="00A71AEF" w:rsidRPr="00A71AEF" w:rsidRDefault="00A71AEF" w:rsidP="00A71AEF">
            <w:pPr>
              <w:jc w:val="center"/>
              <w:rPr>
                <w:rFonts w:asciiTheme="minorHAnsi" w:eastAsia="Times New Roman" w:hAnsiTheme="minorHAnsi" w:cstheme="minorHAnsi"/>
                <w:b/>
                <w:bCs/>
                <w:lang w:val="es-US"/>
              </w:rPr>
            </w:pPr>
          </w:p>
        </w:tc>
      </w:tr>
      <w:tr w:rsidR="00A71AEF" w:rsidRPr="003A4D1F" w14:paraId="426FAE35" w14:textId="77777777" w:rsidTr="005C7524">
        <w:trPr>
          <w:trHeight w:val="719"/>
        </w:trPr>
        <w:tc>
          <w:tcPr>
            <w:tcW w:w="536" w:type="dxa"/>
            <w:tcBorders>
              <w:top w:val="single" w:sz="4" w:space="0" w:color="auto"/>
              <w:left w:val="single" w:sz="4" w:space="0" w:color="auto"/>
              <w:bottom w:val="single" w:sz="4" w:space="0" w:color="auto"/>
            </w:tcBorders>
            <w:shd w:val="clear" w:color="auto" w:fill="D9D9D9" w:themeFill="background1" w:themeFillShade="D9"/>
            <w:vAlign w:val="center"/>
          </w:tcPr>
          <w:p w14:paraId="2A1B1FA7" w14:textId="77777777" w:rsidR="00A71AEF" w:rsidRPr="00232470" w:rsidRDefault="00A71AEF" w:rsidP="00A71AEF">
            <w:pPr>
              <w:spacing w:after="0" w:line="240" w:lineRule="auto"/>
              <w:rPr>
                <w:rFonts w:asciiTheme="minorHAnsi" w:hAnsiTheme="minorHAnsi" w:cstheme="minorHAnsi"/>
              </w:rPr>
            </w:pPr>
          </w:p>
        </w:tc>
        <w:tc>
          <w:tcPr>
            <w:tcW w:w="6929" w:type="dxa"/>
            <w:tcBorders>
              <w:top w:val="single" w:sz="4" w:space="0" w:color="auto"/>
              <w:bottom w:val="single" w:sz="4" w:space="0" w:color="auto"/>
            </w:tcBorders>
            <w:shd w:val="clear" w:color="auto" w:fill="D9D9D9" w:themeFill="background1" w:themeFillShade="D9"/>
            <w:vAlign w:val="center"/>
          </w:tcPr>
          <w:p w14:paraId="6D9A066F" w14:textId="7719850F" w:rsidR="00A71AEF" w:rsidRPr="00232470" w:rsidRDefault="00A71AEF" w:rsidP="00A71AEF">
            <w:pPr>
              <w:spacing w:after="0" w:line="240" w:lineRule="auto"/>
              <w:rPr>
                <w:rFonts w:asciiTheme="minorHAnsi" w:hAnsiTheme="minorHAnsi" w:cstheme="minorHAnsi"/>
                <w:b/>
                <w:bCs/>
                <w:lang w:val="es-US"/>
              </w:rPr>
            </w:pPr>
            <w:r w:rsidRPr="00232470">
              <w:rPr>
                <w:rFonts w:asciiTheme="minorHAnsi" w:hAnsiTheme="minorHAnsi" w:cstheme="minorHAnsi"/>
                <w:b/>
                <w:bCs/>
                <w:lang w:val="es-US"/>
              </w:rPr>
              <w:t>Sección 1: Conciencia fonológica y fonémica</w:t>
            </w:r>
          </w:p>
        </w:tc>
        <w:tc>
          <w:tcPr>
            <w:tcW w:w="3600" w:type="dxa"/>
            <w:tcBorders>
              <w:top w:val="single" w:sz="4" w:space="0" w:color="auto"/>
              <w:bottom w:val="single" w:sz="4" w:space="0" w:color="auto"/>
            </w:tcBorders>
            <w:shd w:val="clear" w:color="auto" w:fill="D9D9D9" w:themeFill="background1" w:themeFillShade="D9"/>
            <w:vAlign w:val="center"/>
          </w:tcPr>
          <w:p w14:paraId="48F5B614" w14:textId="77777777" w:rsidR="00A71AEF" w:rsidRPr="00A71AEF" w:rsidRDefault="00A71AEF" w:rsidP="00A71AEF">
            <w:pPr>
              <w:spacing w:after="0" w:line="240" w:lineRule="auto"/>
              <w:jc w:val="center"/>
              <w:rPr>
                <w:rFonts w:asciiTheme="minorHAnsi" w:eastAsia="Times New Roman" w:hAnsiTheme="minorHAnsi" w:cstheme="minorHAnsi"/>
                <w:b/>
                <w:bCs/>
                <w:lang w:val="es-US"/>
              </w:rPr>
            </w:pPr>
          </w:p>
        </w:tc>
        <w:tc>
          <w:tcPr>
            <w:tcW w:w="3510" w:type="dxa"/>
            <w:tcBorders>
              <w:top w:val="single" w:sz="4" w:space="0" w:color="auto"/>
              <w:bottom w:val="single" w:sz="4" w:space="0" w:color="auto"/>
              <w:right w:val="single" w:sz="4" w:space="0" w:color="auto"/>
            </w:tcBorders>
            <w:shd w:val="clear" w:color="auto" w:fill="D9D9D9" w:themeFill="background1" w:themeFillShade="D9"/>
          </w:tcPr>
          <w:p w14:paraId="1556EA85" w14:textId="77777777" w:rsidR="00A71AEF" w:rsidRPr="00A71AEF" w:rsidRDefault="00A71AEF" w:rsidP="00A71AEF">
            <w:pPr>
              <w:jc w:val="center"/>
              <w:rPr>
                <w:rFonts w:asciiTheme="minorHAnsi" w:eastAsia="Times New Roman" w:hAnsiTheme="minorHAnsi" w:cstheme="minorHAnsi"/>
                <w:b/>
                <w:bCs/>
                <w:lang w:val="es-US"/>
              </w:rPr>
            </w:pPr>
          </w:p>
        </w:tc>
      </w:tr>
      <w:tr w:rsidR="00FE3A2B" w:rsidRPr="00A71AEF" w14:paraId="52D79694" w14:textId="77777777" w:rsidTr="005C7524">
        <w:trPr>
          <w:trHeight w:val="1603"/>
        </w:trPr>
        <w:tc>
          <w:tcPr>
            <w:tcW w:w="536" w:type="dxa"/>
            <w:tcBorders>
              <w:top w:val="single" w:sz="4" w:space="0" w:color="auto"/>
              <w:left w:val="single" w:sz="4" w:space="0" w:color="auto"/>
              <w:bottom w:val="single" w:sz="4" w:space="0" w:color="auto"/>
            </w:tcBorders>
            <w:shd w:val="clear" w:color="auto" w:fill="D9D9D9" w:themeFill="background1" w:themeFillShade="D9"/>
            <w:vAlign w:val="center"/>
          </w:tcPr>
          <w:p w14:paraId="7E7246FD" w14:textId="77777777" w:rsidR="00A71AEF" w:rsidRPr="00A71AEF" w:rsidRDefault="00A71AEF" w:rsidP="00A71AEF">
            <w:pPr>
              <w:spacing w:after="0" w:line="240" w:lineRule="auto"/>
              <w:rPr>
                <w:rFonts w:asciiTheme="minorHAnsi" w:hAnsiTheme="minorHAnsi" w:cstheme="minorHAnsi"/>
                <w:lang w:val="es-US"/>
              </w:rPr>
            </w:pPr>
          </w:p>
        </w:tc>
        <w:tc>
          <w:tcPr>
            <w:tcW w:w="6929" w:type="dxa"/>
            <w:tcBorders>
              <w:top w:val="single" w:sz="4" w:space="0" w:color="auto"/>
              <w:bottom w:val="single" w:sz="4" w:space="0" w:color="auto"/>
              <w:right w:val="single" w:sz="4" w:space="0" w:color="auto"/>
            </w:tcBorders>
            <w:shd w:val="clear" w:color="auto" w:fill="D9D9D9" w:themeFill="background1" w:themeFillShade="D9"/>
            <w:vAlign w:val="center"/>
          </w:tcPr>
          <w:p w14:paraId="011A4BE7" w14:textId="5F2E4FD4" w:rsidR="00A71AEF" w:rsidRPr="00232470" w:rsidRDefault="00A71AEF" w:rsidP="00A71AEF">
            <w:pPr>
              <w:spacing w:after="0" w:line="240" w:lineRule="auto"/>
              <w:rPr>
                <w:rFonts w:asciiTheme="minorHAnsi" w:hAnsiTheme="minorHAnsi" w:cstheme="minorHAnsi"/>
                <w:lang w:val="es-US"/>
              </w:rPr>
            </w:pPr>
            <w:r w:rsidRPr="00232470">
              <w:rPr>
                <w:rFonts w:asciiTheme="minorHAnsi" w:hAnsiTheme="minorHAnsi" w:cstheme="minorHAnsi"/>
                <w:b/>
                <w:bCs/>
                <w:lang w:val="es-US"/>
              </w:rPr>
              <w:t>En el programa didáctico básico o complementario...</w:t>
            </w:r>
          </w:p>
        </w:tc>
        <w:tc>
          <w:tcPr>
            <w:tcW w:w="3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B97333" w14:textId="77777777" w:rsidR="00A71AEF" w:rsidRPr="00232470" w:rsidRDefault="00A71AEF" w:rsidP="00A71AEF">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7B8536AD" w14:textId="77777777" w:rsidR="00A71AEF" w:rsidRPr="00232470" w:rsidRDefault="00A71AEF" w:rsidP="00A71AEF">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68DE9749" w14:textId="408F922B" w:rsidR="00A71AEF" w:rsidRPr="00A71AEF" w:rsidRDefault="00A71AEF" w:rsidP="00A71AEF">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w:t>
            </w:r>
            <w:r w:rsidRPr="00232470">
              <w:rPr>
                <w:rFonts w:asciiTheme="minorHAnsi" w:hAnsiTheme="minorHAnsi" w:cstheme="minorHAnsi"/>
              </w:rPr>
              <w:lastRenderedPageBreak/>
              <w:t xml:space="preserve">areas as noted) directly from the program that meet each criterion. You may choose to include screenshots or hyperlinks (hyperlinks preferred) to program websites. Please include examples from various grade levels and examples throughout the program.  </w:t>
            </w:r>
          </w:p>
        </w:tc>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E75742" w14:textId="77777777" w:rsidR="00A71AEF" w:rsidRPr="00232470" w:rsidRDefault="00A71AEF" w:rsidP="00A71AEF">
            <w:pPr>
              <w:jc w:val="center"/>
              <w:rPr>
                <w:rFonts w:asciiTheme="minorHAnsi" w:eastAsia="Times New Roman" w:hAnsiTheme="minorHAnsi" w:cstheme="minorHAnsi"/>
                <w:b/>
                <w:bCs/>
              </w:rPr>
            </w:pPr>
            <w:r w:rsidRPr="00232470">
              <w:rPr>
                <w:rFonts w:asciiTheme="minorHAnsi" w:eastAsia="Times New Roman" w:hAnsiTheme="minorHAnsi" w:cstheme="minorHAnsi"/>
                <w:b/>
                <w:bCs/>
              </w:rPr>
              <w:lastRenderedPageBreak/>
              <w:t xml:space="preserve">Optional: </w:t>
            </w:r>
          </w:p>
          <w:p w14:paraId="3E5EB878" w14:textId="6C0B5E6F" w:rsidR="00A71AEF" w:rsidRPr="00A71AEF" w:rsidRDefault="00A71AEF" w:rsidP="00A71AEF">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386BA4" w:rsidRPr="003A4D1F" w14:paraId="191D0E5A" w14:textId="15751E4C" w:rsidTr="005C7524">
        <w:trPr>
          <w:trHeight w:val="1603"/>
        </w:trPr>
        <w:tc>
          <w:tcPr>
            <w:tcW w:w="536" w:type="dxa"/>
            <w:tcBorders>
              <w:top w:val="single" w:sz="4" w:space="0" w:color="auto"/>
              <w:left w:val="single" w:sz="4" w:space="0" w:color="000000"/>
              <w:bottom w:val="single" w:sz="4" w:space="0" w:color="000000"/>
              <w:right w:val="single" w:sz="4" w:space="0" w:color="000000"/>
            </w:tcBorders>
            <w:vAlign w:val="center"/>
          </w:tcPr>
          <w:p w14:paraId="7FC1B106" w14:textId="47FF3081" w:rsidR="003F64D2" w:rsidRPr="00232470" w:rsidRDefault="003F64D2" w:rsidP="00473F19">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6929" w:type="dxa"/>
            <w:tcBorders>
              <w:top w:val="single" w:sz="4" w:space="0" w:color="auto"/>
              <w:left w:val="single" w:sz="4" w:space="0" w:color="000000"/>
              <w:bottom w:val="single" w:sz="4" w:space="0" w:color="000000"/>
              <w:right w:val="single" w:sz="4" w:space="0" w:color="auto"/>
            </w:tcBorders>
            <w:vAlign w:val="center"/>
          </w:tcPr>
          <w:p w14:paraId="000003C3" w14:textId="44E77D60" w:rsidR="003F64D2" w:rsidRPr="00232470" w:rsidRDefault="003F64D2" w:rsidP="00473F19">
            <w:pPr>
              <w:spacing w:after="0" w:line="240" w:lineRule="auto"/>
              <w:rPr>
                <w:rFonts w:asciiTheme="minorHAnsi" w:hAnsiTheme="minorHAnsi" w:cstheme="minorHAnsi"/>
                <w:lang w:val="es-US"/>
              </w:rPr>
            </w:pPr>
            <w:r w:rsidRPr="00232470">
              <w:rPr>
                <w:rFonts w:asciiTheme="minorHAnsi" w:hAnsiTheme="minorHAnsi" w:cstheme="minorHAnsi"/>
                <w:lang w:val="es-US"/>
              </w:rPr>
              <w:t>El alcance y la secuencia de las destrezas de conciencia fonológica y fonémica progresan desde las más sencillas a las más difíciles, culminando en destrezas avanzadas como la adición, la omisión y la sustitución de sílabas (trabajando para comprender cómo los sonidos forman sílabas y las sílabas forman palabras).</w:t>
            </w:r>
            <w:r w:rsidRPr="00232470">
              <w:rPr>
                <w:rFonts w:asciiTheme="minorHAnsi" w:hAnsiTheme="minorHAnsi" w:cstheme="minorHAnsi"/>
                <w:lang w:val="es-US"/>
              </w:rPr>
              <w:br/>
            </w:r>
            <w:r w:rsidRPr="00232470">
              <w:rPr>
                <w:rFonts w:asciiTheme="minorHAnsi" w:hAnsiTheme="minorHAnsi" w:cstheme="minorHAnsi"/>
                <w:lang w:val="es-US"/>
              </w:rPr>
              <w:br/>
              <w:t xml:space="preserve">Utilizar la conciencia metalingüística y las conexiones interlingüísticas para llamar la atención de los estudiantes sobre las similitudes y diferencias entre los fonemas del español y el inglés. </w:t>
            </w:r>
            <w:r w:rsidRPr="00232470">
              <w:rPr>
                <w:rFonts w:asciiTheme="minorHAnsi" w:hAnsiTheme="minorHAnsi" w:cstheme="minorHAnsi"/>
                <w:lang w:val="es-US"/>
              </w:rPr>
              <w:br/>
            </w:r>
            <w:r w:rsidRPr="00232470">
              <w:rPr>
                <w:rFonts w:asciiTheme="minorHAnsi" w:hAnsiTheme="minorHAnsi" w:cstheme="minorHAnsi"/>
                <w:lang w:val="es-US"/>
              </w:rPr>
              <w:br/>
              <w:t>Utilizar un ritmo instructivo adecuado para la conciencia fonológica y fonémica en español.</w:t>
            </w:r>
          </w:p>
        </w:tc>
        <w:tc>
          <w:tcPr>
            <w:tcW w:w="3600" w:type="dxa"/>
            <w:tcBorders>
              <w:top w:val="single" w:sz="4" w:space="0" w:color="auto"/>
              <w:left w:val="single" w:sz="4" w:space="0" w:color="auto"/>
              <w:bottom w:val="single" w:sz="4" w:space="0" w:color="auto"/>
              <w:right w:val="single" w:sz="4" w:space="0" w:color="auto"/>
            </w:tcBorders>
          </w:tcPr>
          <w:p w14:paraId="000003C4" w14:textId="3AE95461" w:rsidR="003F64D2" w:rsidRPr="00232470" w:rsidRDefault="003F64D2" w:rsidP="00473F19">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4918124A" w14:textId="77777777" w:rsidR="003F64D2" w:rsidRPr="00232470" w:rsidRDefault="003F64D2" w:rsidP="00473F19">
            <w:pPr>
              <w:spacing w:after="0" w:line="240" w:lineRule="auto"/>
              <w:rPr>
                <w:rFonts w:asciiTheme="minorHAnsi" w:hAnsiTheme="minorHAnsi" w:cstheme="minorHAnsi"/>
                <w:lang w:val="es-US"/>
              </w:rPr>
            </w:pPr>
          </w:p>
        </w:tc>
      </w:tr>
      <w:tr w:rsidR="00386BA4" w:rsidRPr="003A4D1F" w14:paraId="0ABC46B3" w14:textId="47DD066A" w:rsidTr="005C7524">
        <w:trPr>
          <w:trHeight w:val="1603"/>
        </w:trPr>
        <w:tc>
          <w:tcPr>
            <w:tcW w:w="536" w:type="dxa"/>
            <w:tcBorders>
              <w:top w:val="nil"/>
              <w:left w:val="single" w:sz="4" w:space="0" w:color="000000"/>
              <w:bottom w:val="single" w:sz="4" w:space="0" w:color="auto"/>
              <w:right w:val="single" w:sz="4" w:space="0" w:color="000000"/>
            </w:tcBorders>
            <w:vAlign w:val="center"/>
          </w:tcPr>
          <w:p w14:paraId="689EACB5" w14:textId="23F4AC6B" w:rsidR="003F64D2" w:rsidRPr="00232470" w:rsidRDefault="003F64D2" w:rsidP="00473F19">
            <w:pPr>
              <w:spacing w:after="0" w:line="240" w:lineRule="auto"/>
              <w:rPr>
                <w:rFonts w:asciiTheme="minorHAnsi" w:hAnsiTheme="minorHAnsi" w:cstheme="minorHAnsi"/>
              </w:rPr>
            </w:pPr>
            <w:r w:rsidRPr="00232470">
              <w:rPr>
                <w:rFonts w:asciiTheme="minorHAnsi" w:hAnsiTheme="minorHAnsi" w:cstheme="minorHAnsi"/>
              </w:rPr>
              <w:t>2</w:t>
            </w:r>
          </w:p>
        </w:tc>
        <w:tc>
          <w:tcPr>
            <w:tcW w:w="6929" w:type="dxa"/>
            <w:tcBorders>
              <w:top w:val="nil"/>
              <w:left w:val="single" w:sz="4" w:space="0" w:color="000000"/>
              <w:bottom w:val="single" w:sz="4" w:space="0" w:color="auto"/>
              <w:right w:val="single" w:sz="4" w:space="0" w:color="auto"/>
            </w:tcBorders>
            <w:vAlign w:val="center"/>
          </w:tcPr>
          <w:p w14:paraId="000003C5" w14:textId="3A479EAA" w:rsidR="003F64D2" w:rsidRPr="00232470" w:rsidRDefault="003F64D2" w:rsidP="00473F19">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nuevas destrezas se modelan explícitamente mediante varios ejemplos sin ambigüedad. </w:t>
            </w:r>
            <w:r w:rsidRPr="00232470">
              <w:rPr>
                <w:rFonts w:asciiTheme="minorHAnsi" w:hAnsiTheme="minorHAnsi" w:cstheme="minorHAnsi"/>
                <w:lang w:val="es-US"/>
              </w:rPr>
              <w:br/>
            </w:r>
            <w:r w:rsidRPr="00232470">
              <w:rPr>
                <w:rFonts w:asciiTheme="minorHAnsi" w:hAnsiTheme="minorHAnsi" w:cstheme="minorHAnsi"/>
                <w:lang w:val="es-US"/>
              </w:rPr>
              <w:br/>
              <w:t>Se utiliza una rutina explícita paso a paso:</w:t>
            </w:r>
            <w:r w:rsidRPr="00232470">
              <w:rPr>
                <w:rFonts w:asciiTheme="minorHAnsi" w:hAnsiTheme="minorHAnsi" w:cstheme="minorHAnsi"/>
                <w:lang w:val="es-US"/>
              </w:rPr>
              <w:br/>
              <w:t xml:space="preserve">•se introduce, define o explica la nueva destreza, </w:t>
            </w:r>
            <w:r w:rsidRPr="00232470">
              <w:rPr>
                <w:rFonts w:asciiTheme="minorHAnsi" w:hAnsiTheme="minorHAnsi" w:cstheme="minorHAnsi"/>
                <w:lang w:val="es-US"/>
              </w:rPr>
              <w:br/>
              <w:t xml:space="preserve">•se proporciona un modelo y </w:t>
            </w:r>
            <w:r w:rsidRPr="00232470">
              <w:rPr>
                <w:rFonts w:asciiTheme="minorHAnsi" w:hAnsiTheme="minorHAnsi" w:cstheme="minorHAnsi"/>
                <w:lang w:val="es-US"/>
              </w:rPr>
              <w:br/>
              <w:t>•se ofrece a los estudiantes oportunidades de practicar oralmente con retroalimentación correctiva y afirmativa inmediata.</w:t>
            </w:r>
          </w:p>
        </w:tc>
        <w:tc>
          <w:tcPr>
            <w:tcW w:w="3600" w:type="dxa"/>
            <w:tcBorders>
              <w:top w:val="single" w:sz="4" w:space="0" w:color="auto"/>
              <w:left w:val="single" w:sz="4" w:space="0" w:color="auto"/>
              <w:bottom w:val="single" w:sz="4" w:space="0" w:color="auto"/>
              <w:right w:val="single" w:sz="4" w:space="0" w:color="auto"/>
            </w:tcBorders>
          </w:tcPr>
          <w:p w14:paraId="000003C6" w14:textId="77777777" w:rsidR="003F64D2" w:rsidRPr="00232470" w:rsidRDefault="003F64D2" w:rsidP="00473F19">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054BDD17" w14:textId="77777777" w:rsidR="003F64D2" w:rsidRPr="00232470" w:rsidRDefault="003F64D2" w:rsidP="00473F19">
            <w:pPr>
              <w:spacing w:after="0" w:line="240" w:lineRule="auto"/>
              <w:rPr>
                <w:rFonts w:asciiTheme="minorHAnsi" w:hAnsiTheme="minorHAnsi" w:cstheme="minorHAnsi"/>
                <w:lang w:val="es-US"/>
              </w:rPr>
            </w:pPr>
          </w:p>
        </w:tc>
      </w:tr>
      <w:tr w:rsidR="00386BA4" w:rsidRPr="003A4D1F" w14:paraId="73F0F6C0" w14:textId="4B55E373" w:rsidTr="005C7524">
        <w:trPr>
          <w:trHeight w:val="2000"/>
        </w:trPr>
        <w:tc>
          <w:tcPr>
            <w:tcW w:w="536" w:type="dxa"/>
            <w:tcBorders>
              <w:top w:val="single" w:sz="4" w:space="0" w:color="auto"/>
              <w:left w:val="single" w:sz="4" w:space="0" w:color="auto"/>
              <w:bottom w:val="single" w:sz="4" w:space="0" w:color="auto"/>
              <w:right w:val="single" w:sz="4" w:space="0" w:color="auto"/>
            </w:tcBorders>
            <w:vAlign w:val="center"/>
          </w:tcPr>
          <w:p w14:paraId="4A25B024" w14:textId="7C873964" w:rsidR="003F64D2" w:rsidRPr="00232470" w:rsidRDefault="003F64D2" w:rsidP="00473F19">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6929" w:type="dxa"/>
            <w:tcBorders>
              <w:top w:val="single" w:sz="4" w:space="0" w:color="auto"/>
              <w:left w:val="single" w:sz="4" w:space="0" w:color="auto"/>
              <w:bottom w:val="single" w:sz="4" w:space="0" w:color="auto"/>
              <w:right w:val="single" w:sz="4" w:space="0" w:color="auto"/>
            </w:tcBorders>
            <w:vAlign w:val="center"/>
          </w:tcPr>
          <w:p w14:paraId="000003C7" w14:textId="501B80B6" w:rsidR="003F64D2" w:rsidRPr="00232470" w:rsidRDefault="003F64D2" w:rsidP="00473F19">
            <w:pPr>
              <w:spacing w:after="0" w:line="240" w:lineRule="auto"/>
              <w:rPr>
                <w:rFonts w:asciiTheme="minorHAnsi" w:hAnsiTheme="minorHAnsi" w:cstheme="minorHAnsi"/>
                <w:lang w:val="es-US"/>
              </w:rPr>
            </w:pPr>
            <w:r w:rsidRPr="00232470">
              <w:rPr>
                <w:rFonts w:asciiTheme="minorHAnsi" w:hAnsiTheme="minorHAnsi" w:cstheme="minorHAnsi"/>
                <w:lang w:val="es-US"/>
              </w:rPr>
              <w:t>Se utiliza el movimiento o los objetos manipulables para concretar los sonidos de las palabras con el fin de demostrar y practicar cómo los sonidos están conectados con las letras (por ejemplo: mapeo fonema-grafema) trabajando hacia la comprensión del principio alfabético y cómo los sonidos forman sílabas y las sílabas forman palabras.</w:t>
            </w:r>
          </w:p>
        </w:tc>
        <w:tc>
          <w:tcPr>
            <w:tcW w:w="3600" w:type="dxa"/>
            <w:tcBorders>
              <w:top w:val="single" w:sz="4" w:space="0" w:color="auto"/>
              <w:left w:val="single" w:sz="4" w:space="0" w:color="auto"/>
              <w:bottom w:val="single" w:sz="4" w:space="0" w:color="auto"/>
              <w:right w:val="single" w:sz="4" w:space="0" w:color="auto"/>
            </w:tcBorders>
          </w:tcPr>
          <w:p w14:paraId="000003C8" w14:textId="24B28C20" w:rsidR="003F64D2" w:rsidRPr="00232470" w:rsidRDefault="003F64D2" w:rsidP="00473F19">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3903880C" w14:textId="77777777" w:rsidR="003F64D2" w:rsidRPr="00232470" w:rsidRDefault="003F64D2" w:rsidP="00473F19">
            <w:pPr>
              <w:spacing w:after="0" w:line="240" w:lineRule="auto"/>
              <w:rPr>
                <w:rFonts w:asciiTheme="minorHAnsi" w:hAnsiTheme="minorHAnsi" w:cstheme="minorHAnsi"/>
                <w:lang w:val="es-US"/>
              </w:rPr>
            </w:pPr>
          </w:p>
        </w:tc>
      </w:tr>
      <w:tr w:rsidR="00386BA4" w:rsidRPr="003A4D1F" w14:paraId="7E3706A7" w14:textId="3E254E51" w:rsidTr="005C7524">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553D306C" w14:textId="6AB1BE31" w:rsidR="003F64D2" w:rsidRPr="00232470" w:rsidRDefault="003F64D2" w:rsidP="00473F19">
            <w:pPr>
              <w:spacing w:after="0" w:line="240" w:lineRule="auto"/>
              <w:rPr>
                <w:rFonts w:asciiTheme="minorHAnsi" w:hAnsiTheme="minorHAnsi" w:cstheme="minorHAnsi"/>
              </w:rPr>
            </w:pPr>
            <w:r w:rsidRPr="00232470">
              <w:rPr>
                <w:rFonts w:asciiTheme="minorHAnsi" w:hAnsiTheme="minorHAnsi" w:cstheme="minorHAnsi"/>
              </w:rPr>
              <w:lastRenderedPageBreak/>
              <w:t>4</w:t>
            </w:r>
          </w:p>
        </w:tc>
        <w:tc>
          <w:tcPr>
            <w:tcW w:w="6929" w:type="dxa"/>
            <w:tcBorders>
              <w:top w:val="single" w:sz="4" w:space="0" w:color="auto"/>
              <w:left w:val="single" w:sz="4" w:space="0" w:color="auto"/>
              <w:bottom w:val="single" w:sz="4" w:space="0" w:color="auto"/>
              <w:right w:val="single" w:sz="4" w:space="0" w:color="auto"/>
            </w:tcBorders>
            <w:vAlign w:val="center"/>
          </w:tcPr>
          <w:p w14:paraId="000003C9" w14:textId="49336F2F" w:rsidR="003F64D2" w:rsidRPr="00232470" w:rsidRDefault="003F64D2" w:rsidP="00473F19">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analizan palabras oralmente a nivel de sonidos y sílabas.</w:t>
            </w:r>
          </w:p>
        </w:tc>
        <w:tc>
          <w:tcPr>
            <w:tcW w:w="3600" w:type="dxa"/>
            <w:tcBorders>
              <w:top w:val="single" w:sz="4" w:space="0" w:color="auto"/>
              <w:left w:val="single" w:sz="4" w:space="0" w:color="auto"/>
              <w:bottom w:val="single" w:sz="4" w:space="0" w:color="auto"/>
              <w:right w:val="single" w:sz="4" w:space="0" w:color="auto"/>
            </w:tcBorders>
          </w:tcPr>
          <w:p w14:paraId="000003CA" w14:textId="6726ABB9" w:rsidR="003F64D2" w:rsidRPr="00232470" w:rsidRDefault="003F64D2" w:rsidP="00473F19">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383A5C42" w14:textId="77777777" w:rsidR="003F64D2" w:rsidRPr="00232470" w:rsidRDefault="003F64D2" w:rsidP="00473F19">
            <w:pPr>
              <w:spacing w:after="0" w:line="240" w:lineRule="auto"/>
              <w:rPr>
                <w:rFonts w:asciiTheme="minorHAnsi" w:hAnsiTheme="minorHAnsi" w:cstheme="minorHAnsi"/>
                <w:lang w:val="es-US"/>
              </w:rPr>
            </w:pPr>
          </w:p>
        </w:tc>
      </w:tr>
      <w:tr w:rsidR="00386BA4" w:rsidRPr="003A4D1F" w14:paraId="20072BE2" w14:textId="5D2F9442" w:rsidTr="005C7524">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1CD5E8DD" w14:textId="3FDA4A39" w:rsidR="003F64D2" w:rsidRPr="00232470" w:rsidRDefault="003F64D2" w:rsidP="00473F19">
            <w:pPr>
              <w:spacing w:after="0" w:line="240" w:lineRule="auto"/>
              <w:rPr>
                <w:rFonts w:asciiTheme="minorHAnsi" w:hAnsiTheme="minorHAnsi" w:cstheme="minorHAnsi"/>
              </w:rPr>
            </w:pPr>
            <w:r w:rsidRPr="00232470">
              <w:rPr>
                <w:rFonts w:asciiTheme="minorHAnsi" w:hAnsiTheme="minorHAnsi" w:cstheme="minorHAnsi"/>
              </w:rPr>
              <w:t>5</w:t>
            </w:r>
          </w:p>
        </w:tc>
        <w:tc>
          <w:tcPr>
            <w:tcW w:w="6929" w:type="dxa"/>
            <w:tcBorders>
              <w:top w:val="single" w:sz="4" w:space="0" w:color="auto"/>
              <w:left w:val="single" w:sz="4" w:space="0" w:color="auto"/>
              <w:bottom w:val="single" w:sz="4" w:space="0" w:color="auto"/>
              <w:right w:val="single" w:sz="4" w:space="0" w:color="auto"/>
            </w:tcBorders>
            <w:vAlign w:val="center"/>
          </w:tcPr>
          <w:p w14:paraId="000003CB" w14:textId="0032182B" w:rsidR="003F64D2" w:rsidRPr="00232470" w:rsidRDefault="003F64D2" w:rsidP="00473F19">
            <w:pPr>
              <w:spacing w:after="0" w:line="240" w:lineRule="auto"/>
              <w:rPr>
                <w:rFonts w:asciiTheme="minorHAnsi" w:hAnsiTheme="minorHAnsi" w:cstheme="minorHAnsi"/>
                <w:lang w:val="es-US"/>
              </w:rPr>
            </w:pPr>
            <w:r w:rsidRPr="00232470">
              <w:rPr>
                <w:rFonts w:asciiTheme="minorHAnsi" w:hAnsiTheme="minorHAnsi" w:cstheme="minorHAnsi"/>
                <w:lang w:val="es-US"/>
              </w:rPr>
              <w:t>Combinar fonemas para formar sílabas y palabras (por ejemplo: /m/- /a/ dice ma, ma-pa dice mapa).</w:t>
            </w:r>
          </w:p>
        </w:tc>
        <w:tc>
          <w:tcPr>
            <w:tcW w:w="3600" w:type="dxa"/>
            <w:tcBorders>
              <w:top w:val="single" w:sz="4" w:space="0" w:color="auto"/>
              <w:left w:val="single" w:sz="4" w:space="0" w:color="auto"/>
              <w:bottom w:val="single" w:sz="4" w:space="0" w:color="auto"/>
              <w:right w:val="single" w:sz="4" w:space="0" w:color="auto"/>
            </w:tcBorders>
          </w:tcPr>
          <w:p w14:paraId="000003CC" w14:textId="7B19F9DD" w:rsidR="003F64D2" w:rsidRPr="00232470" w:rsidRDefault="003F64D2" w:rsidP="00473F19">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0557997F" w14:textId="77777777" w:rsidR="003F64D2" w:rsidRPr="00232470" w:rsidRDefault="003F64D2" w:rsidP="00473F19">
            <w:pPr>
              <w:spacing w:after="0" w:line="240" w:lineRule="auto"/>
              <w:rPr>
                <w:rFonts w:asciiTheme="minorHAnsi" w:hAnsiTheme="minorHAnsi" w:cstheme="minorHAnsi"/>
                <w:lang w:val="es-US"/>
              </w:rPr>
            </w:pPr>
          </w:p>
        </w:tc>
      </w:tr>
      <w:tr w:rsidR="00386BA4" w:rsidRPr="003A4D1F" w14:paraId="4E2B3047" w14:textId="2BC40CC2" w:rsidTr="005C7524">
        <w:trPr>
          <w:trHeight w:val="77"/>
        </w:trPr>
        <w:tc>
          <w:tcPr>
            <w:tcW w:w="536" w:type="dxa"/>
            <w:tcBorders>
              <w:top w:val="single" w:sz="4" w:space="0" w:color="auto"/>
              <w:left w:val="single" w:sz="4" w:space="0" w:color="auto"/>
              <w:bottom w:val="single" w:sz="4" w:space="0" w:color="auto"/>
              <w:right w:val="single" w:sz="4" w:space="0" w:color="auto"/>
            </w:tcBorders>
            <w:vAlign w:val="center"/>
          </w:tcPr>
          <w:p w14:paraId="03F65F20" w14:textId="345E402E" w:rsidR="003F64D2" w:rsidRPr="00232470" w:rsidRDefault="003F64D2" w:rsidP="00473F19">
            <w:pPr>
              <w:spacing w:after="0" w:line="240" w:lineRule="auto"/>
              <w:rPr>
                <w:rFonts w:asciiTheme="minorHAnsi" w:hAnsiTheme="minorHAnsi" w:cstheme="minorHAnsi"/>
              </w:rPr>
            </w:pPr>
            <w:r w:rsidRPr="00232470">
              <w:rPr>
                <w:rFonts w:asciiTheme="minorHAnsi" w:hAnsiTheme="minorHAnsi" w:cstheme="minorHAnsi"/>
              </w:rPr>
              <w:t>6</w:t>
            </w:r>
          </w:p>
        </w:tc>
        <w:tc>
          <w:tcPr>
            <w:tcW w:w="6929" w:type="dxa"/>
            <w:tcBorders>
              <w:top w:val="single" w:sz="4" w:space="0" w:color="auto"/>
              <w:left w:val="single" w:sz="4" w:space="0" w:color="auto"/>
              <w:bottom w:val="single" w:sz="4" w:space="0" w:color="auto"/>
              <w:right w:val="single" w:sz="4" w:space="0" w:color="auto"/>
            </w:tcBorders>
            <w:vAlign w:val="center"/>
          </w:tcPr>
          <w:p w14:paraId="000003CD" w14:textId="6AA62C17" w:rsidR="003F64D2" w:rsidRPr="00232470" w:rsidRDefault="003F64D2" w:rsidP="00473F19">
            <w:pPr>
              <w:spacing w:after="0" w:line="240" w:lineRule="auto"/>
              <w:rPr>
                <w:rFonts w:asciiTheme="minorHAnsi" w:hAnsiTheme="minorHAnsi" w:cstheme="minorHAnsi"/>
                <w:lang w:val="es-US"/>
              </w:rPr>
            </w:pPr>
            <w:r w:rsidRPr="00232470">
              <w:rPr>
                <w:rFonts w:asciiTheme="minorHAnsi" w:hAnsiTheme="minorHAnsi" w:cstheme="minorHAnsi"/>
                <w:lang w:val="es-US"/>
              </w:rPr>
              <w:t>El tiempo de instrucción se enfoca en destrezas de alta prioridad: cómo los sonidos forman sílabas y las sílabas forman palabras y cómo combinar y segmentar una palabra en sílabas.</w:t>
            </w:r>
          </w:p>
        </w:tc>
        <w:tc>
          <w:tcPr>
            <w:tcW w:w="3600" w:type="dxa"/>
            <w:tcBorders>
              <w:top w:val="single" w:sz="4" w:space="0" w:color="auto"/>
              <w:left w:val="single" w:sz="4" w:space="0" w:color="auto"/>
              <w:bottom w:val="single" w:sz="4" w:space="0" w:color="auto"/>
              <w:right w:val="single" w:sz="4" w:space="0" w:color="auto"/>
            </w:tcBorders>
          </w:tcPr>
          <w:p w14:paraId="000003CE" w14:textId="64333B17" w:rsidR="003F64D2" w:rsidRPr="00232470" w:rsidRDefault="003F64D2" w:rsidP="00473F19">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1B2A39EF" w14:textId="77777777" w:rsidR="003F64D2" w:rsidRPr="00232470" w:rsidRDefault="003F64D2" w:rsidP="00473F19">
            <w:pPr>
              <w:spacing w:after="0" w:line="240" w:lineRule="auto"/>
              <w:rPr>
                <w:rFonts w:asciiTheme="minorHAnsi" w:hAnsiTheme="minorHAnsi" w:cstheme="minorHAnsi"/>
                <w:lang w:val="es-US"/>
              </w:rPr>
            </w:pPr>
          </w:p>
        </w:tc>
      </w:tr>
      <w:tr w:rsidR="00386BA4" w:rsidRPr="003A4D1F" w14:paraId="69E7EFF4" w14:textId="5406C640" w:rsidTr="005C7524">
        <w:trPr>
          <w:trHeight w:val="1003"/>
        </w:trPr>
        <w:tc>
          <w:tcPr>
            <w:tcW w:w="536" w:type="dxa"/>
            <w:tcBorders>
              <w:top w:val="single" w:sz="4" w:space="0" w:color="auto"/>
              <w:left w:val="single" w:sz="4" w:space="0" w:color="000000"/>
              <w:bottom w:val="single" w:sz="4" w:space="0" w:color="000000"/>
              <w:right w:val="single" w:sz="4" w:space="0" w:color="000000"/>
            </w:tcBorders>
            <w:vAlign w:val="center"/>
          </w:tcPr>
          <w:p w14:paraId="2EF2CC95" w14:textId="1ED0E587" w:rsidR="003F64D2" w:rsidRPr="00232470" w:rsidRDefault="003F64D2" w:rsidP="00473F19">
            <w:pPr>
              <w:spacing w:after="0" w:line="240" w:lineRule="auto"/>
              <w:rPr>
                <w:rFonts w:asciiTheme="minorHAnsi" w:hAnsiTheme="minorHAnsi" w:cstheme="minorHAnsi"/>
              </w:rPr>
            </w:pPr>
            <w:r w:rsidRPr="00232470">
              <w:rPr>
                <w:rFonts w:asciiTheme="minorHAnsi" w:hAnsiTheme="minorHAnsi" w:cstheme="minorHAnsi"/>
              </w:rPr>
              <w:t>7</w:t>
            </w:r>
          </w:p>
        </w:tc>
        <w:tc>
          <w:tcPr>
            <w:tcW w:w="6929" w:type="dxa"/>
            <w:tcBorders>
              <w:top w:val="single" w:sz="4" w:space="0" w:color="auto"/>
              <w:left w:val="single" w:sz="4" w:space="0" w:color="000000"/>
              <w:bottom w:val="single" w:sz="4" w:space="0" w:color="000000"/>
              <w:right w:val="single" w:sz="4" w:space="0" w:color="auto"/>
            </w:tcBorders>
            <w:vAlign w:val="center"/>
          </w:tcPr>
          <w:p w14:paraId="000003CF" w14:textId="1CD192A0" w:rsidR="003F64D2" w:rsidRPr="00232470" w:rsidRDefault="003F64D2" w:rsidP="00473F19">
            <w:pPr>
              <w:spacing w:after="0" w:line="240" w:lineRule="auto"/>
              <w:rPr>
                <w:rFonts w:asciiTheme="minorHAnsi" w:hAnsiTheme="minorHAnsi" w:cstheme="minorHAnsi"/>
                <w:lang w:val="es-US"/>
              </w:rPr>
            </w:pPr>
            <w:r w:rsidRPr="00232470">
              <w:rPr>
                <w:rFonts w:asciiTheme="minorHAnsi" w:hAnsiTheme="minorHAnsi" w:cstheme="minorHAnsi"/>
                <w:lang w:val="es-US"/>
              </w:rPr>
              <w:t>Se enseña a los estudiantes a combinar dos sílabas para formar palabras bisilábicas que les son familiares: ma + no = mano; ma + má = mamá; ma + pa = mapa; sa + po = sapo; so + pa = sopa.</w:t>
            </w:r>
            <w:r w:rsidRPr="00232470">
              <w:rPr>
                <w:rFonts w:asciiTheme="minorHAnsi" w:hAnsiTheme="minorHAnsi" w:cstheme="minorHAnsi"/>
                <w:lang w:val="es-US"/>
              </w:rPr>
              <w:br/>
            </w:r>
          </w:p>
        </w:tc>
        <w:tc>
          <w:tcPr>
            <w:tcW w:w="3600" w:type="dxa"/>
            <w:tcBorders>
              <w:top w:val="single" w:sz="4" w:space="0" w:color="auto"/>
              <w:left w:val="single" w:sz="4" w:space="0" w:color="auto"/>
              <w:bottom w:val="single" w:sz="4" w:space="0" w:color="auto"/>
              <w:right w:val="single" w:sz="4" w:space="0" w:color="auto"/>
            </w:tcBorders>
          </w:tcPr>
          <w:p w14:paraId="000003D0" w14:textId="2D82C79D" w:rsidR="003F64D2" w:rsidRPr="00232470" w:rsidRDefault="003F64D2" w:rsidP="00473F19">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22F068FB" w14:textId="77777777" w:rsidR="003F64D2" w:rsidRPr="00232470" w:rsidRDefault="003F64D2" w:rsidP="00473F19">
            <w:pPr>
              <w:spacing w:after="0" w:line="240" w:lineRule="auto"/>
              <w:rPr>
                <w:rFonts w:asciiTheme="minorHAnsi" w:hAnsiTheme="minorHAnsi" w:cstheme="minorHAnsi"/>
                <w:lang w:val="es-US"/>
              </w:rPr>
            </w:pPr>
          </w:p>
        </w:tc>
      </w:tr>
      <w:tr w:rsidR="00386BA4" w:rsidRPr="003A4D1F" w14:paraId="01ED4D85" w14:textId="767769E3" w:rsidTr="005C7524">
        <w:trPr>
          <w:trHeight w:val="1003"/>
        </w:trPr>
        <w:tc>
          <w:tcPr>
            <w:tcW w:w="536" w:type="dxa"/>
            <w:tcBorders>
              <w:top w:val="nil"/>
              <w:left w:val="single" w:sz="4" w:space="0" w:color="000000"/>
              <w:bottom w:val="single" w:sz="4" w:space="0" w:color="000000"/>
              <w:right w:val="single" w:sz="4" w:space="0" w:color="000000"/>
            </w:tcBorders>
            <w:vAlign w:val="center"/>
          </w:tcPr>
          <w:p w14:paraId="0C86B8BF" w14:textId="4F022417" w:rsidR="003F64D2" w:rsidRPr="00232470" w:rsidRDefault="003F64D2" w:rsidP="00473F19">
            <w:pPr>
              <w:spacing w:after="0" w:line="240" w:lineRule="auto"/>
              <w:rPr>
                <w:rFonts w:asciiTheme="minorHAnsi" w:hAnsiTheme="minorHAnsi" w:cstheme="minorHAnsi"/>
              </w:rPr>
            </w:pPr>
            <w:r w:rsidRPr="00232470">
              <w:rPr>
                <w:rFonts w:asciiTheme="minorHAnsi" w:hAnsiTheme="minorHAnsi" w:cstheme="minorHAnsi"/>
              </w:rPr>
              <w:t>8</w:t>
            </w:r>
          </w:p>
        </w:tc>
        <w:tc>
          <w:tcPr>
            <w:tcW w:w="6929" w:type="dxa"/>
            <w:tcBorders>
              <w:top w:val="nil"/>
              <w:left w:val="single" w:sz="4" w:space="0" w:color="000000"/>
              <w:bottom w:val="single" w:sz="4" w:space="0" w:color="000000"/>
              <w:right w:val="single" w:sz="4" w:space="0" w:color="auto"/>
            </w:tcBorders>
            <w:vAlign w:val="center"/>
          </w:tcPr>
          <w:p w14:paraId="000003D1" w14:textId="07C0DA63" w:rsidR="003F64D2" w:rsidRPr="00232470" w:rsidRDefault="003F64D2" w:rsidP="00473F19">
            <w:pPr>
              <w:spacing w:after="0" w:line="240" w:lineRule="auto"/>
              <w:rPr>
                <w:rFonts w:asciiTheme="minorHAnsi" w:hAnsiTheme="minorHAnsi" w:cstheme="minorHAnsi"/>
                <w:lang w:val="es-US"/>
              </w:rPr>
            </w:pPr>
            <w:r w:rsidRPr="00232470">
              <w:rPr>
                <w:rFonts w:asciiTheme="minorHAnsi" w:hAnsiTheme="minorHAnsi" w:cstheme="minorHAnsi"/>
                <w:lang w:val="es-US"/>
              </w:rPr>
              <w:t>Se enseña a los estudiantes las combinaciones consonánticas (consonante + l; consonante + r ) en palabras ya conocidas que contienen letras líquidas (blan-co, plan-ta, gran-de, tron-co, tras-pa-so, cla-ro, tra-ba-jo, o-tra).</w:t>
            </w:r>
          </w:p>
        </w:tc>
        <w:tc>
          <w:tcPr>
            <w:tcW w:w="3600" w:type="dxa"/>
            <w:tcBorders>
              <w:top w:val="single" w:sz="4" w:space="0" w:color="auto"/>
              <w:left w:val="single" w:sz="4" w:space="0" w:color="auto"/>
              <w:bottom w:val="single" w:sz="4" w:space="0" w:color="auto"/>
              <w:right w:val="single" w:sz="4" w:space="0" w:color="auto"/>
            </w:tcBorders>
          </w:tcPr>
          <w:p w14:paraId="000003D2" w14:textId="19EC1952" w:rsidR="003F64D2" w:rsidRPr="00232470" w:rsidRDefault="003F64D2" w:rsidP="00473F19">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E261E20" w14:textId="77777777" w:rsidR="003F64D2" w:rsidRPr="00232470" w:rsidRDefault="003F64D2" w:rsidP="00473F19">
            <w:pPr>
              <w:spacing w:after="0" w:line="240" w:lineRule="auto"/>
              <w:rPr>
                <w:rFonts w:asciiTheme="minorHAnsi" w:hAnsiTheme="minorHAnsi" w:cstheme="minorHAnsi"/>
                <w:lang w:val="es-US"/>
              </w:rPr>
            </w:pPr>
          </w:p>
        </w:tc>
      </w:tr>
      <w:tr w:rsidR="00386BA4" w:rsidRPr="003A4D1F" w14:paraId="07C38DAF" w14:textId="4BC8CE9B" w:rsidTr="005C7524">
        <w:trPr>
          <w:trHeight w:val="1003"/>
        </w:trPr>
        <w:tc>
          <w:tcPr>
            <w:tcW w:w="536" w:type="dxa"/>
            <w:tcBorders>
              <w:top w:val="nil"/>
              <w:left w:val="single" w:sz="4" w:space="0" w:color="000000"/>
              <w:bottom w:val="single" w:sz="4" w:space="0" w:color="000000"/>
              <w:right w:val="single" w:sz="4" w:space="0" w:color="000000"/>
            </w:tcBorders>
            <w:vAlign w:val="center"/>
          </w:tcPr>
          <w:p w14:paraId="5FBF83AB" w14:textId="202F5B1A" w:rsidR="003F64D2" w:rsidRPr="00232470" w:rsidRDefault="003F64D2" w:rsidP="00473F19">
            <w:pPr>
              <w:spacing w:after="0" w:line="240" w:lineRule="auto"/>
              <w:rPr>
                <w:rFonts w:asciiTheme="minorHAnsi" w:hAnsiTheme="minorHAnsi" w:cstheme="minorHAnsi"/>
              </w:rPr>
            </w:pPr>
            <w:r w:rsidRPr="00232470">
              <w:rPr>
                <w:rFonts w:asciiTheme="minorHAnsi" w:hAnsiTheme="minorHAnsi" w:cstheme="minorHAnsi"/>
              </w:rPr>
              <w:t>9</w:t>
            </w:r>
          </w:p>
        </w:tc>
        <w:tc>
          <w:tcPr>
            <w:tcW w:w="6929" w:type="dxa"/>
            <w:tcBorders>
              <w:top w:val="nil"/>
              <w:left w:val="single" w:sz="4" w:space="0" w:color="000000"/>
              <w:bottom w:val="single" w:sz="4" w:space="0" w:color="000000"/>
              <w:right w:val="single" w:sz="4" w:space="0" w:color="auto"/>
            </w:tcBorders>
            <w:vAlign w:val="center"/>
          </w:tcPr>
          <w:p w14:paraId="000003D3" w14:textId="2AA6E582" w:rsidR="003F64D2" w:rsidRPr="00232470" w:rsidRDefault="003F64D2" w:rsidP="00473F19">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Los estudiantes cuentan, pronuncian, combinan y segmentan palabras en sílabas oralmente. </w:t>
            </w:r>
          </w:p>
        </w:tc>
        <w:tc>
          <w:tcPr>
            <w:tcW w:w="3600" w:type="dxa"/>
            <w:tcBorders>
              <w:top w:val="single" w:sz="4" w:space="0" w:color="auto"/>
              <w:left w:val="single" w:sz="4" w:space="0" w:color="auto"/>
              <w:bottom w:val="single" w:sz="4" w:space="0" w:color="auto"/>
              <w:right w:val="single" w:sz="4" w:space="0" w:color="auto"/>
            </w:tcBorders>
          </w:tcPr>
          <w:p w14:paraId="000003D4" w14:textId="6F0E69DF" w:rsidR="003F64D2" w:rsidRPr="00232470" w:rsidRDefault="003F64D2" w:rsidP="00473F19">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71AAE1AE" w14:textId="77777777" w:rsidR="003F64D2" w:rsidRPr="00232470" w:rsidRDefault="003F64D2" w:rsidP="00473F19">
            <w:pPr>
              <w:spacing w:after="0" w:line="240" w:lineRule="auto"/>
              <w:rPr>
                <w:rFonts w:asciiTheme="minorHAnsi" w:hAnsiTheme="minorHAnsi" w:cstheme="minorHAnsi"/>
                <w:lang w:val="es-US"/>
              </w:rPr>
            </w:pPr>
          </w:p>
        </w:tc>
      </w:tr>
      <w:tr w:rsidR="00386BA4" w:rsidRPr="003A4D1F" w14:paraId="741F260D" w14:textId="6616F74C" w:rsidTr="005C7524">
        <w:trPr>
          <w:trHeight w:val="1003"/>
        </w:trPr>
        <w:tc>
          <w:tcPr>
            <w:tcW w:w="536" w:type="dxa"/>
            <w:tcBorders>
              <w:top w:val="nil"/>
              <w:left w:val="single" w:sz="4" w:space="0" w:color="000000"/>
              <w:bottom w:val="single" w:sz="4" w:space="0" w:color="auto"/>
              <w:right w:val="single" w:sz="4" w:space="0" w:color="000000"/>
            </w:tcBorders>
            <w:vAlign w:val="center"/>
          </w:tcPr>
          <w:p w14:paraId="6926ADC4" w14:textId="53C6B8A1" w:rsidR="003F64D2" w:rsidRPr="00232470" w:rsidRDefault="003F64D2" w:rsidP="00473F19">
            <w:pPr>
              <w:spacing w:after="0" w:line="240" w:lineRule="auto"/>
              <w:rPr>
                <w:rFonts w:asciiTheme="minorHAnsi" w:hAnsiTheme="minorHAnsi" w:cstheme="minorHAnsi"/>
              </w:rPr>
            </w:pPr>
            <w:r w:rsidRPr="00232470">
              <w:rPr>
                <w:rFonts w:asciiTheme="minorHAnsi" w:hAnsiTheme="minorHAnsi" w:cstheme="minorHAnsi"/>
              </w:rPr>
              <w:t>10</w:t>
            </w:r>
          </w:p>
        </w:tc>
        <w:tc>
          <w:tcPr>
            <w:tcW w:w="6929" w:type="dxa"/>
            <w:tcBorders>
              <w:top w:val="nil"/>
              <w:left w:val="single" w:sz="4" w:space="0" w:color="000000"/>
              <w:bottom w:val="single" w:sz="4" w:space="0" w:color="auto"/>
              <w:right w:val="single" w:sz="4" w:space="0" w:color="auto"/>
            </w:tcBorders>
            <w:vAlign w:val="center"/>
          </w:tcPr>
          <w:p w14:paraId="000003D5" w14:textId="38211B72" w:rsidR="003F64D2" w:rsidRPr="00232470" w:rsidRDefault="003F64D2" w:rsidP="00473F19">
            <w:pPr>
              <w:spacing w:after="0" w:line="240" w:lineRule="auto"/>
              <w:rPr>
                <w:rFonts w:asciiTheme="minorHAnsi" w:hAnsiTheme="minorHAnsi" w:cstheme="minorHAnsi"/>
                <w:lang w:val="es-US"/>
              </w:rPr>
            </w:pPr>
            <w:r w:rsidRPr="00232470">
              <w:rPr>
                <w:rFonts w:asciiTheme="minorHAnsi" w:hAnsiTheme="minorHAnsi" w:cstheme="minorHAnsi"/>
                <w:lang w:val="es-US"/>
              </w:rPr>
              <w:t>Las actividades y los materiales son de diseño universal para el aprendizaje (es decir de acceso universal y proporcionan múltiples medios de participación, representación, acción y expresión) y están diseñados para provocar altos niveles de respuesta y participación por parte de todos los estudiantes.</w:t>
            </w:r>
          </w:p>
        </w:tc>
        <w:tc>
          <w:tcPr>
            <w:tcW w:w="3600" w:type="dxa"/>
            <w:tcBorders>
              <w:top w:val="single" w:sz="4" w:space="0" w:color="auto"/>
              <w:left w:val="single" w:sz="4" w:space="0" w:color="auto"/>
              <w:bottom w:val="single" w:sz="4" w:space="0" w:color="auto"/>
              <w:right w:val="single" w:sz="4" w:space="0" w:color="auto"/>
            </w:tcBorders>
          </w:tcPr>
          <w:p w14:paraId="000003D6" w14:textId="11CF1EE9" w:rsidR="003F64D2" w:rsidRPr="00232470" w:rsidRDefault="003F64D2" w:rsidP="00473F19">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1A1A1AEB" w14:textId="77777777" w:rsidR="003F64D2" w:rsidRPr="00232470" w:rsidRDefault="003F64D2" w:rsidP="00473F19">
            <w:pPr>
              <w:spacing w:after="0" w:line="240" w:lineRule="auto"/>
              <w:rPr>
                <w:rFonts w:asciiTheme="minorHAnsi" w:hAnsiTheme="minorHAnsi" w:cstheme="minorHAnsi"/>
                <w:lang w:val="es-US"/>
              </w:rPr>
            </w:pPr>
          </w:p>
        </w:tc>
      </w:tr>
      <w:tr w:rsidR="00386BA4" w:rsidRPr="003A4D1F" w14:paraId="6A03A963" w14:textId="3AB20B32" w:rsidTr="005C7524">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5DE8B395" w14:textId="09A5DD92" w:rsidR="003F64D2" w:rsidRPr="00232470" w:rsidRDefault="003F64D2" w:rsidP="00473F19">
            <w:pPr>
              <w:spacing w:after="0" w:line="240" w:lineRule="auto"/>
              <w:rPr>
                <w:rFonts w:asciiTheme="minorHAnsi" w:hAnsiTheme="minorHAnsi" w:cstheme="minorHAnsi"/>
              </w:rPr>
            </w:pPr>
            <w:r w:rsidRPr="00232470">
              <w:rPr>
                <w:rFonts w:asciiTheme="minorHAnsi" w:hAnsiTheme="minorHAnsi" w:cstheme="minorHAnsi"/>
              </w:rPr>
              <w:t>11</w:t>
            </w:r>
          </w:p>
        </w:tc>
        <w:tc>
          <w:tcPr>
            <w:tcW w:w="6929" w:type="dxa"/>
            <w:tcBorders>
              <w:top w:val="single" w:sz="4" w:space="0" w:color="auto"/>
              <w:left w:val="single" w:sz="4" w:space="0" w:color="auto"/>
              <w:bottom w:val="single" w:sz="4" w:space="0" w:color="auto"/>
              <w:right w:val="single" w:sz="4" w:space="0" w:color="auto"/>
            </w:tcBorders>
            <w:vAlign w:val="center"/>
          </w:tcPr>
          <w:p w14:paraId="000003D7" w14:textId="2E8FCE43" w:rsidR="003F64D2" w:rsidRPr="00232470" w:rsidRDefault="003F64D2" w:rsidP="00473F19">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conciencia fonológica y fonémica está vinculada a los datos de la evaluación, con agrupaciones flexibles basadas en las necesidades de los estudiantes y el desarrollo del lenguaje oral y el progreso individual de los estudiantes.</w:t>
            </w:r>
          </w:p>
        </w:tc>
        <w:tc>
          <w:tcPr>
            <w:tcW w:w="3600" w:type="dxa"/>
            <w:tcBorders>
              <w:top w:val="single" w:sz="4" w:space="0" w:color="auto"/>
              <w:left w:val="single" w:sz="4" w:space="0" w:color="auto"/>
              <w:bottom w:val="single" w:sz="4" w:space="0" w:color="auto"/>
              <w:right w:val="single" w:sz="4" w:space="0" w:color="auto"/>
            </w:tcBorders>
          </w:tcPr>
          <w:p w14:paraId="000003D8" w14:textId="0B6891CE" w:rsidR="003F64D2" w:rsidRPr="00232470" w:rsidRDefault="003F64D2" w:rsidP="00473F19">
            <w:pPr>
              <w:spacing w:after="0" w:line="240" w:lineRule="auto"/>
              <w:rPr>
                <w:rFonts w:asciiTheme="minorHAnsi" w:hAnsiTheme="minorHAnsi" w:cstheme="minorHAnsi"/>
                <w:lang w:val="es-US"/>
              </w:rPr>
            </w:pPr>
          </w:p>
        </w:tc>
        <w:tc>
          <w:tcPr>
            <w:tcW w:w="3510" w:type="dxa"/>
            <w:tcBorders>
              <w:top w:val="single" w:sz="4" w:space="0" w:color="auto"/>
              <w:bottom w:val="single" w:sz="4" w:space="0" w:color="auto"/>
              <w:right w:val="single" w:sz="4" w:space="0" w:color="auto"/>
            </w:tcBorders>
          </w:tcPr>
          <w:p w14:paraId="5B644731" w14:textId="77777777" w:rsidR="003F64D2" w:rsidRPr="00232470" w:rsidRDefault="003F64D2" w:rsidP="00473F19">
            <w:pPr>
              <w:spacing w:after="0" w:line="240" w:lineRule="auto"/>
              <w:rPr>
                <w:rFonts w:asciiTheme="minorHAnsi" w:hAnsiTheme="minorHAnsi" w:cstheme="minorHAnsi"/>
                <w:lang w:val="es-US"/>
              </w:rPr>
            </w:pPr>
          </w:p>
        </w:tc>
      </w:tr>
      <w:tr w:rsidR="00BF3107" w:rsidRPr="00A61F68" w14:paraId="6DEC1058" w14:textId="77777777" w:rsidTr="005C7524">
        <w:trPr>
          <w:trHeight w:val="1003"/>
        </w:trPr>
        <w:tc>
          <w:tcPr>
            <w:tcW w:w="536" w:type="dxa"/>
            <w:tcBorders>
              <w:top w:val="single" w:sz="4" w:space="0" w:color="auto"/>
              <w:left w:val="single" w:sz="4" w:space="0" w:color="auto"/>
              <w:bottom w:val="single" w:sz="4" w:space="0" w:color="auto"/>
            </w:tcBorders>
            <w:vAlign w:val="center"/>
          </w:tcPr>
          <w:p w14:paraId="3761FA4A" w14:textId="77777777" w:rsidR="00BF3107" w:rsidRPr="00525243" w:rsidRDefault="00BF3107" w:rsidP="00BF3107">
            <w:pPr>
              <w:spacing w:after="0" w:line="240" w:lineRule="auto"/>
              <w:rPr>
                <w:rFonts w:asciiTheme="minorHAnsi" w:hAnsiTheme="minorHAnsi" w:cstheme="minorHAnsi"/>
                <w:lang w:val="es-US"/>
              </w:rPr>
            </w:pPr>
          </w:p>
        </w:tc>
        <w:tc>
          <w:tcPr>
            <w:tcW w:w="6929" w:type="dxa"/>
            <w:tcBorders>
              <w:top w:val="single" w:sz="4" w:space="0" w:color="auto"/>
              <w:bottom w:val="single" w:sz="4" w:space="0" w:color="auto"/>
            </w:tcBorders>
            <w:vAlign w:val="center"/>
          </w:tcPr>
          <w:p w14:paraId="44CBB0AA" w14:textId="0CDCDD01"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3600" w:type="dxa"/>
            <w:tcBorders>
              <w:top w:val="single" w:sz="4" w:space="0" w:color="auto"/>
              <w:bottom w:val="single" w:sz="4" w:space="0" w:color="auto"/>
            </w:tcBorders>
            <w:vAlign w:val="center"/>
          </w:tcPr>
          <w:p w14:paraId="5545440C" w14:textId="10172624"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bottom w:val="single" w:sz="4" w:space="0" w:color="auto"/>
              <w:right w:val="single" w:sz="4" w:space="0" w:color="auto"/>
            </w:tcBorders>
          </w:tcPr>
          <w:p w14:paraId="5D50557A" w14:textId="77777777" w:rsidR="00BF3107" w:rsidRPr="00232470" w:rsidRDefault="00BF3107" w:rsidP="00BF3107">
            <w:pPr>
              <w:spacing w:after="0" w:line="240" w:lineRule="auto"/>
              <w:rPr>
                <w:rFonts w:asciiTheme="minorHAnsi" w:hAnsiTheme="minorHAnsi" w:cstheme="minorHAnsi"/>
                <w:lang w:val="es-US"/>
              </w:rPr>
            </w:pPr>
          </w:p>
        </w:tc>
      </w:tr>
      <w:tr w:rsidR="00BF3107" w:rsidRPr="003A4D1F" w14:paraId="0A6AF37C" w14:textId="77777777" w:rsidTr="005C7524">
        <w:trPr>
          <w:trHeight w:val="1003"/>
        </w:trPr>
        <w:tc>
          <w:tcPr>
            <w:tcW w:w="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AD869E" w14:textId="77777777" w:rsidR="00BF3107" w:rsidRPr="00232470" w:rsidRDefault="00BF3107" w:rsidP="00BF3107">
            <w:pPr>
              <w:spacing w:after="0" w:line="240" w:lineRule="auto"/>
              <w:rPr>
                <w:rFonts w:asciiTheme="minorHAnsi" w:hAnsiTheme="minorHAnsi" w:cstheme="minorHAnsi"/>
              </w:rPr>
            </w:pPr>
          </w:p>
        </w:tc>
        <w:tc>
          <w:tcPr>
            <w:tcW w:w="69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12571B" w14:textId="4AC28C14" w:rsidR="00BF3107" w:rsidRPr="00BF3107" w:rsidRDefault="00BF3107" w:rsidP="00BF3107">
            <w:pPr>
              <w:spacing w:after="0" w:line="240" w:lineRule="auto"/>
              <w:rPr>
                <w:rFonts w:asciiTheme="minorHAnsi" w:hAnsiTheme="minorHAnsi" w:cstheme="minorHAnsi"/>
                <w:b/>
                <w:lang w:val="es-US"/>
              </w:rPr>
            </w:pPr>
            <w:r w:rsidRPr="00232470">
              <w:rPr>
                <w:rFonts w:asciiTheme="minorHAnsi" w:hAnsiTheme="minorHAnsi" w:cstheme="minorHAnsi"/>
                <w:b/>
                <w:bCs/>
                <w:lang w:val="es-US"/>
              </w:rPr>
              <w:t>Sección 2: Fonética y estudio de palabras</w:t>
            </w:r>
          </w:p>
        </w:tc>
        <w:tc>
          <w:tcPr>
            <w:tcW w:w="3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A47C73" w14:textId="77777777"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473939" w14:textId="77777777" w:rsidR="00BF3107" w:rsidRPr="00232470" w:rsidRDefault="00BF3107" w:rsidP="00BF3107">
            <w:pPr>
              <w:spacing w:after="0" w:line="240" w:lineRule="auto"/>
              <w:rPr>
                <w:rFonts w:asciiTheme="minorHAnsi" w:hAnsiTheme="minorHAnsi" w:cstheme="minorHAnsi"/>
                <w:lang w:val="es-US"/>
              </w:rPr>
            </w:pPr>
          </w:p>
        </w:tc>
      </w:tr>
      <w:tr w:rsidR="00BF3107" w:rsidRPr="00BF3107" w14:paraId="7531E560" w14:textId="77777777" w:rsidTr="005C7524">
        <w:trPr>
          <w:trHeight w:val="1003"/>
        </w:trPr>
        <w:tc>
          <w:tcPr>
            <w:tcW w:w="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C56EC7" w14:textId="77777777" w:rsidR="00BF3107" w:rsidRPr="00525243" w:rsidRDefault="00BF3107" w:rsidP="00BF3107">
            <w:pPr>
              <w:spacing w:after="0" w:line="240" w:lineRule="auto"/>
              <w:rPr>
                <w:rFonts w:asciiTheme="minorHAnsi" w:hAnsiTheme="minorHAnsi" w:cstheme="minorHAnsi"/>
                <w:lang w:val="es-US"/>
              </w:rPr>
            </w:pPr>
          </w:p>
        </w:tc>
        <w:tc>
          <w:tcPr>
            <w:tcW w:w="69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37B338" w14:textId="5A3DCCF4" w:rsidR="00BF3107" w:rsidRPr="00232470" w:rsidRDefault="00BF3107" w:rsidP="00BF3107">
            <w:pPr>
              <w:spacing w:after="0" w:line="240" w:lineRule="auto"/>
              <w:rPr>
                <w:rFonts w:asciiTheme="minorHAnsi" w:hAnsiTheme="minorHAnsi" w:cstheme="minorHAnsi"/>
                <w:b/>
                <w:bCs/>
                <w:lang w:val="es-US"/>
              </w:rPr>
            </w:pPr>
            <w:r w:rsidRPr="00232470">
              <w:rPr>
                <w:rFonts w:asciiTheme="minorHAnsi" w:hAnsiTheme="minorHAnsi" w:cstheme="minorHAnsi"/>
                <w:b/>
                <w:bCs/>
                <w:lang w:val="es-US"/>
              </w:rPr>
              <w:t>En el programa didáctico básico o complementario...</w:t>
            </w:r>
          </w:p>
        </w:tc>
        <w:tc>
          <w:tcPr>
            <w:tcW w:w="3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EC97F1" w14:textId="77777777" w:rsidR="00BF3107" w:rsidRPr="00232470" w:rsidRDefault="00BF3107" w:rsidP="00BF3107">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028DB03A" w14:textId="77777777" w:rsidR="00BF3107" w:rsidRPr="00232470" w:rsidRDefault="00BF3107" w:rsidP="00BF3107">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0AE3269E" w14:textId="10AE52FA" w:rsidR="00BF3107" w:rsidRPr="00BF3107" w:rsidRDefault="00BF3107" w:rsidP="00BF3107">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B1F341" w14:textId="77777777" w:rsidR="00BF3107" w:rsidRPr="00232470" w:rsidRDefault="00BF3107" w:rsidP="00BF3107">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474D2283" w14:textId="67CDB218" w:rsidR="00BF3107" w:rsidRPr="00BF3107" w:rsidRDefault="00BF3107" w:rsidP="00BF3107">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BF3107" w:rsidRPr="003A4D1F" w14:paraId="0C179888" w14:textId="45159B34" w:rsidTr="005C7524">
        <w:trPr>
          <w:trHeight w:val="1003"/>
        </w:trPr>
        <w:tc>
          <w:tcPr>
            <w:tcW w:w="536" w:type="dxa"/>
            <w:tcBorders>
              <w:top w:val="single" w:sz="4" w:space="0" w:color="000000"/>
              <w:left w:val="single" w:sz="4" w:space="0" w:color="000000"/>
              <w:bottom w:val="single" w:sz="4" w:space="0" w:color="000000"/>
              <w:right w:val="single" w:sz="4" w:space="0" w:color="000000"/>
            </w:tcBorders>
            <w:vAlign w:val="center"/>
          </w:tcPr>
          <w:p w14:paraId="180D44CE" w14:textId="62D6DF64"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6929" w:type="dxa"/>
            <w:tcBorders>
              <w:top w:val="single" w:sz="4" w:space="0" w:color="000000"/>
              <w:left w:val="single" w:sz="4" w:space="0" w:color="000000"/>
              <w:bottom w:val="single" w:sz="4" w:space="0" w:color="000000"/>
              <w:right w:val="single" w:sz="4" w:space="0" w:color="000000"/>
            </w:tcBorders>
            <w:vAlign w:val="center"/>
          </w:tcPr>
          <w:p w14:paraId="000003DF" w14:textId="08008C26"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El tiempo asignado para la lección reconoce que la fonética y la conciencia fonológica en español toma menos tiempo que en inglés; sin embargo, se debe dedicar tiempo adicional para establecer conexiones lingüísticas entre el español y el inglés.</w:t>
            </w:r>
            <w:r w:rsidRPr="00232470">
              <w:rPr>
                <w:rFonts w:asciiTheme="minorHAnsi" w:hAnsiTheme="minorHAnsi" w:cstheme="minorHAnsi"/>
                <w:lang w:val="es-US"/>
              </w:rPr>
              <w:br/>
            </w:r>
            <w:r w:rsidRPr="00232470">
              <w:rPr>
                <w:rFonts w:asciiTheme="minorHAnsi" w:hAnsiTheme="minorHAnsi" w:cstheme="minorHAnsi"/>
                <w:lang w:val="es-US"/>
              </w:rPr>
              <w:br/>
              <w:t>El formato de la lección incluye:</w:t>
            </w:r>
            <w:r w:rsidRPr="00232470">
              <w:rPr>
                <w:rFonts w:asciiTheme="minorHAnsi" w:hAnsiTheme="minorHAnsi" w:cstheme="minorHAnsi"/>
                <w:lang w:val="es-US"/>
              </w:rPr>
              <w:br/>
              <w:t>• un breve repaso acumulativo de las destrezas previamente enseñadas,</w:t>
            </w:r>
            <w:r w:rsidRPr="00232470">
              <w:rPr>
                <w:rFonts w:asciiTheme="minorHAnsi" w:hAnsiTheme="minorHAnsi" w:cstheme="minorHAnsi"/>
                <w:lang w:val="es-US"/>
              </w:rPr>
              <w:br/>
              <w:t>• práctica de actividades de conciencia fonológica,</w:t>
            </w:r>
            <w:r w:rsidRPr="00232470">
              <w:rPr>
                <w:rFonts w:asciiTheme="minorHAnsi" w:hAnsiTheme="minorHAnsi" w:cstheme="minorHAnsi"/>
                <w:lang w:val="es-US"/>
              </w:rPr>
              <w:br/>
              <w:t>• concordancia entre fonemas y grafemas,</w:t>
            </w:r>
            <w:r w:rsidRPr="00232470">
              <w:rPr>
                <w:rFonts w:asciiTheme="minorHAnsi" w:hAnsiTheme="minorHAnsi" w:cstheme="minorHAnsi"/>
                <w:lang w:val="es-US"/>
              </w:rPr>
              <w:br/>
              <w:t>• precisión en la lectura de palabras,</w:t>
            </w:r>
            <w:r w:rsidRPr="00232470">
              <w:rPr>
                <w:rFonts w:asciiTheme="minorHAnsi" w:hAnsiTheme="minorHAnsi" w:cstheme="minorHAnsi"/>
                <w:lang w:val="es-US"/>
              </w:rPr>
              <w:br/>
              <w:t>• desarrollo de la fluidez a nivel de palabra, frase y, eventualmente, oración simple,</w:t>
            </w:r>
            <w:r w:rsidRPr="00232470">
              <w:rPr>
                <w:rFonts w:asciiTheme="minorHAnsi" w:hAnsiTheme="minorHAnsi" w:cstheme="minorHAnsi"/>
                <w:lang w:val="es-US"/>
              </w:rPr>
              <w:br/>
              <w:t>• dictado de palabras,</w:t>
            </w:r>
            <w:r w:rsidRPr="00232470">
              <w:rPr>
                <w:rFonts w:asciiTheme="minorHAnsi" w:hAnsiTheme="minorHAnsi" w:cstheme="minorHAnsi"/>
                <w:lang w:val="es-US"/>
              </w:rPr>
              <w:br/>
              <w:t>• escritura independiente de palabras y oraciones sencillas,</w:t>
            </w:r>
            <w:r w:rsidRPr="00232470">
              <w:rPr>
                <w:rFonts w:asciiTheme="minorHAnsi" w:hAnsiTheme="minorHAnsi" w:cstheme="minorHAnsi"/>
                <w:lang w:val="es-US"/>
              </w:rPr>
              <w:br/>
              <w:t>• transferencia a textos decodificables sencillos,</w:t>
            </w:r>
            <w:r w:rsidRPr="00232470">
              <w:rPr>
                <w:rFonts w:asciiTheme="minorHAnsi" w:hAnsiTheme="minorHAnsi" w:cstheme="minorHAnsi"/>
                <w:lang w:val="es-US"/>
              </w:rPr>
              <w:br/>
              <w:t>• conexiones interlingüísticas en español e inglés y</w:t>
            </w:r>
            <w:r w:rsidRPr="00232470">
              <w:rPr>
                <w:rFonts w:asciiTheme="minorHAnsi" w:hAnsiTheme="minorHAnsi" w:cstheme="minorHAnsi"/>
                <w:lang w:val="es-US"/>
              </w:rPr>
              <w:br/>
              <w:t xml:space="preserve">• desarrollo del lenguaje oral. </w:t>
            </w:r>
          </w:p>
        </w:tc>
        <w:tc>
          <w:tcPr>
            <w:tcW w:w="3600" w:type="dxa"/>
            <w:tcBorders>
              <w:top w:val="single" w:sz="4" w:space="0" w:color="000000"/>
              <w:left w:val="single" w:sz="4" w:space="0" w:color="000000"/>
              <w:bottom w:val="single" w:sz="4" w:space="0" w:color="000000"/>
              <w:right w:val="single" w:sz="4" w:space="0" w:color="auto"/>
            </w:tcBorders>
          </w:tcPr>
          <w:p w14:paraId="000003E0" w14:textId="607C91B1"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68EFF394" w14:textId="77777777" w:rsidR="00BF3107" w:rsidRPr="00232470" w:rsidRDefault="00BF3107" w:rsidP="00BF3107">
            <w:pPr>
              <w:spacing w:after="0" w:line="240" w:lineRule="auto"/>
              <w:rPr>
                <w:rFonts w:asciiTheme="minorHAnsi" w:hAnsiTheme="minorHAnsi" w:cstheme="minorHAnsi"/>
                <w:lang w:val="es-US"/>
              </w:rPr>
            </w:pPr>
          </w:p>
        </w:tc>
      </w:tr>
      <w:tr w:rsidR="00BF3107" w:rsidRPr="003A4D1F" w14:paraId="00434A0A" w14:textId="79CF75D8" w:rsidTr="005C7524">
        <w:trPr>
          <w:trHeight w:val="1250"/>
        </w:trPr>
        <w:tc>
          <w:tcPr>
            <w:tcW w:w="536" w:type="dxa"/>
            <w:tcBorders>
              <w:top w:val="single" w:sz="4" w:space="0" w:color="000000"/>
              <w:left w:val="single" w:sz="4" w:space="0" w:color="000000"/>
              <w:bottom w:val="single" w:sz="4" w:space="0" w:color="auto"/>
              <w:right w:val="single" w:sz="4" w:space="0" w:color="000000"/>
            </w:tcBorders>
            <w:vAlign w:val="center"/>
          </w:tcPr>
          <w:p w14:paraId="5CF21CD2" w14:textId="6844D93D"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lastRenderedPageBreak/>
              <w:t>2</w:t>
            </w:r>
          </w:p>
        </w:tc>
        <w:tc>
          <w:tcPr>
            <w:tcW w:w="6929" w:type="dxa"/>
            <w:tcBorders>
              <w:top w:val="single" w:sz="4" w:space="0" w:color="000000"/>
              <w:left w:val="single" w:sz="4" w:space="0" w:color="000000"/>
              <w:bottom w:val="single" w:sz="4" w:space="0" w:color="auto"/>
              <w:right w:val="single" w:sz="4" w:space="0" w:color="000000"/>
            </w:tcBorders>
            <w:vAlign w:val="center"/>
          </w:tcPr>
          <w:p w14:paraId="000003E1" w14:textId="72CA7B89"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El alcance y la secuencia de patrones fonéticos son detallados, mostrando una progresión desde tipos de palabras sencillas, de diferente longitud y complejidad, hasta diferentes tipos de palabras y sílabas más complejas.</w:t>
            </w:r>
          </w:p>
        </w:tc>
        <w:tc>
          <w:tcPr>
            <w:tcW w:w="3600" w:type="dxa"/>
            <w:tcBorders>
              <w:top w:val="single" w:sz="4" w:space="0" w:color="000000"/>
              <w:left w:val="single" w:sz="4" w:space="0" w:color="000000"/>
              <w:bottom w:val="single" w:sz="4" w:space="0" w:color="auto"/>
              <w:right w:val="single" w:sz="4" w:space="0" w:color="auto"/>
            </w:tcBorders>
          </w:tcPr>
          <w:p w14:paraId="000003E2" w14:textId="39821C63"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26E8D8A1" w14:textId="77777777" w:rsidR="00BF3107" w:rsidRPr="00232470" w:rsidRDefault="00BF3107" w:rsidP="00BF3107">
            <w:pPr>
              <w:spacing w:after="0" w:line="240" w:lineRule="auto"/>
              <w:rPr>
                <w:rFonts w:asciiTheme="minorHAnsi" w:hAnsiTheme="minorHAnsi" w:cstheme="minorHAnsi"/>
                <w:lang w:val="es-US"/>
              </w:rPr>
            </w:pPr>
          </w:p>
        </w:tc>
      </w:tr>
      <w:tr w:rsidR="00BF3107" w:rsidRPr="003A4D1F" w14:paraId="307C10B0" w14:textId="2A7CF0CB" w:rsidTr="005C7524">
        <w:trPr>
          <w:trHeight w:val="2000"/>
        </w:trPr>
        <w:tc>
          <w:tcPr>
            <w:tcW w:w="536" w:type="dxa"/>
            <w:tcBorders>
              <w:top w:val="single" w:sz="4" w:space="0" w:color="auto"/>
              <w:left w:val="single" w:sz="4" w:space="0" w:color="auto"/>
              <w:bottom w:val="single" w:sz="4" w:space="0" w:color="auto"/>
              <w:right w:val="single" w:sz="4" w:space="0" w:color="auto"/>
            </w:tcBorders>
            <w:vAlign w:val="center"/>
          </w:tcPr>
          <w:p w14:paraId="2724639C" w14:textId="344EF82A"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3</w:t>
            </w:r>
          </w:p>
        </w:tc>
        <w:tc>
          <w:tcPr>
            <w:tcW w:w="6929" w:type="dxa"/>
            <w:tcBorders>
              <w:top w:val="single" w:sz="4" w:space="0" w:color="auto"/>
              <w:left w:val="single" w:sz="4" w:space="0" w:color="auto"/>
              <w:bottom w:val="single" w:sz="4" w:space="0" w:color="auto"/>
              <w:right w:val="single" w:sz="4" w:space="0" w:color="auto"/>
            </w:tcBorders>
            <w:vAlign w:val="center"/>
          </w:tcPr>
          <w:p w14:paraId="000003E3" w14:textId="3A99537B"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Los estudiantes aprenden y practican la construcción de palabras habituales para las que conocen todos los sonidos de las letras. </w:t>
            </w:r>
            <w:r w:rsidRPr="00232470">
              <w:rPr>
                <w:rFonts w:asciiTheme="minorHAnsi" w:hAnsiTheme="minorHAnsi" w:cstheme="minorHAnsi"/>
                <w:lang w:val="es-US"/>
              </w:rPr>
              <w:br/>
            </w:r>
            <w:r w:rsidRPr="00232470">
              <w:rPr>
                <w:rFonts w:asciiTheme="minorHAnsi" w:hAnsiTheme="minorHAnsi" w:cstheme="minorHAnsi"/>
                <w:lang w:val="es-US"/>
              </w:rPr>
              <w:br/>
              <w:t>Se usa el dictado y la escritura independiente de palabras y oraciones para integrar la ortografía con la enseñanza de la fonética.</w:t>
            </w:r>
          </w:p>
        </w:tc>
        <w:tc>
          <w:tcPr>
            <w:tcW w:w="3600" w:type="dxa"/>
            <w:tcBorders>
              <w:top w:val="single" w:sz="4" w:space="0" w:color="auto"/>
              <w:left w:val="single" w:sz="4" w:space="0" w:color="auto"/>
              <w:bottom w:val="single" w:sz="4" w:space="0" w:color="auto"/>
              <w:right w:val="single" w:sz="4" w:space="0" w:color="auto"/>
            </w:tcBorders>
          </w:tcPr>
          <w:p w14:paraId="000003E4" w14:textId="607B6A4D"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bottom w:val="single" w:sz="4" w:space="0" w:color="auto"/>
              <w:right w:val="single" w:sz="4" w:space="0" w:color="auto"/>
            </w:tcBorders>
          </w:tcPr>
          <w:p w14:paraId="162E59A4"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22990C7A" w14:textId="3563DBE6" w:rsidTr="005C7524">
        <w:trPr>
          <w:trHeight w:val="1003"/>
        </w:trPr>
        <w:tc>
          <w:tcPr>
            <w:tcW w:w="536" w:type="dxa"/>
            <w:tcBorders>
              <w:top w:val="single" w:sz="4" w:space="0" w:color="auto"/>
              <w:left w:val="single" w:sz="4" w:space="0" w:color="000000"/>
              <w:bottom w:val="single" w:sz="4" w:space="0" w:color="000000"/>
              <w:right w:val="single" w:sz="4" w:space="0" w:color="000000"/>
            </w:tcBorders>
            <w:vAlign w:val="center"/>
          </w:tcPr>
          <w:p w14:paraId="63CC816D" w14:textId="54933886"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4</w:t>
            </w:r>
          </w:p>
        </w:tc>
        <w:tc>
          <w:tcPr>
            <w:tcW w:w="6929" w:type="dxa"/>
            <w:tcBorders>
              <w:top w:val="single" w:sz="4" w:space="0" w:color="auto"/>
              <w:left w:val="single" w:sz="4" w:space="0" w:color="000000"/>
              <w:bottom w:val="single" w:sz="4" w:space="0" w:color="000000"/>
              <w:right w:val="single" w:sz="4" w:space="0" w:color="000000"/>
            </w:tcBorders>
            <w:vAlign w:val="center"/>
          </w:tcPr>
          <w:p w14:paraId="000003E5" w14:textId="381048FA"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nuevas destrezas se modelan explícitamente mediante varios ejemplos sin ambigüedad. </w:t>
            </w:r>
            <w:r w:rsidRPr="00232470">
              <w:rPr>
                <w:rFonts w:asciiTheme="minorHAnsi" w:hAnsiTheme="minorHAnsi" w:cstheme="minorHAnsi"/>
                <w:lang w:val="es-US"/>
              </w:rPr>
              <w:br/>
            </w:r>
            <w:r w:rsidRPr="00232470">
              <w:rPr>
                <w:rFonts w:asciiTheme="minorHAnsi" w:hAnsiTheme="minorHAnsi" w:cstheme="minorHAnsi"/>
                <w:lang w:val="es-US"/>
              </w:rPr>
              <w:br/>
              <w:t>Se utiliza una rutina explícita paso a paso:</w:t>
            </w:r>
            <w:r w:rsidRPr="00232470">
              <w:rPr>
                <w:rFonts w:asciiTheme="minorHAnsi" w:hAnsiTheme="minorHAnsi" w:cstheme="minorHAnsi"/>
                <w:lang w:val="es-US"/>
              </w:rPr>
              <w:br/>
              <w:t xml:space="preserve">•se introduce, define o explica la nueva destreza, </w:t>
            </w:r>
            <w:r w:rsidRPr="00232470">
              <w:rPr>
                <w:rFonts w:asciiTheme="minorHAnsi" w:hAnsiTheme="minorHAnsi" w:cstheme="minorHAnsi"/>
                <w:lang w:val="es-US"/>
              </w:rPr>
              <w:br/>
              <w:t xml:space="preserve">•se proporciona un modelo y </w:t>
            </w:r>
            <w:r w:rsidRPr="00232470">
              <w:rPr>
                <w:rFonts w:asciiTheme="minorHAnsi" w:hAnsiTheme="minorHAnsi" w:cstheme="minorHAnsi"/>
                <w:lang w:val="es-US"/>
              </w:rPr>
              <w:br/>
              <w:t>•se ofrece a los estudiantes oportunidades de practicar oralmente con retroalimentación correctiva y afirmativa inmediata.</w:t>
            </w:r>
          </w:p>
        </w:tc>
        <w:tc>
          <w:tcPr>
            <w:tcW w:w="3600" w:type="dxa"/>
            <w:tcBorders>
              <w:top w:val="single" w:sz="4" w:space="0" w:color="auto"/>
              <w:left w:val="nil"/>
              <w:bottom w:val="single" w:sz="4" w:space="0" w:color="000000"/>
              <w:right w:val="single" w:sz="4" w:space="0" w:color="auto"/>
            </w:tcBorders>
          </w:tcPr>
          <w:p w14:paraId="000003E6" w14:textId="319D04D9"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2F7DB86"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648072B2" w14:textId="75322864" w:rsidTr="005C7524">
        <w:trPr>
          <w:trHeight w:val="1003"/>
        </w:trPr>
        <w:tc>
          <w:tcPr>
            <w:tcW w:w="536" w:type="dxa"/>
            <w:tcBorders>
              <w:top w:val="nil"/>
              <w:left w:val="single" w:sz="4" w:space="0" w:color="000000"/>
              <w:bottom w:val="single" w:sz="4" w:space="0" w:color="000000"/>
              <w:right w:val="single" w:sz="4" w:space="0" w:color="000000"/>
            </w:tcBorders>
            <w:vAlign w:val="center"/>
          </w:tcPr>
          <w:p w14:paraId="27F13DD8" w14:textId="2EEC61A5"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5</w:t>
            </w:r>
          </w:p>
        </w:tc>
        <w:tc>
          <w:tcPr>
            <w:tcW w:w="6929" w:type="dxa"/>
            <w:tcBorders>
              <w:top w:val="nil"/>
              <w:left w:val="single" w:sz="4" w:space="0" w:color="000000"/>
              <w:bottom w:val="single" w:sz="4" w:space="0" w:color="000000"/>
              <w:right w:val="single" w:sz="4" w:space="0" w:color="000000"/>
            </w:tcBorders>
            <w:vAlign w:val="center"/>
          </w:tcPr>
          <w:p w14:paraId="000003E7" w14:textId="689B469F"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Existe una estrategia explícita para combinar sílabas en palabras que se enseña con varios ejemplos sin ambigüedad.</w:t>
            </w:r>
          </w:p>
        </w:tc>
        <w:tc>
          <w:tcPr>
            <w:tcW w:w="3600" w:type="dxa"/>
            <w:tcBorders>
              <w:top w:val="nil"/>
              <w:left w:val="nil"/>
              <w:bottom w:val="single" w:sz="4" w:space="0" w:color="000000"/>
              <w:right w:val="single" w:sz="4" w:space="0" w:color="auto"/>
            </w:tcBorders>
          </w:tcPr>
          <w:p w14:paraId="000003E8" w14:textId="690B9902"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2044752C"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2EBCF05B" w14:textId="5396AC9F" w:rsidTr="005C7524">
        <w:trPr>
          <w:trHeight w:val="1003"/>
        </w:trPr>
        <w:tc>
          <w:tcPr>
            <w:tcW w:w="536" w:type="dxa"/>
            <w:tcBorders>
              <w:top w:val="nil"/>
              <w:left w:val="single" w:sz="4" w:space="0" w:color="000000"/>
              <w:bottom w:val="single" w:sz="4" w:space="0" w:color="000000"/>
              <w:right w:val="single" w:sz="4" w:space="0" w:color="000000"/>
            </w:tcBorders>
            <w:vAlign w:val="center"/>
          </w:tcPr>
          <w:p w14:paraId="43AD04CC" w14:textId="3D6ABF2C"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6</w:t>
            </w:r>
          </w:p>
        </w:tc>
        <w:tc>
          <w:tcPr>
            <w:tcW w:w="6929" w:type="dxa"/>
            <w:tcBorders>
              <w:top w:val="nil"/>
              <w:left w:val="single" w:sz="4" w:space="0" w:color="000000"/>
              <w:bottom w:val="single" w:sz="4" w:space="0" w:color="auto"/>
              <w:right w:val="single" w:sz="4" w:space="0" w:color="000000"/>
            </w:tcBorders>
            <w:vAlign w:val="center"/>
          </w:tcPr>
          <w:p w14:paraId="000003E9" w14:textId="569C426C"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letras, los sonidos de las letras y las palabras que se pueden confundir fácilmente (porque se parecen o suenan parecido) se enseñan en secuencia, pero no al mismo tiempo (b-v; c-s-z-x; c-k-qu; g-j; y-ll;r-rr; m-n). </w:t>
            </w:r>
          </w:p>
        </w:tc>
        <w:tc>
          <w:tcPr>
            <w:tcW w:w="3600" w:type="dxa"/>
            <w:tcBorders>
              <w:top w:val="nil"/>
              <w:left w:val="nil"/>
              <w:bottom w:val="single" w:sz="4" w:space="0" w:color="auto"/>
              <w:right w:val="single" w:sz="4" w:space="0" w:color="auto"/>
            </w:tcBorders>
          </w:tcPr>
          <w:p w14:paraId="000003EA" w14:textId="0DDA0CBA"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669234E"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215D96CC" w14:textId="1B9F0A94" w:rsidTr="005C7524">
        <w:trPr>
          <w:trHeight w:val="1003"/>
        </w:trPr>
        <w:tc>
          <w:tcPr>
            <w:tcW w:w="536" w:type="dxa"/>
            <w:tcBorders>
              <w:top w:val="nil"/>
              <w:left w:val="single" w:sz="4" w:space="0" w:color="000000"/>
              <w:bottom w:val="single" w:sz="4" w:space="0" w:color="000000"/>
              <w:right w:val="single" w:sz="4" w:space="0" w:color="auto"/>
            </w:tcBorders>
            <w:vAlign w:val="center"/>
          </w:tcPr>
          <w:p w14:paraId="4923CFB2" w14:textId="4334D8B8"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7</w:t>
            </w:r>
          </w:p>
        </w:tc>
        <w:tc>
          <w:tcPr>
            <w:tcW w:w="6929" w:type="dxa"/>
            <w:tcBorders>
              <w:top w:val="single" w:sz="4" w:space="0" w:color="auto"/>
              <w:left w:val="single" w:sz="4" w:space="0" w:color="auto"/>
              <w:bottom w:val="single" w:sz="4" w:space="0" w:color="auto"/>
              <w:right w:val="single" w:sz="4" w:space="0" w:color="auto"/>
            </w:tcBorders>
            <w:vAlign w:val="center"/>
          </w:tcPr>
          <w:p w14:paraId="000003EB" w14:textId="0B7957A3"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Conocen y aplican la fonética y las destrezas de análisis de palabras al nivel de grado, en la decodificación y codificación de palabras y en la escritura de oraciones. </w:t>
            </w:r>
          </w:p>
        </w:tc>
        <w:tc>
          <w:tcPr>
            <w:tcW w:w="3600" w:type="dxa"/>
            <w:tcBorders>
              <w:top w:val="single" w:sz="4" w:space="0" w:color="auto"/>
              <w:left w:val="single" w:sz="4" w:space="0" w:color="auto"/>
              <w:bottom w:val="single" w:sz="4" w:space="0" w:color="auto"/>
              <w:right w:val="single" w:sz="4" w:space="0" w:color="auto"/>
            </w:tcBorders>
          </w:tcPr>
          <w:p w14:paraId="000003EC" w14:textId="2B9EF2D2"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3F65906E"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1E6ECB61" w14:textId="3A425F80" w:rsidTr="005C7524">
        <w:trPr>
          <w:trHeight w:val="1003"/>
        </w:trPr>
        <w:tc>
          <w:tcPr>
            <w:tcW w:w="536" w:type="dxa"/>
            <w:tcBorders>
              <w:top w:val="nil"/>
              <w:left w:val="single" w:sz="4" w:space="0" w:color="000000"/>
              <w:bottom w:val="single" w:sz="4" w:space="0" w:color="000000"/>
              <w:right w:val="single" w:sz="4" w:space="0" w:color="auto"/>
            </w:tcBorders>
            <w:vAlign w:val="center"/>
          </w:tcPr>
          <w:p w14:paraId="076560BA" w14:textId="5D6AED99"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8</w:t>
            </w:r>
          </w:p>
        </w:tc>
        <w:tc>
          <w:tcPr>
            <w:tcW w:w="6929" w:type="dxa"/>
            <w:tcBorders>
              <w:top w:val="single" w:sz="4" w:space="0" w:color="auto"/>
              <w:left w:val="single" w:sz="4" w:space="0" w:color="auto"/>
              <w:bottom w:val="single" w:sz="4" w:space="0" w:color="auto"/>
              <w:right w:val="single" w:sz="4" w:space="0" w:color="auto"/>
            </w:tcBorders>
            <w:vAlign w:val="center"/>
          </w:tcPr>
          <w:p w14:paraId="000003ED" w14:textId="1DFCD433"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Primero distinguen entre las sílabas abiertas, que terminan en vocal (bo, ga, se).</w:t>
            </w:r>
          </w:p>
        </w:tc>
        <w:tc>
          <w:tcPr>
            <w:tcW w:w="3600" w:type="dxa"/>
            <w:tcBorders>
              <w:top w:val="single" w:sz="4" w:space="0" w:color="auto"/>
              <w:left w:val="single" w:sz="4" w:space="0" w:color="auto"/>
              <w:bottom w:val="single" w:sz="4" w:space="0" w:color="auto"/>
              <w:right w:val="single" w:sz="4" w:space="0" w:color="auto"/>
            </w:tcBorders>
          </w:tcPr>
          <w:p w14:paraId="000003EE" w14:textId="4D6F52A9"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1F567743"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1B7D15B7" w14:textId="6E9A3E0E" w:rsidTr="005C7524">
        <w:trPr>
          <w:trHeight w:val="1003"/>
        </w:trPr>
        <w:tc>
          <w:tcPr>
            <w:tcW w:w="536" w:type="dxa"/>
            <w:tcBorders>
              <w:top w:val="nil"/>
              <w:left w:val="single" w:sz="4" w:space="0" w:color="000000"/>
              <w:bottom w:val="single" w:sz="4" w:space="0" w:color="auto"/>
              <w:right w:val="single" w:sz="4" w:space="0" w:color="000000"/>
            </w:tcBorders>
            <w:vAlign w:val="center"/>
          </w:tcPr>
          <w:p w14:paraId="2C4DD2C3" w14:textId="6A29EFDB"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lastRenderedPageBreak/>
              <w:t>9</w:t>
            </w:r>
          </w:p>
        </w:tc>
        <w:tc>
          <w:tcPr>
            <w:tcW w:w="6929" w:type="dxa"/>
            <w:tcBorders>
              <w:top w:val="single" w:sz="4" w:space="0" w:color="auto"/>
              <w:left w:val="single" w:sz="4" w:space="0" w:color="000000"/>
              <w:bottom w:val="single" w:sz="4" w:space="0" w:color="auto"/>
              <w:right w:val="single" w:sz="4" w:space="0" w:color="000000"/>
            </w:tcBorders>
            <w:vAlign w:val="center"/>
          </w:tcPr>
          <w:p w14:paraId="000003EF" w14:textId="5BA38C65"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Reconocen y leen a nivel de grado palabras de ortografía compleja incluyendo diptongos (ei-reina; ue-huevo) e hiatos (eo-peor; aí-maíz).</w:t>
            </w:r>
          </w:p>
        </w:tc>
        <w:tc>
          <w:tcPr>
            <w:tcW w:w="3600" w:type="dxa"/>
            <w:tcBorders>
              <w:top w:val="single" w:sz="4" w:space="0" w:color="auto"/>
              <w:left w:val="nil"/>
              <w:bottom w:val="single" w:sz="4" w:space="0" w:color="auto"/>
              <w:right w:val="single" w:sz="4" w:space="0" w:color="auto"/>
            </w:tcBorders>
          </w:tcPr>
          <w:p w14:paraId="000003F0" w14:textId="51AA45F4"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2E4B9FBD"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28B6E047" w14:textId="16277328" w:rsidTr="005C7524">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34A00651" w14:textId="65E38643"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10</w:t>
            </w:r>
          </w:p>
        </w:tc>
        <w:tc>
          <w:tcPr>
            <w:tcW w:w="6929" w:type="dxa"/>
            <w:tcBorders>
              <w:top w:val="single" w:sz="4" w:space="0" w:color="auto"/>
              <w:left w:val="single" w:sz="4" w:space="0" w:color="auto"/>
              <w:bottom w:val="single" w:sz="4" w:space="0" w:color="auto"/>
              <w:right w:val="single" w:sz="4" w:space="0" w:color="auto"/>
            </w:tcBorders>
            <w:vAlign w:val="center"/>
          </w:tcPr>
          <w:p w14:paraId="000003F1" w14:textId="5F0096A4"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Leen palabras que contienen los tres dígrafos consonánticos: ch, ll, rr (chile, lluvia, perro).</w:t>
            </w:r>
          </w:p>
        </w:tc>
        <w:tc>
          <w:tcPr>
            <w:tcW w:w="3600" w:type="dxa"/>
            <w:tcBorders>
              <w:top w:val="single" w:sz="4" w:space="0" w:color="auto"/>
              <w:left w:val="single" w:sz="4" w:space="0" w:color="auto"/>
              <w:bottom w:val="single" w:sz="4" w:space="0" w:color="auto"/>
              <w:right w:val="single" w:sz="4" w:space="0" w:color="auto"/>
            </w:tcBorders>
          </w:tcPr>
          <w:p w14:paraId="000003F2" w14:textId="22BAE428"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02797C88"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0AC6D29F" w14:textId="38BEF92A" w:rsidTr="005C7524">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65099385" w14:textId="64A2B325"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11</w:t>
            </w:r>
          </w:p>
        </w:tc>
        <w:tc>
          <w:tcPr>
            <w:tcW w:w="6929" w:type="dxa"/>
            <w:tcBorders>
              <w:top w:val="single" w:sz="4" w:space="0" w:color="auto"/>
              <w:left w:val="single" w:sz="4" w:space="0" w:color="auto"/>
              <w:bottom w:val="single" w:sz="4" w:space="0" w:color="auto"/>
              <w:right w:val="single" w:sz="4" w:space="0" w:color="auto"/>
            </w:tcBorders>
            <w:vAlign w:val="center"/>
          </w:tcPr>
          <w:p w14:paraId="000003F3" w14:textId="7A6DE57B"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La enseñanza de afijos y familias de palabras se realiza después de las correspondencias letra-sonido o nivel silábico en la unidad.</w:t>
            </w:r>
          </w:p>
        </w:tc>
        <w:tc>
          <w:tcPr>
            <w:tcW w:w="3600" w:type="dxa"/>
            <w:tcBorders>
              <w:top w:val="single" w:sz="4" w:space="0" w:color="auto"/>
              <w:left w:val="single" w:sz="4" w:space="0" w:color="auto"/>
              <w:bottom w:val="single" w:sz="4" w:space="0" w:color="auto"/>
              <w:right w:val="single" w:sz="4" w:space="0" w:color="auto"/>
            </w:tcBorders>
          </w:tcPr>
          <w:p w14:paraId="000003F4" w14:textId="49B4EAAE"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11698DFD"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088AD48A" w14:textId="44F6708D" w:rsidTr="005C7524">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7351FC9E" w14:textId="50BF877B"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12</w:t>
            </w:r>
          </w:p>
        </w:tc>
        <w:tc>
          <w:tcPr>
            <w:tcW w:w="6929" w:type="dxa"/>
            <w:tcBorders>
              <w:top w:val="single" w:sz="4" w:space="0" w:color="auto"/>
              <w:left w:val="single" w:sz="4" w:space="0" w:color="auto"/>
              <w:bottom w:val="single" w:sz="4" w:space="0" w:color="auto"/>
              <w:right w:val="single" w:sz="4" w:space="0" w:color="auto"/>
            </w:tcBorders>
            <w:vAlign w:val="center"/>
          </w:tcPr>
          <w:p w14:paraId="000003F5" w14:textId="7CBCD55B"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Las palabras, las sílabas y los sonidos se revisan de forma acumulativa.</w:t>
            </w:r>
          </w:p>
        </w:tc>
        <w:tc>
          <w:tcPr>
            <w:tcW w:w="3600" w:type="dxa"/>
            <w:tcBorders>
              <w:top w:val="single" w:sz="4" w:space="0" w:color="auto"/>
              <w:left w:val="single" w:sz="4" w:space="0" w:color="auto"/>
              <w:bottom w:val="single" w:sz="4" w:space="0" w:color="auto"/>
              <w:right w:val="single" w:sz="4" w:space="0" w:color="auto"/>
            </w:tcBorders>
          </w:tcPr>
          <w:p w14:paraId="000003F6" w14:textId="4A8ACFBA"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3D48BD1F"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51085D24" w14:textId="274493C8" w:rsidTr="005C7524">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055DA8DB" w14:textId="5EBD48E2"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13</w:t>
            </w:r>
          </w:p>
        </w:tc>
        <w:tc>
          <w:tcPr>
            <w:tcW w:w="6929" w:type="dxa"/>
            <w:tcBorders>
              <w:top w:val="single" w:sz="4" w:space="0" w:color="auto"/>
              <w:left w:val="single" w:sz="4" w:space="0" w:color="auto"/>
              <w:bottom w:val="single" w:sz="4" w:space="0" w:color="auto"/>
              <w:right w:val="single" w:sz="4" w:space="0" w:color="auto"/>
            </w:tcBorders>
            <w:vAlign w:val="center"/>
          </w:tcPr>
          <w:p w14:paraId="000003F7" w14:textId="6F35FDFC"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Se minimiza la cantidad de palabras de ortografía compleja que se presentan por lección.</w:t>
            </w:r>
          </w:p>
        </w:tc>
        <w:tc>
          <w:tcPr>
            <w:tcW w:w="3600" w:type="dxa"/>
            <w:tcBorders>
              <w:top w:val="single" w:sz="4" w:space="0" w:color="auto"/>
              <w:left w:val="single" w:sz="4" w:space="0" w:color="auto"/>
              <w:bottom w:val="single" w:sz="4" w:space="0" w:color="auto"/>
              <w:right w:val="single" w:sz="4" w:space="0" w:color="auto"/>
            </w:tcBorders>
          </w:tcPr>
          <w:p w14:paraId="000003F8" w14:textId="55810EA4"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bottom w:val="single" w:sz="4" w:space="0" w:color="auto"/>
              <w:right w:val="single" w:sz="4" w:space="0" w:color="auto"/>
            </w:tcBorders>
          </w:tcPr>
          <w:p w14:paraId="0CE626B1"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48EA11F5" w14:textId="0F71F057" w:rsidTr="00B27AB3">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54F5E847" w14:textId="1EA1DFB8"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14</w:t>
            </w:r>
          </w:p>
        </w:tc>
        <w:tc>
          <w:tcPr>
            <w:tcW w:w="6929" w:type="dxa"/>
            <w:tcBorders>
              <w:top w:val="single" w:sz="4" w:space="0" w:color="auto"/>
              <w:left w:val="single" w:sz="4" w:space="0" w:color="auto"/>
              <w:bottom w:val="single" w:sz="4" w:space="0" w:color="auto"/>
              <w:right w:val="single" w:sz="4" w:space="0" w:color="auto"/>
            </w:tcBorders>
            <w:vAlign w:val="center"/>
          </w:tcPr>
          <w:p w14:paraId="000003F9" w14:textId="44FDBAD9"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Las palabras se enseñan y aprenden de forma aislada antes de practicarlas en un texto; las palabras de los textos utilizados para la lectura independiente son las que se enseñaron en clases de fonética anteriores.</w:t>
            </w:r>
          </w:p>
        </w:tc>
        <w:tc>
          <w:tcPr>
            <w:tcW w:w="3600" w:type="dxa"/>
            <w:tcBorders>
              <w:top w:val="single" w:sz="4" w:space="0" w:color="auto"/>
              <w:left w:val="single" w:sz="4" w:space="0" w:color="auto"/>
              <w:bottom w:val="single" w:sz="4" w:space="0" w:color="auto"/>
              <w:right w:val="single" w:sz="4" w:space="0" w:color="auto"/>
            </w:tcBorders>
          </w:tcPr>
          <w:p w14:paraId="000003FA" w14:textId="1A681011"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211DEE82"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56BFC2B6" w14:textId="7FF438DC" w:rsidTr="00B27AB3">
        <w:trPr>
          <w:trHeight w:val="1603"/>
        </w:trPr>
        <w:tc>
          <w:tcPr>
            <w:tcW w:w="536" w:type="dxa"/>
            <w:tcBorders>
              <w:top w:val="single" w:sz="4" w:space="0" w:color="auto"/>
              <w:left w:val="single" w:sz="4" w:space="0" w:color="auto"/>
              <w:bottom w:val="single" w:sz="4" w:space="0" w:color="auto"/>
              <w:right w:val="single" w:sz="4" w:space="0" w:color="auto"/>
            </w:tcBorders>
            <w:vAlign w:val="center"/>
          </w:tcPr>
          <w:p w14:paraId="1617A5AA" w14:textId="4310529C"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15</w:t>
            </w:r>
          </w:p>
        </w:tc>
        <w:tc>
          <w:tcPr>
            <w:tcW w:w="6929" w:type="dxa"/>
            <w:tcBorders>
              <w:top w:val="single" w:sz="4" w:space="0" w:color="auto"/>
              <w:left w:val="single" w:sz="4" w:space="0" w:color="auto"/>
              <w:bottom w:val="single" w:sz="4" w:space="0" w:color="auto"/>
              <w:right w:val="single" w:sz="4" w:space="0" w:color="auto"/>
            </w:tcBorders>
            <w:vAlign w:val="center"/>
          </w:tcPr>
          <w:p w14:paraId="000003FB" w14:textId="1F623854"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practican hasta alcanzar la automaticidad en listas de palabras, frases y textos decodificables controlados que proporcionan suficientes exposiciones para que las palabras se conviertan en palabras reconocibles a primera vista.</w:t>
            </w:r>
          </w:p>
        </w:tc>
        <w:tc>
          <w:tcPr>
            <w:tcW w:w="3600" w:type="dxa"/>
            <w:tcBorders>
              <w:top w:val="single" w:sz="4" w:space="0" w:color="auto"/>
              <w:left w:val="single" w:sz="4" w:space="0" w:color="auto"/>
              <w:bottom w:val="single" w:sz="4" w:space="0" w:color="auto"/>
              <w:right w:val="single" w:sz="4" w:space="0" w:color="auto"/>
            </w:tcBorders>
          </w:tcPr>
          <w:p w14:paraId="000003FC" w14:textId="55F9F582"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7364BDA"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159DB0BD" w14:textId="23C4C473" w:rsidTr="00B27AB3">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7F55FA24" w14:textId="643E106C"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16</w:t>
            </w:r>
          </w:p>
        </w:tc>
        <w:tc>
          <w:tcPr>
            <w:tcW w:w="6929" w:type="dxa"/>
            <w:tcBorders>
              <w:top w:val="single" w:sz="4" w:space="0" w:color="auto"/>
              <w:left w:val="single" w:sz="4" w:space="0" w:color="auto"/>
              <w:bottom w:val="single" w:sz="4" w:space="0" w:color="auto"/>
              <w:right w:val="single" w:sz="4" w:space="0" w:color="auto"/>
            </w:tcBorders>
            <w:vAlign w:val="center"/>
          </w:tcPr>
          <w:p w14:paraId="000003FD" w14:textId="49272F7F"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Hay varias oportunidades de leer palabras dentro de los textos decodificables controlados que contienen los patrones fónicos o palabras irregulares que los estudiantes aprendieron previamente.</w:t>
            </w:r>
          </w:p>
        </w:tc>
        <w:tc>
          <w:tcPr>
            <w:tcW w:w="3600" w:type="dxa"/>
            <w:tcBorders>
              <w:top w:val="single" w:sz="4" w:space="0" w:color="auto"/>
              <w:left w:val="single" w:sz="4" w:space="0" w:color="auto"/>
              <w:bottom w:val="single" w:sz="4" w:space="0" w:color="auto"/>
              <w:right w:val="single" w:sz="4" w:space="0" w:color="auto"/>
            </w:tcBorders>
          </w:tcPr>
          <w:p w14:paraId="000003FE" w14:textId="01E996A6"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4EB14532"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5D91F65C" w14:textId="33CA9FBA" w:rsidTr="00B27AB3">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6EF25B26" w14:textId="3C08F2B3"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17</w:t>
            </w:r>
          </w:p>
        </w:tc>
        <w:tc>
          <w:tcPr>
            <w:tcW w:w="6929" w:type="dxa"/>
            <w:tcBorders>
              <w:top w:val="single" w:sz="4" w:space="0" w:color="auto"/>
              <w:left w:val="single" w:sz="4" w:space="0" w:color="auto"/>
              <w:bottom w:val="single" w:sz="4" w:space="0" w:color="auto"/>
              <w:right w:val="single" w:sz="4" w:space="0" w:color="auto"/>
            </w:tcBorders>
            <w:vAlign w:val="center"/>
          </w:tcPr>
          <w:p w14:paraId="000003FF" w14:textId="7FE0D257"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Las actividades y los materiales son de diseño universal para el aprendizaje (es decir de acceso universal y proporcionan múltiples medios de participación, representación, acción y expresión) y están diseñados para provocar altos niveles de respuesta y participación por parte de todos los estudiantes.</w:t>
            </w:r>
          </w:p>
        </w:tc>
        <w:tc>
          <w:tcPr>
            <w:tcW w:w="3600" w:type="dxa"/>
            <w:tcBorders>
              <w:top w:val="single" w:sz="4" w:space="0" w:color="auto"/>
              <w:left w:val="single" w:sz="4" w:space="0" w:color="auto"/>
              <w:bottom w:val="single" w:sz="4" w:space="0" w:color="auto"/>
              <w:right w:val="single" w:sz="4" w:space="0" w:color="auto"/>
            </w:tcBorders>
          </w:tcPr>
          <w:p w14:paraId="00000400" w14:textId="04CF7807"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7F5E6EEB"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43A50E00" w14:textId="49200CE5" w:rsidTr="00B27AB3">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78682FF2" w14:textId="3E539358"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lastRenderedPageBreak/>
              <w:t>18</w:t>
            </w:r>
          </w:p>
        </w:tc>
        <w:tc>
          <w:tcPr>
            <w:tcW w:w="6929" w:type="dxa"/>
            <w:tcBorders>
              <w:top w:val="single" w:sz="4" w:space="0" w:color="auto"/>
              <w:left w:val="single" w:sz="4" w:space="0" w:color="auto"/>
              <w:bottom w:val="single" w:sz="4" w:space="0" w:color="auto"/>
              <w:right w:val="single" w:sz="4" w:space="0" w:color="auto"/>
            </w:tcBorders>
            <w:vAlign w:val="center"/>
          </w:tcPr>
          <w:p w14:paraId="00000401" w14:textId="4B7F9446"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fonética está vinculada a los datos de la evaluación, con designación de grupos flexibles basados en las necesidades de los estudiantes y el desarrollo del lenguaje oral y el progreso individual de los estudiantes.</w:t>
            </w:r>
          </w:p>
        </w:tc>
        <w:tc>
          <w:tcPr>
            <w:tcW w:w="3600" w:type="dxa"/>
            <w:tcBorders>
              <w:top w:val="single" w:sz="4" w:space="0" w:color="auto"/>
              <w:left w:val="single" w:sz="4" w:space="0" w:color="auto"/>
              <w:bottom w:val="single" w:sz="4" w:space="0" w:color="auto"/>
              <w:right w:val="single" w:sz="4" w:space="0" w:color="auto"/>
            </w:tcBorders>
          </w:tcPr>
          <w:p w14:paraId="00000402" w14:textId="164EFC43"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6D9B84EE" w14:textId="77777777" w:rsidR="00BF3107" w:rsidRPr="00232470" w:rsidRDefault="00BF3107" w:rsidP="00BF3107">
            <w:pPr>
              <w:spacing w:after="0" w:line="240" w:lineRule="auto"/>
              <w:rPr>
                <w:rFonts w:asciiTheme="minorHAnsi" w:hAnsiTheme="minorHAnsi" w:cstheme="minorHAnsi"/>
                <w:lang w:val="es-US"/>
              </w:rPr>
            </w:pPr>
          </w:p>
        </w:tc>
      </w:tr>
      <w:tr w:rsidR="00BF3107" w:rsidRPr="00A61F68" w14:paraId="1B279DFC" w14:textId="77777777" w:rsidTr="005C7524">
        <w:trPr>
          <w:trHeight w:val="1003"/>
        </w:trPr>
        <w:tc>
          <w:tcPr>
            <w:tcW w:w="536" w:type="dxa"/>
            <w:tcBorders>
              <w:top w:val="single" w:sz="4" w:space="0" w:color="auto"/>
              <w:left w:val="single" w:sz="4" w:space="0" w:color="auto"/>
              <w:bottom w:val="single" w:sz="4" w:space="0" w:color="auto"/>
            </w:tcBorders>
            <w:vAlign w:val="center"/>
          </w:tcPr>
          <w:p w14:paraId="67040E28" w14:textId="77777777" w:rsidR="00BF3107" w:rsidRPr="005658C4" w:rsidRDefault="00BF3107" w:rsidP="00BF3107">
            <w:pPr>
              <w:spacing w:after="0" w:line="240" w:lineRule="auto"/>
              <w:rPr>
                <w:rFonts w:asciiTheme="minorHAnsi" w:hAnsiTheme="minorHAnsi" w:cstheme="minorHAnsi"/>
                <w:lang w:val="es-US"/>
              </w:rPr>
            </w:pPr>
          </w:p>
        </w:tc>
        <w:tc>
          <w:tcPr>
            <w:tcW w:w="6929" w:type="dxa"/>
            <w:tcBorders>
              <w:top w:val="single" w:sz="4" w:space="0" w:color="auto"/>
              <w:bottom w:val="single" w:sz="4" w:space="0" w:color="auto"/>
            </w:tcBorders>
            <w:vAlign w:val="center"/>
          </w:tcPr>
          <w:p w14:paraId="21A00CDE" w14:textId="1F76FE64"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3600" w:type="dxa"/>
            <w:tcBorders>
              <w:top w:val="single" w:sz="4" w:space="0" w:color="auto"/>
              <w:bottom w:val="single" w:sz="4" w:space="0" w:color="auto"/>
            </w:tcBorders>
          </w:tcPr>
          <w:p w14:paraId="141A6F8D" w14:textId="77777777"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bottom w:val="single" w:sz="4" w:space="0" w:color="auto"/>
              <w:right w:val="single" w:sz="4" w:space="0" w:color="auto"/>
            </w:tcBorders>
          </w:tcPr>
          <w:p w14:paraId="553631F6" w14:textId="77777777" w:rsidR="00BF3107" w:rsidRPr="00232470" w:rsidRDefault="00BF3107" w:rsidP="00BF3107">
            <w:pPr>
              <w:spacing w:after="0" w:line="240" w:lineRule="auto"/>
              <w:rPr>
                <w:rFonts w:asciiTheme="minorHAnsi" w:hAnsiTheme="minorHAnsi" w:cstheme="minorHAnsi"/>
                <w:lang w:val="es-US"/>
              </w:rPr>
            </w:pPr>
          </w:p>
        </w:tc>
      </w:tr>
      <w:tr w:rsidR="00BF3107" w:rsidRPr="00A61F68" w14:paraId="4C8B3529" w14:textId="77777777" w:rsidTr="005C7524">
        <w:trPr>
          <w:trHeight w:val="701"/>
        </w:trPr>
        <w:tc>
          <w:tcPr>
            <w:tcW w:w="536" w:type="dxa"/>
            <w:tcBorders>
              <w:top w:val="single" w:sz="4" w:space="0" w:color="auto"/>
              <w:left w:val="single" w:sz="4" w:space="0" w:color="auto"/>
              <w:bottom w:val="single" w:sz="4" w:space="0" w:color="auto"/>
            </w:tcBorders>
            <w:shd w:val="clear" w:color="auto" w:fill="D9D9D9" w:themeFill="background1" w:themeFillShade="D9"/>
            <w:vAlign w:val="center"/>
          </w:tcPr>
          <w:p w14:paraId="42EFAA4C" w14:textId="77777777" w:rsidR="00BF3107" w:rsidRPr="00232470" w:rsidRDefault="00BF3107" w:rsidP="00BF3107">
            <w:pPr>
              <w:spacing w:after="0" w:line="240" w:lineRule="auto"/>
              <w:rPr>
                <w:rFonts w:asciiTheme="minorHAnsi" w:hAnsiTheme="minorHAnsi" w:cstheme="minorHAnsi"/>
              </w:rPr>
            </w:pPr>
          </w:p>
        </w:tc>
        <w:tc>
          <w:tcPr>
            <w:tcW w:w="6929" w:type="dxa"/>
            <w:tcBorders>
              <w:top w:val="single" w:sz="4" w:space="0" w:color="auto"/>
              <w:bottom w:val="single" w:sz="4" w:space="0" w:color="auto"/>
            </w:tcBorders>
            <w:shd w:val="clear" w:color="auto" w:fill="D9D9D9" w:themeFill="background1" w:themeFillShade="D9"/>
            <w:vAlign w:val="center"/>
          </w:tcPr>
          <w:p w14:paraId="7F65097D" w14:textId="5E7689F0"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b/>
                <w:bCs/>
              </w:rPr>
              <w:t>Sección 3: Vocabulario</w:t>
            </w:r>
          </w:p>
        </w:tc>
        <w:tc>
          <w:tcPr>
            <w:tcW w:w="3600" w:type="dxa"/>
            <w:tcBorders>
              <w:top w:val="single" w:sz="4" w:space="0" w:color="auto"/>
              <w:bottom w:val="single" w:sz="4" w:space="0" w:color="auto"/>
            </w:tcBorders>
            <w:shd w:val="clear" w:color="auto" w:fill="D9D9D9" w:themeFill="background1" w:themeFillShade="D9"/>
          </w:tcPr>
          <w:p w14:paraId="6229EA95" w14:textId="77777777"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bottom w:val="single" w:sz="4" w:space="0" w:color="auto"/>
              <w:right w:val="single" w:sz="4" w:space="0" w:color="auto"/>
            </w:tcBorders>
            <w:shd w:val="clear" w:color="auto" w:fill="D9D9D9" w:themeFill="background1" w:themeFillShade="D9"/>
          </w:tcPr>
          <w:p w14:paraId="7D193ECD" w14:textId="77777777" w:rsidR="00BF3107" w:rsidRPr="00232470" w:rsidRDefault="00BF3107" w:rsidP="00BF3107">
            <w:pPr>
              <w:spacing w:after="0" w:line="240" w:lineRule="auto"/>
              <w:rPr>
                <w:rFonts w:asciiTheme="minorHAnsi" w:hAnsiTheme="minorHAnsi" w:cstheme="minorHAnsi"/>
                <w:lang w:val="es-US"/>
              </w:rPr>
            </w:pPr>
          </w:p>
        </w:tc>
      </w:tr>
      <w:tr w:rsidR="00711ABC" w:rsidRPr="00A71AEF" w14:paraId="409ED029" w14:textId="77777777" w:rsidTr="005C7524">
        <w:trPr>
          <w:trHeight w:val="1603"/>
        </w:trPr>
        <w:tc>
          <w:tcPr>
            <w:tcW w:w="536" w:type="dxa"/>
            <w:tcBorders>
              <w:top w:val="single" w:sz="4" w:space="0" w:color="auto"/>
              <w:left w:val="single" w:sz="4" w:space="0" w:color="auto"/>
              <w:bottom w:val="single" w:sz="4" w:space="0" w:color="auto"/>
            </w:tcBorders>
            <w:shd w:val="clear" w:color="auto" w:fill="D9D9D9" w:themeFill="background1" w:themeFillShade="D9"/>
            <w:vAlign w:val="center"/>
          </w:tcPr>
          <w:p w14:paraId="35A53EC2" w14:textId="77777777" w:rsidR="00BF3107" w:rsidRPr="00232470" w:rsidRDefault="00BF3107" w:rsidP="00BF3107">
            <w:pPr>
              <w:spacing w:after="0" w:line="240" w:lineRule="auto"/>
              <w:rPr>
                <w:rFonts w:asciiTheme="minorHAnsi" w:hAnsiTheme="minorHAnsi" w:cstheme="minorHAnsi"/>
              </w:rPr>
            </w:pPr>
          </w:p>
        </w:tc>
        <w:tc>
          <w:tcPr>
            <w:tcW w:w="6929" w:type="dxa"/>
            <w:tcBorders>
              <w:top w:val="single" w:sz="4" w:space="0" w:color="auto"/>
              <w:bottom w:val="single" w:sz="4" w:space="0" w:color="auto"/>
              <w:right w:val="single" w:sz="4" w:space="0" w:color="auto"/>
            </w:tcBorders>
            <w:shd w:val="clear" w:color="auto" w:fill="D9D9D9" w:themeFill="background1" w:themeFillShade="D9"/>
            <w:vAlign w:val="center"/>
          </w:tcPr>
          <w:p w14:paraId="1F6566DB" w14:textId="2C2B3F36"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b/>
                <w:bCs/>
                <w:lang w:val="es-US"/>
              </w:rPr>
              <w:t>En el programa didáctico básico o complementario...</w:t>
            </w:r>
          </w:p>
        </w:tc>
        <w:tc>
          <w:tcPr>
            <w:tcW w:w="3600"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14:paraId="1224D462" w14:textId="77777777" w:rsidR="00BF3107" w:rsidRPr="00232470" w:rsidRDefault="00BF3107" w:rsidP="00BF3107">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29F47E4F" w14:textId="77777777" w:rsidR="00BF3107" w:rsidRPr="00232470" w:rsidRDefault="00BF3107" w:rsidP="00BF3107">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102792E3" w14:textId="239E53D9" w:rsidR="00BF3107" w:rsidRPr="00A71AEF" w:rsidRDefault="00BF3107" w:rsidP="00BF3107">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0379B0" w14:textId="77777777" w:rsidR="00BF3107" w:rsidRPr="00232470" w:rsidRDefault="00BF3107" w:rsidP="00BF3107">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593AD233" w14:textId="7C5FFDD8" w:rsidR="00BF3107" w:rsidRPr="00A71AEF" w:rsidRDefault="00BF3107" w:rsidP="00BF3107">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BF3107" w:rsidRPr="00973C34" w14:paraId="363B5021" w14:textId="2145BC34" w:rsidTr="005C7524">
        <w:trPr>
          <w:trHeight w:val="1603"/>
        </w:trPr>
        <w:tc>
          <w:tcPr>
            <w:tcW w:w="536" w:type="dxa"/>
            <w:tcBorders>
              <w:top w:val="single" w:sz="4" w:space="0" w:color="auto"/>
              <w:left w:val="single" w:sz="4" w:space="0" w:color="000000"/>
              <w:bottom w:val="single" w:sz="4" w:space="0" w:color="000000"/>
              <w:right w:val="single" w:sz="4" w:space="0" w:color="000000"/>
            </w:tcBorders>
            <w:vAlign w:val="center"/>
          </w:tcPr>
          <w:p w14:paraId="2EBA835F" w14:textId="17645932"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6929" w:type="dxa"/>
            <w:tcBorders>
              <w:top w:val="single" w:sz="4" w:space="0" w:color="auto"/>
              <w:left w:val="single" w:sz="4" w:space="0" w:color="000000"/>
              <w:bottom w:val="single" w:sz="4" w:space="0" w:color="000000"/>
              <w:right w:val="single" w:sz="4" w:space="0" w:color="000000"/>
            </w:tcBorders>
            <w:vAlign w:val="center"/>
          </w:tcPr>
          <w:p w14:paraId="00000409" w14:textId="7293E4B9"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El análisis morfémico se enseña de forma explícita y sistemática para entender el significado de las palabras mediante el conocimiento de las raíces, los prefijos y los sufijos. </w:t>
            </w:r>
            <w:r w:rsidRPr="00232470">
              <w:rPr>
                <w:rFonts w:asciiTheme="minorHAnsi" w:hAnsiTheme="minorHAnsi" w:cstheme="minorHAnsi"/>
                <w:lang w:val="es-US"/>
              </w:rPr>
              <w:br/>
            </w:r>
            <w:r w:rsidRPr="00232470">
              <w:rPr>
                <w:rFonts w:asciiTheme="minorHAnsi" w:hAnsiTheme="minorHAnsi" w:cstheme="minorHAnsi"/>
                <w:lang w:val="es-US"/>
              </w:rPr>
              <w:br/>
              <w:t xml:space="preserve">También deben tenerse en cuenta las conexiones interlingüísticas tanto en español como en inglés. </w:t>
            </w:r>
          </w:p>
        </w:tc>
        <w:tc>
          <w:tcPr>
            <w:tcW w:w="3600" w:type="dxa"/>
            <w:tcBorders>
              <w:top w:val="single" w:sz="4" w:space="0" w:color="000000"/>
              <w:left w:val="single" w:sz="4" w:space="0" w:color="000000"/>
              <w:bottom w:val="single" w:sz="4" w:space="0" w:color="000000"/>
              <w:right w:val="single" w:sz="4" w:space="0" w:color="auto"/>
            </w:tcBorders>
          </w:tcPr>
          <w:p w14:paraId="0000040A" w14:textId="23AC5F79"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0B51D383"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1C7DC234" w14:textId="3AB7D82D" w:rsidTr="005C7524">
        <w:trPr>
          <w:trHeight w:val="1603"/>
        </w:trPr>
        <w:tc>
          <w:tcPr>
            <w:tcW w:w="536" w:type="dxa"/>
            <w:tcBorders>
              <w:top w:val="single" w:sz="4" w:space="0" w:color="000000"/>
              <w:left w:val="single" w:sz="4" w:space="0" w:color="000000"/>
              <w:bottom w:val="single" w:sz="4" w:space="0" w:color="000000"/>
              <w:right w:val="single" w:sz="4" w:space="0" w:color="000000"/>
            </w:tcBorders>
            <w:vAlign w:val="center"/>
          </w:tcPr>
          <w:p w14:paraId="1A42952E" w14:textId="7FBE8669"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2</w:t>
            </w:r>
          </w:p>
        </w:tc>
        <w:tc>
          <w:tcPr>
            <w:tcW w:w="6929" w:type="dxa"/>
            <w:tcBorders>
              <w:top w:val="single" w:sz="4" w:space="0" w:color="000000"/>
              <w:left w:val="single" w:sz="4" w:space="0" w:color="000000"/>
              <w:bottom w:val="single" w:sz="4" w:space="0" w:color="000000"/>
              <w:right w:val="single" w:sz="4" w:space="0" w:color="000000"/>
            </w:tcBorders>
            <w:vAlign w:val="center"/>
          </w:tcPr>
          <w:p w14:paraId="0000040B" w14:textId="2C2B755F"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palabras seleccionadas para la enseñanza son palabras académicas, de alta riqueza y utilidad que aparecerán en conversaciones y en la literatura, las que deben aprenderse para comprender un concepto o un texto, y las palabras de la enseñanza del área de contenido. </w:t>
            </w:r>
            <w:r w:rsidRPr="00232470">
              <w:rPr>
                <w:rFonts w:asciiTheme="minorHAnsi" w:hAnsiTheme="minorHAnsi" w:cstheme="minorHAnsi"/>
                <w:lang w:val="es-US"/>
              </w:rPr>
              <w:br/>
            </w:r>
            <w:r w:rsidRPr="00232470">
              <w:rPr>
                <w:rFonts w:asciiTheme="minorHAnsi" w:hAnsiTheme="minorHAnsi" w:cstheme="minorHAnsi"/>
                <w:lang w:val="es-US"/>
              </w:rPr>
              <w:br/>
              <w:t xml:space="preserve">También deben tenerse en cuenta y modelar explícitamente la conciencia metalingüística y las conexiones interlingüísticas, las diferencias entre el </w:t>
            </w:r>
            <w:r w:rsidRPr="00232470">
              <w:rPr>
                <w:rFonts w:asciiTheme="minorHAnsi" w:hAnsiTheme="minorHAnsi" w:cstheme="minorHAnsi"/>
                <w:lang w:val="es-US"/>
              </w:rPr>
              <w:lastRenderedPageBreak/>
              <w:t>español y el inglés (por ejemplo: los cognados y las destrezas metacognitivas).</w:t>
            </w:r>
          </w:p>
        </w:tc>
        <w:tc>
          <w:tcPr>
            <w:tcW w:w="3600" w:type="dxa"/>
            <w:tcBorders>
              <w:top w:val="single" w:sz="4" w:space="0" w:color="000000"/>
              <w:left w:val="nil"/>
              <w:bottom w:val="single" w:sz="4" w:space="0" w:color="000000"/>
              <w:right w:val="single" w:sz="4" w:space="0" w:color="auto"/>
            </w:tcBorders>
          </w:tcPr>
          <w:p w14:paraId="0000040C" w14:textId="3559D90F"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39ECFA9C"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1F9011EB" w14:textId="0E29D225" w:rsidTr="005C7524">
        <w:trPr>
          <w:trHeight w:val="1003"/>
        </w:trPr>
        <w:tc>
          <w:tcPr>
            <w:tcW w:w="536" w:type="dxa"/>
            <w:tcBorders>
              <w:top w:val="nil"/>
              <w:left w:val="single" w:sz="4" w:space="0" w:color="000000"/>
              <w:bottom w:val="single" w:sz="4" w:space="0" w:color="000000"/>
              <w:right w:val="single" w:sz="4" w:space="0" w:color="000000"/>
            </w:tcBorders>
            <w:vAlign w:val="center"/>
          </w:tcPr>
          <w:p w14:paraId="239EAF7A" w14:textId="4B3773A3"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3</w:t>
            </w:r>
          </w:p>
        </w:tc>
        <w:tc>
          <w:tcPr>
            <w:tcW w:w="6929" w:type="dxa"/>
            <w:tcBorders>
              <w:top w:val="nil"/>
              <w:left w:val="single" w:sz="4" w:space="0" w:color="000000"/>
              <w:bottom w:val="single" w:sz="4" w:space="0" w:color="000000"/>
              <w:right w:val="single" w:sz="4" w:space="0" w:color="000000"/>
            </w:tcBorders>
            <w:vAlign w:val="center"/>
          </w:tcPr>
          <w:p w14:paraId="0000040D" w14:textId="77416A7A"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Las palabras nuevas se modelan de forma explícita mediante definiciones fáciles de entender para el estudiante, múltiples ejemplos sin ambigüedad y ejemplos de lo contrario, y se da a los estudiantes la oportunidad de practicar el uso de las palabras con retroalimentación correctiva y afirmativa inmediata.</w:t>
            </w:r>
          </w:p>
        </w:tc>
        <w:tc>
          <w:tcPr>
            <w:tcW w:w="3600" w:type="dxa"/>
            <w:tcBorders>
              <w:top w:val="nil"/>
              <w:left w:val="nil"/>
              <w:bottom w:val="single" w:sz="4" w:space="0" w:color="000000"/>
              <w:right w:val="single" w:sz="4" w:space="0" w:color="auto"/>
            </w:tcBorders>
          </w:tcPr>
          <w:p w14:paraId="0000040E" w14:textId="2723DB33"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756F8B9D"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750C33B8" w14:textId="18C4873C" w:rsidTr="005C7524">
        <w:trPr>
          <w:trHeight w:val="1003"/>
        </w:trPr>
        <w:tc>
          <w:tcPr>
            <w:tcW w:w="536" w:type="dxa"/>
            <w:tcBorders>
              <w:top w:val="nil"/>
              <w:left w:val="single" w:sz="4" w:space="0" w:color="000000"/>
              <w:bottom w:val="single" w:sz="4" w:space="0" w:color="000000"/>
              <w:right w:val="single" w:sz="4" w:space="0" w:color="000000"/>
            </w:tcBorders>
            <w:vAlign w:val="center"/>
          </w:tcPr>
          <w:p w14:paraId="69FC7C4B" w14:textId="295C1A0B"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4</w:t>
            </w:r>
          </w:p>
        </w:tc>
        <w:tc>
          <w:tcPr>
            <w:tcW w:w="6929" w:type="dxa"/>
            <w:tcBorders>
              <w:top w:val="nil"/>
              <w:left w:val="single" w:sz="4" w:space="0" w:color="000000"/>
              <w:bottom w:val="single" w:sz="4" w:space="0" w:color="000000"/>
              <w:right w:val="single" w:sz="4" w:space="0" w:color="000000"/>
            </w:tcBorders>
            <w:vAlign w:val="center"/>
          </w:tcPr>
          <w:p w14:paraId="0000040F" w14:textId="00E19ACE"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Las palabras enseñadas se repiten varias veces en diversos contextos.</w:t>
            </w:r>
          </w:p>
        </w:tc>
        <w:tc>
          <w:tcPr>
            <w:tcW w:w="3600" w:type="dxa"/>
            <w:tcBorders>
              <w:top w:val="nil"/>
              <w:left w:val="nil"/>
              <w:bottom w:val="single" w:sz="4" w:space="0" w:color="000000"/>
              <w:right w:val="single" w:sz="4" w:space="0" w:color="auto"/>
            </w:tcBorders>
          </w:tcPr>
          <w:p w14:paraId="00000410" w14:textId="50CBB376"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4684C09E"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70290164" w14:textId="1ED7C4CE" w:rsidTr="005C7524">
        <w:trPr>
          <w:trHeight w:val="1003"/>
        </w:trPr>
        <w:tc>
          <w:tcPr>
            <w:tcW w:w="536" w:type="dxa"/>
            <w:tcBorders>
              <w:top w:val="nil"/>
              <w:left w:val="single" w:sz="4" w:space="0" w:color="000000"/>
              <w:bottom w:val="single" w:sz="4" w:space="0" w:color="auto"/>
              <w:right w:val="single" w:sz="4" w:space="0" w:color="000000"/>
            </w:tcBorders>
            <w:vAlign w:val="center"/>
          </w:tcPr>
          <w:p w14:paraId="1593C8CD" w14:textId="4D5FEC11"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5</w:t>
            </w:r>
          </w:p>
        </w:tc>
        <w:tc>
          <w:tcPr>
            <w:tcW w:w="6929" w:type="dxa"/>
            <w:tcBorders>
              <w:top w:val="nil"/>
              <w:left w:val="single" w:sz="4" w:space="0" w:color="000000"/>
              <w:bottom w:val="single" w:sz="4" w:space="0" w:color="auto"/>
              <w:right w:val="single" w:sz="4" w:space="0" w:color="000000"/>
            </w:tcBorders>
            <w:vAlign w:val="center"/>
          </w:tcPr>
          <w:p w14:paraId="00000411" w14:textId="1E3C97AF"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Las palabras nuevas se integran a oraciones y se pide a los estudiantes que las utilicen en oraciones que cubran varios contextos.</w:t>
            </w:r>
          </w:p>
        </w:tc>
        <w:tc>
          <w:tcPr>
            <w:tcW w:w="3600" w:type="dxa"/>
            <w:tcBorders>
              <w:top w:val="nil"/>
              <w:left w:val="nil"/>
              <w:bottom w:val="single" w:sz="4" w:space="0" w:color="auto"/>
              <w:right w:val="single" w:sz="4" w:space="0" w:color="auto"/>
            </w:tcBorders>
          </w:tcPr>
          <w:p w14:paraId="00000412" w14:textId="7EAC33F9"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6A5D91E"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70275ABA" w14:textId="7A1B3E0E" w:rsidTr="00B27AB3">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35E04601" w14:textId="73F01A5F"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6</w:t>
            </w:r>
          </w:p>
        </w:tc>
        <w:tc>
          <w:tcPr>
            <w:tcW w:w="6929" w:type="dxa"/>
            <w:tcBorders>
              <w:top w:val="single" w:sz="4" w:space="0" w:color="auto"/>
              <w:left w:val="single" w:sz="4" w:space="0" w:color="auto"/>
              <w:bottom w:val="single" w:sz="4" w:space="0" w:color="auto"/>
              <w:right w:val="single" w:sz="4" w:space="0" w:color="auto"/>
            </w:tcBorders>
            <w:vAlign w:val="center"/>
          </w:tcPr>
          <w:p w14:paraId="00000413" w14:textId="560C6DE1"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procesan los significados de las palabras a niveles más profundos, para asociar palabras nuevas con palabras conocidas.</w:t>
            </w:r>
          </w:p>
        </w:tc>
        <w:tc>
          <w:tcPr>
            <w:tcW w:w="3600" w:type="dxa"/>
            <w:tcBorders>
              <w:top w:val="single" w:sz="4" w:space="0" w:color="auto"/>
              <w:left w:val="single" w:sz="4" w:space="0" w:color="auto"/>
              <w:bottom w:val="single" w:sz="4" w:space="0" w:color="auto"/>
              <w:right w:val="single" w:sz="4" w:space="0" w:color="auto"/>
            </w:tcBorders>
          </w:tcPr>
          <w:p w14:paraId="00000414" w14:textId="72EAB61C"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02288FA2"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30D08616" w14:textId="0AA79875" w:rsidTr="005C7524">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43EF6686" w14:textId="5D309251"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7</w:t>
            </w:r>
          </w:p>
        </w:tc>
        <w:tc>
          <w:tcPr>
            <w:tcW w:w="6929" w:type="dxa"/>
            <w:tcBorders>
              <w:top w:val="single" w:sz="4" w:space="0" w:color="auto"/>
              <w:left w:val="single" w:sz="4" w:space="0" w:color="auto"/>
              <w:bottom w:val="single" w:sz="4" w:space="0" w:color="auto"/>
              <w:right w:val="single" w:sz="4" w:space="0" w:color="auto"/>
            </w:tcBorders>
            <w:vAlign w:val="center"/>
          </w:tcPr>
          <w:p w14:paraId="00000415" w14:textId="43E85AC7"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Las palabras previamente aprendidas se repasan y practican de forma acumulativa.</w:t>
            </w:r>
          </w:p>
        </w:tc>
        <w:tc>
          <w:tcPr>
            <w:tcW w:w="3600" w:type="dxa"/>
            <w:tcBorders>
              <w:top w:val="single" w:sz="4" w:space="0" w:color="auto"/>
              <w:left w:val="single" w:sz="4" w:space="0" w:color="auto"/>
              <w:bottom w:val="single" w:sz="4" w:space="0" w:color="auto"/>
              <w:right w:val="single" w:sz="4" w:space="0" w:color="auto"/>
            </w:tcBorders>
          </w:tcPr>
          <w:p w14:paraId="00000416" w14:textId="5EEF9988"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A9064B1" w14:textId="77777777" w:rsidR="00BF3107" w:rsidRPr="00232470" w:rsidRDefault="00BF3107" w:rsidP="00BF3107">
            <w:pPr>
              <w:spacing w:after="0" w:line="240" w:lineRule="auto"/>
              <w:rPr>
                <w:rFonts w:asciiTheme="minorHAnsi" w:hAnsiTheme="minorHAnsi" w:cstheme="minorHAnsi"/>
                <w:lang w:val="es-US"/>
              </w:rPr>
            </w:pPr>
          </w:p>
        </w:tc>
      </w:tr>
      <w:tr w:rsidR="00BF3107" w:rsidRPr="00232470" w14:paraId="4AB4BEDA" w14:textId="30ACAE37" w:rsidTr="00B27AB3">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513E0FC8" w14:textId="2B6A052B"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8</w:t>
            </w:r>
          </w:p>
        </w:tc>
        <w:tc>
          <w:tcPr>
            <w:tcW w:w="6929" w:type="dxa"/>
            <w:tcBorders>
              <w:top w:val="single" w:sz="4" w:space="0" w:color="auto"/>
              <w:left w:val="single" w:sz="4" w:space="0" w:color="auto"/>
              <w:bottom w:val="single" w:sz="4" w:space="0" w:color="auto"/>
              <w:right w:val="single" w:sz="4" w:space="0" w:color="auto"/>
            </w:tcBorders>
            <w:vAlign w:val="center"/>
          </w:tcPr>
          <w:p w14:paraId="00000417" w14:textId="4ACDB8F9"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maestras/los maestros exponen a los estudiantes a una amplia gama de palabras a través de la lectura en voz alta de un rango diverso de cuentos y textos informativos. </w:t>
            </w:r>
            <w:r w:rsidRPr="00232470">
              <w:rPr>
                <w:rFonts w:asciiTheme="minorHAnsi" w:hAnsiTheme="minorHAnsi" w:cstheme="minorHAnsi"/>
              </w:rPr>
              <w:t>Los textos deben ser culturalmente y lingüísticamente apropiados.</w:t>
            </w:r>
          </w:p>
        </w:tc>
        <w:tc>
          <w:tcPr>
            <w:tcW w:w="3600" w:type="dxa"/>
            <w:tcBorders>
              <w:top w:val="single" w:sz="4" w:space="0" w:color="auto"/>
              <w:left w:val="single" w:sz="4" w:space="0" w:color="auto"/>
              <w:bottom w:val="single" w:sz="4" w:space="0" w:color="auto"/>
              <w:right w:val="single" w:sz="4" w:space="0" w:color="auto"/>
            </w:tcBorders>
          </w:tcPr>
          <w:p w14:paraId="00000418" w14:textId="14D4903A" w:rsidR="00BF3107" w:rsidRPr="00232470" w:rsidRDefault="00BF3107" w:rsidP="00BF3107">
            <w:pPr>
              <w:spacing w:after="0" w:line="240" w:lineRule="auto"/>
              <w:rPr>
                <w:rFonts w:asciiTheme="minorHAnsi" w:hAnsiTheme="minorHAnsi" w:cstheme="minorHAnsi"/>
              </w:rPr>
            </w:pPr>
          </w:p>
        </w:tc>
        <w:tc>
          <w:tcPr>
            <w:tcW w:w="3510" w:type="dxa"/>
            <w:tcBorders>
              <w:top w:val="single" w:sz="4" w:space="0" w:color="auto"/>
              <w:left w:val="single" w:sz="4" w:space="0" w:color="auto"/>
              <w:bottom w:val="single" w:sz="4" w:space="0" w:color="auto"/>
              <w:right w:val="single" w:sz="4" w:space="0" w:color="auto"/>
            </w:tcBorders>
          </w:tcPr>
          <w:p w14:paraId="6BA43C36" w14:textId="77777777" w:rsidR="00BF3107" w:rsidRPr="00232470" w:rsidRDefault="00BF3107" w:rsidP="00BF3107">
            <w:pPr>
              <w:spacing w:after="0" w:line="240" w:lineRule="auto"/>
              <w:rPr>
                <w:rFonts w:asciiTheme="minorHAnsi" w:hAnsiTheme="minorHAnsi" w:cstheme="minorHAnsi"/>
              </w:rPr>
            </w:pPr>
          </w:p>
        </w:tc>
      </w:tr>
      <w:tr w:rsidR="00BF3107" w:rsidRPr="00973C34" w14:paraId="130A8844" w14:textId="423A10EC" w:rsidTr="00B27AB3">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1F78312B" w14:textId="1D551100"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9</w:t>
            </w:r>
          </w:p>
        </w:tc>
        <w:tc>
          <w:tcPr>
            <w:tcW w:w="6929" w:type="dxa"/>
            <w:tcBorders>
              <w:top w:val="single" w:sz="4" w:space="0" w:color="auto"/>
              <w:left w:val="single" w:sz="4" w:space="0" w:color="auto"/>
              <w:bottom w:val="single" w:sz="4" w:space="0" w:color="auto"/>
              <w:right w:val="single" w:sz="4" w:space="0" w:color="auto"/>
            </w:tcBorders>
            <w:vAlign w:val="center"/>
          </w:tcPr>
          <w:p w14:paraId="00000419" w14:textId="247B0B96"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Las actividades y los materiales son de diseño universal para el aprendizaje (es decir, de acceso universal y proporcionan múltiples medios de participación, representación, acción y expresión) y están diseñados para provocar altos niveles de respuesta y participación por parte de todos los estudiantes.</w:t>
            </w:r>
          </w:p>
        </w:tc>
        <w:tc>
          <w:tcPr>
            <w:tcW w:w="3600" w:type="dxa"/>
            <w:tcBorders>
              <w:top w:val="single" w:sz="4" w:space="0" w:color="auto"/>
              <w:left w:val="single" w:sz="4" w:space="0" w:color="auto"/>
              <w:bottom w:val="single" w:sz="4" w:space="0" w:color="auto"/>
              <w:right w:val="single" w:sz="4" w:space="0" w:color="auto"/>
            </w:tcBorders>
          </w:tcPr>
          <w:p w14:paraId="0000041A" w14:textId="52349850"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48A80B52"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161A4EBB" w14:textId="4E70E3AF" w:rsidTr="00B27AB3">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79B7E9D4" w14:textId="6379E053"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lastRenderedPageBreak/>
              <w:t>10</w:t>
            </w:r>
          </w:p>
        </w:tc>
        <w:tc>
          <w:tcPr>
            <w:tcW w:w="6929" w:type="dxa"/>
            <w:tcBorders>
              <w:top w:val="single" w:sz="4" w:space="0" w:color="auto"/>
              <w:left w:val="single" w:sz="4" w:space="0" w:color="auto"/>
              <w:bottom w:val="single" w:sz="4" w:space="0" w:color="auto"/>
              <w:right w:val="single" w:sz="4" w:space="0" w:color="auto"/>
            </w:tcBorders>
            <w:vAlign w:val="center"/>
          </w:tcPr>
          <w:p w14:paraId="0000041B" w14:textId="3FC167CD"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del vocabulario está vinculada a los datos de la evaluación, con designación de grupos flexibles basados en las necesidades de los estudiantes y el desarrollo del lenguaje oral y el progreso individual de los estudiantes.</w:t>
            </w:r>
          </w:p>
        </w:tc>
        <w:tc>
          <w:tcPr>
            <w:tcW w:w="3600" w:type="dxa"/>
            <w:tcBorders>
              <w:top w:val="single" w:sz="4" w:space="0" w:color="auto"/>
              <w:left w:val="single" w:sz="4" w:space="0" w:color="auto"/>
              <w:bottom w:val="single" w:sz="4" w:space="0" w:color="auto"/>
              <w:right w:val="single" w:sz="4" w:space="0" w:color="auto"/>
            </w:tcBorders>
          </w:tcPr>
          <w:p w14:paraId="0000041C" w14:textId="0A8E423B"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BDB931B" w14:textId="77777777" w:rsidR="00BF3107" w:rsidRPr="00232470" w:rsidRDefault="00BF3107" w:rsidP="00BF3107">
            <w:pPr>
              <w:spacing w:after="0" w:line="240" w:lineRule="auto"/>
              <w:rPr>
                <w:rFonts w:asciiTheme="minorHAnsi" w:hAnsiTheme="minorHAnsi" w:cstheme="minorHAnsi"/>
                <w:lang w:val="es-US"/>
              </w:rPr>
            </w:pPr>
          </w:p>
        </w:tc>
      </w:tr>
      <w:tr w:rsidR="00BF3107" w:rsidRPr="00A71AEF" w14:paraId="7823952F" w14:textId="77777777" w:rsidTr="005C7524">
        <w:trPr>
          <w:trHeight w:val="1003"/>
        </w:trPr>
        <w:tc>
          <w:tcPr>
            <w:tcW w:w="536" w:type="dxa"/>
            <w:tcBorders>
              <w:top w:val="single" w:sz="4" w:space="0" w:color="auto"/>
              <w:left w:val="single" w:sz="4" w:space="0" w:color="auto"/>
              <w:bottom w:val="single" w:sz="4" w:space="0" w:color="auto"/>
            </w:tcBorders>
            <w:vAlign w:val="center"/>
          </w:tcPr>
          <w:p w14:paraId="004EAEC0" w14:textId="77777777" w:rsidR="00BF3107" w:rsidRPr="005658C4" w:rsidRDefault="00BF3107" w:rsidP="00BF3107">
            <w:pPr>
              <w:spacing w:after="0" w:line="240" w:lineRule="auto"/>
              <w:rPr>
                <w:rFonts w:asciiTheme="minorHAnsi" w:hAnsiTheme="minorHAnsi" w:cstheme="minorHAnsi"/>
                <w:lang w:val="es-US"/>
              </w:rPr>
            </w:pPr>
          </w:p>
        </w:tc>
        <w:tc>
          <w:tcPr>
            <w:tcW w:w="6929" w:type="dxa"/>
            <w:tcBorders>
              <w:top w:val="single" w:sz="4" w:space="0" w:color="auto"/>
              <w:bottom w:val="single" w:sz="4" w:space="0" w:color="auto"/>
            </w:tcBorders>
            <w:vAlign w:val="center"/>
          </w:tcPr>
          <w:p w14:paraId="6592B18C" w14:textId="72F57141" w:rsidR="00BF3107" w:rsidRPr="00A71AEF" w:rsidRDefault="00BF3107" w:rsidP="00BF3107">
            <w:pPr>
              <w:spacing w:after="0" w:line="240" w:lineRule="auto"/>
              <w:rPr>
                <w:rFonts w:asciiTheme="minorHAnsi" w:hAnsiTheme="minorHAnsi" w:cstheme="minorHAnsi"/>
              </w:rPr>
            </w:pPr>
            <w:r w:rsidRPr="00232470">
              <w:rPr>
                <w:rFonts w:asciiTheme="minorHAnsi" w:hAnsiTheme="minorHAnsi" w:cstheme="minorHAnsi"/>
                <w:b/>
              </w:rPr>
              <w:t>Comentarios:</w:t>
            </w:r>
            <w:r w:rsidRPr="00232470">
              <w:rPr>
                <w:rFonts w:asciiTheme="minorHAnsi" w:hAnsiTheme="minorHAnsi" w:cstheme="minorHAnsi"/>
              </w:rPr>
              <w:t xml:space="preserve"> </w:t>
            </w:r>
            <w:sdt>
              <w:sdtPr>
                <w:rPr>
                  <w:rFonts w:asciiTheme="minorHAnsi" w:hAnsiTheme="minorHAnsi" w:cstheme="minorHAnsi"/>
                  <w:lang w:val="es-US"/>
                </w:rPr>
                <w:id w:val="-859976581"/>
                <w:placeholder>
                  <w:docPart w:val="39BD4DEB69094CB4953A5DE2262797AB"/>
                </w:placeholder>
                <w:showingPlcHdr/>
                <w:text/>
              </w:sdtPr>
              <w:sdtContent>
                <w:r w:rsidRPr="00232470">
                  <w:rPr>
                    <w:rStyle w:val="PlaceholderText"/>
                    <w:rFonts w:asciiTheme="minorHAnsi" w:hAnsiTheme="minorHAnsi" w:cstheme="minorHAnsi"/>
                    <w:color w:val="auto"/>
                  </w:rPr>
                  <w:t>Click or tap here to enter text.</w:t>
                </w:r>
              </w:sdtContent>
            </w:sdt>
          </w:p>
        </w:tc>
        <w:tc>
          <w:tcPr>
            <w:tcW w:w="3600" w:type="dxa"/>
            <w:tcBorders>
              <w:top w:val="single" w:sz="4" w:space="0" w:color="auto"/>
              <w:bottom w:val="single" w:sz="4" w:space="0" w:color="auto"/>
            </w:tcBorders>
          </w:tcPr>
          <w:p w14:paraId="47B231BC" w14:textId="77777777" w:rsidR="00BF3107" w:rsidRPr="00A71AEF" w:rsidRDefault="00BF3107" w:rsidP="00BF3107">
            <w:pPr>
              <w:spacing w:after="0" w:line="240" w:lineRule="auto"/>
              <w:rPr>
                <w:rFonts w:asciiTheme="minorHAnsi" w:hAnsiTheme="minorHAnsi" w:cstheme="minorHAnsi"/>
              </w:rPr>
            </w:pPr>
          </w:p>
        </w:tc>
        <w:tc>
          <w:tcPr>
            <w:tcW w:w="3510" w:type="dxa"/>
            <w:tcBorders>
              <w:top w:val="single" w:sz="4" w:space="0" w:color="auto"/>
              <w:bottom w:val="single" w:sz="4" w:space="0" w:color="auto"/>
              <w:right w:val="single" w:sz="4" w:space="0" w:color="auto"/>
            </w:tcBorders>
          </w:tcPr>
          <w:p w14:paraId="1A2AD46A" w14:textId="77777777" w:rsidR="00BF3107" w:rsidRPr="00A71AEF" w:rsidRDefault="00BF3107" w:rsidP="00BF3107">
            <w:pPr>
              <w:spacing w:after="0" w:line="240" w:lineRule="auto"/>
              <w:rPr>
                <w:rFonts w:asciiTheme="minorHAnsi" w:hAnsiTheme="minorHAnsi" w:cstheme="minorHAnsi"/>
              </w:rPr>
            </w:pPr>
          </w:p>
        </w:tc>
      </w:tr>
      <w:tr w:rsidR="00FE3A2B" w:rsidRPr="00973C34" w14:paraId="2EC27C39" w14:textId="77777777" w:rsidTr="005C7524">
        <w:trPr>
          <w:trHeight w:val="600"/>
        </w:trPr>
        <w:tc>
          <w:tcPr>
            <w:tcW w:w="536" w:type="dxa"/>
            <w:tcBorders>
              <w:top w:val="single" w:sz="4" w:space="0" w:color="auto"/>
              <w:left w:val="single" w:sz="4" w:space="0" w:color="auto"/>
              <w:bottom w:val="single" w:sz="4" w:space="0" w:color="auto"/>
            </w:tcBorders>
            <w:shd w:val="clear" w:color="auto" w:fill="D9D9D9" w:themeFill="background1" w:themeFillShade="D9"/>
          </w:tcPr>
          <w:p w14:paraId="5556177A" w14:textId="77777777" w:rsidR="00BF3107" w:rsidRPr="005658C4" w:rsidRDefault="00BF3107" w:rsidP="00BF3107">
            <w:pPr>
              <w:spacing w:after="0" w:line="240" w:lineRule="auto"/>
              <w:rPr>
                <w:rFonts w:asciiTheme="minorHAnsi" w:hAnsiTheme="minorHAnsi" w:cstheme="minorHAnsi"/>
                <w:b/>
                <w:bCs/>
              </w:rPr>
            </w:pPr>
          </w:p>
        </w:tc>
        <w:tc>
          <w:tcPr>
            <w:tcW w:w="6929" w:type="dxa"/>
            <w:tcBorders>
              <w:top w:val="single" w:sz="4" w:space="0" w:color="auto"/>
              <w:bottom w:val="single" w:sz="4" w:space="0" w:color="auto"/>
            </w:tcBorders>
            <w:shd w:val="clear" w:color="auto" w:fill="D9D9D9" w:themeFill="background1" w:themeFillShade="D9"/>
            <w:vAlign w:val="center"/>
          </w:tcPr>
          <w:p w14:paraId="62CF7657" w14:textId="1ED23FE2" w:rsidR="00BF3107" w:rsidRPr="00232470" w:rsidRDefault="00BF3107" w:rsidP="00BF3107">
            <w:pPr>
              <w:spacing w:after="0" w:line="240" w:lineRule="auto"/>
              <w:rPr>
                <w:rFonts w:asciiTheme="minorHAnsi" w:hAnsiTheme="minorHAnsi" w:cstheme="minorHAnsi"/>
                <w:b/>
                <w:bCs/>
                <w:lang w:val="es-US"/>
              </w:rPr>
            </w:pPr>
            <w:r w:rsidRPr="00232470">
              <w:rPr>
                <w:rFonts w:asciiTheme="minorHAnsi" w:hAnsiTheme="minorHAnsi" w:cstheme="minorHAnsi"/>
                <w:b/>
                <w:bCs/>
                <w:lang w:val="es-US"/>
              </w:rPr>
              <w:t>Sección 4: Lectura de textos y fluidez</w:t>
            </w:r>
          </w:p>
        </w:tc>
        <w:tc>
          <w:tcPr>
            <w:tcW w:w="3600" w:type="dxa"/>
            <w:tcBorders>
              <w:top w:val="single" w:sz="4" w:space="0" w:color="auto"/>
              <w:bottom w:val="single" w:sz="4" w:space="0" w:color="auto"/>
            </w:tcBorders>
            <w:shd w:val="clear" w:color="auto" w:fill="D9D9D9" w:themeFill="background1" w:themeFillShade="D9"/>
            <w:vAlign w:val="center"/>
          </w:tcPr>
          <w:p w14:paraId="4BFBD6CC" w14:textId="77777777" w:rsidR="00BF3107" w:rsidRPr="00A71AEF" w:rsidRDefault="00BF3107" w:rsidP="00BF3107">
            <w:pPr>
              <w:spacing w:after="0" w:line="240" w:lineRule="auto"/>
              <w:jc w:val="center"/>
              <w:rPr>
                <w:rFonts w:asciiTheme="minorHAnsi" w:eastAsia="Times New Roman" w:hAnsiTheme="minorHAnsi" w:cstheme="minorHAnsi"/>
                <w:b/>
                <w:bCs/>
                <w:lang w:val="es-US"/>
              </w:rPr>
            </w:pPr>
          </w:p>
        </w:tc>
        <w:tc>
          <w:tcPr>
            <w:tcW w:w="3510" w:type="dxa"/>
            <w:tcBorders>
              <w:top w:val="single" w:sz="4" w:space="0" w:color="auto"/>
              <w:bottom w:val="single" w:sz="4" w:space="0" w:color="auto"/>
              <w:right w:val="single" w:sz="4" w:space="0" w:color="auto"/>
            </w:tcBorders>
            <w:shd w:val="clear" w:color="auto" w:fill="D9D9D9" w:themeFill="background1" w:themeFillShade="D9"/>
          </w:tcPr>
          <w:p w14:paraId="176C3F3B" w14:textId="77777777" w:rsidR="00BF3107" w:rsidRPr="00A71AEF" w:rsidRDefault="00BF3107" w:rsidP="00BF3107">
            <w:pPr>
              <w:jc w:val="center"/>
              <w:rPr>
                <w:rFonts w:asciiTheme="minorHAnsi" w:eastAsia="Times New Roman" w:hAnsiTheme="minorHAnsi" w:cstheme="minorHAnsi"/>
                <w:b/>
                <w:bCs/>
                <w:lang w:val="es-US"/>
              </w:rPr>
            </w:pPr>
          </w:p>
        </w:tc>
      </w:tr>
      <w:tr w:rsidR="00FE3A2B" w:rsidRPr="00232470" w14:paraId="32414F65" w14:textId="6D92A2C9" w:rsidTr="00B27AB3">
        <w:trPr>
          <w:trHeight w:val="600"/>
        </w:trPr>
        <w:tc>
          <w:tcPr>
            <w:tcW w:w="536"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tcPr>
          <w:p w14:paraId="2EBE7DD0" w14:textId="77777777" w:rsidR="00BF3107" w:rsidRPr="00232470" w:rsidRDefault="00BF3107" w:rsidP="00BF3107">
            <w:pPr>
              <w:spacing w:after="0" w:line="240" w:lineRule="auto"/>
              <w:rPr>
                <w:rFonts w:asciiTheme="minorHAnsi" w:hAnsiTheme="minorHAnsi" w:cstheme="minorHAnsi"/>
                <w:b/>
                <w:bCs/>
                <w:lang w:val="es-US"/>
              </w:rPr>
            </w:pPr>
          </w:p>
        </w:tc>
        <w:tc>
          <w:tcPr>
            <w:tcW w:w="6929"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14:paraId="00000421" w14:textId="3DF302C8" w:rsidR="00BF3107" w:rsidRPr="00232470" w:rsidRDefault="00BF3107" w:rsidP="00BF3107">
            <w:pPr>
              <w:spacing w:after="0" w:line="240" w:lineRule="auto"/>
              <w:rPr>
                <w:rFonts w:asciiTheme="minorHAnsi" w:hAnsiTheme="minorHAnsi" w:cstheme="minorHAnsi"/>
                <w:b/>
                <w:lang w:val="es-US"/>
              </w:rPr>
            </w:pPr>
            <w:r w:rsidRPr="00232470">
              <w:rPr>
                <w:rFonts w:asciiTheme="minorHAnsi" w:hAnsiTheme="minorHAnsi" w:cstheme="minorHAnsi"/>
                <w:b/>
                <w:bCs/>
                <w:lang w:val="es-US"/>
              </w:rPr>
              <w:t>En el programa didáctico básico o complementario...</w:t>
            </w:r>
          </w:p>
        </w:tc>
        <w:tc>
          <w:tcPr>
            <w:tcW w:w="360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2B65B18" w14:textId="77777777" w:rsidR="00BF3107" w:rsidRPr="00232470" w:rsidRDefault="00BF3107" w:rsidP="00BF3107">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28D16C81" w14:textId="77777777" w:rsidR="00BF3107" w:rsidRPr="00232470" w:rsidRDefault="00BF3107" w:rsidP="00BF3107">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00000422" w14:textId="053C60F8" w:rsidR="00BF3107" w:rsidRPr="00232470" w:rsidRDefault="00BF3107" w:rsidP="00BF3107">
            <w:pPr>
              <w:spacing w:after="0" w:line="240" w:lineRule="auto"/>
              <w:rPr>
                <w:rFonts w:asciiTheme="minorHAnsi" w:hAnsiTheme="minorHAnsi" w:cstheme="minorHAnsi"/>
                <w:b/>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0B4E0" w14:textId="77777777" w:rsidR="00BF3107" w:rsidRPr="00232470" w:rsidRDefault="00BF3107" w:rsidP="00BF3107">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2D7BF5DA" w14:textId="3107EAB7" w:rsidR="00BF3107" w:rsidRPr="00232470" w:rsidRDefault="00BF3107" w:rsidP="00BF3107">
            <w:pPr>
              <w:spacing w:after="0" w:line="240" w:lineRule="auto"/>
              <w:rPr>
                <w:rFonts w:asciiTheme="minorHAnsi" w:hAnsiTheme="minorHAnsi" w:cstheme="minorHAnsi"/>
                <w:b/>
              </w:rPr>
            </w:pPr>
            <w:r w:rsidRPr="00232470">
              <w:rPr>
                <w:rFonts w:asciiTheme="minorHAnsi" w:eastAsia="Times New Roman" w:hAnsiTheme="minorHAnsi" w:cstheme="minorHAnsi"/>
                <w:b/>
                <w:bCs/>
              </w:rPr>
              <w:t>Additional Notes or Narrative</w:t>
            </w:r>
          </w:p>
        </w:tc>
      </w:tr>
      <w:tr w:rsidR="00BF3107" w:rsidRPr="00973C34" w14:paraId="0E8F9CF4" w14:textId="726B5C5E" w:rsidTr="00B27AB3">
        <w:trPr>
          <w:trHeight w:val="1603"/>
        </w:trPr>
        <w:tc>
          <w:tcPr>
            <w:tcW w:w="536" w:type="dxa"/>
            <w:tcBorders>
              <w:top w:val="single" w:sz="4" w:space="0" w:color="auto"/>
              <w:left w:val="single" w:sz="4" w:space="0" w:color="auto"/>
              <w:bottom w:val="single" w:sz="4" w:space="0" w:color="auto"/>
              <w:right w:val="single" w:sz="4" w:space="0" w:color="auto"/>
            </w:tcBorders>
            <w:vAlign w:val="center"/>
          </w:tcPr>
          <w:p w14:paraId="18A73710" w14:textId="7ACBE67D"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6929" w:type="dxa"/>
            <w:tcBorders>
              <w:top w:val="single" w:sz="4" w:space="0" w:color="auto"/>
              <w:left w:val="single" w:sz="4" w:space="0" w:color="auto"/>
              <w:bottom w:val="single" w:sz="4" w:space="0" w:color="auto"/>
              <w:right w:val="single" w:sz="4" w:space="0" w:color="auto"/>
            </w:tcBorders>
            <w:vAlign w:val="center"/>
          </w:tcPr>
          <w:p w14:paraId="00000423" w14:textId="57E8CA56"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Se introducen la lectura de frases y pasajes después de que los estudiantes puedan leer con precisión y fluidez un número suficiente de palabras. </w:t>
            </w:r>
          </w:p>
        </w:tc>
        <w:tc>
          <w:tcPr>
            <w:tcW w:w="3600" w:type="dxa"/>
            <w:tcBorders>
              <w:top w:val="single" w:sz="4" w:space="0" w:color="auto"/>
              <w:left w:val="single" w:sz="4" w:space="0" w:color="auto"/>
              <w:bottom w:val="single" w:sz="4" w:space="0" w:color="auto"/>
              <w:right w:val="single" w:sz="4" w:space="0" w:color="auto"/>
            </w:tcBorders>
          </w:tcPr>
          <w:p w14:paraId="00000424" w14:textId="775076C0"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1BC37A09"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3684E627" w14:textId="58EC50DA" w:rsidTr="00B27AB3">
        <w:trPr>
          <w:trHeight w:val="1603"/>
        </w:trPr>
        <w:tc>
          <w:tcPr>
            <w:tcW w:w="536" w:type="dxa"/>
            <w:tcBorders>
              <w:top w:val="single" w:sz="4" w:space="0" w:color="auto"/>
              <w:left w:val="single" w:sz="4" w:space="0" w:color="auto"/>
              <w:bottom w:val="single" w:sz="4" w:space="0" w:color="auto"/>
              <w:right w:val="single" w:sz="4" w:space="0" w:color="auto"/>
            </w:tcBorders>
            <w:vAlign w:val="center"/>
          </w:tcPr>
          <w:p w14:paraId="2C7357EC" w14:textId="7B564411"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2</w:t>
            </w:r>
          </w:p>
        </w:tc>
        <w:tc>
          <w:tcPr>
            <w:tcW w:w="6929" w:type="dxa"/>
            <w:tcBorders>
              <w:top w:val="single" w:sz="4" w:space="0" w:color="auto"/>
              <w:left w:val="single" w:sz="4" w:space="0" w:color="auto"/>
              <w:bottom w:val="single" w:sz="4" w:space="0" w:color="auto"/>
              <w:right w:val="single" w:sz="4" w:space="0" w:color="auto"/>
            </w:tcBorders>
            <w:vAlign w:val="center"/>
          </w:tcPr>
          <w:p w14:paraId="00000425" w14:textId="1B6C7FE6"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Los textos que se pide a los estudiantes que lean de forma independiente se controlan para que solo incluyan los elementos fónicos y los tipos de palabras que se enseñaron previamente en las clases de fonética.</w:t>
            </w:r>
          </w:p>
        </w:tc>
        <w:tc>
          <w:tcPr>
            <w:tcW w:w="3600" w:type="dxa"/>
            <w:tcBorders>
              <w:top w:val="single" w:sz="4" w:space="0" w:color="auto"/>
              <w:left w:val="single" w:sz="4" w:space="0" w:color="auto"/>
              <w:bottom w:val="single" w:sz="4" w:space="0" w:color="auto"/>
              <w:right w:val="single" w:sz="4" w:space="0" w:color="auto"/>
            </w:tcBorders>
          </w:tcPr>
          <w:p w14:paraId="00000426" w14:textId="22985718"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7CE68E36"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237E31C6" w14:textId="016A8A33" w:rsidTr="00B27AB3">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3ECB47F0" w14:textId="377E275A"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lastRenderedPageBreak/>
              <w:t>3</w:t>
            </w:r>
          </w:p>
        </w:tc>
        <w:tc>
          <w:tcPr>
            <w:tcW w:w="6929" w:type="dxa"/>
            <w:tcBorders>
              <w:top w:val="single" w:sz="4" w:space="0" w:color="auto"/>
              <w:left w:val="single" w:sz="4" w:space="0" w:color="auto"/>
              <w:bottom w:val="single" w:sz="4" w:space="0" w:color="auto"/>
              <w:right w:val="single" w:sz="4" w:space="0" w:color="auto"/>
            </w:tcBorders>
            <w:vAlign w:val="center"/>
          </w:tcPr>
          <w:p w14:paraId="00000427" w14:textId="2D555C86"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El desarrollo de la fluidez se realiza con textos que el estudiante puede decodificar con precisión, ritmo adecuado y expresión.</w:t>
            </w:r>
          </w:p>
        </w:tc>
        <w:tc>
          <w:tcPr>
            <w:tcW w:w="3600" w:type="dxa"/>
            <w:tcBorders>
              <w:top w:val="single" w:sz="4" w:space="0" w:color="auto"/>
              <w:left w:val="single" w:sz="4" w:space="0" w:color="auto"/>
              <w:bottom w:val="single" w:sz="4" w:space="0" w:color="auto"/>
              <w:right w:val="single" w:sz="4" w:space="0" w:color="auto"/>
            </w:tcBorders>
          </w:tcPr>
          <w:p w14:paraId="00000428" w14:textId="29099EAE"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6F44755B"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3B4836F9" w14:textId="51E6A522" w:rsidTr="00B27AB3">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551414C5" w14:textId="7DB8862D"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4</w:t>
            </w:r>
          </w:p>
        </w:tc>
        <w:tc>
          <w:tcPr>
            <w:tcW w:w="6929" w:type="dxa"/>
            <w:tcBorders>
              <w:top w:val="single" w:sz="4" w:space="0" w:color="auto"/>
              <w:left w:val="single" w:sz="4" w:space="0" w:color="auto"/>
              <w:bottom w:val="single" w:sz="4" w:space="0" w:color="auto"/>
              <w:right w:val="single" w:sz="4" w:space="0" w:color="auto"/>
            </w:tcBorders>
            <w:vAlign w:val="center"/>
          </w:tcPr>
          <w:p w14:paraId="00000429" w14:textId="148F35EA"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Hay una cantidad suficiente de textos decodificables controlados que se ajustan al alcance y la secuencia fonéticos para que los estudiantes practiquen hasta alcanzar la automaticidad.</w:t>
            </w:r>
          </w:p>
        </w:tc>
        <w:tc>
          <w:tcPr>
            <w:tcW w:w="3600" w:type="dxa"/>
            <w:tcBorders>
              <w:top w:val="single" w:sz="4" w:space="0" w:color="auto"/>
              <w:left w:val="single" w:sz="4" w:space="0" w:color="auto"/>
              <w:bottom w:val="single" w:sz="4" w:space="0" w:color="auto"/>
              <w:right w:val="single" w:sz="4" w:space="0" w:color="auto"/>
            </w:tcBorders>
          </w:tcPr>
          <w:p w14:paraId="0000042A" w14:textId="53CFE5EB"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1859DACD"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5C71B137" w14:textId="256CDCD9" w:rsidTr="00B27AB3">
        <w:trPr>
          <w:trHeight w:val="1603"/>
        </w:trPr>
        <w:tc>
          <w:tcPr>
            <w:tcW w:w="536" w:type="dxa"/>
            <w:tcBorders>
              <w:top w:val="single" w:sz="4" w:space="0" w:color="auto"/>
              <w:left w:val="single" w:sz="4" w:space="0" w:color="auto"/>
              <w:bottom w:val="single" w:sz="4" w:space="0" w:color="auto"/>
              <w:right w:val="single" w:sz="4" w:space="0" w:color="auto"/>
            </w:tcBorders>
            <w:vAlign w:val="center"/>
          </w:tcPr>
          <w:p w14:paraId="79902C13" w14:textId="2B006E6D"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5</w:t>
            </w:r>
          </w:p>
        </w:tc>
        <w:tc>
          <w:tcPr>
            <w:tcW w:w="6929" w:type="dxa"/>
            <w:tcBorders>
              <w:top w:val="single" w:sz="4" w:space="0" w:color="auto"/>
              <w:left w:val="single" w:sz="4" w:space="0" w:color="auto"/>
              <w:bottom w:val="single" w:sz="4" w:space="0" w:color="auto"/>
              <w:right w:val="single" w:sz="4" w:space="0" w:color="auto"/>
            </w:tcBorders>
            <w:vAlign w:val="center"/>
          </w:tcPr>
          <w:p w14:paraId="0000042B" w14:textId="19DE2077"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Todos los materiales están en español para que las maestras/los maestros lean en voz alta con el propósito de modelar la lectura fluida en español, desarrollar el vocabulario y los conocimientos previos en español, y exponer a los estudiantes a textos más complejos que los que podrían leer por su cuenta en español (por ejemplo: texto narrativo e informativo).</w:t>
            </w:r>
          </w:p>
        </w:tc>
        <w:tc>
          <w:tcPr>
            <w:tcW w:w="3600" w:type="dxa"/>
            <w:tcBorders>
              <w:top w:val="single" w:sz="4" w:space="0" w:color="auto"/>
              <w:left w:val="single" w:sz="4" w:space="0" w:color="auto"/>
              <w:bottom w:val="single" w:sz="4" w:space="0" w:color="auto"/>
              <w:right w:val="single" w:sz="4" w:space="0" w:color="auto"/>
            </w:tcBorders>
          </w:tcPr>
          <w:p w14:paraId="0000042C" w14:textId="0128A1DF"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C61475F"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10A8851E" w14:textId="3110480A" w:rsidTr="005C7524">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6112A2F6" w14:textId="4A990BA9"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6</w:t>
            </w:r>
          </w:p>
        </w:tc>
        <w:tc>
          <w:tcPr>
            <w:tcW w:w="6929" w:type="dxa"/>
            <w:tcBorders>
              <w:top w:val="single" w:sz="4" w:space="0" w:color="auto"/>
              <w:left w:val="single" w:sz="4" w:space="0" w:color="auto"/>
              <w:bottom w:val="single" w:sz="4" w:space="0" w:color="auto"/>
              <w:right w:val="single" w:sz="4" w:space="0" w:color="auto"/>
            </w:tcBorders>
            <w:vAlign w:val="center"/>
          </w:tcPr>
          <w:p w14:paraId="0000042D" w14:textId="73676821"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fluidez está vinculada a los datos de la evaluación, con agrupaciones flexibles basadas en las necesidades de los estudiantes y el desarrollo del lenguaje oral y el progreso individual de los estudiantes.</w:t>
            </w:r>
          </w:p>
        </w:tc>
        <w:tc>
          <w:tcPr>
            <w:tcW w:w="3600" w:type="dxa"/>
            <w:tcBorders>
              <w:top w:val="single" w:sz="4" w:space="0" w:color="auto"/>
              <w:left w:val="single" w:sz="4" w:space="0" w:color="auto"/>
              <w:bottom w:val="single" w:sz="4" w:space="0" w:color="auto"/>
              <w:right w:val="single" w:sz="4" w:space="0" w:color="auto"/>
            </w:tcBorders>
          </w:tcPr>
          <w:p w14:paraId="0000042E" w14:textId="071C4786"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8A874E2" w14:textId="77777777" w:rsidR="00BF3107" w:rsidRPr="00232470" w:rsidRDefault="00BF3107" w:rsidP="00BF3107">
            <w:pPr>
              <w:spacing w:after="0" w:line="240" w:lineRule="auto"/>
              <w:rPr>
                <w:rFonts w:asciiTheme="minorHAnsi" w:hAnsiTheme="minorHAnsi" w:cstheme="minorHAnsi"/>
                <w:lang w:val="es-US"/>
              </w:rPr>
            </w:pPr>
          </w:p>
        </w:tc>
      </w:tr>
      <w:tr w:rsidR="00BF3107" w:rsidRPr="00A61F68" w14:paraId="122F7A37" w14:textId="77777777" w:rsidTr="005C7524">
        <w:trPr>
          <w:trHeight w:val="1003"/>
        </w:trPr>
        <w:tc>
          <w:tcPr>
            <w:tcW w:w="536" w:type="dxa"/>
            <w:tcBorders>
              <w:top w:val="single" w:sz="4" w:space="0" w:color="auto"/>
              <w:left w:val="single" w:sz="4" w:space="0" w:color="auto"/>
              <w:bottom w:val="single" w:sz="4" w:space="0" w:color="auto"/>
            </w:tcBorders>
            <w:vAlign w:val="center"/>
          </w:tcPr>
          <w:p w14:paraId="734C85F2" w14:textId="77777777" w:rsidR="00BF3107" w:rsidRPr="005658C4" w:rsidRDefault="00BF3107" w:rsidP="00BF3107">
            <w:pPr>
              <w:spacing w:after="0" w:line="240" w:lineRule="auto"/>
              <w:rPr>
                <w:rFonts w:asciiTheme="minorHAnsi" w:hAnsiTheme="minorHAnsi" w:cstheme="minorHAnsi"/>
                <w:lang w:val="es-US"/>
              </w:rPr>
            </w:pPr>
          </w:p>
        </w:tc>
        <w:tc>
          <w:tcPr>
            <w:tcW w:w="6929" w:type="dxa"/>
            <w:tcBorders>
              <w:top w:val="single" w:sz="4" w:space="0" w:color="auto"/>
              <w:bottom w:val="single" w:sz="4" w:space="0" w:color="auto"/>
            </w:tcBorders>
          </w:tcPr>
          <w:p w14:paraId="59BB9351" w14:textId="64EF043E"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3600" w:type="dxa"/>
            <w:tcBorders>
              <w:top w:val="single" w:sz="4" w:space="0" w:color="auto"/>
              <w:bottom w:val="single" w:sz="4" w:space="0" w:color="auto"/>
            </w:tcBorders>
          </w:tcPr>
          <w:p w14:paraId="0C0F74C1" w14:textId="77777777"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bottom w:val="single" w:sz="4" w:space="0" w:color="auto"/>
              <w:right w:val="single" w:sz="4" w:space="0" w:color="auto"/>
            </w:tcBorders>
          </w:tcPr>
          <w:p w14:paraId="47FEB9EC" w14:textId="77777777" w:rsidR="00BF3107" w:rsidRPr="00232470" w:rsidRDefault="00BF3107" w:rsidP="00BF3107">
            <w:pPr>
              <w:spacing w:after="0" w:line="240" w:lineRule="auto"/>
              <w:rPr>
                <w:rFonts w:asciiTheme="minorHAnsi" w:hAnsiTheme="minorHAnsi" w:cstheme="minorHAnsi"/>
                <w:lang w:val="es-US"/>
              </w:rPr>
            </w:pPr>
          </w:p>
        </w:tc>
      </w:tr>
      <w:tr w:rsidR="00FE3A2B" w:rsidRPr="00973C34" w14:paraId="3B6CB38E" w14:textId="77777777" w:rsidTr="005C7524">
        <w:trPr>
          <w:trHeight w:val="600"/>
        </w:trPr>
        <w:tc>
          <w:tcPr>
            <w:tcW w:w="536" w:type="dxa"/>
            <w:tcBorders>
              <w:top w:val="single" w:sz="4" w:space="0" w:color="auto"/>
              <w:left w:val="single" w:sz="4" w:space="0" w:color="auto"/>
              <w:bottom w:val="single" w:sz="4" w:space="0" w:color="auto"/>
            </w:tcBorders>
            <w:shd w:val="clear" w:color="auto" w:fill="D9D9D9" w:themeFill="background1" w:themeFillShade="D9"/>
          </w:tcPr>
          <w:p w14:paraId="4683CD6A" w14:textId="77777777" w:rsidR="00BF3107" w:rsidRPr="00232470" w:rsidRDefault="00BF3107" w:rsidP="00BF3107">
            <w:pPr>
              <w:spacing w:after="0" w:line="240" w:lineRule="auto"/>
              <w:rPr>
                <w:rFonts w:asciiTheme="minorHAnsi" w:hAnsiTheme="minorHAnsi" w:cstheme="minorHAnsi"/>
                <w:b/>
                <w:bCs/>
                <w:lang w:val="es-US"/>
              </w:rPr>
            </w:pPr>
          </w:p>
        </w:tc>
        <w:tc>
          <w:tcPr>
            <w:tcW w:w="6929" w:type="dxa"/>
            <w:tcBorders>
              <w:top w:val="single" w:sz="4" w:space="0" w:color="auto"/>
              <w:bottom w:val="single" w:sz="4" w:space="0" w:color="auto"/>
            </w:tcBorders>
            <w:shd w:val="clear" w:color="auto" w:fill="D9D9D9" w:themeFill="background1" w:themeFillShade="D9"/>
            <w:vAlign w:val="center"/>
          </w:tcPr>
          <w:p w14:paraId="496C2589" w14:textId="7CEB8F23" w:rsidR="00BF3107" w:rsidRPr="00232470" w:rsidRDefault="00BF3107" w:rsidP="00BF3107">
            <w:pPr>
              <w:spacing w:after="0" w:line="240" w:lineRule="auto"/>
              <w:rPr>
                <w:rFonts w:asciiTheme="minorHAnsi" w:hAnsiTheme="minorHAnsi" w:cstheme="minorHAnsi"/>
                <w:b/>
                <w:bCs/>
                <w:lang w:val="es-US"/>
              </w:rPr>
            </w:pPr>
            <w:r w:rsidRPr="00232470">
              <w:rPr>
                <w:rFonts w:asciiTheme="minorHAnsi" w:hAnsiTheme="minorHAnsi" w:cstheme="minorHAnsi"/>
                <w:b/>
                <w:bCs/>
                <w:lang w:val="es-US"/>
              </w:rPr>
              <w:t>Sección 5: Comprensión auditiva y lectora</w:t>
            </w:r>
          </w:p>
        </w:tc>
        <w:tc>
          <w:tcPr>
            <w:tcW w:w="3600" w:type="dxa"/>
            <w:tcBorders>
              <w:top w:val="single" w:sz="4" w:space="0" w:color="auto"/>
              <w:bottom w:val="single" w:sz="4" w:space="0" w:color="auto"/>
            </w:tcBorders>
            <w:shd w:val="clear" w:color="auto" w:fill="D9D9D9" w:themeFill="background1" w:themeFillShade="D9"/>
            <w:vAlign w:val="center"/>
          </w:tcPr>
          <w:p w14:paraId="54E8E44A" w14:textId="77777777" w:rsidR="00BF3107" w:rsidRPr="00A71AEF" w:rsidRDefault="00BF3107" w:rsidP="00BF3107">
            <w:pPr>
              <w:spacing w:after="0" w:line="240" w:lineRule="auto"/>
              <w:jc w:val="center"/>
              <w:rPr>
                <w:rFonts w:asciiTheme="minorHAnsi" w:eastAsia="Times New Roman" w:hAnsiTheme="minorHAnsi" w:cstheme="minorHAnsi"/>
                <w:b/>
                <w:bCs/>
                <w:lang w:val="es-US"/>
              </w:rPr>
            </w:pPr>
          </w:p>
        </w:tc>
        <w:tc>
          <w:tcPr>
            <w:tcW w:w="3510" w:type="dxa"/>
            <w:tcBorders>
              <w:top w:val="single" w:sz="4" w:space="0" w:color="auto"/>
              <w:bottom w:val="single" w:sz="4" w:space="0" w:color="auto"/>
              <w:right w:val="single" w:sz="4" w:space="0" w:color="auto"/>
            </w:tcBorders>
            <w:shd w:val="clear" w:color="auto" w:fill="D9D9D9" w:themeFill="background1" w:themeFillShade="D9"/>
          </w:tcPr>
          <w:p w14:paraId="058ADDD4" w14:textId="77777777" w:rsidR="00BF3107" w:rsidRPr="00A71AEF" w:rsidRDefault="00BF3107" w:rsidP="00BF3107">
            <w:pPr>
              <w:jc w:val="center"/>
              <w:rPr>
                <w:rFonts w:asciiTheme="minorHAnsi" w:eastAsia="Times New Roman" w:hAnsiTheme="minorHAnsi" w:cstheme="minorHAnsi"/>
                <w:b/>
                <w:bCs/>
                <w:lang w:val="es-US"/>
              </w:rPr>
            </w:pPr>
          </w:p>
        </w:tc>
      </w:tr>
      <w:tr w:rsidR="00FE3A2B" w:rsidRPr="00232470" w14:paraId="36CC4B18" w14:textId="0F2957B2" w:rsidTr="005C7524">
        <w:trPr>
          <w:trHeight w:val="600"/>
        </w:trPr>
        <w:tc>
          <w:tcPr>
            <w:tcW w:w="536"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4C3B5549" w14:textId="77777777" w:rsidR="00BF3107" w:rsidRPr="00232470" w:rsidRDefault="00BF3107" w:rsidP="00BF3107">
            <w:pPr>
              <w:spacing w:after="0" w:line="240" w:lineRule="auto"/>
              <w:rPr>
                <w:rFonts w:asciiTheme="minorHAnsi" w:hAnsiTheme="minorHAnsi" w:cstheme="minorHAnsi"/>
                <w:b/>
                <w:bCs/>
                <w:lang w:val="es-US"/>
              </w:rPr>
            </w:pPr>
          </w:p>
        </w:tc>
        <w:tc>
          <w:tcPr>
            <w:tcW w:w="6929"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tcPr>
          <w:p w14:paraId="00000433" w14:textId="06858B3D" w:rsidR="00BF3107" w:rsidRPr="00232470" w:rsidRDefault="00BF3107" w:rsidP="00BF3107">
            <w:pPr>
              <w:spacing w:after="0" w:line="240" w:lineRule="auto"/>
              <w:rPr>
                <w:rFonts w:asciiTheme="minorHAnsi" w:hAnsiTheme="minorHAnsi" w:cstheme="minorHAnsi"/>
                <w:b/>
                <w:lang w:val="es-US"/>
              </w:rPr>
            </w:pPr>
            <w:r w:rsidRPr="00232470">
              <w:rPr>
                <w:rFonts w:asciiTheme="minorHAnsi" w:hAnsiTheme="minorHAnsi" w:cstheme="minorHAnsi"/>
                <w:b/>
                <w:bCs/>
                <w:lang w:val="es-US"/>
              </w:rPr>
              <w:t>En el programa didáctico básico o complementario...</w:t>
            </w:r>
          </w:p>
        </w:tc>
        <w:tc>
          <w:tcPr>
            <w:tcW w:w="3600" w:type="dxa"/>
            <w:tcBorders>
              <w:top w:val="single" w:sz="4" w:space="0" w:color="auto"/>
              <w:left w:val="nil"/>
              <w:bottom w:val="single" w:sz="4" w:space="0" w:color="000000"/>
              <w:right w:val="single" w:sz="4" w:space="0" w:color="auto"/>
            </w:tcBorders>
            <w:shd w:val="clear" w:color="auto" w:fill="D9D9D9" w:themeFill="background1" w:themeFillShade="D9"/>
            <w:vAlign w:val="center"/>
          </w:tcPr>
          <w:p w14:paraId="0F789012" w14:textId="77777777" w:rsidR="00BF3107" w:rsidRPr="00232470" w:rsidRDefault="00BF3107" w:rsidP="00BF3107">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1F3BB74A" w14:textId="77777777" w:rsidR="00BF3107" w:rsidRPr="00232470" w:rsidRDefault="00BF3107" w:rsidP="00BF3107">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00000434" w14:textId="50F366ED" w:rsidR="00BF3107" w:rsidRPr="00232470" w:rsidRDefault="00BF3107" w:rsidP="00BF3107">
            <w:pPr>
              <w:spacing w:after="0" w:line="240" w:lineRule="auto"/>
              <w:rPr>
                <w:rFonts w:asciiTheme="minorHAnsi" w:hAnsiTheme="minorHAnsi" w:cstheme="minorHAnsi"/>
                <w:b/>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C07228" w14:textId="77777777" w:rsidR="00BF3107" w:rsidRPr="00232470" w:rsidRDefault="00BF3107" w:rsidP="00BF3107">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40160435" w14:textId="05E83D21" w:rsidR="00BF3107" w:rsidRPr="00232470" w:rsidRDefault="00BF3107" w:rsidP="00BF3107">
            <w:pPr>
              <w:spacing w:after="0" w:line="240" w:lineRule="auto"/>
              <w:rPr>
                <w:rFonts w:asciiTheme="minorHAnsi" w:hAnsiTheme="minorHAnsi" w:cstheme="minorHAnsi"/>
                <w:b/>
              </w:rPr>
            </w:pPr>
            <w:r w:rsidRPr="00232470">
              <w:rPr>
                <w:rFonts w:asciiTheme="minorHAnsi" w:eastAsia="Times New Roman" w:hAnsiTheme="minorHAnsi" w:cstheme="minorHAnsi"/>
                <w:b/>
                <w:bCs/>
              </w:rPr>
              <w:t>Additional Notes or Narrative</w:t>
            </w:r>
          </w:p>
        </w:tc>
      </w:tr>
      <w:tr w:rsidR="00BF3107" w:rsidRPr="00973C34" w14:paraId="5669B42E" w14:textId="008D2BD8" w:rsidTr="005C7524">
        <w:trPr>
          <w:trHeight w:val="1003"/>
        </w:trPr>
        <w:tc>
          <w:tcPr>
            <w:tcW w:w="536" w:type="dxa"/>
            <w:tcBorders>
              <w:top w:val="single" w:sz="4" w:space="0" w:color="000000"/>
              <w:left w:val="single" w:sz="4" w:space="0" w:color="000000"/>
              <w:bottom w:val="single" w:sz="4" w:space="0" w:color="000000"/>
              <w:right w:val="single" w:sz="4" w:space="0" w:color="000000"/>
            </w:tcBorders>
            <w:vAlign w:val="center"/>
          </w:tcPr>
          <w:p w14:paraId="33327A22" w14:textId="2E4194F4"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rPr>
              <w:lastRenderedPageBreak/>
              <w:t>1</w:t>
            </w:r>
          </w:p>
        </w:tc>
        <w:tc>
          <w:tcPr>
            <w:tcW w:w="6929" w:type="dxa"/>
            <w:tcBorders>
              <w:top w:val="single" w:sz="4" w:space="0" w:color="000000"/>
              <w:left w:val="single" w:sz="4" w:space="0" w:color="000000"/>
              <w:bottom w:val="single" w:sz="4" w:space="0" w:color="000000"/>
              <w:right w:val="single" w:sz="4" w:space="0" w:color="000000"/>
            </w:tcBorders>
            <w:vAlign w:val="center"/>
          </w:tcPr>
          <w:p w14:paraId="00000435" w14:textId="0000A123"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Hay un alcance y una secuencia claros que guían la enseñanza de la comprensión, en los que el objetivo de la unidad de comprensión se señala explícitamente y en los que las ideas siguen un orden lógico.</w:t>
            </w:r>
          </w:p>
        </w:tc>
        <w:tc>
          <w:tcPr>
            <w:tcW w:w="3600" w:type="dxa"/>
            <w:tcBorders>
              <w:top w:val="single" w:sz="4" w:space="0" w:color="000000"/>
              <w:left w:val="single" w:sz="4" w:space="0" w:color="000000"/>
              <w:bottom w:val="single" w:sz="4" w:space="0" w:color="000000"/>
              <w:right w:val="single" w:sz="4" w:space="0" w:color="auto"/>
            </w:tcBorders>
          </w:tcPr>
          <w:p w14:paraId="00000436" w14:textId="14075A30"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42D79EBD"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30322819" w14:textId="365E6B45" w:rsidTr="005C7524">
        <w:trPr>
          <w:trHeight w:val="3000"/>
        </w:trPr>
        <w:tc>
          <w:tcPr>
            <w:tcW w:w="536" w:type="dxa"/>
            <w:tcBorders>
              <w:top w:val="single" w:sz="4" w:space="0" w:color="000000"/>
              <w:left w:val="single" w:sz="4" w:space="0" w:color="000000"/>
              <w:bottom w:val="single" w:sz="4" w:space="0" w:color="000000"/>
              <w:right w:val="single" w:sz="4" w:space="0" w:color="000000"/>
            </w:tcBorders>
            <w:vAlign w:val="center"/>
          </w:tcPr>
          <w:p w14:paraId="5834BC75" w14:textId="24FC0EF0"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2</w:t>
            </w:r>
          </w:p>
        </w:tc>
        <w:tc>
          <w:tcPr>
            <w:tcW w:w="6929" w:type="dxa"/>
            <w:tcBorders>
              <w:top w:val="single" w:sz="4" w:space="0" w:color="000000"/>
              <w:left w:val="single" w:sz="4" w:space="0" w:color="000000"/>
              <w:bottom w:val="single" w:sz="4" w:space="0" w:color="000000"/>
              <w:right w:val="single" w:sz="4" w:space="0" w:color="000000"/>
            </w:tcBorders>
            <w:vAlign w:val="center"/>
          </w:tcPr>
          <w:p w14:paraId="00000437" w14:textId="1201555E"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Se enseñan o activan explícitamente los conocimientos previos y el lenguaje oral necesarios para comprender el texto que se lee a los estudiantes o que los estudiantes leen.</w:t>
            </w:r>
          </w:p>
        </w:tc>
        <w:tc>
          <w:tcPr>
            <w:tcW w:w="3600" w:type="dxa"/>
            <w:tcBorders>
              <w:top w:val="single" w:sz="4" w:space="0" w:color="000000"/>
              <w:left w:val="single" w:sz="4" w:space="0" w:color="000000"/>
              <w:bottom w:val="single" w:sz="4" w:space="0" w:color="000000"/>
              <w:right w:val="single" w:sz="4" w:space="0" w:color="auto"/>
            </w:tcBorders>
          </w:tcPr>
          <w:p w14:paraId="00000438" w14:textId="1220BDE3"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F45FCDF"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0F390354" w14:textId="6815AD38" w:rsidTr="005C7524">
        <w:trPr>
          <w:trHeight w:val="1003"/>
        </w:trPr>
        <w:tc>
          <w:tcPr>
            <w:tcW w:w="536" w:type="dxa"/>
            <w:tcBorders>
              <w:top w:val="nil"/>
              <w:left w:val="single" w:sz="4" w:space="0" w:color="000000"/>
              <w:bottom w:val="single" w:sz="4" w:space="0" w:color="000000"/>
              <w:right w:val="single" w:sz="4" w:space="0" w:color="000000"/>
            </w:tcBorders>
            <w:vAlign w:val="center"/>
          </w:tcPr>
          <w:p w14:paraId="21851517" w14:textId="74D5CCCC"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3</w:t>
            </w:r>
          </w:p>
        </w:tc>
        <w:tc>
          <w:tcPr>
            <w:tcW w:w="6929" w:type="dxa"/>
            <w:tcBorders>
              <w:top w:val="nil"/>
              <w:left w:val="single" w:sz="4" w:space="0" w:color="000000"/>
              <w:bottom w:val="single" w:sz="4" w:space="0" w:color="000000"/>
              <w:right w:val="single" w:sz="4" w:space="0" w:color="000000"/>
            </w:tcBorders>
            <w:vAlign w:val="center"/>
          </w:tcPr>
          <w:p w14:paraId="00000439" w14:textId="6754210E"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Los conocimientos específicos que los estudiantes aprenderán a lo largo del año están claramente definidos, son acumulativos, se planifican a lo largo del año y preparan a los estudiantes para los grados posteriores.</w:t>
            </w:r>
          </w:p>
        </w:tc>
        <w:tc>
          <w:tcPr>
            <w:tcW w:w="3600" w:type="dxa"/>
            <w:tcBorders>
              <w:top w:val="nil"/>
              <w:left w:val="nil"/>
              <w:bottom w:val="single" w:sz="4" w:space="0" w:color="000000"/>
              <w:right w:val="single" w:sz="4" w:space="0" w:color="auto"/>
            </w:tcBorders>
          </w:tcPr>
          <w:p w14:paraId="0000043A" w14:textId="0DA8C3F1"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22A334A2"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1941627E" w14:textId="4D5D8734" w:rsidTr="005C7524">
        <w:trPr>
          <w:trHeight w:val="1003"/>
        </w:trPr>
        <w:tc>
          <w:tcPr>
            <w:tcW w:w="536" w:type="dxa"/>
            <w:tcBorders>
              <w:top w:val="nil"/>
              <w:left w:val="single" w:sz="4" w:space="0" w:color="000000"/>
              <w:bottom w:val="single" w:sz="4" w:space="0" w:color="000000"/>
              <w:right w:val="single" w:sz="4" w:space="0" w:color="000000"/>
            </w:tcBorders>
            <w:vAlign w:val="center"/>
          </w:tcPr>
          <w:p w14:paraId="7E25D134" w14:textId="491EB67B"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4</w:t>
            </w:r>
          </w:p>
        </w:tc>
        <w:tc>
          <w:tcPr>
            <w:tcW w:w="6929" w:type="dxa"/>
            <w:tcBorders>
              <w:top w:val="nil"/>
              <w:left w:val="single" w:sz="4" w:space="0" w:color="000000"/>
              <w:bottom w:val="single" w:sz="4" w:space="0" w:color="000000"/>
              <w:right w:val="single" w:sz="4" w:space="0" w:color="000000"/>
            </w:tcBorders>
            <w:vAlign w:val="center"/>
          </w:tcPr>
          <w:p w14:paraId="0000043B" w14:textId="196977CE"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La comprensión lectora se practica con un repaso acumulativo a lo largo del año.</w:t>
            </w:r>
          </w:p>
        </w:tc>
        <w:tc>
          <w:tcPr>
            <w:tcW w:w="3600" w:type="dxa"/>
            <w:tcBorders>
              <w:top w:val="nil"/>
              <w:left w:val="nil"/>
              <w:bottom w:val="single" w:sz="4" w:space="0" w:color="000000"/>
              <w:right w:val="single" w:sz="4" w:space="0" w:color="auto"/>
            </w:tcBorders>
          </w:tcPr>
          <w:p w14:paraId="0000043C" w14:textId="29D4214A"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1818C529"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7C6C3F5B" w14:textId="62555C3E" w:rsidTr="005C7524">
        <w:trPr>
          <w:trHeight w:val="1003"/>
        </w:trPr>
        <w:tc>
          <w:tcPr>
            <w:tcW w:w="536" w:type="dxa"/>
            <w:tcBorders>
              <w:top w:val="nil"/>
              <w:left w:val="single" w:sz="4" w:space="0" w:color="000000"/>
              <w:bottom w:val="single" w:sz="4" w:space="0" w:color="000000"/>
              <w:right w:val="single" w:sz="4" w:space="0" w:color="000000"/>
            </w:tcBorders>
            <w:vAlign w:val="center"/>
          </w:tcPr>
          <w:p w14:paraId="5A04B021" w14:textId="3A4B56A3"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5</w:t>
            </w:r>
          </w:p>
        </w:tc>
        <w:tc>
          <w:tcPr>
            <w:tcW w:w="6929" w:type="dxa"/>
            <w:tcBorders>
              <w:top w:val="nil"/>
              <w:left w:val="single" w:sz="4" w:space="0" w:color="000000"/>
              <w:bottom w:val="single" w:sz="4" w:space="0" w:color="000000"/>
              <w:right w:val="single" w:sz="4" w:space="0" w:color="000000"/>
            </w:tcBorders>
            <w:vAlign w:val="center"/>
          </w:tcPr>
          <w:p w14:paraId="0000043D" w14:textId="79C6C872"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Hay múltiples oportunidades para escuchar y explorar textos narrativos e informativos y participar en debates interactivos sobre el significado de los textos para desarrollar el lenguaje oral.</w:t>
            </w:r>
          </w:p>
        </w:tc>
        <w:tc>
          <w:tcPr>
            <w:tcW w:w="3600" w:type="dxa"/>
            <w:tcBorders>
              <w:top w:val="nil"/>
              <w:left w:val="nil"/>
              <w:bottom w:val="single" w:sz="4" w:space="0" w:color="000000"/>
              <w:right w:val="single" w:sz="4" w:space="0" w:color="auto"/>
            </w:tcBorders>
          </w:tcPr>
          <w:p w14:paraId="0000043E" w14:textId="4DE9FCDF"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7FC09F0B"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5FC7801D" w14:textId="24D2DCE7" w:rsidTr="005C7524">
        <w:trPr>
          <w:trHeight w:val="818"/>
        </w:trPr>
        <w:tc>
          <w:tcPr>
            <w:tcW w:w="536" w:type="dxa"/>
            <w:tcBorders>
              <w:top w:val="nil"/>
              <w:left w:val="single" w:sz="4" w:space="0" w:color="000000"/>
              <w:bottom w:val="single" w:sz="4" w:space="0" w:color="auto"/>
              <w:right w:val="single" w:sz="4" w:space="0" w:color="000000"/>
            </w:tcBorders>
            <w:vAlign w:val="center"/>
          </w:tcPr>
          <w:p w14:paraId="33729BFA" w14:textId="77478FC4"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6</w:t>
            </w:r>
          </w:p>
        </w:tc>
        <w:tc>
          <w:tcPr>
            <w:tcW w:w="6929" w:type="dxa"/>
            <w:tcBorders>
              <w:top w:val="nil"/>
              <w:left w:val="single" w:sz="4" w:space="0" w:color="000000"/>
              <w:bottom w:val="single" w:sz="4" w:space="0" w:color="auto"/>
              <w:right w:val="single" w:sz="4" w:space="0" w:color="000000"/>
            </w:tcBorders>
            <w:vAlign w:val="center"/>
          </w:tcPr>
          <w:p w14:paraId="0000043F" w14:textId="1A406515"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El contenido, las destrezas y estrategias previamente enseñados se relacionan con los nuevos contenidos y textos.</w:t>
            </w:r>
          </w:p>
        </w:tc>
        <w:tc>
          <w:tcPr>
            <w:tcW w:w="3600" w:type="dxa"/>
            <w:tcBorders>
              <w:top w:val="nil"/>
              <w:left w:val="nil"/>
              <w:bottom w:val="single" w:sz="4" w:space="0" w:color="auto"/>
              <w:right w:val="single" w:sz="4" w:space="0" w:color="auto"/>
            </w:tcBorders>
          </w:tcPr>
          <w:p w14:paraId="00000440" w14:textId="0F0C5ACC"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48714DBA"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038AD4B2" w14:textId="5D95A2C6" w:rsidTr="005C7524">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3C1F2150" w14:textId="0F634944"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t>7</w:t>
            </w:r>
          </w:p>
        </w:tc>
        <w:tc>
          <w:tcPr>
            <w:tcW w:w="6929" w:type="dxa"/>
            <w:tcBorders>
              <w:top w:val="single" w:sz="4" w:space="0" w:color="auto"/>
              <w:left w:val="single" w:sz="4" w:space="0" w:color="auto"/>
              <w:bottom w:val="single" w:sz="4" w:space="0" w:color="auto"/>
              <w:right w:val="single" w:sz="4" w:space="0" w:color="auto"/>
            </w:tcBorders>
            <w:vAlign w:val="center"/>
          </w:tcPr>
          <w:p w14:paraId="00000441" w14:textId="3E28BE73"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escuchan a las maestras/los maestros modelar y pensar en voz alta para identificar los componentes de la estructura del cuento, utilizando esta estructura como herramienta para obtener información para comparar y contrastar, organizar la información y agrupar las ideas relacionadas, manteniendo así un enfoque coherente.</w:t>
            </w:r>
          </w:p>
        </w:tc>
        <w:tc>
          <w:tcPr>
            <w:tcW w:w="3600" w:type="dxa"/>
            <w:tcBorders>
              <w:top w:val="single" w:sz="4" w:space="0" w:color="auto"/>
              <w:left w:val="single" w:sz="4" w:space="0" w:color="auto"/>
              <w:bottom w:val="single" w:sz="4" w:space="0" w:color="auto"/>
              <w:right w:val="single" w:sz="4" w:space="0" w:color="auto"/>
            </w:tcBorders>
          </w:tcPr>
          <w:p w14:paraId="00000442" w14:textId="05168E5B"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0927799"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000E6352" w14:textId="3CD50DEF" w:rsidTr="005C7524">
        <w:trPr>
          <w:trHeight w:val="1003"/>
        </w:trPr>
        <w:tc>
          <w:tcPr>
            <w:tcW w:w="536" w:type="dxa"/>
            <w:tcBorders>
              <w:top w:val="single" w:sz="4" w:space="0" w:color="auto"/>
              <w:left w:val="single" w:sz="4" w:space="0" w:color="auto"/>
              <w:bottom w:val="single" w:sz="4" w:space="0" w:color="auto"/>
              <w:right w:val="single" w:sz="4" w:space="0" w:color="auto"/>
            </w:tcBorders>
            <w:vAlign w:val="center"/>
          </w:tcPr>
          <w:p w14:paraId="44565CBC" w14:textId="6EFE814E" w:rsidR="00BF3107" w:rsidRPr="00232470" w:rsidRDefault="00BF3107" w:rsidP="00BF3107">
            <w:pPr>
              <w:spacing w:after="0" w:line="240" w:lineRule="auto"/>
              <w:rPr>
                <w:rFonts w:asciiTheme="minorHAnsi" w:hAnsiTheme="minorHAnsi" w:cstheme="minorHAnsi"/>
              </w:rPr>
            </w:pPr>
            <w:r w:rsidRPr="00232470">
              <w:rPr>
                <w:rFonts w:asciiTheme="minorHAnsi" w:hAnsiTheme="minorHAnsi" w:cstheme="minorHAnsi"/>
              </w:rPr>
              <w:lastRenderedPageBreak/>
              <w:t>8</w:t>
            </w:r>
          </w:p>
        </w:tc>
        <w:tc>
          <w:tcPr>
            <w:tcW w:w="6929" w:type="dxa"/>
            <w:tcBorders>
              <w:top w:val="single" w:sz="4" w:space="0" w:color="auto"/>
              <w:left w:val="single" w:sz="4" w:space="0" w:color="auto"/>
              <w:bottom w:val="single" w:sz="4" w:space="0" w:color="auto"/>
              <w:right w:val="single" w:sz="4" w:space="0" w:color="auto"/>
            </w:tcBorders>
            <w:vAlign w:val="center"/>
          </w:tcPr>
          <w:p w14:paraId="00000443" w14:textId="763E0518"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Los textos utilizados para la enseñanza inicial en la comprensión lectora utilizan:</w:t>
            </w:r>
            <w:r w:rsidRPr="00232470">
              <w:rPr>
                <w:rFonts w:asciiTheme="minorHAnsi" w:hAnsiTheme="minorHAnsi" w:cstheme="minorHAnsi"/>
                <w:lang w:val="es-US"/>
              </w:rPr>
              <w:br/>
              <w:t>• vocabulario familiar,</w:t>
            </w:r>
            <w:r w:rsidRPr="00232470">
              <w:rPr>
                <w:rFonts w:asciiTheme="minorHAnsi" w:hAnsiTheme="minorHAnsi" w:cstheme="minorHAnsi"/>
                <w:lang w:val="es-US"/>
              </w:rPr>
              <w:br/>
              <w:t>• solo palabras que los estudiantes leen con precisión y aprendieron previamente,</w:t>
            </w:r>
            <w:r w:rsidRPr="00232470">
              <w:rPr>
                <w:rFonts w:asciiTheme="minorHAnsi" w:hAnsiTheme="minorHAnsi" w:cstheme="minorHAnsi"/>
                <w:lang w:val="es-US"/>
              </w:rPr>
              <w:br/>
              <w:t>• conocimientos de contenido previamente aprendidos,</w:t>
            </w:r>
            <w:r w:rsidRPr="00232470">
              <w:rPr>
                <w:rFonts w:asciiTheme="minorHAnsi" w:hAnsiTheme="minorHAnsi" w:cstheme="minorHAnsi"/>
                <w:lang w:val="es-US"/>
              </w:rPr>
              <w:br/>
              <w:t>• oraciones simples y complejas y</w:t>
            </w:r>
            <w:r w:rsidRPr="00232470">
              <w:rPr>
                <w:rFonts w:asciiTheme="minorHAnsi" w:hAnsiTheme="minorHAnsi" w:cstheme="minorHAnsi"/>
                <w:lang w:val="es-US"/>
              </w:rPr>
              <w:br/>
              <w:t xml:space="preserve">• pasajes cortos y </w:t>
            </w:r>
            <w:r w:rsidRPr="00232470">
              <w:rPr>
                <w:rFonts w:asciiTheme="minorHAnsi" w:hAnsiTheme="minorHAnsi" w:cstheme="minorHAnsi"/>
                <w:lang w:val="es-US"/>
              </w:rPr>
              <w:br/>
              <w:t>• pasajes progresivamente más largos.</w:t>
            </w:r>
          </w:p>
        </w:tc>
        <w:tc>
          <w:tcPr>
            <w:tcW w:w="3600" w:type="dxa"/>
            <w:tcBorders>
              <w:top w:val="single" w:sz="4" w:space="0" w:color="auto"/>
              <w:left w:val="single" w:sz="4" w:space="0" w:color="auto"/>
              <w:bottom w:val="single" w:sz="4" w:space="0" w:color="auto"/>
              <w:right w:val="single" w:sz="4" w:space="0" w:color="auto"/>
            </w:tcBorders>
          </w:tcPr>
          <w:p w14:paraId="00000444" w14:textId="77777777"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4846FF3"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4304EC2C" w14:textId="24A15F40" w:rsidTr="005C7524">
        <w:trPr>
          <w:trHeight w:val="2600"/>
        </w:trPr>
        <w:tc>
          <w:tcPr>
            <w:tcW w:w="536" w:type="dxa"/>
            <w:tcBorders>
              <w:top w:val="single" w:sz="4" w:space="0" w:color="auto"/>
              <w:left w:val="single" w:sz="4" w:space="0" w:color="auto"/>
              <w:bottom w:val="single" w:sz="4" w:space="0" w:color="auto"/>
              <w:right w:val="single" w:sz="4" w:space="0" w:color="auto"/>
            </w:tcBorders>
            <w:vAlign w:val="center"/>
          </w:tcPr>
          <w:p w14:paraId="77B6FBA0" w14:textId="34B371BE"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rPr>
              <w:t>9</w:t>
            </w:r>
          </w:p>
        </w:tc>
        <w:tc>
          <w:tcPr>
            <w:tcW w:w="6929" w:type="dxa"/>
            <w:tcBorders>
              <w:top w:val="single" w:sz="4" w:space="0" w:color="auto"/>
              <w:left w:val="single" w:sz="4" w:space="0" w:color="auto"/>
              <w:bottom w:val="single" w:sz="4" w:space="0" w:color="auto"/>
              <w:right w:val="single" w:sz="4" w:space="0" w:color="auto"/>
            </w:tcBorders>
            <w:vAlign w:val="center"/>
          </w:tcPr>
          <w:p w14:paraId="00000445" w14:textId="35F0F36A"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leen textos decodificables de forma independiente o en grupos pequeños cuando pueden leer con precisión y fluidez:</w:t>
            </w:r>
            <w:r w:rsidRPr="00232470">
              <w:rPr>
                <w:rFonts w:asciiTheme="minorHAnsi" w:hAnsiTheme="minorHAnsi" w:cstheme="minorHAnsi"/>
                <w:lang w:val="es-US"/>
              </w:rPr>
              <w:br/>
              <w:t>• leen a simple vista palabras comunes de alta frecuencia (el, la, veo, un, una, mi, es)</w:t>
            </w:r>
            <w:r w:rsidRPr="00232470">
              <w:rPr>
                <w:rFonts w:asciiTheme="minorHAnsi" w:hAnsiTheme="minorHAnsi" w:cstheme="minorHAnsi"/>
                <w:lang w:val="es-US"/>
              </w:rPr>
              <w:br/>
              <w:t xml:space="preserve">• palabras con sílabas abiertas (que terminan en vocal) </w:t>
            </w:r>
            <w:r w:rsidRPr="00232470">
              <w:rPr>
                <w:rFonts w:asciiTheme="minorHAnsi" w:hAnsiTheme="minorHAnsi" w:cstheme="minorHAnsi"/>
                <w:lang w:val="es-US"/>
              </w:rPr>
              <w:br/>
              <w:t>• palabras de dos y tres sílabas que siguen patrones básicos al dividir las palabras en sílabas</w:t>
            </w:r>
          </w:p>
        </w:tc>
        <w:tc>
          <w:tcPr>
            <w:tcW w:w="3600" w:type="dxa"/>
            <w:tcBorders>
              <w:top w:val="single" w:sz="4" w:space="0" w:color="auto"/>
              <w:left w:val="single" w:sz="4" w:space="0" w:color="auto"/>
              <w:bottom w:val="single" w:sz="4" w:space="0" w:color="auto"/>
              <w:right w:val="single" w:sz="4" w:space="0" w:color="auto"/>
            </w:tcBorders>
          </w:tcPr>
          <w:p w14:paraId="00000446" w14:textId="7C617632"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DCFEADF"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2EE53458" w14:textId="4F396F1C" w:rsidTr="005C7524">
        <w:trPr>
          <w:trHeight w:val="1003"/>
        </w:trPr>
        <w:tc>
          <w:tcPr>
            <w:tcW w:w="536" w:type="dxa"/>
            <w:tcBorders>
              <w:top w:val="single" w:sz="4" w:space="0" w:color="auto"/>
              <w:left w:val="single" w:sz="4" w:space="0" w:color="000000"/>
              <w:bottom w:val="single" w:sz="4" w:space="0" w:color="000000"/>
              <w:right w:val="single" w:sz="4" w:space="0" w:color="000000"/>
            </w:tcBorders>
            <w:vAlign w:val="center"/>
          </w:tcPr>
          <w:p w14:paraId="32469C3E" w14:textId="631F48C8"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rPr>
              <w:t>10</w:t>
            </w:r>
          </w:p>
        </w:tc>
        <w:tc>
          <w:tcPr>
            <w:tcW w:w="6929" w:type="dxa"/>
            <w:tcBorders>
              <w:top w:val="single" w:sz="4" w:space="0" w:color="auto"/>
              <w:left w:val="single" w:sz="4" w:space="0" w:color="000000"/>
              <w:bottom w:val="single" w:sz="4" w:space="0" w:color="000000"/>
              <w:right w:val="single" w:sz="4" w:space="0" w:color="000000"/>
            </w:tcBorders>
            <w:vAlign w:val="center"/>
          </w:tcPr>
          <w:p w14:paraId="00000447" w14:textId="42076F53"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Las estrategias de comprensión incorporan formas y funciones lingüísticas específicas que se señalan en el objetivo, y se enseñan con varios ejemplos sin ambigüedad cuidadosamente diseñados y con cuidadosa selección de textos.</w:t>
            </w:r>
          </w:p>
        </w:tc>
        <w:tc>
          <w:tcPr>
            <w:tcW w:w="3600" w:type="dxa"/>
            <w:tcBorders>
              <w:top w:val="single" w:sz="4" w:space="0" w:color="auto"/>
              <w:left w:val="single" w:sz="4" w:space="0" w:color="000000"/>
              <w:bottom w:val="single" w:sz="4" w:space="0" w:color="000000"/>
              <w:right w:val="single" w:sz="4" w:space="0" w:color="auto"/>
            </w:tcBorders>
          </w:tcPr>
          <w:p w14:paraId="00000448" w14:textId="3CD99D63"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69685C16"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2A15EBB6" w14:textId="624A36C0" w:rsidTr="005C7524">
        <w:trPr>
          <w:trHeight w:val="1003"/>
        </w:trPr>
        <w:tc>
          <w:tcPr>
            <w:tcW w:w="536" w:type="dxa"/>
            <w:tcBorders>
              <w:top w:val="single" w:sz="4" w:space="0" w:color="000000"/>
              <w:left w:val="single" w:sz="4" w:space="0" w:color="000000"/>
              <w:bottom w:val="single" w:sz="4" w:space="0" w:color="000000"/>
              <w:right w:val="single" w:sz="4" w:space="0" w:color="000000"/>
            </w:tcBorders>
            <w:vAlign w:val="center"/>
          </w:tcPr>
          <w:p w14:paraId="419C4260" w14:textId="42381ACA"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rPr>
              <w:t>11</w:t>
            </w:r>
          </w:p>
        </w:tc>
        <w:tc>
          <w:tcPr>
            <w:tcW w:w="6929" w:type="dxa"/>
            <w:tcBorders>
              <w:top w:val="single" w:sz="4" w:space="0" w:color="000000"/>
              <w:left w:val="single" w:sz="4" w:space="0" w:color="000000"/>
              <w:bottom w:val="single" w:sz="4" w:space="0" w:color="000000"/>
              <w:right w:val="single" w:sz="4" w:space="0" w:color="000000"/>
            </w:tcBorders>
            <w:vAlign w:val="center"/>
          </w:tcPr>
          <w:p w14:paraId="00000449" w14:textId="28939A89"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El texto utilizado para la enseñanza de la comprensión lectora tiene una estructura explícita (principio, nudo y desenlace evidentes).</w:t>
            </w:r>
          </w:p>
        </w:tc>
        <w:tc>
          <w:tcPr>
            <w:tcW w:w="3600" w:type="dxa"/>
            <w:tcBorders>
              <w:top w:val="single" w:sz="4" w:space="0" w:color="000000"/>
              <w:left w:val="nil"/>
              <w:bottom w:val="single" w:sz="4" w:space="0" w:color="000000"/>
              <w:right w:val="single" w:sz="4" w:space="0" w:color="auto"/>
            </w:tcBorders>
          </w:tcPr>
          <w:p w14:paraId="0000044A" w14:textId="7D1C5D68"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542345C1"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2600737E" w14:textId="41EE8DA7" w:rsidTr="005C7524">
        <w:trPr>
          <w:trHeight w:val="1603"/>
        </w:trPr>
        <w:tc>
          <w:tcPr>
            <w:tcW w:w="536" w:type="dxa"/>
            <w:tcBorders>
              <w:top w:val="nil"/>
              <w:left w:val="single" w:sz="4" w:space="0" w:color="000000"/>
              <w:bottom w:val="single" w:sz="4" w:space="0" w:color="000000"/>
              <w:right w:val="single" w:sz="4" w:space="0" w:color="000000"/>
            </w:tcBorders>
            <w:vAlign w:val="center"/>
          </w:tcPr>
          <w:p w14:paraId="0396D631" w14:textId="7D689411"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rPr>
              <w:t>12</w:t>
            </w:r>
          </w:p>
        </w:tc>
        <w:tc>
          <w:tcPr>
            <w:tcW w:w="6929" w:type="dxa"/>
            <w:tcBorders>
              <w:top w:val="nil"/>
              <w:left w:val="single" w:sz="4" w:space="0" w:color="000000"/>
              <w:bottom w:val="single" w:sz="4" w:space="0" w:color="000000"/>
              <w:right w:val="single" w:sz="4" w:space="0" w:color="000000"/>
            </w:tcBorders>
            <w:vAlign w:val="center"/>
          </w:tcPr>
          <w:p w14:paraId="0000044B" w14:textId="0290AF04"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Se presentan temas complejos en una secuencia cuidadosamente planificada a través de la lectura en voz alta por parte de las maestras/los maestros, debates y proyectos, comenzando con una presentación básica y avanzando hacia una comprensión más profunda.</w:t>
            </w:r>
          </w:p>
        </w:tc>
        <w:tc>
          <w:tcPr>
            <w:tcW w:w="3600" w:type="dxa"/>
            <w:tcBorders>
              <w:top w:val="nil"/>
              <w:left w:val="nil"/>
              <w:bottom w:val="single" w:sz="4" w:space="0" w:color="000000"/>
              <w:right w:val="single" w:sz="4" w:space="0" w:color="auto"/>
            </w:tcBorders>
          </w:tcPr>
          <w:p w14:paraId="0000044C" w14:textId="4D931FE5"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77BD0B31" w14:textId="77777777" w:rsidR="00BF3107" w:rsidRPr="00232470" w:rsidRDefault="00BF3107" w:rsidP="00BF3107">
            <w:pPr>
              <w:spacing w:after="0" w:line="240" w:lineRule="auto"/>
              <w:rPr>
                <w:rFonts w:asciiTheme="minorHAnsi" w:hAnsiTheme="minorHAnsi" w:cstheme="minorHAnsi"/>
                <w:lang w:val="es-US"/>
              </w:rPr>
            </w:pPr>
          </w:p>
        </w:tc>
      </w:tr>
      <w:tr w:rsidR="00BF3107" w:rsidRPr="00973C34" w14:paraId="7A5B8276" w14:textId="11055449" w:rsidTr="005C7524">
        <w:trPr>
          <w:trHeight w:val="1003"/>
        </w:trPr>
        <w:tc>
          <w:tcPr>
            <w:tcW w:w="536" w:type="dxa"/>
            <w:tcBorders>
              <w:top w:val="single" w:sz="4" w:space="0" w:color="000000"/>
              <w:left w:val="single" w:sz="4" w:space="0" w:color="000000"/>
              <w:bottom w:val="single" w:sz="4" w:space="0" w:color="auto"/>
              <w:right w:val="single" w:sz="4" w:space="0" w:color="000000"/>
            </w:tcBorders>
            <w:vAlign w:val="center"/>
          </w:tcPr>
          <w:p w14:paraId="5A539F47" w14:textId="30054477"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rPr>
              <w:t>13</w:t>
            </w:r>
          </w:p>
        </w:tc>
        <w:tc>
          <w:tcPr>
            <w:tcW w:w="6929" w:type="dxa"/>
            <w:tcBorders>
              <w:top w:val="single" w:sz="4" w:space="0" w:color="000000"/>
              <w:left w:val="single" w:sz="4" w:space="0" w:color="000000"/>
              <w:bottom w:val="single" w:sz="4" w:space="0" w:color="auto"/>
              <w:right w:val="single" w:sz="4" w:space="0" w:color="000000"/>
            </w:tcBorders>
            <w:vAlign w:val="center"/>
          </w:tcPr>
          <w:p w14:paraId="0000044D" w14:textId="56ECED2C"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comprensión está vinculada a los datos de la evaluación, con agrupaciones flexibles basadas en las necesidades de los estudiantes y el desarrollo del lenguaje oral y el progreso individual de los estudiantes.</w:t>
            </w:r>
          </w:p>
        </w:tc>
        <w:tc>
          <w:tcPr>
            <w:tcW w:w="3600" w:type="dxa"/>
            <w:tcBorders>
              <w:top w:val="single" w:sz="4" w:space="0" w:color="000000"/>
              <w:left w:val="nil"/>
              <w:bottom w:val="single" w:sz="4" w:space="0" w:color="auto"/>
              <w:right w:val="single" w:sz="4" w:space="0" w:color="auto"/>
            </w:tcBorders>
          </w:tcPr>
          <w:p w14:paraId="0000044E" w14:textId="1F09EA8D"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left w:val="single" w:sz="4" w:space="0" w:color="auto"/>
              <w:bottom w:val="single" w:sz="4" w:space="0" w:color="auto"/>
              <w:right w:val="single" w:sz="4" w:space="0" w:color="auto"/>
            </w:tcBorders>
          </w:tcPr>
          <w:p w14:paraId="147F2A3F" w14:textId="77777777" w:rsidR="00BF3107" w:rsidRPr="00232470" w:rsidRDefault="00BF3107" w:rsidP="00BF3107">
            <w:pPr>
              <w:spacing w:after="0" w:line="240" w:lineRule="auto"/>
              <w:rPr>
                <w:rFonts w:asciiTheme="minorHAnsi" w:hAnsiTheme="minorHAnsi" w:cstheme="minorHAnsi"/>
                <w:lang w:val="es-US"/>
              </w:rPr>
            </w:pPr>
          </w:p>
        </w:tc>
      </w:tr>
      <w:tr w:rsidR="00BF3107" w:rsidRPr="00A61F68" w14:paraId="52D1ABE2" w14:textId="77777777" w:rsidTr="005C7524">
        <w:trPr>
          <w:trHeight w:val="1003"/>
        </w:trPr>
        <w:tc>
          <w:tcPr>
            <w:tcW w:w="536" w:type="dxa"/>
            <w:tcBorders>
              <w:top w:val="single" w:sz="4" w:space="0" w:color="auto"/>
              <w:left w:val="single" w:sz="4" w:space="0" w:color="auto"/>
              <w:bottom w:val="single" w:sz="4" w:space="0" w:color="auto"/>
            </w:tcBorders>
            <w:vAlign w:val="center"/>
          </w:tcPr>
          <w:p w14:paraId="5935F0FD" w14:textId="77777777" w:rsidR="00BF3107" w:rsidRPr="003355E4" w:rsidRDefault="00BF3107" w:rsidP="00BF3107">
            <w:pPr>
              <w:spacing w:after="0" w:line="240" w:lineRule="auto"/>
              <w:rPr>
                <w:rFonts w:asciiTheme="minorHAnsi" w:hAnsiTheme="minorHAnsi" w:cstheme="minorHAnsi"/>
                <w:lang w:val="es-US"/>
              </w:rPr>
            </w:pPr>
          </w:p>
        </w:tc>
        <w:tc>
          <w:tcPr>
            <w:tcW w:w="6929" w:type="dxa"/>
            <w:tcBorders>
              <w:top w:val="single" w:sz="4" w:space="0" w:color="auto"/>
              <w:bottom w:val="single" w:sz="4" w:space="0" w:color="auto"/>
            </w:tcBorders>
            <w:vAlign w:val="center"/>
          </w:tcPr>
          <w:p w14:paraId="056B1060" w14:textId="6853E133" w:rsidR="00BF3107" w:rsidRPr="00232470" w:rsidRDefault="00BF3107" w:rsidP="00BF3107">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3600" w:type="dxa"/>
            <w:tcBorders>
              <w:top w:val="single" w:sz="4" w:space="0" w:color="auto"/>
              <w:bottom w:val="single" w:sz="4" w:space="0" w:color="auto"/>
            </w:tcBorders>
          </w:tcPr>
          <w:p w14:paraId="775FED04" w14:textId="77777777" w:rsidR="00BF3107" w:rsidRPr="00232470" w:rsidRDefault="00BF3107" w:rsidP="00BF3107">
            <w:pPr>
              <w:spacing w:after="0" w:line="240" w:lineRule="auto"/>
              <w:rPr>
                <w:rFonts w:asciiTheme="minorHAnsi" w:hAnsiTheme="minorHAnsi" w:cstheme="minorHAnsi"/>
                <w:lang w:val="es-US"/>
              </w:rPr>
            </w:pPr>
          </w:p>
        </w:tc>
        <w:tc>
          <w:tcPr>
            <w:tcW w:w="3510" w:type="dxa"/>
            <w:tcBorders>
              <w:top w:val="single" w:sz="4" w:space="0" w:color="auto"/>
              <w:bottom w:val="single" w:sz="4" w:space="0" w:color="auto"/>
              <w:right w:val="single" w:sz="4" w:space="0" w:color="auto"/>
            </w:tcBorders>
          </w:tcPr>
          <w:p w14:paraId="3614B0DC" w14:textId="77777777" w:rsidR="00BF3107" w:rsidRPr="00232470" w:rsidRDefault="00BF3107" w:rsidP="00BF3107">
            <w:pPr>
              <w:spacing w:after="0" w:line="240" w:lineRule="auto"/>
              <w:rPr>
                <w:rFonts w:asciiTheme="minorHAnsi" w:hAnsiTheme="minorHAnsi" w:cstheme="minorHAnsi"/>
                <w:lang w:val="es-US"/>
              </w:rPr>
            </w:pPr>
          </w:p>
        </w:tc>
      </w:tr>
    </w:tbl>
    <w:p w14:paraId="35033D05" w14:textId="77777777" w:rsidR="00586A6D" w:rsidRPr="00232470" w:rsidRDefault="00586A6D">
      <w:pPr>
        <w:rPr>
          <w:rFonts w:asciiTheme="minorHAnsi" w:hAnsiTheme="minorHAnsi" w:cstheme="minorHAnsi"/>
        </w:rPr>
      </w:pPr>
    </w:p>
    <w:tbl>
      <w:tblPr>
        <w:tblStyle w:val="7"/>
        <w:tblW w:w="14665" w:type="dxa"/>
        <w:tblInd w:w="-810" w:type="dxa"/>
        <w:tblLayout w:type="fixed"/>
        <w:tblLook w:val="0420" w:firstRow="1" w:lastRow="0" w:firstColumn="0" w:lastColumn="0" w:noHBand="0" w:noVBand="1"/>
      </w:tblPr>
      <w:tblGrid>
        <w:gridCol w:w="535"/>
        <w:gridCol w:w="6745"/>
        <w:gridCol w:w="3775"/>
        <w:gridCol w:w="3610"/>
      </w:tblGrid>
      <w:tr w:rsidR="00EE60FB" w:rsidRPr="00EE60FB" w14:paraId="10B066E6" w14:textId="77777777" w:rsidTr="00EE60FB">
        <w:trPr>
          <w:trHeight w:val="1003"/>
        </w:trPr>
        <w:tc>
          <w:tcPr>
            <w:tcW w:w="535" w:type="dxa"/>
            <w:tcBorders>
              <w:top w:val="single" w:sz="4" w:space="0" w:color="auto"/>
              <w:left w:val="single" w:sz="4" w:space="0" w:color="auto"/>
              <w:bottom w:val="single" w:sz="4" w:space="0" w:color="auto"/>
            </w:tcBorders>
            <w:shd w:val="clear" w:color="auto" w:fill="D9D9D9" w:themeFill="background1" w:themeFillShade="D9"/>
            <w:vAlign w:val="center"/>
          </w:tcPr>
          <w:p w14:paraId="3D784828" w14:textId="77777777" w:rsidR="00EE60FB" w:rsidRPr="00232470" w:rsidRDefault="00EE60FB" w:rsidP="00FC422B">
            <w:pPr>
              <w:spacing w:after="0" w:line="240" w:lineRule="auto"/>
              <w:rPr>
                <w:rFonts w:asciiTheme="minorHAnsi" w:hAnsiTheme="minorHAnsi" w:cstheme="minorHAnsi"/>
              </w:rPr>
            </w:pPr>
          </w:p>
        </w:tc>
        <w:tc>
          <w:tcPr>
            <w:tcW w:w="6745" w:type="dxa"/>
            <w:tcBorders>
              <w:top w:val="single" w:sz="4" w:space="0" w:color="auto"/>
              <w:bottom w:val="single" w:sz="4" w:space="0" w:color="auto"/>
            </w:tcBorders>
            <w:shd w:val="clear" w:color="auto" w:fill="D9D9D9" w:themeFill="background1" w:themeFillShade="D9"/>
            <w:vAlign w:val="center"/>
          </w:tcPr>
          <w:p w14:paraId="4A7506D0" w14:textId="3FE0CECE" w:rsidR="00EE60FB" w:rsidRPr="00232470" w:rsidRDefault="00EE60FB" w:rsidP="00FC422B">
            <w:pPr>
              <w:spacing w:after="0" w:line="240" w:lineRule="auto"/>
              <w:rPr>
                <w:rFonts w:asciiTheme="minorHAnsi" w:hAnsiTheme="minorHAnsi" w:cstheme="minorHAnsi"/>
                <w:b/>
                <w:bCs/>
                <w:lang w:val="es-US"/>
              </w:rPr>
            </w:pPr>
            <w:r w:rsidRPr="00232470">
              <w:rPr>
                <w:rFonts w:asciiTheme="minorHAnsi" w:hAnsiTheme="minorHAnsi" w:cstheme="minorHAnsi"/>
                <w:b/>
              </w:rPr>
              <w:t>Segundo grado/Second Grade</w:t>
            </w:r>
          </w:p>
        </w:tc>
        <w:tc>
          <w:tcPr>
            <w:tcW w:w="3775" w:type="dxa"/>
            <w:tcBorders>
              <w:top w:val="single" w:sz="4" w:space="0" w:color="auto"/>
              <w:bottom w:val="single" w:sz="4" w:space="0" w:color="auto"/>
            </w:tcBorders>
            <w:shd w:val="clear" w:color="auto" w:fill="D9D9D9" w:themeFill="background1" w:themeFillShade="D9"/>
            <w:vAlign w:val="center"/>
          </w:tcPr>
          <w:p w14:paraId="06934311" w14:textId="77777777" w:rsidR="00EE60FB" w:rsidRPr="00EE60FB" w:rsidRDefault="00EE60FB" w:rsidP="00FC422B">
            <w:pPr>
              <w:spacing w:after="0" w:line="240" w:lineRule="auto"/>
              <w:jc w:val="center"/>
              <w:rPr>
                <w:rFonts w:asciiTheme="minorHAnsi" w:eastAsia="Times New Roman" w:hAnsiTheme="minorHAnsi" w:cstheme="minorHAnsi"/>
                <w:b/>
                <w:bCs/>
                <w:lang w:val="es-US"/>
              </w:rPr>
            </w:pPr>
          </w:p>
        </w:tc>
        <w:tc>
          <w:tcPr>
            <w:tcW w:w="3610" w:type="dxa"/>
            <w:tcBorders>
              <w:top w:val="single" w:sz="4" w:space="0" w:color="auto"/>
              <w:bottom w:val="single" w:sz="4" w:space="0" w:color="auto"/>
              <w:right w:val="single" w:sz="4" w:space="0" w:color="auto"/>
            </w:tcBorders>
            <w:shd w:val="clear" w:color="auto" w:fill="D9D9D9" w:themeFill="background1" w:themeFillShade="D9"/>
          </w:tcPr>
          <w:p w14:paraId="5A808D0F" w14:textId="77777777" w:rsidR="00EE60FB" w:rsidRPr="00EE60FB" w:rsidRDefault="00EE60FB" w:rsidP="00FC422B">
            <w:pPr>
              <w:jc w:val="center"/>
              <w:rPr>
                <w:rFonts w:asciiTheme="minorHAnsi" w:eastAsia="Times New Roman" w:hAnsiTheme="minorHAnsi" w:cstheme="minorHAnsi"/>
                <w:b/>
                <w:bCs/>
                <w:lang w:val="es-US"/>
              </w:rPr>
            </w:pPr>
          </w:p>
        </w:tc>
      </w:tr>
      <w:tr w:rsidR="00EE60FB" w:rsidRPr="00973C34" w14:paraId="637BD388" w14:textId="77777777" w:rsidTr="00EE60FB">
        <w:trPr>
          <w:trHeight w:val="1003"/>
        </w:trPr>
        <w:tc>
          <w:tcPr>
            <w:tcW w:w="535" w:type="dxa"/>
            <w:tcBorders>
              <w:top w:val="single" w:sz="4" w:space="0" w:color="auto"/>
              <w:left w:val="single" w:sz="4" w:space="0" w:color="auto"/>
              <w:bottom w:val="single" w:sz="4" w:space="0" w:color="auto"/>
            </w:tcBorders>
            <w:shd w:val="clear" w:color="auto" w:fill="D9D9D9" w:themeFill="background1" w:themeFillShade="D9"/>
            <w:vAlign w:val="center"/>
          </w:tcPr>
          <w:p w14:paraId="2B3D3A78" w14:textId="77777777" w:rsidR="00EE60FB" w:rsidRPr="00232470" w:rsidRDefault="00EE60FB" w:rsidP="00FC422B">
            <w:pPr>
              <w:spacing w:after="0" w:line="240" w:lineRule="auto"/>
              <w:rPr>
                <w:rFonts w:asciiTheme="minorHAnsi" w:hAnsiTheme="minorHAnsi" w:cstheme="minorHAnsi"/>
              </w:rPr>
            </w:pPr>
          </w:p>
        </w:tc>
        <w:tc>
          <w:tcPr>
            <w:tcW w:w="6745" w:type="dxa"/>
            <w:tcBorders>
              <w:top w:val="single" w:sz="4" w:space="0" w:color="auto"/>
              <w:bottom w:val="single" w:sz="4" w:space="0" w:color="auto"/>
            </w:tcBorders>
            <w:shd w:val="clear" w:color="auto" w:fill="D9D9D9" w:themeFill="background1" w:themeFillShade="D9"/>
            <w:vAlign w:val="center"/>
          </w:tcPr>
          <w:p w14:paraId="66F8D9A5" w14:textId="5CF80DDF" w:rsidR="00EE60FB" w:rsidRPr="00232470" w:rsidRDefault="00EE60FB" w:rsidP="00FC422B">
            <w:pPr>
              <w:spacing w:after="0" w:line="240" w:lineRule="auto"/>
              <w:rPr>
                <w:rFonts w:asciiTheme="minorHAnsi" w:hAnsiTheme="minorHAnsi" w:cstheme="minorHAnsi"/>
                <w:b/>
                <w:bCs/>
                <w:lang w:val="es-US"/>
              </w:rPr>
            </w:pPr>
            <w:r w:rsidRPr="00232470">
              <w:rPr>
                <w:rFonts w:asciiTheme="minorHAnsi" w:hAnsiTheme="minorHAnsi" w:cstheme="minorHAnsi"/>
                <w:b/>
                <w:bCs/>
                <w:lang w:val="es-US"/>
              </w:rPr>
              <w:t>Sección 1: Fonética y estudio de palabras</w:t>
            </w:r>
          </w:p>
        </w:tc>
        <w:tc>
          <w:tcPr>
            <w:tcW w:w="3775" w:type="dxa"/>
            <w:tcBorders>
              <w:top w:val="single" w:sz="4" w:space="0" w:color="auto"/>
              <w:bottom w:val="single" w:sz="4" w:space="0" w:color="auto"/>
            </w:tcBorders>
            <w:shd w:val="clear" w:color="auto" w:fill="D9D9D9" w:themeFill="background1" w:themeFillShade="D9"/>
            <w:vAlign w:val="center"/>
          </w:tcPr>
          <w:p w14:paraId="73C276CA" w14:textId="77777777" w:rsidR="00EE60FB" w:rsidRPr="00EE60FB" w:rsidRDefault="00EE60FB" w:rsidP="00FC422B">
            <w:pPr>
              <w:spacing w:after="0" w:line="240" w:lineRule="auto"/>
              <w:jc w:val="center"/>
              <w:rPr>
                <w:rFonts w:asciiTheme="minorHAnsi" w:eastAsia="Times New Roman" w:hAnsiTheme="minorHAnsi" w:cstheme="minorHAnsi"/>
                <w:b/>
                <w:bCs/>
                <w:lang w:val="es-US"/>
              </w:rPr>
            </w:pPr>
          </w:p>
        </w:tc>
        <w:tc>
          <w:tcPr>
            <w:tcW w:w="3610" w:type="dxa"/>
            <w:tcBorders>
              <w:top w:val="single" w:sz="4" w:space="0" w:color="auto"/>
              <w:bottom w:val="single" w:sz="4" w:space="0" w:color="auto"/>
              <w:right w:val="single" w:sz="4" w:space="0" w:color="auto"/>
            </w:tcBorders>
            <w:shd w:val="clear" w:color="auto" w:fill="D9D9D9" w:themeFill="background1" w:themeFillShade="D9"/>
          </w:tcPr>
          <w:p w14:paraId="06541A26" w14:textId="77777777" w:rsidR="00EE60FB" w:rsidRPr="00EE60FB" w:rsidRDefault="00EE60FB" w:rsidP="00FC422B">
            <w:pPr>
              <w:jc w:val="center"/>
              <w:rPr>
                <w:rFonts w:asciiTheme="minorHAnsi" w:eastAsia="Times New Roman" w:hAnsiTheme="minorHAnsi" w:cstheme="minorHAnsi"/>
                <w:b/>
                <w:bCs/>
                <w:lang w:val="es-US"/>
              </w:rPr>
            </w:pPr>
          </w:p>
        </w:tc>
      </w:tr>
      <w:tr w:rsidR="00FC422B" w:rsidRPr="00FC422B" w14:paraId="63184FA2" w14:textId="77777777" w:rsidTr="00EE60FB">
        <w:trPr>
          <w:trHeight w:val="1003"/>
        </w:trPr>
        <w:tc>
          <w:tcPr>
            <w:tcW w:w="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F32DF2" w14:textId="77777777" w:rsidR="00FC422B" w:rsidRPr="00EE60FB" w:rsidRDefault="00FC422B" w:rsidP="00FC422B">
            <w:pPr>
              <w:spacing w:after="0" w:line="240" w:lineRule="auto"/>
              <w:rPr>
                <w:rFonts w:asciiTheme="minorHAnsi" w:hAnsiTheme="minorHAnsi" w:cstheme="minorHAnsi"/>
                <w:lang w:val="es-US"/>
              </w:rPr>
            </w:pPr>
          </w:p>
        </w:tc>
        <w:tc>
          <w:tcPr>
            <w:tcW w:w="67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3662E6" w14:textId="1A0775B6"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b/>
                <w:bCs/>
                <w:lang w:val="es-US"/>
              </w:rPr>
              <w:t>En el programa didáctico básico o complementario...</w:t>
            </w:r>
          </w:p>
        </w:tc>
        <w:tc>
          <w:tcPr>
            <w:tcW w:w="37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3B78A5" w14:textId="77777777" w:rsidR="00FC422B" w:rsidRPr="00232470" w:rsidRDefault="00FC422B" w:rsidP="00FC422B">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23902E41" w14:textId="77777777" w:rsidR="00FC422B" w:rsidRPr="00232470" w:rsidRDefault="00FC422B" w:rsidP="00FC422B">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5D7CDE0E" w14:textId="6D4B450F" w:rsidR="00FC422B" w:rsidRPr="00FC422B" w:rsidRDefault="00FC422B" w:rsidP="00FC422B">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A53B4B" w14:textId="77777777" w:rsidR="00FC422B" w:rsidRPr="00232470" w:rsidRDefault="00FC422B" w:rsidP="00FC422B">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1A5FAA63" w14:textId="0CE0AD5A" w:rsidR="00FC422B" w:rsidRPr="00FC422B" w:rsidRDefault="00FC422B" w:rsidP="00FC422B">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386BA4" w:rsidRPr="00973C34" w14:paraId="6AE8A68A" w14:textId="02EC880B" w:rsidTr="00077E1A">
        <w:trPr>
          <w:trHeight w:val="1003"/>
        </w:trPr>
        <w:tc>
          <w:tcPr>
            <w:tcW w:w="535" w:type="dxa"/>
            <w:tcBorders>
              <w:top w:val="single" w:sz="4" w:space="0" w:color="auto"/>
              <w:left w:val="single" w:sz="4" w:space="0" w:color="auto"/>
              <w:bottom w:val="single" w:sz="4" w:space="0" w:color="auto"/>
              <w:right w:val="single" w:sz="4" w:space="0" w:color="auto"/>
            </w:tcBorders>
            <w:vAlign w:val="center"/>
          </w:tcPr>
          <w:p w14:paraId="4148E46A" w14:textId="7EAEAF4D"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6745" w:type="dxa"/>
            <w:tcBorders>
              <w:top w:val="single" w:sz="4" w:space="0" w:color="auto"/>
              <w:left w:val="single" w:sz="4" w:space="0" w:color="auto"/>
              <w:bottom w:val="single" w:sz="4" w:space="0" w:color="auto"/>
              <w:right w:val="single" w:sz="4" w:space="0" w:color="auto"/>
            </w:tcBorders>
            <w:vAlign w:val="center"/>
          </w:tcPr>
          <w:p w14:paraId="00000458" w14:textId="730C7DF4"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El tiempo asignado para la lección reconoce que la fonética y la conciencia fonológica en español toma menos tiempo que en inglés; sin embargo, se debe dedicar tiempo adicional para establecer conexiones lingüísticas entre el español y el inglés.</w:t>
            </w:r>
            <w:r w:rsidRPr="00232470">
              <w:rPr>
                <w:rFonts w:asciiTheme="minorHAnsi" w:hAnsiTheme="minorHAnsi" w:cstheme="minorHAnsi"/>
                <w:lang w:val="es-US"/>
              </w:rPr>
              <w:br/>
            </w:r>
            <w:r w:rsidRPr="00232470">
              <w:rPr>
                <w:rFonts w:asciiTheme="minorHAnsi" w:hAnsiTheme="minorHAnsi" w:cstheme="minorHAnsi"/>
                <w:lang w:val="es-US"/>
              </w:rPr>
              <w:br/>
              <w:t>El formato de la lección incluye:</w:t>
            </w:r>
            <w:r w:rsidRPr="00232470">
              <w:rPr>
                <w:rFonts w:asciiTheme="minorHAnsi" w:hAnsiTheme="minorHAnsi" w:cstheme="minorHAnsi"/>
                <w:lang w:val="es-US"/>
              </w:rPr>
              <w:br/>
              <w:t>• un breve repaso acumulativo de las destrezas previamente enseñadas,</w:t>
            </w:r>
            <w:r w:rsidRPr="00232470">
              <w:rPr>
                <w:rFonts w:asciiTheme="minorHAnsi" w:hAnsiTheme="minorHAnsi" w:cstheme="minorHAnsi"/>
                <w:lang w:val="es-US"/>
              </w:rPr>
              <w:br/>
              <w:t>• un breve repaso de actividades de conciencia fonológica,</w:t>
            </w:r>
            <w:r w:rsidRPr="00232470">
              <w:rPr>
                <w:rFonts w:asciiTheme="minorHAnsi" w:hAnsiTheme="minorHAnsi" w:cstheme="minorHAnsi"/>
                <w:lang w:val="es-US"/>
              </w:rPr>
              <w:br/>
              <w:t>• concordancia entre fonemas y grafemas,</w:t>
            </w:r>
            <w:r w:rsidRPr="00232470">
              <w:rPr>
                <w:rFonts w:asciiTheme="minorHAnsi" w:hAnsiTheme="minorHAnsi" w:cstheme="minorHAnsi"/>
                <w:lang w:val="es-US"/>
              </w:rPr>
              <w:br/>
              <w:t>• precisión en la lectura de palabras,</w:t>
            </w:r>
            <w:r w:rsidRPr="00232470">
              <w:rPr>
                <w:rFonts w:asciiTheme="minorHAnsi" w:hAnsiTheme="minorHAnsi" w:cstheme="minorHAnsi"/>
                <w:lang w:val="es-US"/>
              </w:rPr>
              <w:br/>
              <w:t xml:space="preserve">• desarrollo de la fluidez a nivel de palabra, frase y, eventualmente, </w:t>
            </w:r>
            <w:r w:rsidRPr="00232470">
              <w:rPr>
                <w:rFonts w:asciiTheme="minorHAnsi" w:hAnsiTheme="minorHAnsi" w:cstheme="minorHAnsi"/>
                <w:lang w:val="es-US"/>
              </w:rPr>
              <w:lastRenderedPageBreak/>
              <w:t>oración simple y oración compleja,</w:t>
            </w:r>
            <w:r w:rsidRPr="00232470">
              <w:rPr>
                <w:rFonts w:asciiTheme="minorHAnsi" w:hAnsiTheme="minorHAnsi" w:cstheme="minorHAnsi"/>
                <w:lang w:val="es-US"/>
              </w:rPr>
              <w:br/>
              <w:t xml:space="preserve">• dictado de palabras y oraciones, </w:t>
            </w:r>
            <w:r w:rsidRPr="00232470">
              <w:rPr>
                <w:rFonts w:asciiTheme="minorHAnsi" w:hAnsiTheme="minorHAnsi" w:cstheme="minorHAnsi"/>
                <w:lang w:val="es-US"/>
              </w:rPr>
              <w:br/>
              <w:t>• escritura independiente de palabras y oraciones sencillas y complejas,</w:t>
            </w:r>
            <w:r w:rsidRPr="00232470">
              <w:rPr>
                <w:rFonts w:asciiTheme="minorHAnsi" w:hAnsiTheme="minorHAnsi" w:cstheme="minorHAnsi"/>
                <w:lang w:val="es-US"/>
              </w:rPr>
              <w:br/>
              <w:t>• transferencia a textos decodificables,</w:t>
            </w:r>
            <w:r w:rsidRPr="00232470">
              <w:rPr>
                <w:rFonts w:asciiTheme="minorHAnsi" w:hAnsiTheme="minorHAnsi" w:cstheme="minorHAnsi"/>
                <w:lang w:val="es-US"/>
              </w:rPr>
              <w:br/>
              <w:t>• conexiones interlingüísticas en español e inglés y</w:t>
            </w:r>
            <w:r w:rsidRPr="00232470">
              <w:rPr>
                <w:rFonts w:asciiTheme="minorHAnsi" w:hAnsiTheme="minorHAnsi" w:cstheme="minorHAnsi"/>
                <w:lang w:val="es-US"/>
              </w:rPr>
              <w:br/>
              <w:t xml:space="preserve">• desarrollo del lenguaje oral. </w:t>
            </w:r>
          </w:p>
        </w:tc>
        <w:tc>
          <w:tcPr>
            <w:tcW w:w="3775" w:type="dxa"/>
            <w:tcBorders>
              <w:top w:val="single" w:sz="4" w:space="0" w:color="auto"/>
              <w:left w:val="single" w:sz="4" w:space="0" w:color="auto"/>
              <w:bottom w:val="single" w:sz="4" w:space="0" w:color="auto"/>
              <w:right w:val="single" w:sz="4" w:space="0" w:color="auto"/>
            </w:tcBorders>
          </w:tcPr>
          <w:p w14:paraId="00000459" w14:textId="3911DE4E"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472BC6A4"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7A49D944" w14:textId="72EDA153" w:rsidTr="00077E1A">
        <w:trPr>
          <w:trHeight w:val="2168"/>
        </w:trPr>
        <w:tc>
          <w:tcPr>
            <w:tcW w:w="535" w:type="dxa"/>
            <w:tcBorders>
              <w:top w:val="single" w:sz="4" w:space="0" w:color="auto"/>
              <w:left w:val="single" w:sz="4" w:space="0" w:color="auto"/>
              <w:bottom w:val="single" w:sz="4" w:space="0" w:color="auto"/>
              <w:right w:val="single" w:sz="4" w:space="0" w:color="auto"/>
            </w:tcBorders>
            <w:vAlign w:val="center"/>
          </w:tcPr>
          <w:p w14:paraId="4C09E4B6" w14:textId="0E880773"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2</w:t>
            </w:r>
          </w:p>
        </w:tc>
        <w:tc>
          <w:tcPr>
            <w:tcW w:w="6745" w:type="dxa"/>
            <w:tcBorders>
              <w:top w:val="single" w:sz="4" w:space="0" w:color="auto"/>
              <w:left w:val="single" w:sz="4" w:space="0" w:color="auto"/>
              <w:bottom w:val="single" w:sz="4" w:space="0" w:color="auto"/>
              <w:right w:val="single" w:sz="4" w:space="0" w:color="auto"/>
            </w:tcBorders>
            <w:vAlign w:val="center"/>
          </w:tcPr>
          <w:p w14:paraId="0000045A" w14:textId="6BD7ACB7"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El alcance y la secuencia de patrones fonéticas son detallados, mostrando una progresión desde tipos de palabras sencillas, de diferente longitud y complejidad (por ejemplo: palabras multisilábicas), culminando en destrezas avanzadas (por ejemplo: clasifican palabras de acuerdo con su acento tónico en categorías de aguda (estoy, menú), grave (tasa, ángel) y esdrújula (música, pájaro)).</w:t>
            </w:r>
          </w:p>
        </w:tc>
        <w:tc>
          <w:tcPr>
            <w:tcW w:w="3775" w:type="dxa"/>
            <w:tcBorders>
              <w:top w:val="single" w:sz="4" w:space="0" w:color="auto"/>
              <w:left w:val="single" w:sz="4" w:space="0" w:color="auto"/>
              <w:bottom w:val="single" w:sz="4" w:space="0" w:color="auto"/>
              <w:right w:val="single" w:sz="4" w:space="0" w:color="auto"/>
            </w:tcBorders>
          </w:tcPr>
          <w:p w14:paraId="0000045B" w14:textId="4FA84CB9"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2152DA53"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7E20FD83" w14:textId="54CACCC4" w:rsidTr="00077E1A">
        <w:trPr>
          <w:trHeight w:val="800"/>
        </w:trPr>
        <w:tc>
          <w:tcPr>
            <w:tcW w:w="535" w:type="dxa"/>
            <w:tcBorders>
              <w:top w:val="single" w:sz="4" w:space="0" w:color="auto"/>
              <w:left w:val="single" w:sz="4" w:space="0" w:color="000000"/>
              <w:bottom w:val="single" w:sz="4" w:space="0" w:color="000000"/>
              <w:right w:val="single" w:sz="4" w:space="0" w:color="000000"/>
            </w:tcBorders>
            <w:vAlign w:val="center"/>
          </w:tcPr>
          <w:p w14:paraId="2DB5B86B" w14:textId="13927E9A"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3</w:t>
            </w:r>
          </w:p>
        </w:tc>
        <w:tc>
          <w:tcPr>
            <w:tcW w:w="6745" w:type="dxa"/>
            <w:tcBorders>
              <w:top w:val="single" w:sz="4" w:space="0" w:color="auto"/>
              <w:left w:val="single" w:sz="4" w:space="0" w:color="000000"/>
              <w:bottom w:val="single" w:sz="4" w:space="0" w:color="000000"/>
              <w:right w:val="single" w:sz="4" w:space="0" w:color="000000"/>
            </w:tcBorders>
            <w:vAlign w:val="center"/>
          </w:tcPr>
          <w:p w14:paraId="0000045C" w14:textId="3A24B80E"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La ortografía se integra con la enseñanza de la fonética usando el dictado.</w:t>
            </w:r>
          </w:p>
        </w:tc>
        <w:tc>
          <w:tcPr>
            <w:tcW w:w="3775" w:type="dxa"/>
            <w:tcBorders>
              <w:top w:val="single" w:sz="4" w:space="0" w:color="auto"/>
              <w:left w:val="single" w:sz="4" w:space="0" w:color="000000"/>
              <w:bottom w:val="single" w:sz="4" w:space="0" w:color="000000"/>
              <w:right w:val="single" w:sz="4" w:space="0" w:color="auto"/>
            </w:tcBorders>
          </w:tcPr>
          <w:p w14:paraId="0000045D" w14:textId="43F2056B"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031E6A7A"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52AA7583" w14:textId="63882DCF" w:rsidTr="00077E1A">
        <w:trPr>
          <w:trHeight w:val="1003"/>
        </w:trPr>
        <w:tc>
          <w:tcPr>
            <w:tcW w:w="5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54890B" w14:textId="760F99C8"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4</w:t>
            </w:r>
          </w:p>
        </w:tc>
        <w:tc>
          <w:tcPr>
            <w:tcW w:w="67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45E" w14:textId="6FF8F825"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nuevas destrezas se modelan explícitamente mediante varios ejemplos sin ambigüedad. </w:t>
            </w:r>
            <w:r w:rsidRPr="00232470">
              <w:rPr>
                <w:rFonts w:asciiTheme="minorHAnsi" w:hAnsiTheme="minorHAnsi" w:cstheme="minorHAnsi"/>
                <w:lang w:val="es-US"/>
              </w:rPr>
              <w:br/>
            </w:r>
            <w:r w:rsidRPr="00232470">
              <w:rPr>
                <w:rFonts w:asciiTheme="minorHAnsi" w:hAnsiTheme="minorHAnsi" w:cstheme="minorHAnsi"/>
                <w:lang w:val="es-US"/>
              </w:rPr>
              <w:br/>
              <w:t>Se utiliza una rutina explícita paso a paso:</w:t>
            </w:r>
            <w:r w:rsidRPr="00232470">
              <w:rPr>
                <w:rFonts w:asciiTheme="minorHAnsi" w:hAnsiTheme="minorHAnsi" w:cstheme="minorHAnsi"/>
                <w:lang w:val="es-US"/>
              </w:rPr>
              <w:br/>
              <w:t xml:space="preserve">•se introduce, define o explica la nueva destreza, </w:t>
            </w:r>
            <w:r w:rsidRPr="00232470">
              <w:rPr>
                <w:rFonts w:asciiTheme="minorHAnsi" w:hAnsiTheme="minorHAnsi" w:cstheme="minorHAnsi"/>
                <w:lang w:val="es-US"/>
              </w:rPr>
              <w:br/>
              <w:t xml:space="preserve">•se proporciona un modelo y </w:t>
            </w:r>
            <w:r w:rsidRPr="00232470">
              <w:rPr>
                <w:rFonts w:asciiTheme="minorHAnsi" w:hAnsiTheme="minorHAnsi" w:cstheme="minorHAnsi"/>
                <w:lang w:val="es-US"/>
              </w:rPr>
              <w:br/>
              <w:t>•se ofrece a los estudiantes oportunidades de practicar oralmente con retroalimentación correctiva y afirmativa inmediata.</w:t>
            </w:r>
          </w:p>
        </w:tc>
        <w:tc>
          <w:tcPr>
            <w:tcW w:w="3775" w:type="dxa"/>
            <w:tcBorders>
              <w:top w:val="single" w:sz="4" w:space="0" w:color="000000"/>
              <w:left w:val="nil"/>
              <w:bottom w:val="single" w:sz="4" w:space="0" w:color="000000"/>
              <w:right w:val="single" w:sz="4" w:space="0" w:color="auto"/>
            </w:tcBorders>
            <w:shd w:val="clear" w:color="auto" w:fill="FFFFFF"/>
          </w:tcPr>
          <w:p w14:paraId="0000045F" w14:textId="730691D2"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7A523D81"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706B0438" w14:textId="0E93E279" w:rsidTr="00077E1A">
        <w:trPr>
          <w:trHeight w:val="881"/>
        </w:trPr>
        <w:tc>
          <w:tcPr>
            <w:tcW w:w="535" w:type="dxa"/>
            <w:tcBorders>
              <w:top w:val="nil"/>
              <w:left w:val="single" w:sz="4" w:space="0" w:color="000000"/>
              <w:bottom w:val="single" w:sz="4" w:space="0" w:color="000000"/>
              <w:right w:val="single" w:sz="4" w:space="0" w:color="000000"/>
            </w:tcBorders>
            <w:shd w:val="clear" w:color="auto" w:fill="FFFFFF"/>
            <w:vAlign w:val="center"/>
          </w:tcPr>
          <w:p w14:paraId="4E606327" w14:textId="4F8B8491"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5</w:t>
            </w:r>
          </w:p>
        </w:tc>
        <w:tc>
          <w:tcPr>
            <w:tcW w:w="6745" w:type="dxa"/>
            <w:tcBorders>
              <w:top w:val="nil"/>
              <w:left w:val="single" w:sz="4" w:space="0" w:color="000000"/>
              <w:bottom w:val="single" w:sz="4" w:space="0" w:color="000000"/>
              <w:right w:val="single" w:sz="4" w:space="0" w:color="000000"/>
            </w:tcBorders>
            <w:shd w:val="clear" w:color="auto" w:fill="FFFFFF"/>
            <w:vAlign w:val="center"/>
          </w:tcPr>
          <w:p w14:paraId="00000460" w14:textId="32D91DFE"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Las lecciones de fonética incluyen rutinas paso a paso para enseñar nuevos patrones fonéticos avanzados (por ejemplo: palabras raíz, prefijos y sufijos).</w:t>
            </w:r>
          </w:p>
        </w:tc>
        <w:tc>
          <w:tcPr>
            <w:tcW w:w="3775" w:type="dxa"/>
            <w:tcBorders>
              <w:top w:val="nil"/>
              <w:left w:val="nil"/>
              <w:bottom w:val="single" w:sz="4" w:space="0" w:color="000000"/>
              <w:right w:val="single" w:sz="4" w:space="0" w:color="auto"/>
            </w:tcBorders>
            <w:shd w:val="clear" w:color="auto" w:fill="FFFFFF"/>
          </w:tcPr>
          <w:p w14:paraId="00000461" w14:textId="0180D7AB"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5A63E8B0"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548DCC2F" w14:textId="10D86E86" w:rsidTr="00121C3E">
        <w:trPr>
          <w:trHeight w:val="629"/>
        </w:trPr>
        <w:tc>
          <w:tcPr>
            <w:tcW w:w="535" w:type="dxa"/>
            <w:tcBorders>
              <w:top w:val="nil"/>
              <w:left w:val="single" w:sz="4" w:space="0" w:color="000000"/>
              <w:bottom w:val="single" w:sz="4" w:space="0" w:color="auto"/>
              <w:right w:val="single" w:sz="4" w:space="0" w:color="000000"/>
            </w:tcBorders>
            <w:shd w:val="clear" w:color="auto" w:fill="FFFFFF"/>
            <w:vAlign w:val="center"/>
          </w:tcPr>
          <w:p w14:paraId="11AFC2C8" w14:textId="366992B5"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6</w:t>
            </w:r>
          </w:p>
        </w:tc>
        <w:tc>
          <w:tcPr>
            <w:tcW w:w="6745" w:type="dxa"/>
            <w:tcBorders>
              <w:top w:val="nil"/>
              <w:left w:val="single" w:sz="4" w:space="0" w:color="000000"/>
              <w:bottom w:val="single" w:sz="4" w:space="0" w:color="auto"/>
              <w:right w:val="single" w:sz="4" w:space="0" w:color="000000"/>
            </w:tcBorders>
            <w:shd w:val="clear" w:color="auto" w:fill="FFFFFF"/>
            <w:vAlign w:val="center"/>
          </w:tcPr>
          <w:p w14:paraId="00000462" w14:textId="366667FA"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Se introducen y se practican palabras multisilábicas.</w:t>
            </w:r>
          </w:p>
        </w:tc>
        <w:tc>
          <w:tcPr>
            <w:tcW w:w="3775" w:type="dxa"/>
            <w:tcBorders>
              <w:top w:val="nil"/>
              <w:left w:val="nil"/>
              <w:bottom w:val="single" w:sz="4" w:space="0" w:color="auto"/>
              <w:right w:val="single" w:sz="4" w:space="0" w:color="auto"/>
            </w:tcBorders>
            <w:shd w:val="clear" w:color="auto" w:fill="FFFFFF"/>
          </w:tcPr>
          <w:p w14:paraId="00000463" w14:textId="6D932C96"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5A14BA1C"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5EDEFA05" w14:textId="3603476F" w:rsidTr="00121C3E">
        <w:trPr>
          <w:trHeight w:val="1003"/>
        </w:trPr>
        <w:tc>
          <w:tcPr>
            <w:tcW w:w="535" w:type="dxa"/>
            <w:tcBorders>
              <w:top w:val="single" w:sz="4" w:space="0" w:color="auto"/>
              <w:left w:val="single" w:sz="4" w:space="0" w:color="auto"/>
              <w:bottom w:val="single" w:sz="4" w:space="0" w:color="auto"/>
              <w:right w:val="single" w:sz="4" w:space="0" w:color="auto"/>
            </w:tcBorders>
            <w:shd w:val="clear" w:color="auto" w:fill="FFFFFF"/>
            <w:vAlign w:val="center"/>
          </w:tcPr>
          <w:p w14:paraId="5C9D6EB9" w14:textId="0B2DF00A"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7</w:t>
            </w:r>
          </w:p>
        </w:tc>
        <w:tc>
          <w:tcPr>
            <w:tcW w:w="6745" w:type="dxa"/>
            <w:tcBorders>
              <w:top w:val="single" w:sz="4" w:space="0" w:color="auto"/>
              <w:left w:val="single" w:sz="4" w:space="0" w:color="auto"/>
              <w:bottom w:val="single" w:sz="4" w:space="0" w:color="auto"/>
              <w:right w:val="single" w:sz="4" w:space="0" w:color="auto"/>
            </w:tcBorders>
            <w:shd w:val="clear" w:color="auto" w:fill="FFFFFF"/>
            <w:vAlign w:val="center"/>
          </w:tcPr>
          <w:p w14:paraId="00000464" w14:textId="4AD4B12A"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Las palabras multisilábicas se enseñan utilizando prefijos y sufijos de uso frecuente.</w:t>
            </w:r>
          </w:p>
        </w:tc>
        <w:tc>
          <w:tcPr>
            <w:tcW w:w="3775" w:type="dxa"/>
            <w:tcBorders>
              <w:top w:val="single" w:sz="4" w:space="0" w:color="auto"/>
              <w:left w:val="single" w:sz="4" w:space="0" w:color="auto"/>
              <w:bottom w:val="single" w:sz="4" w:space="0" w:color="auto"/>
              <w:right w:val="single" w:sz="4" w:space="0" w:color="auto"/>
            </w:tcBorders>
            <w:shd w:val="clear" w:color="auto" w:fill="FFFFFF"/>
          </w:tcPr>
          <w:p w14:paraId="00000465" w14:textId="3D0C2F08"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36D8376E"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2B2A6E94" w14:textId="4B03A4D7" w:rsidTr="00121C3E">
        <w:trPr>
          <w:trHeight w:val="1003"/>
        </w:trPr>
        <w:tc>
          <w:tcPr>
            <w:tcW w:w="535" w:type="dxa"/>
            <w:tcBorders>
              <w:top w:val="single" w:sz="4" w:space="0" w:color="auto"/>
              <w:left w:val="single" w:sz="4" w:space="0" w:color="auto"/>
              <w:bottom w:val="single" w:sz="4" w:space="0" w:color="auto"/>
              <w:right w:val="single" w:sz="4" w:space="0" w:color="auto"/>
            </w:tcBorders>
            <w:shd w:val="clear" w:color="auto" w:fill="FFFFFF"/>
            <w:vAlign w:val="center"/>
          </w:tcPr>
          <w:p w14:paraId="1320A882" w14:textId="7C5E71A4"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lastRenderedPageBreak/>
              <w:t>8</w:t>
            </w:r>
          </w:p>
        </w:tc>
        <w:tc>
          <w:tcPr>
            <w:tcW w:w="6745" w:type="dxa"/>
            <w:tcBorders>
              <w:top w:val="single" w:sz="4" w:space="0" w:color="auto"/>
              <w:left w:val="single" w:sz="4" w:space="0" w:color="auto"/>
              <w:bottom w:val="single" w:sz="4" w:space="0" w:color="auto"/>
              <w:right w:val="single" w:sz="4" w:space="0" w:color="auto"/>
            </w:tcBorders>
            <w:shd w:val="clear" w:color="auto" w:fill="FFFFFF"/>
            <w:vAlign w:val="center"/>
          </w:tcPr>
          <w:p w14:paraId="00000466" w14:textId="4894E4F7"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Se enseñan a distinguir los sonidos de las vocales y de los diptongos al leer palabras de una sílaba de ortografía regular (dio, pie, bien) y cómo distinguir los sonidos de las vocales en los triptongos al leer palabras ya conocidas (buey, Paraguay, Uruguay) fijándose en el uso de la (y) como vocal.</w:t>
            </w:r>
          </w:p>
        </w:tc>
        <w:tc>
          <w:tcPr>
            <w:tcW w:w="3775" w:type="dxa"/>
            <w:tcBorders>
              <w:top w:val="single" w:sz="4" w:space="0" w:color="auto"/>
              <w:left w:val="single" w:sz="4" w:space="0" w:color="auto"/>
              <w:bottom w:val="single" w:sz="4" w:space="0" w:color="auto"/>
              <w:right w:val="single" w:sz="4" w:space="0" w:color="auto"/>
            </w:tcBorders>
            <w:shd w:val="clear" w:color="auto" w:fill="FFFFFF"/>
          </w:tcPr>
          <w:p w14:paraId="00000467" w14:textId="75F00CF1"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65D7A27F"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15E0F8AA" w14:textId="53C82000" w:rsidTr="00121C3E">
        <w:trPr>
          <w:trHeight w:val="1003"/>
        </w:trPr>
        <w:tc>
          <w:tcPr>
            <w:tcW w:w="535" w:type="dxa"/>
            <w:tcBorders>
              <w:top w:val="single" w:sz="4" w:space="0" w:color="auto"/>
              <w:left w:val="single" w:sz="4" w:space="0" w:color="000000"/>
              <w:bottom w:val="single" w:sz="4" w:space="0" w:color="000000"/>
              <w:right w:val="single" w:sz="4" w:space="0" w:color="000000"/>
            </w:tcBorders>
            <w:vAlign w:val="center"/>
          </w:tcPr>
          <w:p w14:paraId="6EB1393E" w14:textId="4E3AA1C1"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9</w:t>
            </w:r>
          </w:p>
        </w:tc>
        <w:tc>
          <w:tcPr>
            <w:tcW w:w="6745" w:type="dxa"/>
            <w:tcBorders>
              <w:top w:val="single" w:sz="4" w:space="0" w:color="auto"/>
              <w:left w:val="single" w:sz="4" w:space="0" w:color="000000"/>
              <w:bottom w:val="single" w:sz="4" w:space="0" w:color="000000"/>
              <w:right w:val="single" w:sz="4" w:space="0" w:color="000000"/>
            </w:tcBorders>
            <w:vAlign w:val="center"/>
          </w:tcPr>
          <w:p w14:paraId="00000468" w14:textId="64CEDAEA"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Conocen y aplican la fonética y las destrezas de análisis de palabras al nivel de grado, en la decodificación y codificación de palabras y en la escritura de oraciones. </w:t>
            </w:r>
          </w:p>
        </w:tc>
        <w:tc>
          <w:tcPr>
            <w:tcW w:w="3775" w:type="dxa"/>
            <w:tcBorders>
              <w:top w:val="single" w:sz="4" w:space="0" w:color="auto"/>
              <w:left w:val="nil"/>
              <w:bottom w:val="single" w:sz="4" w:space="0" w:color="000000"/>
              <w:right w:val="single" w:sz="4" w:space="0" w:color="auto"/>
            </w:tcBorders>
          </w:tcPr>
          <w:p w14:paraId="00000469" w14:textId="5302AA2C"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3F80744B"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72B03D83" w14:textId="7F0565CB" w:rsidTr="00077E1A">
        <w:trPr>
          <w:trHeight w:val="1003"/>
        </w:trPr>
        <w:tc>
          <w:tcPr>
            <w:tcW w:w="535" w:type="dxa"/>
            <w:tcBorders>
              <w:top w:val="nil"/>
              <w:left w:val="single" w:sz="4" w:space="0" w:color="000000"/>
              <w:bottom w:val="single" w:sz="4" w:space="0" w:color="000000"/>
              <w:right w:val="single" w:sz="4" w:space="0" w:color="000000"/>
            </w:tcBorders>
            <w:vAlign w:val="center"/>
          </w:tcPr>
          <w:p w14:paraId="5F8D6D99" w14:textId="3A5C48A6"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10</w:t>
            </w:r>
          </w:p>
        </w:tc>
        <w:tc>
          <w:tcPr>
            <w:tcW w:w="6745" w:type="dxa"/>
            <w:tcBorders>
              <w:top w:val="nil"/>
              <w:left w:val="single" w:sz="4" w:space="0" w:color="000000"/>
              <w:bottom w:val="single" w:sz="4" w:space="0" w:color="000000"/>
              <w:right w:val="single" w:sz="4" w:space="0" w:color="000000"/>
            </w:tcBorders>
            <w:vAlign w:val="center"/>
          </w:tcPr>
          <w:p w14:paraId="0000046A" w14:textId="3304F08F"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El texto para la lectura independiente no contiene palabras con patrones fonéticos que no se hayan enseñado en clases de fonética anteriores.</w:t>
            </w:r>
          </w:p>
        </w:tc>
        <w:tc>
          <w:tcPr>
            <w:tcW w:w="3775" w:type="dxa"/>
            <w:tcBorders>
              <w:top w:val="nil"/>
              <w:left w:val="nil"/>
              <w:bottom w:val="single" w:sz="4" w:space="0" w:color="000000"/>
              <w:right w:val="single" w:sz="4" w:space="0" w:color="auto"/>
            </w:tcBorders>
          </w:tcPr>
          <w:p w14:paraId="0000046B" w14:textId="5C4119BA"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0D1F06EC"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6E34CDC9" w14:textId="4B51F2A0" w:rsidTr="00077E1A">
        <w:trPr>
          <w:trHeight w:val="1003"/>
        </w:trPr>
        <w:tc>
          <w:tcPr>
            <w:tcW w:w="535" w:type="dxa"/>
            <w:tcBorders>
              <w:top w:val="nil"/>
              <w:left w:val="single" w:sz="4" w:space="0" w:color="000000"/>
              <w:bottom w:val="single" w:sz="4" w:space="0" w:color="000000"/>
              <w:right w:val="single" w:sz="4" w:space="0" w:color="000000"/>
            </w:tcBorders>
            <w:vAlign w:val="center"/>
          </w:tcPr>
          <w:p w14:paraId="56D2F66D" w14:textId="015BD27D"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11</w:t>
            </w:r>
          </w:p>
        </w:tc>
        <w:tc>
          <w:tcPr>
            <w:tcW w:w="6745" w:type="dxa"/>
            <w:tcBorders>
              <w:top w:val="nil"/>
              <w:left w:val="single" w:sz="4" w:space="0" w:color="000000"/>
              <w:bottom w:val="single" w:sz="4" w:space="0" w:color="000000"/>
              <w:right w:val="single" w:sz="4" w:space="0" w:color="000000"/>
            </w:tcBorders>
            <w:vAlign w:val="center"/>
          </w:tcPr>
          <w:p w14:paraId="0000046C" w14:textId="2C79C6F9"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Se minimiza la cantidad de palabras de ortografía compleja que se presentan por lección.</w:t>
            </w:r>
          </w:p>
        </w:tc>
        <w:tc>
          <w:tcPr>
            <w:tcW w:w="3775" w:type="dxa"/>
            <w:tcBorders>
              <w:top w:val="nil"/>
              <w:left w:val="nil"/>
              <w:bottom w:val="single" w:sz="4" w:space="0" w:color="000000"/>
              <w:right w:val="single" w:sz="4" w:space="0" w:color="auto"/>
            </w:tcBorders>
          </w:tcPr>
          <w:p w14:paraId="0000046D" w14:textId="29337C98"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21D5AFCE"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7AC79A51" w14:textId="3300B31A" w:rsidTr="00077E1A">
        <w:trPr>
          <w:trHeight w:val="1003"/>
        </w:trPr>
        <w:tc>
          <w:tcPr>
            <w:tcW w:w="535" w:type="dxa"/>
            <w:tcBorders>
              <w:top w:val="nil"/>
              <w:left w:val="single" w:sz="4" w:space="0" w:color="000000"/>
              <w:bottom w:val="single" w:sz="4" w:space="0" w:color="000000"/>
              <w:right w:val="single" w:sz="4" w:space="0" w:color="000000"/>
            </w:tcBorders>
            <w:vAlign w:val="center"/>
          </w:tcPr>
          <w:p w14:paraId="7DAAD3BB" w14:textId="3AA6B225"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12</w:t>
            </w:r>
          </w:p>
        </w:tc>
        <w:tc>
          <w:tcPr>
            <w:tcW w:w="6745" w:type="dxa"/>
            <w:tcBorders>
              <w:top w:val="nil"/>
              <w:left w:val="single" w:sz="4" w:space="0" w:color="000000"/>
              <w:bottom w:val="single" w:sz="4" w:space="0" w:color="000000"/>
              <w:right w:val="single" w:sz="4" w:space="0" w:color="000000"/>
            </w:tcBorders>
            <w:vAlign w:val="center"/>
          </w:tcPr>
          <w:p w14:paraId="0000046E" w14:textId="32764110"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letras, los sonidos de las letras y las palabras que se pueden confundir fácilmente (porque se parecen o suenan parecido) se enseñan en secuencia, pero no al mismo tiempo (b-v; c-s-z-x; c-k-qu; g-j; y-ll;r-rr; m-n). </w:t>
            </w:r>
          </w:p>
        </w:tc>
        <w:tc>
          <w:tcPr>
            <w:tcW w:w="3775" w:type="dxa"/>
            <w:tcBorders>
              <w:top w:val="nil"/>
              <w:left w:val="nil"/>
              <w:bottom w:val="single" w:sz="4" w:space="0" w:color="000000"/>
              <w:right w:val="single" w:sz="4" w:space="0" w:color="auto"/>
            </w:tcBorders>
          </w:tcPr>
          <w:p w14:paraId="0000046F" w14:textId="4BCCA4B0"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3CE3C59C"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567810D5" w14:textId="36055134" w:rsidTr="00077E1A">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617BF104" w14:textId="280CF9C7"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13</w:t>
            </w:r>
          </w:p>
        </w:tc>
        <w:tc>
          <w:tcPr>
            <w:tcW w:w="6745" w:type="dxa"/>
            <w:tcBorders>
              <w:top w:val="single" w:sz="4" w:space="0" w:color="000000"/>
              <w:left w:val="single" w:sz="4" w:space="0" w:color="000000"/>
              <w:bottom w:val="single" w:sz="4" w:space="0" w:color="000000"/>
              <w:right w:val="single" w:sz="4" w:space="0" w:color="000000"/>
            </w:tcBorders>
            <w:vAlign w:val="center"/>
          </w:tcPr>
          <w:p w14:paraId="00000470" w14:textId="70149A9A"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Reconocen y leen al nivel de grado palabras con ortografía relativamente compleja con h, que es siempre muda, excepto en el dígrafo ch, o con las sílabas que, qui; gue, gui; y en las que la ü suena en las sílabas güe, güi. </w:t>
            </w:r>
          </w:p>
        </w:tc>
        <w:tc>
          <w:tcPr>
            <w:tcW w:w="3775" w:type="dxa"/>
            <w:tcBorders>
              <w:top w:val="single" w:sz="4" w:space="0" w:color="000000"/>
              <w:left w:val="single" w:sz="4" w:space="0" w:color="000000"/>
              <w:bottom w:val="single" w:sz="4" w:space="0" w:color="000000"/>
              <w:right w:val="single" w:sz="4" w:space="0" w:color="auto"/>
            </w:tcBorders>
          </w:tcPr>
          <w:p w14:paraId="00000471" w14:textId="13151563"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0508FCFA"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572A9B83" w14:textId="54C2E416" w:rsidTr="00077E1A">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3AEDAFDE" w14:textId="14D71F69"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14</w:t>
            </w:r>
          </w:p>
        </w:tc>
        <w:tc>
          <w:tcPr>
            <w:tcW w:w="6745" w:type="dxa"/>
            <w:tcBorders>
              <w:top w:val="single" w:sz="4" w:space="0" w:color="000000"/>
              <w:left w:val="single" w:sz="4" w:space="0" w:color="000000"/>
              <w:bottom w:val="single" w:sz="4" w:space="0" w:color="000000"/>
              <w:right w:val="single" w:sz="4" w:space="0" w:color="000000"/>
            </w:tcBorders>
            <w:vAlign w:val="center"/>
          </w:tcPr>
          <w:p w14:paraId="00000472" w14:textId="47EF1B0D"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Las palabras se revisan de forma acumulativa.</w:t>
            </w:r>
          </w:p>
        </w:tc>
        <w:tc>
          <w:tcPr>
            <w:tcW w:w="3775" w:type="dxa"/>
            <w:tcBorders>
              <w:top w:val="single" w:sz="4" w:space="0" w:color="000000"/>
              <w:left w:val="single" w:sz="4" w:space="0" w:color="000000"/>
              <w:bottom w:val="single" w:sz="4" w:space="0" w:color="000000"/>
              <w:right w:val="single" w:sz="4" w:space="0" w:color="auto"/>
            </w:tcBorders>
          </w:tcPr>
          <w:p w14:paraId="00000473" w14:textId="5FE491D3"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53B4FC27"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189CCC28" w14:textId="28B13B0C" w:rsidTr="00077E1A">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142B3C43" w14:textId="1BDCCA00"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15</w:t>
            </w:r>
          </w:p>
        </w:tc>
        <w:tc>
          <w:tcPr>
            <w:tcW w:w="6745" w:type="dxa"/>
            <w:tcBorders>
              <w:top w:val="single" w:sz="4" w:space="0" w:color="000000"/>
              <w:left w:val="single" w:sz="4" w:space="0" w:color="000000"/>
              <w:bottom w:val="single" w:sz="4" w:space="0" w:color="000000"/>
              <w:right w:val="single" w:sz="4" w:space="0" w:color="000000"/>
            </w:tcBorders>
            <w:vAlign w:val="center"/>
          </w:tcPr>
          <w:p w14:paraId="00000474" w14:textId="13D2AC5E"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practican de forma automática todas las destrezas de conciencia fonológica y fonémica, aprendidas previamente en kínder y primer grado. Repasando cómo los sonidos forman sílabas y las sílabas forman palabras.</w:t>
            </w:r>
            <w:r w:rsidRPr="00232470">
              <w:rPr>
                <w:rFonts w:asciiTheme="minorHAnsi" w:hAnsiTheme="minorHAnsi" w:cstheme="minorHAnsi"/>
                <w:lang w:val="es-US"/>
              </w:rPr>
              <w:br/>
            </w:r>
            <w:r w:rsidRPr="00232470">
              <w:rPr>
                <w:rFonts w:asciiTheme="minorHAnsi" w:hAnsiTheme="minorHAnsi" w:cstheme="minorHAnsi"/>
                <w:lang w:val="es-US"/>
              </w:rPr>
              <w:br/>
              <w:t xml:space="preserve">Utilizar la conciencia metalingüística y las conexiones interlingüísticas para llamar la atención de los estudiantes sobre las similitudes y diferencias entre los fonemas del español y el inglés. </w:t>
            </w:r>
            <w:r w:rsidRPr="00232470">
              <w:rPr>
                <w:rFonts w:asciiTheme="minorHAnsi" w:hAnsiTheme="minorHAnsi" w:cstheme="minorHAnsi"/>
                <w:lang w:val="es-US"/>
              </w:rPr>
              <w:br/>
            </w:r>
            <w:r w:rsidRPr="00232470">
              <w:rPr>
                <w:rFonts w:asciiTheme="minorHAnsi" w:hAnsiTheme="minorHAnsi" w:cstheme="minorHAnsi"/>
                <w:lang w:val="es-US"/>
              </w:rPr>
              <w:br/>
            </w:r>
            <w:r w:rsidRPr="00232470">
              <w:rPr>
                <w:rFonts w:asciiTheme="minorHAnsi" w:hAnsiTheme="minorHAnsi" w:cstheme="minorHAnsi"/>
                <w:lang w:val="es-US"/>
              </w:rPr>
              <w:lastRenderedPageBreak/>
              <w:t>Utilizar un ritmo instructivo adecuado para la conciencia fonémica en español.</w:t>
            </w:r>
          </w:p>
        </w:tc>
        <w:tc>
          <w:tcPr>
            <w:tcW w:w="3775" w:type="dxa"/>
            <w:tcBorders>
              <w:top w:val="single" w:sz="4" w:space="0" w:color="000000"/>
              <w:left w:val="nil"/>
              <w:bottom w:val="single" w:sz="4" w:space="0" w:color="000000"/>
              <w:right w:val="single" w:sz="4" w:space="0" w:color="auto"/>
            </w:tcBorders>
          </w:tcPr>
          <w:p w14:paraId="00000475" w14:textId="5D442029"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32330D08"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5250CCA8" w14:textId="2F47577F" w:rsidTr="00077E1A">
        <w:trPr>
          <w:trHeight w:val="1003"/>
        </w:trPr>
        <w:tc>
          <w:tcPr>
            <w:tcW w:w="535" w:type="dxa"/>
            <w:tcBorders>
              <w:top w:val="nil"/>
              <w:left w:val="single" w:sz="4" w:space="0" w:color="000000"/>
              <w:bottom w:val="single" w:sz="4" w:space="0" w:color="000000"/>
              <w:right w:val="single" w:sz="4" w:space="0" w:color="000000"/>
            </w:tcBorders>
            <w:vAlign w:val="center"/>
          </w:tcPr>
          <w:p w14:paraId="48225D33" w14:textId="003E2717"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16</w:t>
            </w:r>
          </w:p>
        </w:tc>
        <w:tc>
          <w:tcPr>
            <w:tcW w:w="6745" w:type="dxa"/>
            <w:tcBorders>
              <w:top w:val="nil"/>
              <w:left w:val="single" w:sz="4" w:space="0" w:color="000000"/>
              <w:bottom w:val="single" w:sz="4" w:space="0" w:color="000000"/>
              <w:right w:val="single" w:sz="4" w:space="0" w:color="000000"/>
            </w:tcBorders>
            <w:vAlign w:val="center"/>
          </w:tcPr>
          <w:p w14:paraId="00000476" w14:textId="50076E61"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Existen varias oportunidades para leer las palabras previamente aprendidas en el contexto de un texto controlado (también conocido como texto decodificable).</w:t>
            </w:r>
          </w:p>
        </w:tc>
        <w:tc>
          <w:tcPr>
            <w:tcW w:w="3775" w:type="dxa"/>
            <w:tcBorders>
              <w:top w:val="nil"/>
              <w:left w:val="nil"/>
              <w:bottom w:val="single" w:sz="4" w:space="0" w:color="000000"/>
              <w:right w:val="single" w:sz="4" w:space="0" w:color="auto"/>
            </w:tcBorders>
          </w:tcPr>
          <w:p w14:paraId="00000477" w14:textId="5E1BF15D"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5EF46F1D"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00C836BB" w14:textId="0A7F06FA" w:rsidTr="00077E1A">
        <w:trPr>
          <w:trHeight w:val="1003"/>
        </w:trPr>
        <w:tc>
          <w:tcPr>
            <w:tcW w:w="535" w:type="dxa"/>
            <w:tcBorders>
              <w:top w:val="nil"/>
              <w:left w:val="single" w:sz="4" w:space="0" w:color="000000"/>
              <w:bottom w:val="single" w:sz="4" w:space="0" w:color="000000"/>
              <w:right w:val="single" w:sz="4" w:space="0" w:color="000000"/>
            </w:tcBorders>
            <w:vAlign w:val="center"/>
          </w:tcPr>
          <w:p w14:paraId="4F445952" w14:textId="6B6E3C99"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17</w:t>
            </w:r>
          </w:p>
        </w:tc>
        <w:tc>
          <w:tcPr>
            <w:tcW w:w="6745" w:type="dxa"/>
            <w:tcBorders>
              <w:top w:val="nil"/>
              <w:left w:val="single" w:sz="4" w:space="0" w:color="000000"/>
              <w:bottom w:val="single" w:sz="4" w:space="0" w:color="000000"/>
              <w:right w:val="single" w:sz="4" w:space="0" w:color="000000"/>
            </w:tcBorders>
            <w:vAlign w:val="center"/>
          </w:tcPr>
          <w:p w14:paraId="00000478" w14:textId="2551D425"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Las actividades y los materiales son de diseño universal para el aprendizaje (es decir de acceso universal y proporcionan múltiples medios de participación, representación, acción y expresión) y están diseñados para provocar altos niveles de respuesta y participación por parte de todos los estudiantes.</w:t>
            </w:r>
          </w:p>
        </w:tc>
        <w:tc>
          <w:tcPr>
            <w:tcW w:w="3775" w:type="dxa"/>
            <w:tcBorders>
              <w:top w:val="nil"/>
              <w:left w:val="nil"/>
              <w:bottom w:val="single" w:sz="4" w:space="0" w:color="000000"/>
              <w:right w:val="single" w:sz="4" w:space="0" w:color="auto"/>
            </w:tcBorders>
          </w:tcPr>
          <w:p w14:paraId="00000479" w14:textId="767B8BF7"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463B4989" w14:textId="77777777" w:rsidR="00903E83" w:rsidRPr="00232470" w:rsidRDefault="00903E83" w:rsidP="00754772">
            <w:pPr>
              <w:spacing w:after="0" w:line="240" w:lineRule="auto"/>
              <w:rPr>
                <w:rFonts w:asciiTheme="minorHAnsi" w:hAnsiTheme="minorHAnsi" w:cstheme="minorHAnsi"/>
                <w:lang w:val="es-US"/>
              </w:rPr>
            </w:pPr>
          </w:p>
        </w:tc>
      </w:tr>
      <w:tr w:rsidR="00386BA4" w:rsidRPr="00973C34" w14:paraId="1BE8546A" w14:textId="5F3B9D23" w:rsidTr="00FC422B">
        <w:trPr>
          <w:trHeight w:val="1003"/>
        </w:trPr>
        <w:tc>
          <w:tcPr>
            <w:tcW w:w="535" w:type="dxa"/>
            <w:tcBorders>
              <w:top w:val="nil"/>
              <w:left w:val="single" w:sz="4" w:space="0" w:color="000000"/>
              <w:bottom w:val="single" w:sz="4" w:space="0" w:color="auto"/>
              <w:right w:val="single" w:sz="4" w:space="0" w:color="000000"/>
            </w:tcBorders>
            <w:vAlign w:val="center"/>
          </w:tcPr>
          <w:p w14:paraId="66B708E2" w14:textId="7F17AFF7" w:rsidR="00903E83" w:rsidRPr="00232470" w:rsidRDefault="00903E83" w:rsidP="00754772">
            <w:pPr>
              <w:spacing w:after="0" w:line="240" w:lineRule="auto"/>
              <w:rPr>
                <w:rFonts w:asciiTheme="minorHAnsi" w:hAnsiTheme="minorHAnsi" w:cstheme="minorHAnsi"/>
              </w:rPr>
            </w:pPr>
            <w:r w:rsidRPr="00232470">
              <w:rPr>
                <w:rFonts w:asciiTheme="minorHAnsi" w:hAnsiTheme="minorHAnsi" w:cstheme="minorHAnsi"/>
              </w:rPr>
              <w:t>18</w:t>
            </w:r>
          </w:p>
        </w:tc>
        <w:tc>
          <w:tcPr>
            <w:tcW w:w="6745" w:type="dxa"/>
            <w:tcBorders>
              <w:top w:val="nil"/>
              <w:left w:val="single" w:sz="4" w:space="0" w:color="000000"/>
              <w:bottom w:val="single" w:sz="4" w:space="0" w:color="auto"/>
              <w:right w:val="single" w:sz="4" w:space="0" w:color="000000"/>
            </w:tcBorders>
            <w:vAlign w:val="center"/>
          </w:tcPr>
          <w:p w14:paraId="0000047A" w14:textId="3C9CCED1" w:rsidR="00903E83" w:rsidRPr="00232470" w:rsidRDefault="00903E83" w:rsidP="00754772">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fonética está vinculada a los datos de la evaluación, con designación de grupos flexibles basados en las necesidades de los estudiantes y el desarrollo del lenguaje oral y el progreso individual de los estudiantes.</w:t>
            </w:r>
          </w:p>
        </w:tc>
        <w:tc>
          <w:tcPr>
            <w:tcW w:w="3775" w:type="dxa"/>
            <w:tcBorders>
              <w:top w:val="nil"/>
              <w:left w:val="nil"/>
              <w:bottom w:val="single" w:sz="4" w:space="0" w:color="auto"/>
              <w:right w:val="single" w:sz="4" w:space="0" w:color="auto"/>
            </w:tcBorders>
          </w:tcPr>
          <w:p w14:paraId="0000047B" w14:textId="74EC01BB" w:rsidR="00903E83" w:rsidRPr="00232470" w:rsidRDefault="00903E83" w:rsidP="00754772">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0D083D0E" w14:textId="77777777" w:rsidR="00903E83" w:rsidRPr="00232470" w:rsidRDefault="00903E83" w:rsidP="00754772">
            <w:pPr>
              <w:spacing w:after="0" w:line="240" w:lineRule="auto"/>
              <w:rPr>
                <w:rFonts w:asciiTheme="minorHAnsi" w:hAnsiTheme="minorHAnsi" w:cstheme="minorHAnsi"/>
                <w:lang w:val="es-US"/>
              </w:rPr>
            </w:pPr>
          </w:p>
        </w:tc>
      </w:tr>
      <w:tr w:rsidR="00FC422B" w:rsidRPr="00A61F68" w14:paraId="485DC94E" w14:textId="77777777" w:rsidTr="00EE60FB">
        <w:trPr>
          <w:trHeight w:val="1003"/>
        </w:trPr>
        <w:tc>
          <w:tcPr>
            <w:tcW w:w="535" w:type="dxa"/>
            <w:tcBorders>
              <w:top w:val="single" w:sz="4" w:space="0" w:color="auto"/>
              <w:left w:val="single" w:sz="4" w:space="0" w:color="auto"/>
              <w:bottom w:val="single" w:sz="4" w:space="0" w:color="auto"/>
            </w:tcBorders>
            <w:vAlign w:val="center"/>
          </w:tcPr>
          <w:p w14:paraId="799D5358" w14:textId="77777777" w:rsidR="00FC422B" w:rsidRPr="002554F1" w:rsidRDefault="00FC422B" w:rsidP="00FC422B">
            <w:pPr>
              <w:spacing w:after="0" w:line="240" w:lineRule="auto"/>
              <w:rPr>
                <w:rFonts w:asciiTheme="minorHAnsi" w:hAnsiTheme="minorHAnsi" w:cstheme="minorHAnsi"/>
                <w:lang w:val="es-US"/>
              </w:rPr>
            </w:pPr>
          </w:p>
        </w:tc>
        <w:tc>
          <w:tcPr>
            <w:tcW w:w="6745" w:type="dxa"/>
            <w:tcBorders>
              <w:top w:val="single" w:sz="4" w:space="0" w:color="auto"/>
              <w:bottom w:val="single" w:sz="4" w:space="0" w:color="auto"/>
            </w:tcBorders>
          </w:tcPr>
          <w:p w14:paraId="23935380" w14:textId="202BC149"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b/>
              </w:rPr>
              <w:t>Comentarios:</w:t>
            </w:r>
            <w:r w:rsidRPr="00232470">
              <w:rPr>
                <w:rFonts w:asciiTheme="minorHAnsi" w:hAnsiTheme="minorHAnsi" w:cstheme="minorHAnsi"/>
              </w:rPr>
              <w:t xml:space="preserve"> </w:t>
            </w:r>
          </w:p>
        </w:tc>
        <w:tc>
          <w:tcPr>
            <w:tcW w:w="3775" w:type="dxa"/>
            <w:tcBorders>
              <w:top w:val="single" w:sz="4" w:space="0" w:color="auto"/>
              <w:bottom w:val="single" w:sz="4" w:space="0" w:color="auto"/>
            </w:tcBorders>
          </w:tcPr>
          <w:p w14:paraId="65F72B24" w14:textId="77777777"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bottom w:val="single" w:sz="4" w:space="0" w:color="auto"/>
              <w:right w:val="single" w:sz="4" w:space="0" w:color="auto"/>
            </w:tcBorders>
          </w:tcPr>
          <w:p w14:paraId="563EF585" w14:textId="77777777" w:rsidR="00FC422B" w:rsidRPr="00232470" w:rsidRDefault="00FC422B" w:rsidP="00FC422B">
            <w:pPr>
              <w:spacing w:after="0" w:line="240" w:lineRule="auto"/>
              <w:rPr>
                <w:rFonts w:asciiTheme="minorHAnsi" w:hAnsiTheme="minorHAnsi" w:cstheme="minorHAnsi"/>
                <w:lang w:val="es-US"/>
              </w:rPr>
            </w:pPr>
          </w:p>
        </w:tc>
      </w:tr>
      <w:tr w:rsidR="00EE60FB" w:rsidRPr="00EE60FB" w14:paraId="47FA0A4C" w14:textId="77777777" w:rsidTr="00EE60FB">
        <w:trPr>
          <w:trHeight w:val="1603"/>
        </w:trPr>
        <w:tc>
          <w:tcPr>
            <w:tcW w:w="535" w:type="dxa"/>
            <w:tcBorders>
              <w:top w:val="single" w:sz="4" w:space="0" w:color="auto"/>
              <w:left w:val="single" w:sz="4" w:space="0" w:color="auto"/>
              <w:bottom w:val="single" w:sz="4" w:space="0" w:color="auto"/>
            </w:tcBorders>
            <w:shd w:val="clear" w:color="auto" w:fill="D9D9D9" w:themeFill="background1" w:themeFillShade="D9"/>
            <w:vAlign w:val="center"/>
          </w:tcPr>
          <w:p w14:paraId="098777EF" w14:textId="77777777" w:rsidR="00EE60FB" w:rsidRPr="00232470" w:rsidRDefault="00EE60FB" w:rsidP="00EE60FB">
            <w:pPr>
              <w:spacing w:after="0" w:line="240" w:lineRule="auto"/>
              <w:rPr>
                <w:rFonts w:asciiTheme="minorHAnsi" w:hAnsiTheme="minorHAnsi" w:cstheme="minorHAnsi"/>
              </w:rPr>
            </w:pPr>
          </w:p>
        </w:tc>
        <w:tc>
          <w:tcPr>
            <w:tcW w:w="6745" w:type="dxa"/>
            <w:tcBorders>
              <w:top w:val="single" w:sz="4" w:space="0" w:color="auto"/>
              <w:bottom w:val="single" w:sz="4" w:space="0" w:color="auto"/>
            </w:tcBorders>
            <w:shd w:val="clear" w:color="auto" w:fill="D9D9D9" w:themeFill="background1" w:themeFillShade="D9"/>
            <w:vAlign w:val="center"/>
          </w:tcPr>
          <w:p w14:paraId="2D10D4CE" w14:textId="20577D50" w:rsidR="00EE60FB" w:rsidRPr="00232470" w:rsidRDefault="00EE60FB" w:rsidP="00EE60FB">
            <w:pPr>
              <w:spacing w:after="0" w:line="240" w:lineRule="auto"/>
              <w:rPr>
                <w:rFonts w:asciiTheme="minorHAnsi" w:hAnsiTheme="minorHAnsi" w:cstheme="minorHAnsi"/>
                <w:b/>
                <w:bCs/>
                <w:lang w:val="es-US"/>
              </w:rPr>
            </w:pPr>
            <w:r w:rsidRPr="00232470">
              <w:rPr>
                <w:rFonts w:asciiTheme="minorHAnsi" w:hAnsiTheme="minorHAnsi" w:cstheme="minorHAnsi"/>
                <w:b/>
                <w:bCs/>
              </w:rPr>
              <w:t>Sección 2: Vocabulario</w:t>
            </w:r>
          </w:p>
        </w:tc>
        <w:tc>
          <w:tcPr>
            <w:tcW w:w="3775" w:type="dxa"/>
            <w:tcBorders>
              <w:top w:val="single" w:sz="4" w:space="0" w:color="auto"/>
              <w:bottom w:val="single" w:sz="4" w:space="0" w:color="auto"/>
            </w:tcBorders>
            <w:shd w:val="clear" w:color="auto" w:fill="D9D9D9" w:themeFill="background1" w:themeFillShade="D9"/>
            <w:vAlign w:val="center"/>
          </w:tcPr>
          <w:p w14:paraId="79C0B986" w14:textId="77777777" w:rsidR="00EE60FB" w:rsidRPr="00232470" w:rsidRDefault="00EE60FB" w:rsidP="00EE60FB">
            <w:pPr>
              <w:spacing w:after="0" w:line="240" w:lineRule="auto"/>
              <w:jc w:val="center"/>
              <w:rPr>
                <w:rFonts w:asciiTheme="minorHAnsi" w:eastAsia="Times New Roman" w:hAnsiTheme="minorHAnsi" w:cstheme="minorHAnsi"/>
                <w:b/>
                <w:bCs/>
              </w:rPr>
            </w:pPr>
          </w:p>
        </w:tc>
        <w:tc>
          <w:tcPr>
            <w:tcW w:w="3610" w:type="dxa"/>
            <w:tcBorders>
              <w:top w:val="single" w:sz="4" w:space="0" w:color="auto"/>
              <w:bottom w:val="single" w:sz="4" w:space="0" w:color="auto"/>
              <w:right w:val="single" w:sz="4" w:space="0" w:color="auto"/>
            </w:tcBorders>
            <w:shd w:val="clear" w:color="auto" w:fill="D9D9D9" w:themeFill="background1" w:themeFillShade="D9"/>
          </w:tcPr>
          <w:p w14:paraId="719A4FF3" w14:textId="77777777" w:rsidR="00EE60FB" w:rsidRPr="00232470" w:rsidRDefault="00EE60FB" w:rsidP="00EE60FB">
            <w:pPr>
              <w:jc w:val="center"/>
              <w:rPr>
                <w:rFonts w:asciiTheme="minorHAnsi" w:eastAsia="Times New Roman" w:hAnsiTheme="minorHAnsi" w:cstheme="minorHAnsi"/>
                <w:b/>
                <w:bCs/>
              </w:rPr>
            </w:pPr>
          </w:p>
        </w:tc>
      </w:tr>
      <w:tr w:rsidR="00EE60FB" w:rsidRPr="00EE60FB" w14:paraId="327A0962" w14:textId="77777777" w:rsidTr="00EE60FB">
        <w:trPr>
          <w:trHeight w:val="1603"/>
        </w:trPr>
        <w:tc>
          <w:tcPr>
            <w:tcW w:w="535" w:type="dxa"/>
            <w:tcBorders>
              <w:top w:val="single" w:sz="4" w:space="0" w:color="auto"/>
              <w:left w:val="single" w:sz="4" w:space="0" w:color="auto"/>
              <w:bottom w:val="single" w:sz="4" w:space="0" w:color="auto"/>
            </w:tcBorders>
            <w:shd w:val="clear" w:color="auto" w:fill="D9D9D9" w:themeFill="background1" w:themeFillShade="D9"/>
            <w:vAlign w:val="center"/>
          </w:tcPr>
          <w:p w14:paraId="6843FF16" w14:textId="77777777" w:rsidR="00EE60FB" w:rsidRPr="00232470" w:rsidRDefault="00EE60FB" w:rsidP="00EE60FB">
            <w:pPr>
              <w:spacing w:after="0" w:line="240" w:lineRule="auto"/>
              <w:rPr>
                <w:rFonts w:asciiTheme="minorHAnsi" w:hAnsiTheme="minorHAnsi" w:cstheme="minorHAnsi"/>
              </w:rPr>
            </w:pPr>
          </w:p>
        </w:tc>
        <w:tc>
          <w:tcPr>
            <w:tcW w:w="6745" w:type="dxa"/>
            <w:tcBorders>
              <w:top w:val="single" w:sz="4" w:space="0" w:color="auto"/>
              <w:bottom w:val="single" w:sz="4" w:space="0" w:color="auto"/>
              <w:right w:val="single" w:sz="4" w:space="0" w:color="auto"/>
            </w:tcBorders>
            <w:shd w:val="clear" w:color="auto" w:fill="D9D9D9" w:themeFill="background1" w:themeFillShade="D9"/>
            <w:vAlign w:val="center"/>
          </w:tcPr>
          <w:p w14:paraId="139DE9F4" w14:textId="3ABF5E45" w:rsidR="00EE60FB" w:rsidRPr="00232470" w:rsidRDefault="00EE60FB" w:rsidP="00EE60FB">
            <w:pPr>
              <w:spacing w:after="0" w:line="240" w:lineRule="auto"/>
              <w:rPr>
                <w:rFonts w:asciiTheme="minorHAnsi" w:hAnsiTheme="minorHAnsi" w:cstheme="minorHAnsi"/>
                <w:lang w:val="es-US"/>
              </w:rPr>
            </w:pPr>
            <w:r w:rsidRPr="00232470">
              <w:rPr>
                <w:rFonts w:asciiTheme="minorHAnsi" w:hAnsiTheme="minorHAnsi" w:cstheme="minorHAnsi"/>
                <w:b/>
                <w:bCs/>
                <w:lang w:val="es-US"/>
              </w:rPr>
              <w:t>En el programa didáctico básico o complementario...</w:t>
            </w:r>
          </w:p>
        </w:tc>
        <w:tc>
          <w:tcPr>
            <w:tcW w:w="3775"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14:paraId="5A905B53" w14:textId="77777777" w:rsidR="00EE60FB" w:rsidRPr="00232470" w:rsidRDefault="00EE60FB" w:rsidP="00EE60FB">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6F0C6C52" w14:textId="77777777" w:rsidR="00EE60FB" w:rsidRPr="00232470" w:rsidRDefault="00EE60FB" w:rsidP="00EE60FB">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2C24EBE4" w14:textId="4AA47894" w:rsidR="00EE60FB" w:rsidRPr="00EE60FB" w:rsidRDefault="00EE60FB" w:rsidP="00EE60FB">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w:t>
            </w:r>
            <w:r w:rsidRPr="00232470">
              <w:rPr>
                <w:rFonts w:asciiTheme="minorHAnsi" w:hAnsiTheme="minorHAnsi" w:cstheme="minorHAnsi"/>
              </w:rPr>
              <w:lastRenderedPageBreak/>
              <w:t xml:space="preserve">various grade levels and examples throughout the program.  </w:t>
            </w:r>
          </w:p>
        </w:tc>
        <w:tc>
          <w:tcPr>
            <w:tcW w:w="3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B2AA19" w14:textId="77777777" w:rsidR="00EE60FB" w:rsidRPr="00232470" w:rsidRDefault="00EE60FB" w:rsidP="00EE60FB">
            <w:pPr>
              <w:jc w:val="center"/>
              <w:rPr>
                <w:rFonts w:asciiTheme="minorHAnsi" w:eastAsia="Times New Roman" w:hAnsiTheme="minorHAnsi" w:cstheme="minorHAnsi"/>
                <w:b/>
                <w:bCs/>
              </w:rPr>
            </w:pPr>
            <w:r w:rsidRPr="00232470">
              <w:rPr>
                <w:rFonts w:asciiTheme="minorHAnsi" w:eastAsia="Times New Roman" w:hAnsiTheme="minorHAnsi" w:cstheme="minorHAnsi"/>
                <w:b/>
                <w:bCs/>
              </w:rPr>
              <w:lastRenderedPageBreak/>
              <w:t xml:space="preserve">Optional: </w:t>
            </w:r>
          </w:p>
          <w:p w14:paraId="1F7A50CA" w14:textId="3B343CE0" w:rsidR="00EE60FB" w:rsidRPr="00EE60FB" w:rsidRDefault="00EE60FB" w:rsidP="00EE60FB">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FC422B" w:rsidRPr="00973C34" w14:paraId="73E731CF" w14:textId="3B554C67" w:rsidTr="00EE60FB">
        <w:trPr>
          <w:trHeight w:val="1603"/>
        </w:trPr>
        <w:tc>
          <w:tcPr>
            <w:tcW w:w="535" w:type="dxa"/>
            <w:tcBorders>
              <w:top w:val="single" w:sz="4" w:space="0" w:color="auto"/>
              <w:left w:val="single" w:sz="4" w:space="0" w:color="000000"/>
              <w:bottom w:val="single" w:sz="4" w:space="0" w:color="000000"/>
              <w:right w:val="single" w:sz="4" w:space="0" w:color="000000"/>
            </w:tcBorders>
            <w:vAlign w:val="center"/>
          </w:tcPr>
          <w:p w14:paraId="2AD60790" w14:textId="6AD78C6B"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6745" w:type="dxa"/>
            <w:tcBorders>
              <w:top w:val="single" w:sz="4" w:space="0" w:color="auto"/>
              <w:left w:val="single" w:sz="4" w:space="0" w:color="000000"/>
              <w:bottom w:val="single" w:sz="4" w:space="0" w:color="000000"/>
              <w:right w:val="single" w:sz="4" w:space="0" w:color="000000"/>
            </w:tcBorders>
            <w:vAlign w:val="center"/>
          </w:tcPr>
          <w:p w14:paraId="00000482" w14:textId="23AFD047"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El análisis morfémico se enseña de forma explícita y sistemática para entender el significado de las palabras mediante el conocimiento de las raíces, los prefijos y los sufijos. </w:t>
            </w:r>
            <w:r w:rsidRPr="00232470">
              <w:rPr>
                <w:rFonts w:asciiTheme="minorHAnsi" w:hAnsiTheme="minorHAnsi" w:cstheme="minorHAnsi"/>
                <w:lang w:val="es-US"/>
              </w:rPr>
              <w:br/>
            </w:r>
            <w:r w:rsidRPr="00232470">
              <w:rPr>
                <w:rFonts w:asciiTheme="minorHAnsi" w:hAnsiTheme="minorHAnsi" w:cstheme="minorHAnsi"/>
                <w:lang w:val="es-US"/>
              </w:rPr>
              <w:br/>
              <w:t xml:space="preserve">También deben tenerse en cuenta las conexiones interlingüísticas tanto en español como en inglés. </w:t>
            </w:r>
          </w:p>
        </w:tc>
        <w:tc>
          <w:tcPr>
            <w:tcW w:w="3775" w:type="dxa"/>
            <w:tcBorders>
              <w:top w:val="single" w:sz="4" w:space="0" w:color="auto"/>
              <w:left w:val="nil"/>
              <w:bottom w:val="single" w:sz="4" w:space="0" w:color="000000"/>
              <w:right w:val="single" w:sz="4" w:space="0" w:color="auto"/>
            </w:tcBorders>
          </w:tcPr>
          <w:p w14:paraId="00000483" w14:textId="71170706"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5260ECE6" w14:textId="77777777" w:rsidR="00FC422B" w:rsidRPr="00232470" w:rsidRDefault="00FC422B" w:rsidP="00FC422B">
            <w:pPr>
              <w:spacing w:after="0" w:line="240" w:lineRule="auto"/>
              <w:rPr>
                <w:rFonts w:asciiTheme="minorHAnsi" w:hAnsiTheme="minorHAnsi" w:cstheme="minorHAnsi"/>
                <w:lang w:val="es-US"/>
              </w:rPr>
            </w:pPr>
          </w:p>
        </w:tc>
      </w:tr>
      <w:tr w:rsidR="00FC422B" w:rsidRPr="00973C34" w14:paraId="076ED507" w14:textId="02FB3AA6" w:rsidTr="00077E1A">
        <w:trPr>
          <w:trHeight w:val="1603"/>
        </w:trPr>
        <w:tc>
          <w:tcPr>
            <w:tcW w:w="535" w:type="dxa"/>
            <w:tcBorders>
              <w:top w:val="nil"/>
              <w:left w:val="single" w:sz="4" w:space="0" w:color="000000"/>
              <w:bottom w:val="single" w:sz="4" w:space="0" w:color="000000"/>
              <w:right w:val="single" w:sz="4" w:space="0" w:color="000000"/>
            </w:tcBorders>
            <w:vAlign w:val="center"/>
          </w:tcPr>
          <w:p w14:paraId="54ED7924" w14:textId="6A32D590"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6745" w:type="dxa"/>
            <w:tcBorders>
              <w:top w:val="nil"/>
              <w:left w:val="single" w:sz="4" w:space="0" w:color="000000"/>
              <w:bottom w:val="single" w:sz="4" w:space="0" w:color="000000"/>
              <w:right w:val="single" w:sz="4" w:space="0" w:color="000000"/>
            </w:tcBorders>
            <w:vAlign w:val="center"/>
          </w:tcPr>
          <w:p w14:paraId="00000484" w14:textId="3062AF57"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palabras seleccionadas para la enseñanza son palabras académicas, de alta riqueza y utilidad que aparecerán en conversaciones y en la literatura, las que deben aprenderse para comprender un concepto o un texto, y las palabras de la enseñanza del área de contenido. </w:t>
            </w:r>
            <w:r w:rsidRPr="00232470">
              <w:rPr>
                <w:rFonts w:asciiTheme="minorHAnsi" w:hAnsiTheme="minorHAnsi" w:cstheme="minorHAnsi"/>
                <w:lang w:val="es-US"/>
              </w:rPr>
              <w:br/>
            </w:r>
            <w:r w:rsidRPr="00232470">
              <w:rPr>
                <w:rFonts w:asciiTheme="minorHAnsi" w:hAnsiTheme="minorHAnsi" w:cstheme="minorHAnsi"/>
                <w:lang w:val="es-US"/>
              </w:rPr>
              <w:br/>
              <w:t>También deben tenerse en cuenta y modelar explícitamente la conciencia metalingüística y las conexiones interlingüísticas, las diferencias entre el español y el inglés (por ejemplo: los cognados y las destrezas metacognitivas).</w:t>
            </w:r>
          </w:p>
        </w:tc>
        <w:tc>
          <w:tcPr>
            <w:tcW w:w="3775" w:type="dxa"/>
            <w:tcBorders>
              <w:top w:val="nil"/>
              <w:left w:val="nil"/>
              <w:bottom w:val="single" w:sz="4" w:space="0" w:color="000000"/>
              <w:right w:val="single" w:sz="4" w:space="0" w:color="auto"/>
            </w:tcBorders>
          </w:tcPr>
          <w:p w14:paraId="00000485" w14:textId="33A3F05D"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7B05B716" w14:textId="77777777" w:rsidR="00FC422B" w:rsidRPr="00232470" w:rsidRDefault="00FC422B" w:rsidP="00FC422B">
            <w:pPr>
              <w:spacing w:after="0" w:line="240" w:lineRule="auto"/>
              <w:rPr>
                <w:rFonts w:asciiTheme="minorHAnsi" w:hAnsiTheme="minorHAnsi" w:cstheme="minorHAnsi"/>
                <w:lang w:val="es-US"/>
              </w:rPr>
            </w:pPr>
          </w:p>
        </w:tc>
      </w:tr>
      <w:tr w:rsidR="00FC422B" w:rsidRPr="00973C34" w14:paraId="41EF26B7" w14:textId="27F48FA5" w:rsidTr="00077E1A">
        <w:trPr>
          <w:trHeight w:val="1003"/>
        </w:trPr>
        <w:tc>
          <w:tcPr>
            <w:tcW w:w="535" w:type="dxa"/>
            <w:tcBorders>
              <w:top w:val="nil"/>
              <w:left w:val="single" w:sz="4" w:space="0" w:color="000000"/>
              <w:bottom w:val="single" w:sz="4" w:space="0" w:color="000000"/>
              <w:right w:val="single" w:sz="4" w:space="0" w:color="000000"/>
            </w:tcBorders>
            <w:vAlign w:val="center"/>
          </w:tcPr>
          <w:p w14:paraId="26B8290E" w14:textId="3B37D658"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6745" w:type="dxa"/>
            <w:tcBorders>
              <w:top w:val="nil"/>
              <w:left w:val="single" w:sz="4" w:space="0" w:color="000000"/>
              <w:bottom w:val="single" w:sz="4" w:space="0" w:color="000000"/>
              <w:right w:val="single" w:sz="4" w:space="0" w:color="000000"/>
            </w:tcBorders>
            <w:vAlign w:val="center"/>
          </w:tcPr>
          <w:p w14:paraId="00000486" w14:textId="720AE320"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Las palabras nuevas se modelan de forma explícita mediante definiciones fáciles de entender para el estudiante, múltiples ejemplos sin ambigüedad y ejemplos de lo contrario, y se da a los estudiantes la oportunidad de practicar el uso de las palabras con retroalimentación correctiva y afirmativa inmediata.</w:t>
            </w:r>
          </w:p>
        </w:tc>
        <w:tc>
          <w:tcPr>
            <w:tcW w:w="3775" w:type="dxa"/>
            <w:tcBorders>
              <w:top w:val="nil"/>
              <w:left w:val="nil"/>
              <w:bottom w:val="single" w:sz="4" w:space="0" w:color="000000"/>
              <w:right w:val="single" w:sz="4" w:space="0" w:color="auto"/>
            </w:tcBorders>
          </w:tcPr>
          <w:p w14:paraId="00000487" w14:textId="3C23417D"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6C3771A6" w14:textId="77777777" w:rsidR="00FC422B" w:rsidRPr="00232470" w:rsidRDefault="00FC422B" w:rsidP="00FC422B">
            <w:pPr>
              <w:spacing w:after="0" w:line="240" w:lineRule="auto"/>
              <w:rPr>
                <w:rFonts w:asciiTheme="minorHAnsi" w:hAnsiTheme="minorHAnsi" w:cstheme="minorHAnsi"/>
                <w:lang w:val="es-US"/>
              </w:rPr>
            </w:pPr>
          </w:p>
        </w:tc>
      </w:tr>
      <w:tr w:rsidR="00FC422B" w:rsidRPr="00973C34" w14:paraId="0EAD04AA" w14:textId="2956C454" w:rsidTr="00077E1A">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1F512A0D" w14:textId="6826D06C"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rPr>
              <w:t>4</w:t>
            </w:r>
          </w:p>
        </w:tc>
        <w:tc>
          <w:tcPr>
            <w:tcW w:w="6745" w:type="dxa"/>
            <w:tcBorders>
              <w:top w:val="single" w:sz="4" w:space="0" w:color="000000"/>
              <w:left w:val="single" w:sz="4" w:space="0" w:color="000000"/>
              <w:bottom w:val="single" w:sz="4" w:space="0" w:color="000000"/>
              <w:right w:val="single" w:sz="4" w:space="0" w:color="000000"/>
            </w:tcBorders>
            <w:vAlign w:val="center"/>
          </w:tcPr>
          <w:p w14:paraId="00000488" w14:textId="1072CDE3"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Las palabras enseñadas se repiten varias veces en diversos contextos.</w:t>
            </w:r>
          </w:p>
        </w:tc>
        <w:tc>
          <w:tcPr>
            <w:tcW w:w="3775" w:type="dxa"/>
            <w:tcBorders>
              <w:top w:val="single" w:sz="4" w:space="0" w:color="000000"/>
              <w:left w:val="single" w:sz="4" w:space="0" w:color="000000"/>
              <w:bottom w:val="single" w:sz="4" w:space="0" w:color="000000"/>
              <w:right w:val="single" w:sz="4" w:space="0" w:color="auto"/>
            </w:tcBorders>
          </w:tcPr>
          <w:p w14:paraId="00000489" w14:textId="14DC6676"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00B691ED" w14:textId="77777777" w:rsidR="00FC422B" w:rsidRPr="00232470" w:rsidRDefault="00FC422B" w:rsidP="00FC422B">
            <w:pPr>
              <w:spacing w:after="0" w:line="240" w:lineRule="auto"/>
              <w:rPr>
                <w:rFonts w:asciiTheme="minorHAnsi" w:hAnsiTheme="minorHAnsi" w:cstheme="minorHAnsi"/>
                <w:lang w:val="es-US"/>
              </w:rPr>
            </w:pPr>
          </w:p>
        </w:tc>
      </w:tr>
      <w:tr w:rsidR="00FC422B" w:rsidRPr="00973C34" w14:paraId="1E989A7E" w14:textId="19D1831D" w:rsidTr="00121C3E">
        <w:trPr>
          <w:trHeight w:val="1003"/>
        </w:trPr>
        <w:tc>
          <w:tcPr>
            <w:tcW w:w="535" w:type="dxa"/>
            <w:tcBorders>
              <w:top w:val="single" w:sz="4" w:space="0" w:color="000000"/>
              <w:left w:val="single" w:sz="4" w:space="0" w:color="000000"/>
              <w:bottom w:val="single" w:sz="4" w:space="0" w:color="auto"/>
              <w:right w:val="single" w:sz="4" w:space="0" w:color="000000"/>
            </w:tcBorders>
            <w:vAlign w:val="center"/>
          </w:tcPr>
          <w:p w14:paraId="2920D481" w14:textId="3416B300"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rPr>
              <w:t>5</w:t>
            </w:r>
          </w:p>
        </w:tc>
        <w:tc>
          <w:tcPr>
            <w:tcW w:w="6745" w:type="dxa"/>
            <w:tcBorders>
              <w:top w:val="single" w:sz="4" w:space="0" w:color="000000"/>
              <w:left w:val="single" w:sz="4" w:space="0" w:color="000000"/>
              <w:bottom w:val="single" w:sz="4" w:space="0" w:color="auto"/>
              <w:right w:val="single" w:sz="4" w:space="0" w:color="000000"/>
            </w:tcBorders>
            <w:vAlign w:val="center"/>
          </w:tcPr>
          <w:p w14:paraId="0000048A" w14:textId="5435A5A7"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Las palabras nuevas se integran a oraciones y se pide a los estudiantes que las utilicen en oraciones que cubran varios contextos.</w:t>
            </w:r>
          </w:p>
        </w:tc>
        <w:tc>
          <w:tcPr>
            <w:tcW w:w="3775" w:type="dxa"/>
            <w:tcBorders>
              <w:top w:val="single" w:sz="4" w:space="0" w:color="000000"/>
              <w:left w:val="nil"/>
              <w:bottom w:val="single" w:sz="4" w:space="0" w:color="auto"/>
              <w:right w:val="single" w:sz="4" w:space="0" w:color="auto"/>
            </w:tcBorders>
          </w:tcPr>
          <w:p w14:paraId="0000048B" w14:textId="0B7096EE"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159FB12D" w14:textId="77777777" w:rsidR="00FC422B" w:rsidRPr="00232470" w:rsidRDefault="00FC422B" w:rsidP="00FC422B">
            <w:pPr>
              <w:spacing w:after="0" w:line="240" w:lineRule="auto"/>
              <w:rPr>
                <w:rFonts w:asciiTheme="minorHAnsi" w:hAnsiTheme="minorHAnsi" w:cstheme="minorHAnsi"/>
                <w:lang w:val="es-US"/>
              </w:rPr>
            </w:pPr>
          </w:p>
        </w:tc>
      </w:tr>
      <w:tr w:rsidR="00FC422B" w:rsidRPr="00973C34" w14:paraId="5F6B981B" w14:textId="6875F8FB" w:rsidTr="00121C3E">
        <w:trPr>
          <w:trHeight w:val="1003"/>
        </w:trPr>
        <w:tc>
          <w:tcPr>
            <w:tcW w:w="535" w:type="dxa"/>
            <w:tcBorders>
              <w:top w:val="single" w:sz="4" w:space="0" w:color="auto"/>
              <w:left w:val="single" w:sz="4" w:space="0" w:color="auto"/>
              <w:bottom w:val="single" w:sz="4" w:space="0" w:color="auto"/>
              <w:right w:val="single" w:sz="4" w:space="0" w:color="auto"/>
            </w:tcBorders>
            <w:vAlign w:val="center"/>
          </w:tcPr>
          <w:p w14:paraId="12CF2E8A" w14:textId="65DDD2D3"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rPr>
              <w:t>6</w:t>
            </w:r>
          </w:p>
        </w:tc>
        <w:tc>
          <w:tcPr>
            <w:tcW w:w="6745" w:type="dxa"/>
            <w:tcBorders>
              <w:top w:val="single" w:sz="4" w:space="0" w:color="auto"/>
              <w:left w:val="single" w:sz="4" w:space="0" w:color="auto"/>
              <w:bottom w:val="single" w:sz="4" w:space="0" w:color="auto"/>
              <w:right w:val="single" w:sz="4" w:space="0" w:color="auto"/>
            </w:tcBorders>
            <w:vAlign w:val="center"/>
          </w:tcPr>
          <w:p w14:paraId="0000048C" w14:textId="11916B54"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procesan los significados de las palabras a niveles más profundos, para asociar palabras nuevas con palabras conocidas.</w:t>
            </w:r>
          </w:p>
        </w:tc>
        <w:tc>
          <w:tcPr>
            <w:tcW w:w="3775" w:type="dxa"/>
            <w:tcBorders>
              <w:top w:val="single" w:sz="4" w:space="0" w:color="auto"/>
              <w:left w:val="single" w:sz="4" w:space="0" w:color="auto"/>
              <w:bottom w:val="single" w:sz="4" w:space="0" w:color="auto"/>
              <w:right w:val="single" w:sz="4" w:space="0" w:color="auto"/>
            </w:tcBorders>
          </w:tcPr>
          <w:p w14:paraId="0000048D" w14:textId="4992FC85"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10DD99E4" w14:textId="77777777" w:rsidR="00FC422B" w:rsidRPr="00232470" w:rsidRDefault="00FC422B" w:rsidP="00FC422B">
            <w:pPr>
              <w:spacing w:after="0" w:line="240" w:lineRule="auto"/>
              <w:rPr>
                <w:rFonts w:asciiTheme="minorHAnsi" w:hAnsiTheme="minorHAnsi" w:cstheme="minorHAnsi"/>
                <w:lang w:val="es-US"/>
              </w:rPr>
            </w:pPr>
          </w:p>
        </w:tc>
      </w:tr>
      <w:tr w:rsidR="00FC422B" w:rsidRPr="00973C34" w14:paraId="3DB736D3" w14:textId="4A69241E" w:rsidTr="00121C3E">
        <w:trPr>
          <w:trHeight w:val="1003"/>
        </w:trPr>
        <w:tc>
          <w:tcPr>
            <w:tcW w:w="535" w:type="dxa"/>
            <w:tcBorders>
              <w:top w:val="single" w:sz="4" w:space="0" w:color="auto"/>
              <w:left w:val="single" w:sz="4" w:space="0" w:color="auto"/>
              <w:bottom w:val="single" w:sz="4" w:space="0" w:color="auto"/>
              <w:right w:val="single" w:sz="4" w:space="0" w:color="auto"/>
            </w:tcBorders>
            <w:vAlign w:val="center"/>
          </w:tcPr>
          <w:p w14:paraId="2E313986" w14:textId="09EDE1F7"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rPr>
              <w:lastRenderedPageBreak/>
              <w:t>7</w:t>
            </w:r>
          </w:p>
        </w:tc>
        <w:tc>
          <w:tcPr>
            <w:tcW w:w="6745" w:type="dxa"/>
            <w:tcBorders>
              <w:top w:val="single" w:sz="4" w:space="0" w:color="auto"/>
              <w:left w:val="single" w:sz="4" w:space="0" w:color="auto"/>
              <w:bottom w:val="single" w:sz="4" w:space="0" w:color="auto"/>
              <w:right w:val="single" w:sz="4" w:space="0" w:color="auto"/>
            </w:tcBorders>
            <w:vAlign w:val="center"/>
          </w:tcPr>
          <w:p w14:paraId="0000048E" w14:textId="31A8A791"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Las palabras previamente aprendidas se repasan y practican de forma acumulativa.</w:t>
            </w:r>
          </w:p>
        </w:tc>
        <w:tc>
          <w:tcPr>
            <w:tcW w:w="3775" w:type="dxa"/>
            <w:tcBorders>
              <w:top w:val="single" w:sz="4" w:space="0" w:color="auto"/>
              <w:left w:val="single" w:sz="4" w:space="0" w:color="auto"/>
              <w:bottom w:val="single" w:sz="4" w:space="0" w:color="auto"/>
              <w:right w:val="single" w:sz="4" w:space="0" w:color="auto"/>
            </w:tcBorders>
          </w:tcPr>
          <w:p w14:paraId="0000048F" w14:textId="7F2C7C52"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3E9B792D" w14:textId="77777777" w:rsidR="00FC422B" w:rsidRPr="00232470" w:rsidRDefault="00FC422B" w:rsidP="00FC422B">
            <w:pPr>
              <w:spacing w:after="0" w:line="240" w:lineRule="auto"/>
              <w:rPr>
                <w:rFonts w:asciiTheme="minorHAnsi" w:hAnsiTheme="minorHAnsi" w:cstheme="minorHAnsi"/>
                <w:lang w:val="es-US"/>
              </w:rPr>
            </w:pPr>
          </w:p>
        </w:tc>
      </w:tr>
      <w:tr w:rsidR="00FC422B" w:rsidRPr="00232470" w14:paraId="38BF0F86" w14:textId="1B6D0507" w:rsidTr="00121C3E">
        <w:trPr>
          <w:trHeight w:val="1003"/>
        </w:trPr>
        <w:tc>
          <w:tcPr>
            <w:tcW w:w="535" w:type="dxa"/>
            <w:tcBorders>
              <w:top w:val="single" w:sz="4" w:space="0" w:color="auto"/>
              <w:left w:val="single" w:sz="4" w:space="0" w:color="000000"/>
              <w:bottom w:val="single" w:sz="4" w:space="0" w:color="auto"/>
              <w:right w:val="single" w:sz="4" w:space="0" w:color="000000"/>
            </w:tcBorders>
            <w:vAlign w:val="center"/>
          </w:tcPr>
          <w:p w14:paraId="2753F7F2" w14:textId="06027722"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rPr>
              <w:t>8</w:t>
            </w:r>
          </w:p>
        </w:tc>
        <w:tc>
          <w:tcPr>
            <w:tcW w:w="6745" w:type="dxa"/>
            <w:tcBorders>
              <w:top w:val="single" w:sz="4" w:space="0" w:color="auto"/>
              <w:left w:val="single" w:sz="4" w:space="0" w:color="000000"/>
              <w:bottom w:val="single" w:sz="4" w:space="0" w:color="auto"/>
              <w:right w:val="single" w:sz="4" w:space="0" w:color="000000"/>
            </w:tcBorders>
            <w:vAlign w:val="center"/>
          </w:tcPr>
          <w:p w14:paraId="00000490" w14:textId="38B588F5"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Las maestras/los maestros exponen a los estudiantes a una amplia gama de palabras a través de la lectura en voz alta de un rango diverso de cuentos y textos informativos. Los textos deben ser culturalmente y lingüísticamente apropiados.</w:t>
            </w:r>
          </w:p>
        </w:tc>
        <w:tc>
          <w:tcPr>
            <w:tcW w:w="3775" w:type="dxa"/>
            <w:tcBorders>
              <w:top w:val="single" w:sz="4" w:space="0" w:color="auto"/>
              <w:left w:val="nil"/>
              <w:bottom w:val="single" w:sz="4" w:space="0" w:color="auto"/>
              <w:right w:val="single" w:sz="4" w:space="0" w:color="auto"/>
            </w:tcBorders>
          </w:tcPr>
          <w:p w14:paraId="00000491" w14:textId="1969DD61" w:rsidR="00FC422B" w:rsidRPr="00232470" w:rsidRDefault="00FC422B" w:rsidP="00FC422B">
            <w:pPr>
              <w:spacing w:after="0" w:line="240" w:lineRule="auto"/>
              <w:rPr>
                <w:rFonts w:asciiTheme="minorHAnsi" w:hAnsiTheme="minorHAnsi" w:cstheme="minorHAnsi"/>
              </w:rPr>
            </w:pPr>
          </w:p>
        </w:tc>
        <w:tc>
          <w:tcPr>
            <w:tcW w:w="3610" w:type="dxa"/>
            <w:tcBorders>
              <w:top w:val="single" w:sz="4" w:space="0" w:color="auto"/>
              <w:left w:val="single" w:sz="4" w:space="0" w:color="auto"/>
              <w:bottom w:val="single" w:sz="4" w:space="0" w:color="auto"/>
              <w:right w:val="single" w:sz="4" w:space="0" w:color="auto"/>
            </w:tcBorders>
          </w:tcPr>
          <w:p w14:paraId="4066A71F" w14:textId="77777777" w:rsidR="00FC422B" w:rsidRPr="00232470" w:rsidRDefault="00FC422B" w:rsidP="00FC422B">
            <w:pPr>
              <w:spacing w:after="0" w:line="240" w:lineRule="auto"/>
              <w:rPr>
                <w:rFonts w:asciiTheme="minorHAnsi" w:hAnsiTheme="minorHAnsi" w:cstheme="minorHAnsi"/>
              </w:rPr>
            </w:pPr>
          </w:p>
        </w:tc>
      </w:tr>
      <w:tr w:rsidR="00FC422B" w:rsidRPr="00973C34" w14:paraId="14C35D7A" w14:textId="49896483" w:rsidTr="00077E1A">
        <w:trPr>
          <w:trHeight w:val="1003"/>
        </w:trPr>
        <w:tc>
          <w:tcPr>
            <w:tcW w:w="535" w:type="dxa"/>
            <w:tcBorders>
              <w:top w:val="single" w:sz="4" w:space="0" w:color="auto"/>
              <w:left w:val="single" w:sz="4" w:space="0" w:color="000000"/>
              <w:bottom w:val="single" w:sz="4" w:space="0" w:color="000000"/>
              <w:right w:val="single" w:sz="4" w:space="0" w:color="000000"/>
            </w:tcBorders>
            <w:vAlign w:val="center"/>
          </w:tcPr>
          <w:p w14:paraId="7C77469C" w14:textId="27A101E2" w:rsidR="00FC422B" w:rsidRPr="00232470" w:rsidRDefault="00FC422B" w:rsidP="00FC422B">
            <w:pPr>
              <w:spacing w:after="0" w:line="240" w:lineRule="auto"/>
              <w:rPr>
                <w:rFonts w:asciiTheme="minorHAnsi" w:hAnsiTheme="minorHAnsi" w:cstheme="minorHAnsi"/>
              </w:rPr>
            </w:pPr>
            <w:r w:rsidRPr="00232470">
              <w:rPr>
                <w:rFonts w:asciiTheme="minorHAnsi" w:hAnsiTheme="minorHAnsi" w:cstheme="minorHAnsi"/>
              </w:rPr>
              <w:t>9</w:t>
            </w:r>
          </w:p>
        </w:tc>
        <w:tc>
          <w:tcPr>
            <w:tcW w:w="6745" w:type="dxa"/>
            <w:tcBorders>
              <w:top w:val="single" w:sz="4" w:space="0" w:color="auto"/>
              <w:left w:val="single" w:sz="4" w:space="0" w:color="000000"/>
              <w:bottom w:val="single" w:sz="4" w:space="0" w:color="000000"/>
              <w:right w:val="single" w:sz="4" w:space="0" w:color="000000"/>
            </w:tcBorders>
            <w:vAlign w:val="center"/>
          </w:tcPr>
          <w:p w14:paraId="00000492" w14:textId="47AE1563"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Se enseña a los estudiantes a predecir el significado de las palabras utilizando antónimos y sinónimos, y prefijos y sufijos.</w:t>
            </w:r>
          </w:p>
        </w:tc>
        <w:tc>
          <w:tcPr>
            <w:tcW w:w="3775" w:type="dxa"/>
            <w:tcBorders>
              <w:top w:val="single" w:sz="4" w:space="0" w:color="auto"/>
              <w:left w:val="nil"/>
              <w:bottom w:val="single" w:sz="4" w:space="0" w:color="000000"/>
              <w:right w:val="single" w:sz="4" w:space="0" w:color="auto"/>
            </w:tcBorders>
          </w:tcPr>
          <w:p w14:paraId="00000493" w14:textId="6041D54A"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36E1E4B6" w14:textId="77777777" w:rsidR="00FC422B" w:rsidRPr="00232470" w:rsidRDefault="00FC422B" w:rsidP="00FC422B">
            <w:pPr>
              <w:spacing w:after="0" w:line="240" w:lineRule="auto"/>
              <w:rPr>
                <w:rFonts w:asciiTheme="minorHAnsi" w:hAnsiTheme="minorHAnsi" w:cstheme="minorHAnsi"/>
                <w:lang w:val="es-US"/>
              </w:rPr>
            </w:pPr>
          </w:p>
        </w:tc>
      </w:tr>
      <w:tr w:rsidR="00FC422B" w:rsidRPr="00973C34" w14:paraId="25E5C3F9" w14:textId="1AF73256" w:rsidTr="00077E1A">
        <w:trPr>
          <w:trHeight w:val="1003"/>
        </w:trPr>
        <w:tc>
          <w:tcPr>
            <w:tcW w:w="535" w:type="dxa"/>
            <w:tcBorders>
              <w:top w:val="nil"/>
              <w:left w:val="single" w:sz="4" w:space="0" w:color="000000"/>
              <w:bottom w:val="single" w:sz="4" w:space="0" w:color="000000"/>
              <w:right w:val="single" w:sz="4" w:space="0" w:color="000000"/>
            </w:tcBorders>
            <w:vAlign w:val="center"/>
          </w:tcPr>
          <w:p w14:paraId="671A9279" w14:textId="66D20D39" w:rsidR="00FC422B" w:rsidRPr="00232470" w:rsidRDefault="00FC422B" w:rsidP="00FC422B">
            <w:pPr>
              <w:spacing w:after="0" w:line="240" w:lineRule="auto"/>
              <w:rPr>
                <w:rFonts w:asciiTheme="minorHAnsi" w:hAnsiTheme="minorHAnsi" w:cstheme="minorHAnsi"/>
              </w:rPr>
            </w:pPr>
            <w:r w:rsidRPr="00232470">
              <w:rPr>
                <w:rFonts w:asciiTheme="minorHAnsi" w:hAnsiTheme="minorHAnsi" w:cstheme="minorHAnsi"/>
              </w:rPr>
              <w:t>10</w:t>
            </w:r>
          </w:p>
        </w:tc>
        <w:tc>
          <w:tcPr>
            <w:tcW w:w="6745" w:type="dxa"/>
            <w:tcBorders>
              <w:top w:val="nil"/>
              <w:left w:val="single" w:sz="4" w:space="0" w:color="000000"/>
              <w:bottom w:val="single" w:sz="4" w:space="0" w:color="000000"/>
              <w:right w:val="single" w:sz="4" w:space="0" w:color="000000"/>
            </w:tcBorders>
            <w:vAlign w:val="center"/>
          </w:tcPr>
          <w:p w14:paraId="00000494" w14:textId="7CE7E3C9"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Se enseña a los estudiantes palabras con más de un significado (por ejemplo: alto, banco, nada, muñeca). </w:t>
            </w:r>
          </w:p>
        </w:tc>
        <w:tc>
          <w:tcPr>
            <w:tcW w:w="3775" w:type="dxa"/>
            <w:tcBorders>
              <w:top w:val="nil"/>
              <w:left w:val="nil"/>
              <w:bottom w:val="single" w:sz="4" w:space="0" w:color="000000"/>
              <w:right w:val="single" w:sz="4" w:space="0" w:color="auto"/>
            </w:tcBorders>
          </w:tcPr>
          <w:p w14:paraId="00000495" w14:textId="6D96137E"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1852D64D" w14:textId="77777777" w:rsidR="00FC422B" w:rsidRPr="00232470" w:rsidRDefault="00FC422B" w:rsidP="00FC422B">
            <w:pPr>
              <w:spacing w:after="0" w:line="240" w:lineRule="auto"/>
              <w:rPr>
                <w:rFonts w:asciiTheme="minorHAnsi" w:hAnsiTheme="minorHAnsi" w:cstheme="minorHAnsi"/>
                <w:lang w:val="es-US"/>
              </w:rPr>
            </w:pPr>
          </w:p>
        </w:tc>
      </w:tr>
      <w:tr w:rsidR="00FC422B" w:rsidRPr="00973C34" w14:paraId="7A9BF933" w14:textId="23DCF998" w:rsidTr="00077E1A">
        <w:trPr>
          <w:trHeight w:val="1003"/>
        </w:trPr>
        <w:tc>
          <w:tcPr>
            <w:tcW w:w="535" w:type="dxa"/>
            <w:tcBorders>
              <w:top w:val="nil"/>
              <w:left w:val="single" w:sz="4" w:space="0" w:color="000000"/>
              <w:bottom w:val="single" w:sz="4" w:space="0" w:color="000000"/>
              <w:right w:val="single" w:sz="4" w:space="0" w:color="000000"/>
            </w:tcBorders>
            <w:vAlign w:val="center"/>
          </w:tcPr>
          <w:p w14:paraId="72FC2D7C" w14:textId="2352208C" w:rsidR="00FC422B" w:rsidRPr="00232470" w:rsidRDefault="00FC422B" w:rsidP="00FC422B">
            <w:pPr>
              <w:spacing w:after="0" w:line="240" w:lineRule="auto"/>
              <w:rPr>
                <w:rFonts w:asciiTheme="minorHAnsi" w:hAnsiTheme="minorHAnsi" w:cstheme="minorHAnsi"/>
              </w:rPr>
            </w:pPr>
            <w:r w:rsidRPr="00232470">
              <w:rPr>
                <w:rFonts w:asciiTheme="minorHAnsi" w:hAnsiTheme="minorHAnsi" w:cstheme="minorHAnsi"/>
              </w:rPr>
              <w:t>11</w:t>
            </w:r>
          </w:p>
        </w:tc>
        <w:tc>
          <w:tcPr>
            <w:tcW w:w="6745" w:type="dxa"/>
            <w:tcBorders>
              <w:top w:val="nil"/>
              <w:left w:val="single" w:sz="4" w:space="0" w:color="000000"/>
              <w:bottom w:val="single" w:sz="4" w:space="0" w:color="000000"/>
              <w:right w:val="single" w:sz="4" w:space="0" w:color="000000"/>
            </w:tcBorders>
            <w:vAlign w:val="center"/>
          </w:tcPr>
          <w:p w14:paraId="00000496" w14:textId="65687277"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Se pide a los estudiantes que demuestren que comprenden el significado de las palabras utilizándolas en oraciones orales y por escrito.</w:t>
            </w:r>
          </w:p>
        </w:tc>
        <w:tc>
          <w:tcPr>
            <w:tcW w:w="3775" w:type="dxa"/>
            <w:tcBorders>
              <w:top w:val="nil"/>
              <w:left w:val="nil"/>
              <w:bottom w:val="single" w:sz="4" w:space="0" w:color="000000"/>
              <w:right w:val="single" w:sz="4" w:space="0" w:color="auto"/>
            </w:tcBorders>
          </w:tcPr>
          <w:p w14:paraId="00000497" w14:textId="7E28543A"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6F5FF72F" w14:textId="77777777" w:rsidR="00FC422B" w:rsidRPr="00232470" w:rsidRDefault="00FC422B" w:rsidP="00FC422B">
            <w:pPr>
              <w:spacing w:after="0" w:line="240" w:lineRule="auto"/>
              <w:rPr>
                <w:rFonts w:asciiTheme="minorHAnsi" w:hAnsiTheme="minorHAnsi" w:cstheme="minorHAnsi"/>
                <w:lang w:val="es-US"/>
              </w:rPr>
            </w:pPr>
          </w:p>
        </w:tc>
      </w:tr>
      <w:tr w:rsidR="00FC422B" w:rsidRPr="00973C34" w14:paraId="4CB4203F" w14:textId="27DB0E19" w:rsidTr="00EE60FB">
        <w:trPr>
          <w:trHeight w:val="1003"/>
        </w:trPr>
        <w:tc>
          <w:tcPr>
            <w:tcW w:w="535" w:type="dxa"/>
            <w:tcBorders>
              <w:top w:val="nil"/>
              <w:left w:val="single" w:sz="4" w:space="0" w:color="000000"/>
              <w:bottom w:val="single" w:sz="4" w:space="0" w:color="auto"/>
              <w:right w:val="single" w:sz="4" w:space="0" w:color="000000"/>
            </w:tcBorders>
            <w:vAlign w:val="center"/>
          </w:tcPr>
          <w:p w14:paraId="160A1C59" w14:textId="20B7505C" w:rsidR="00FC422B" w:rsidRPr="00232470" w:rsidRDefault="00FC422B" w:rsidP="00FC422B">
            <w:pPr>
              <w:spacing w:after="0" w:line="240" w:lineRule="auto"/>
              <w:rPr>
                <w:rFonts w:asciiTheme="minorHAnsi" w:hAnsiTheme="minorHAnsi" w:cstheme="minorHAnsi"/>
              </w:rPr>
            </w:pPr>
            <w:r w:rsidRPr="00232470">
              <w:rPr>
                <w:rFonts w:asciiTheme="minorHAnsi" w:hAnsiTheme="minorHAnsi" w:cstheme="minorHAnsi"/>
              </w:rPr>
              <w:t>12</w:t>
            </w:r>
          </w:p>
        </w:tc>
        <w:tc>
          <w:tcPr>
            <w:tcW w:w="6745" w:type="dxa"/>
            <w:tcBorders>
              <w:top w:val="nil"/>
              <w:left w:val="single" w:sz="4" w:space="0" w:color="000000"/>
              <w:bottom w:val="single" w:sz="4" w:space="0" w:color="auto"/>
              <w:right w:val="single" w:sz="4" w:space="0" w:color="000000"/>
            </w:tcBorders>
            <w:vAlign w:val="center"/>
          </w:tcPr>
          <w:p w14:paraId="00000498" w14:textId="161DF343"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Las actividades y los materiales son de diseño universal para el aprendizaje (es decir, de acceso universal y proporcionan múltiples medios de participación, representación, acción y expresión) y están diseñados para provocar altos niveles de respuesta y participación por parte de todos los estudiantes.</w:t>
            </w:r>
          </w:p>
        </w:tc>
        <w:tc>
          <w:tcPr>
            <w:tcW w:w="3775" w:type="dxa"/>
            <w:tcBorders>
              <w:top w:val="nil"/>
              <w:left w:val="nil"/>
              <w:bottom w:val="single" w:sz="4" w:space="0" w:color="auto"/>
              <w:right w:val="single" w:sz="4" w:space="0" w:color="auto"/>
            </w:tcBorders>
          </w:tcPr>
          <w:p w14:paraId="00000499" w14:textId="796A09AF"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19B891DA" w14:textId="77777777" w:rsidR="00FC422B" w:rsidRPr="00232470" w:rsidRDefault="00FC422B" w:rsidP="00FC422B">
            <w:pPr>
              <w:spacing w:after="0" w:line="240" w:lineRule="auto"/>
              <w:rPr>
                <w:rFonts w:asciiTheme="minorHAnsi" w:hAnsiTheme="minorHAnsi" w:cstheme="minorHAnsi"/>
                <w:lang w:val="es-US"/>
              </w:rPr>
            </w:pPr>
          </w:p>
        </w:tc>
      </w:tr>
      <w:tr w:rsidR="00FC422B" w:rsidRPr="00973C34" w14:paraId="35460181" w14:textId="5C4B7789" w:rsidTr="00EE60FB">
        <w:trPr>
          <w:trHeight w:val="1003"/>
        </w:trPr>
        <w:tc>
          <w:tcPr>
            <w:tcW w:w="535" w:type="dxa"/>
            <w:tcBorders>
              <w:top w:val="single" w:sz="4" w:space="0" w:color="auto"/>
              <w:left w:val="single" w:sz="4" w:space="0" w:color="auto"/>
              <w:bottom w:val="single" w:sz="4" w:space="0" w:color="auto"/>
              <w:right w:val="single" w:sz="4" w:space="0" w:color="auto"/>
            </w:tcBorders>
            <w:vAlign w:val="center"/>
          </w:tcPr>
          <w:p w14:paraId="625A7E57" w14:textId="3392A76C" w:rsidR="00FC422B" w:rsidRPr="00232470" w:rsidRDefault="00FC422B" w:rsidP="00FC422B">
            <w:pPr>
              <w:spacing w:after="0" w:line="240" w:lineRule="auto"/>
              <w:rPr>
                <w:rFonts w:asciiTheme="minorHAnsi" w:hAnsiTheme="minorHAnsi" w:cstheme="minorHAnsi"/>
              </w:rPr>
            </w:pPr>
            <w:r w:rsidRPr="00232470">
              <w:rPr>
                <w:rFonts w:asciiTheme="minorHAnsi" w:hAnsiTheme="minorHAnsi" w:cstheme="minorHAnsi"/>
              </w:rPr>
              <w:t>13</w:t>
            </w:r>
          </w:p>
        </w:tc>
        <w:tc>
          <w:tcPr>
            <w:tcW w:w="6745" w:type="dxa"/>
            <w:tcBorders>
              <w:top w:val="single" w:sz="4" w:space="0" w:color="auto"/>
              <w:left w:val="single" w:sz="4" w:space="0" w:color="auto"/>
              <w:bottom w:val="single" w:sz="4" w:space="0" w:color="auto"/>
              <w:right w:val="single" w:sz="4" w:space="0" w:color="auto"/>
            </w:tcBorders>
            <w:vAlign w:val="center"/>
          </w:tcPr>
          <w:p w14:paraId="0000049A" w14:textId="67FFFB59"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del vocabulario está vinculada a los datos de la evaluación, con designación de grupos flexibles basados en las necesidades de los estudiantes y el desarrollo del lenguaje oral y el progreso individual de los estudiantes.</w:t>
            </w:r>
          </w:p>
        </w:tc>
        <w:tc>
          <w:tcPr>
            <w:tcW w:w="3775" w:type="dxa"/>
            <w:tcBorders>
              <w:top w:val="single" w:sz="4" w:space="0" w:color="auto"/>
              <w:left w:val="single" w:sz="4" w:space="0" w:color="auto"/>
              <w:bottom w:val="single" w:sz="4" w:space="0" w:color="auto"/>
              <w:right w:val="single" w:sz="4" w:space="0" w:color="auto"/>
            </w:tcBorders>
          </w:tcPr>
          <w:p w14:paraId="0000049B" w14:textId="6F84EDF4"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5635A633" w14:textId="77777777" w:rsidR="00FC422B" w:rsidRPr="00232470" w:rsidRDefault="00FC422B" w:rsidP="00FC422B">
            <w:pPr>
              <w:spacing w:after="0" w:line="240" w:lineRule="auto"/>
              <w:rPr>
                <w:rFonts w:asciiTheme="minorHAnsi" w:hAnsiTheme="minorHAnsi" w:cstheme="minorHAnsi"/>
                <w:lang w:val="es-US"/>
              </w:rPr>
            </w:pPr>
          </w:p>
        </w:tc>
      </w:tr>
      <w:tr w:rsidR="00EE60FB" w:rsidRPr="00A61F68" w14:paraId="54C93306" w14:textId="77777777" w:rsidTr="00D25E29">
        <w:trPr>
          <w:trHeight w:val="1003"/>
        </w:trPr>
        <w:tc>
          <w:tcPr>
            <w:tcW w:w="535" w:type="dxa"/>
            <w:tcBorders>
              <w:top w:val="single" w:sz="4" w:space="0" w:color="auto"/>
              <w:left w:val="single" w:sz="4" w:space="0" w:color="auto"/>
              <w:bottom w:val="single" w:sz="4" w:space="0" w:color="auto"/>
            </w:tcBorders>
            <w:vAlign w:val="center"/>
          </w:tcPr>
          <w:p w14:paraId="79F4C273" w14:textId="77777777" w:rsidR="00EE60FB" w:rsidRPr="002554F1" w:rsidRDefault="00EE60FB" w:rsidP="00FC422B">
            <w:pPr>
              <w:spacing w:after="0" w:line="240" w:lineRule="auto"/>
              <w:rPr>
                <w:rFonts w:asciiTheme="minorHAnsi" w:hAnsiTheme="minorHAnsi" w:cstheme="minorHAnsi"/>
                <w:lang w:val="es-US"/>
              </w:rPr>
            </w:pPr>
          </w:p>
        </w:tc>
        <w:tc>
          <w:tcPr>
            <w:tcW w:w="6745" w:type="dxa"/>
            <w:tcBorders>
              <w:top w:val="single" w:sz="4" w:space="0" w:color="auto"/>
              <w:bottom w:val="single" w:sz="4" w:space="0" w:color="auto"/>
            </w:tcBorders>
            <w:vAlign w:val="center"/>
          </w:tcPr>
          <w:p w14:paraId="3DD4A126" w14:textId="38B955BA" w:rsidR="00EE60FB" w:rsidRPr="00232470" w:rsidRDefault="00EE60FB" w:rsidP="00FC422B">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3775" w:type="dxa"/>
            <w:tcBorders>
              <w:top w:val="single" w:sz="4" w:space="0" w:color="auto"/>
              <w:bottom w:val="single" w:sz="4" w:space="0" w:color="auto"/>
            </w:tcBorders>
          </w:tcPr>
          <w:p w14:paraId="213713E3" w14:textId="77777777" w:rsidR="00EE60FB" w:rsidRPr="00232470" w:rsidRDefault="00EE60FB" w:rsidP="00FC422B">
            <w:pPr>
              <w:spacing w:after="0" w:line="240" w:lineRule="auto"/>
              <w:rPr>
                <w:rFonts w:asciiTheme="minorHAnsi" w:hAnsiTheme="minorHAnsi" w:cstheme="minorHAnsi"/>
                <w:lang w:val="es-US"/>
              </w:rPr>
            </w:pPr>
          </w:p>
        </w:tc>
        <w:tc>
          <w:tcPr>
            <w:tcW w:w="3610" w:type="dxa"/>
            <w:tcBorders>
              <w:top w:val="single" w:sz="4" w:space="0" w:color="auto"/>
              <w:bottom w:val="single" w:sz="4" w:space="0" w:color="auto"/>
              <w:right w:val="single" w:sz="4" w:space="0" w:color="auto"/>
            </w:tcBorders>
          </w:tcPr>
          <w:p w14:paraId="5902A037" w14:textId="77777777" w:rsidR="00EE60FB" w:rsidRPr="00232470" w:rsidRDefault="00EE60FB" w:rsidP="00FC422B">
            <w:pPr>
              <w:spacing w:after="0" w:line="240" w:lineRule="auto"/>
              <w:rPr>
                <w:rFonts w:asciiTheme="minorHAnsi" w:hAnsiTheme="minorHAnsi" w:cstheme="minorHAnsi"/>
                <w:lang w:val="es-US"/>
              </w:rPr>
            </w:pPr>
          </w:p>
        </w:tc>
      </w:tr>
      <w:tr w:rsidR="00D25E29" w:rsidRPr="00973C34" w14:paraId="0EC5B52E" w14:textId="77777777" w:rsidTr="00D25E29">
        <w:trPr>
          <w:trHeight w:val="1003"/>
        </w:trPr>
        <w:tc>
          <w:tcPr>
            <w:tcW w:w="535" w:type="dxa"/>
            <w:tcBorders>
              <w:top w:val="single" w:sz="4" w:space="0" w:color="auto"/>
              <w:left w:val="single" w:sz="4" w:space="0" w:color="auto"/>
              <w:bottom w:val="single" w:sz="4" w:space="0" w:color="auto"/>
            </w:tcBorders>
            <w:shd w:val="clear" w:color="auto" w:fill="D9D9D9" w:themeFill="background1" w:themeFillShade="D9"/>
            <w:vAlign w:val="center"/>
          </w:tcPr>
          <w:p w14:paraId="4FF58662" w14:textId="77777777" w:rsidR="00D25E29" w:rsidRPr="00232470" w:rsidRDefault="00D25E29" w:rsidP="00D25E29">
            <w:pPr>
              <w:spacing w:after="0" w:line="240" w:lineRule="auto"/>
              <w:rPr>
                <w:rFonts w:asciiTheme="minorHAnsi" w:hAnsiTheme="minorHAnsi" w:cstheme="minorHAnsi"/>
              </w:rPr>
            </w:pPr>
          </w:p>
        </w:tc>
        <w:tc>
          <w:tcPr>
            <w:tcW w:w="6745" w:type="dxa"/>
            <w:tcBorders>
              <w:top w:val="single" w:sz="4" w:space="0" w:color="auto"/>
              <w:bottom w:val="single" w:sz="4" w:space="0" w:color="auto"/>
            </w:tcBorders>
            <w:shd w:val="clear" w:color="auto" w:fill="D9D9D9" w:themeFill="background1" w:themeFillShade="D9"/>
            <w:vAlign w:val="center"/>
          </w:tcPr>
          <w:p w14:paraId="19313C04" w14:textId="74CF35E8" w:rsidR="00D25E29" w:rsidRPr="00232470" w:rsidRDefault="00D25E29" w:rsidP="00D25E29">
            <w:pPr>
              <w:spacing w:after="0" w:line="240" w:lineRule="auto"/>
              <w:rPr>
                <w:rFonts w:asciiTheme="minorHAnsi" w:hAnsiTheme="minorHAnsi" w:cstheme="minorHAnsi"/>
                <w:b/>
                <w:bCs/>
                <w:lang w:val="es-US"/>
              </w:rPr>
            </w:pPr>
            <w:r w:rsidRPr="00232470">
              <w:rPr>
                <w:rFonts w:asciiTheme="minorHAnsi" w:hAnsiTheme="minorHAnsi" w:cstheme="minorHAnsi"/>
                <w:b/>
                <w:bCs/>
                <w:lang w:val="es-US"/>
              </w:rPr>
              <w:t>Sección 3: Lectura de textos y fluidez</w:t>
            </w:r>
          </w:p>
        </w:tc>
        <w:tc>
          <w:tcPr>
            <w:tcW w:w="3775" w:type="dxa"/>
            <w:tcBorders>
              <w:top w:val="single" w:sz="4" w:space="0" w:color="auto"/>
              <w:bottom w:val="single" w:sz="4" w:space="0" w:color="auto"/>
            </w:tcBorders>
            <w:shd w:val="clear" w:color="auto" w:fill="D9D9D9" w:themeFill="background1" w:themeFillShade="D9"/>
            <w:vAlign w:val="center"/>
          </w:tcPr>
          <w:p w14:paraId="10D813D6" w14:textId="77777777" w:rsidR="00D25E29" w:rsidRPr="00D25E29" w:rsidRDefault="00D25E29" w:rsidP="00D25E29">
            <w:pPr>
              <w:spacing w:after="0" w:line="240" w:lineRule="auto"/>
              <w:jc w:val="center"/>
              <w:rPr>
                <w:rFonts w:asciiTheme="minorHAnsi" w:eastAsia="Times New Roman" w:hAnsiTheme="minorHAnsi" w:cstheme="minorHAnsi"/>
                <w:b/>
                <w:bCs/>
                <w:lang w:val="es-US"/>
              </w:rPr>
            </w:pPr>
          </w:p>
        </w:tc>
        <w:tc>
          <w:tcPr>
            <w:tcW w:w="3610" w:type="dxa"/>
            <w:tcBorders>
              <w:top w:val="single" w:sz="4" w:space="0" w:color="auto"/>
              <w:bottom w:val="single" w:sz="4" w:space="0" w:color="auto"/>
              <w:right w:val="single" w:sz="4" w:space="0" w:color="auto"/>
            </w:tcBorders>
            <w:shd w:val="clear" w:color="auto" w:fill="D9D9D9" w:themeFill="background1" w:themeFillShade="D9"/>
          </w:tcPr>
          <w:p w14:paraId="4C7DBCED" w14:textId="77777777" w:rsidR="00D25E29" w:rsidRPr="00D25E29" w:rsidRDefault="00D25E29" w:rsidP="00D25E29">
            <w:pPr>
              <w:jc w:val="center"/>
              <w:rPr>
                <w:rFonts w:asciiTheme="minorHAnsi" w:eastAsia="Times New Roman" w:hAnsiTheme="minorHAnsi" w:cstheme="minorHAnsi"/>
                <w:b/>
                <w:bCs/>
                <w:lang w:val="es-US"/>
              </w:rPr>
            </w:pPr>
          </w:p>
        </w:tc>
      </w:tr>
      <w:tr w:rsidR="00D25E29" w:rsidRPr="00D25E29" w14:paraId="25D9C1C4" w14:textId="77777777" w:rsidTr="00D25E29">
        <w:trPr>
          <w:trHeight w:val="1003"/>
        </w:trPr>
        <w:tc>
          <w:tcPr>
            <w:tcW w:w="535" w:type="dxa"/>
            <w:tcBorders>
              <w:top w:val="single" w:sz="4" w:space="0" w:color="auto"/>
              <w:left w:val="single" w:sz="4" w:space="0" w:color="auto"/>
              <w:bottom w:val="single" w:sz="4" w:space="0" w:color="auto"/>
            </w:tcBorders>
            <w:shd w:val="clear" w:color="auto" w:fill="D9D9D9" w:themeFill="background1" w:themeFillShade="D9"/>
            <w:vAlign w:val="center"/>
          </w:tcPr>
          <w:p w14:paraId="45D96B26" w14:textId="77777777" w:rsidR="00D25E29" w:rsidRPr="00D25E29" w:rsidRDefault="00D25E29" w:rsidP="00D25E29">
            <w:pPr>
              <w:spacing w:after="0" w:line="240" w:lineRule="auto"/>
              <w:rPr>
                <w:rFonts w:asciiTheme="minorHAnsi" w:hAnsiTheme="minorHAnsi" w:cstheme="minorHAnsi"/>
                <w:lang w:val="es-US"/>
              </w:rPr>
            </w:pPr>
          </w:p>
        </w:tc>
        <w:tc>
          <w:tcPr>
            <w:tcW w:w="6745" w:type="dxa"/>
            <w:tcBorders>
              <w:top w:val="single" w:sz="4" w:space="0" w:color="auto"/>
              <w:bottom w:val="single" w:sz="4" w:space="0" w:color="auto"/>
              <w:right w:val="single" w:sz="4" w:space="0" w:color="auto"/>
            </w:tcBorders>
            <w:shd w:val="clear" w:color="auto" w:fill="D9D9D9" w:themeFill="background1" w:themeFillShade="D9"/>
            <w:vAlign w:val="center"/>
          </w:tcPr>
          <w:p w14:paraId="40F073DC" w14:textId="30E43E73"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b/>
                <w:bCs/>
                <w:lang w:val="es-US"/>
              </w:rPr>
              <w:t>En el programa didáctico básico o complementario...</w:t>
            </w:r>
          </w:p>
        </w:tc>
        <w:tc>
          <w:tcPr>
            <w:tcW w:w="3775"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14:paraId="3F3CA150" w14:textId="77777777" w:rsidR="00D25E29" w:rsidRPr="00232470" w:rsidRDefault="00D25E29" w:rsidP="00D25E29">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1405443F" w14:textId="77777777" w:rsidR="00D25E29" w:rsidRPr="00232470" w:rsidRDefault="00D25E29" w:rsidP="00D25E29">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63999DB4" w14:textId="2917D19F" w:rsidR="00D25E29" w:rsidRPr="00D25E29" w:rsidRDefault="00D25E29" w:rsidP="00D25E29">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D18519" w14:textId="77777777" w:rsidR="00D25E29" w:rsidRPr="00232470" w:rsidRDefault="00D25E29" w:rsidP="00D25E29">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1743F9FB" w14:textId="2DEBDCBC" w:rsidR="00D25E29" w:rsidRPr="00D25E29" w:rsidRDefault="00D25E29" w:rsidP="00D25E29">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FC422B" w:rsidRPr="00973C34" w14:paraId="431986B9" w14:textId="5D0FD950" w:rsidTr="00D25E29">
        <w:trPr>
          <w:trHeight w:val="1003"/>
        </w:trPr>
        <w:tc>
          <w:tcPr>
            <w:tcW w:w="535" w:type="dxa"/>
            <w:tcBorders>
              <w:top w:val="single" w:sz="4" w:space="0" w:color="auto"/>
              <w:left w:val="single" w:sz="4" w:space="0" w:color="000000"/>
              <w:bottom w:val="single" w:sz="4" w:space="0" w:color="000000"/>
              <w:right w:val="single" w:sz="4" w:space="0" w:color="000000"/>
            </w:tcBorders>
            <w:vAlign w:val="center"/>
          </w:tcPr>
          <w:p w14:paraId="22C836CA" w14:textId="58AF9C7B"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6745" w:type="dxa"/>
            <w:tcBorders>
              <w:top w:val="single" w:sz="4" w:space="0" w:color="auto"/>
              <w:left w:val="single" w:sz="4" w:space="0" w:color="000000"/>
              <w:bottom w:val="single" w:sz="4" w:space="0" w:color="000000"/>
              <w:right w:val="single" w:sz="4" w:space="0" w:color="000000"/>
            </w:tcBorders>
            <w:vAlign w:val="center"/>
          </w:tcPr>
          <w:p w14:paraId="000004A2" w14:textId="58893522"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Se introducen la lectura de frases y pasajes después de que los estudiantes puedan leer con precisión y fluidez un número suficiente de palabras. </w:t>
            </w:r>
          </w:p>
        </w:tc>
        <w:tc>
          <w:tcPr>
            <w:tcW w:w="3775" w:type="dxa"/>
            <w:tcBorders>
              <w:top w:val="single" w:sz="4" w:space="0" w:color="000000"/>
              <w:left w:val="single" w:sz="4" w:space="0" w:color="000000"/>
              <w:bottom w:val="single" w:sz="4" w:space="0" w:color="000000"/>
              <w:right w:val="single" w:sz="4" w:space="0" w:color="auto"/>
            </w:tcBorders>
          </w:tcPr>
          <w:p w14:paraId="000004A3" w14:textId="0FE8682F"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4410A981" w14:textId="77777777" w:rsidR="00FC422B" w:rsidRPr="00232470" w:rsidRDefault="00FC422B" w:rsidP="00FC422B">
            <w:pPr>
              <w:spacing w:after="0" w:line="240" w:lineRule="auto"/>
              <w:rPr>
                <w:rFonts w:asciiTheme="minorHAnsi" w:hAnsiTheme="minorHAnsi" w:cstheme="minorHAnsi"/>
                <w:lang w:val="es-US"/>
              </w:rPr>
            </w:pPr>
          </w:p>
        </w:tc>
      </w:tr>
      <w:tr w:rsidR="00FC422B" w:rsidRPr="00973C34" w14:paraId="45524EC2" w14:textId="4AA8089F" w:rsidTr="00077E1A">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672A1248" w14:textId="641302C2" w:rsidR="00FC422B" w:rsidRPr="00232470" w:rsidRDefault="00FC422B" w:rsidP="00FC422B">
            <w:pPr>
              <w:spacing w:after="0" w:line="240" w:lineRule="auto"/>
              <w:rPr>
                <w:rFonts w:asciiTheme="minorHAnsi" w:hAnsiTheme="minorHAnsi" w:cstheme="minorHAnsi"/>
              </w:rPr>
            </w:pPr>
            <w:r w:rsidRPr="00232470">
              <w:rPr>
                <w:rFonts w:asciiTheme="minorHAnsi" w:hAnsiTheme="minorHAnsi" w:cstheme="minorHAnsi"/>
              </w:rPr>
              <w:t>2</w:t>
            </w:r>
          </w:p>
        </w:tc>
        <w:tc>
          <w:tcPr>
            <w:tcW w:w="6745" w:type="dxa"/>
            <w:tcBorders>
              <w:top w:val="single" w:sz="4" w:space="0" w:color="000000"/>
              <w:left w:val="single" w:sz="4" w:space="0" w:color="000000"/>
              <w:bottom w:val="single" w:sz="4" w:space="0" w:color="000000"/>
              <w:right w:val="single" w:sz="4" w:space="0" w:color="000000"/>
            </w:tcBorders>
            <w:vAlign w:val="center"/>
          </w:tcPr>
          <w:p w14:paraId="000004A4" w14:textId="07C68D5E"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Los textos que se pide a los estudiantes que lean de forma independiente se controlan para que solo incluyan los elementos fónicos y los tipos de palabras, como las palabras multisilábicas, que se enseñaron previamente en las clases de fonética.</w:t>
            </w:r>
          </w:p>
        </w:tc>
        <w:tc>
          <w:tcPr>
            <w:tcW w:w="3775" w:type="dxa"/>
            <w:tcBorders>
              <w:top w:val="single" w:sz="4" w:space="0" w:color="000000"/>
              <w:left w:val="nil"/>
              <w:bottom w:val="single" w:sz="4" w:space="0" w:color="000000"/>
              <w:right w:val="single" w:sz="4" w:space="0" w:color="auto"/>
            </w:tcBorders>
          </w:tcPr>
          <w:p w14:paraId="000004A5" w14:textId="3F3A2BC0"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2B5FAB7B" w14:textId="77777777" w:rsidR="00FC422B" w:rsidRPr="00232470" w:rsidRDefault="00FC422B" w:rsidP="00FC422B">
            <w:pPr>
              <w:spacing w:after="0" w:line="240" w:lineRule="auto"/>
              <w:rPr>
                <w:rFonts w:asciiTheme="minorHAnsi" w:hAnsiTheme="minorHAnsi" w:cstheme="minorHAnsi"/>
                <w:lang w:val="es-US"/>
              </w:rPr>
            </w:pPr>
          </w:p>
        </w:tc>
      </w:tr>
      <w:tr w:rsidR="00FC422B" w:rsidRPr="00973C34" w14:paraId="01A4435E" w14:textId="24E4F2D1" w:rsidTr="00077E1A">
        <w:trPr>
          <w:trHeight w:val="1003"/>
        </w:trPr>
        <w:tc>
          <w:tcPr>
            <w:tcW w:w="535" w:type="dxa"/>
            <w:tcBorders>
              <w:top w:val="nil"/>
              <w:left w:val="single" w:sz="4" w:space="0" w:color="000000"/>
              <w:bottom w:val="single" w:sz="4" w:space="0" w:color="000000"/>
              <w:right w:val="single" w:sz="4" w:space="0" w:color="000000"/>
            </w:tcBorders>
            <w:vAlign w:val="center"/>
          </w:tcPr>
          <w:p w14:paraId="4DFEA784" w14:textId="485DB1C8" w:rsidR="00FC422B" w:rsidRPr="00232470" w:rsidRDefault="00FC422B" w:rsidP="00FC422B">
            <w:pPr>
              <w:spacing w:after="0" w:line="240" w:lineRule="auto"/>
              <w:rPr>
                <w:rFonts w:asciiTheme="minorHAnsi" w:hAnsiTheme="minorHAnsi" w:cstheme="minorHAnsi"/>
              </w:rPr>
            </w:pPr>
            <w:r w:rsidRPr="00232470">
              <w:rPr>
                <w:rFonts w:asciiTheme="minorHAnsi" w:hAnsiTheme="minorHAnsi" w:cstheme="minorHAnsi"/>
              </w:rPr>
              <w:t>3</w:t>
            </w:r>
          </w:p>
        </w:tc>
        <w:tc>
          <w:tcPr>
            <w:tcW w:w="6745" w:type="dxa"/>
            <w:tcBorders>
              <w:top w:val="nil"/>
              <w:left w:val="single" w:sz="4" w:space="0" w:color="000000"/>
              <w:bottom w:val="single" w:sz="4" w:space="0" w:color="000000"/>
              <w:right w:val="single" w:sz="4" w:space="0" w:color="000000"/>
            </w:tcBorders>
            <w:vAlign w:val="center"/>
          </w:tcPr>
          <w:p w14:paraId="000004A6" w14:textId="0739C31B"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El desarrollo de la fluidez en el texto conectado se realiza solo con pasajes que el estudiante puede descifrar con precisión (sin vacilar ni adivinar).</w:t>
            </w:r>
          </w:p>
        </w:tc>
        <w:tc>
          <w:tcPr>
            <w:tcW w:w="3775" w:type="dxa"/>
            <w:tcBorders>
              <w:top w:val="nil"/>
              <w:left w:val="nil"/>
              <w:bottom w:val="single" w:sz="4" w:space="0" w:color="000000"/>
              <w:right w:val="single" w:sz="4" w:space="0" w:color="auto"/>
            </w:tcBorders>
          </w:tcPr>
          <w:p w14:paraId="000004A7" w14:textId="7546628C"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7E440F2B" w14:textId="77777777" w:rsidR="00FC422B" w:rsidRPr="00232470" w:rsidRDefault="00FC422B" w:rsidP="00FC422B">
            <w:pPr>
              <w:spacing w:after="0" w:line="240" w:lineRule="auto"/>
              <w:rPr>
                <w:rFonts w:asciiTheme="minorHAnsi" w:hAnsiTheme="minorHAnsi" w:cstheme="minorHAnsi"/>
                <w:lang w:val="es-US"/>
              </w:rPr>
            </w:pPr>
          </w:p>
        </w:tc>
      </w:tr>
      <w:tr w:rsidR="00FC422B" w:rsidRPr="00973C34" w14:paraId="15B92D4A" w14:textId="7CD8F653" w:rsidTr="005658C4">
        <w:trPr>
          <w:trHeight w:val="1003"/>
        </w:trPr>
        <w:tc>
          <w:tcPr>
            <w:tcW w:w="535" w:type="dxa"/>
            <w:tcBorders>
              <w:top w:val="nil"/>
              <w:left w:val="single" w:sz="4" w:space="0" w:color="000000"/>
              <w:bottom w:val="single" w:sz="4" w:space="0" w:color="auto"/>
              <w:right w:val="single" w:sz="4" w:space="0" w:color="000000"/>
            </w:tcBorders>
            <w:vAlign w:val="center"/>
          </w:tcPr>
          <w:p w14:paraId="75C5DE29" w14:textId="4D7A0F4F" w:rsidR="00FC422B" w:rsidRPr="00232470" w:rsidRDefault="00FC422B" w:rsidP="00FC422B">
            <w:pPr>
              <w:spacing w:after="0" w:line="240" w:lineRule="auto"/>
              <w:rPr>
                <w:rFonts w:asciiTheme="minorHAnsi" w:hAnsiTheme="minorHAnsi" w:cstheme="minorHAnsi"/>
              </w:rPr>
            </w:pPr>
            <w:r w:rsidRPr="00232470">
              <w:rPr>
                <w:rFonts w:asciiTheme="minorHAnsi" w:hAnsiTheme="minorHAnsi" w:cstheme="minorHAnsi"/>
              </w:rPr>
              <w:t>4</w:t>
            </w:r>
          </w:p>
        </w:tc>
        <w:tc>
          <w:tcPr>
            <w:tcW w:w="6745" w:type="dxa"/>
            <w:tcBorders>
              <w:top w:val="nil"/>
              <w:left w:val="single" w:sz="4" w:space="0" w:color="000000"/>
              <w:bottom w:val="single" w:sz="4" w:space="0" w:color="auto"/>
              <w:right w:val="single" w:sz="4" w:space="0" w:color="000000"/>
            </w:tcBorders>
            <w:vAlign w:val="center"/>
          </w:tcPr>
          <w:p w14:paraId="000004A8" w14:textId="024A41AB"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Hay una cantidad suficiente de textos decodificables controlados que se ajustan al alcance y la secuencia fonéticos para que los estudiantes practiquen hasta alcanzar la automaticidad.</w:t>
            </w:r>
          </w:p>
        </w:tc>
        <w:tc>
          <w:tcPr>
            <w:tcW w:w="3775" w:type="dxa"/>
            <w:tcBorders>
              <w:top w:val="nil"/>
              <w:left w:val="nil"/>
              <w:bottom w:val="single" w:sz="4" w:space="0" w:color="auto"/>
              <w:right w:val="single" w:sz="4" w:space="0" w:color="auto"/>
            </w:tcBorders>
          </w:tcPr>
          <w:p w14:paraId="000004A9" w14:textId="0829A3D0"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2A6EBB06" w14:textId="77777777" w:rsidR="00FC422B" w:rsidRPr="00232470" w:rsidRDefault="00FC422B" w:rsidP="00FC422B">
            <w:pPr>
              <w:spacing w:after="0" w:line="240" w:lineRule="auto"/>
              <w:rPr>
                <w:rFonts w:asciiTheme="minorHAnsi" w:hAnsiTheme="minorHAnsi" w:cstheme="minorHAnsi"/>
                <w:lang w:val="es-US"/>
              </w:rPr>
            </w:pPr>
          </w:p>
        </w:tc>
      </w:tr>
      <w:tr w:rsidR="00FC422B" w:rsidRPr="00973C34" w14:paraId="7C0B35F0" w14:textId="2FECF0F5" w:rsidTr="005658C4">
        <w:trPr>
          <w:trHeight w:val="1603"/>
        </w:trPr>
        <w:tc>
          <w:tcPr>
            <w:tcW w:w="535" w:type="dxa"/>
            <w:tcBorders>
              <w:top w:val="single" w:sz="4" w:space="0" w:color="auto"/>
              <w:left w:val="single" w:sz="4" w:space="0" w:color="000000"/>
              <w:bottom w:val="single" w:sz="4" w:space="0" w:color="000000"/>
              <w:right w:val="single" w:sz="4" w:space="0" w:color="auto"/>
            </w:tcBorders>
            <w:vAlign w:val="center"/>
          </w:tcPr>
          <w:p w14:paraId="7083BC4E" w14:textId="5EAA38BE" w:rsidR="00FC422B" w:rsidRPr="00232470" w:rsidRDefault="00FC422B" w:rsidP="00FC422B">
            <w:pPr>
              <w:spacing w:after="0" w:line="240" w:lineRule="auto"/>
              <w:rPr>
                <w:rFonts w:asciiTheme="minorHAnsi" w:hAnsiTheme="minorHAnsi" w:cstheme="minorHAnsi"/>
              </w:rPr>
            </w:pPr>
            <w:r w:rsidRPr="00232470">
              <w:rPr>
                <w:rFonts w:asciiTheme="minorHAnsi" w:hAnsiTheme="minorHAnsi" w:cstheme="minorHAnsi"/>
              </w:rPr>
              <w:t>5</w:t>
            </w:r>
          </w:p>
        </w:tc>
        <w:tc>
          <w:tcPr>
            <w:tcW w:w="6745" w:type="dxa"/>
            <w:tcBorders>
              <w:top w:val="single" w:sz="4" w:space="0" w:color="auto"/>
              <w:left w:val="single" w:sz="4" w:space="0" w:color="auto"/>
              <w:bottom w:val="single" w:sz="4" w:space="0" w:color="auto"/>
              <w:right w:val="single" w:sz="4" w:space="0" w:color="auto"/>
            </w:tcBorders>
            <w:vAlign w:val="center"/>
          </w:tcPr>
          <w:p w14:paraId="000004AA" w14:textId="193DBCE1"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Todos los materiales están en español para que las maestras/los maestros lean en voz alta con el propósito de modelar la lectura fluida en español, desarrollar el vocabulario y los conocimientos previos en español, y exponer a los estudiantes a textos más complejos que los que podrían leer por su cuenta en español (por ejemplo: texto narrativo e informativo).</w:t>
            </w:r>
          </w:p>
        </w:tc>
        <w:tc>
          <w:tcPr>
            <w:tcW w:w="3775" w:type="dxa"/>
            <w:tcBorders>
              <w:top w:val="single" w:sz="4" w:space="0" w:color="auto"/>
              <w:left w:val="single" w:sz="4" w:space="0" w:color="auto"/>
              <w:bottom w:val="single" w:sz="4" w:space="0" w:color="auto"/>
              <w:right w:val="single" w:sz="4" w:space="0" w:color="auto"/>
            </w:tcBorders>
          </w:tcPr>
          <w:p w14:paraId="000004AB" w14:textId="6CF84269"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2FE4A6FE" w14:textId="77777777" w:rsidR="00FC422B" w:rsidRPr="00232470" w:rsidRDefault="00FC422B" w:rsidP="00FC422B">
            <w:pPr>
              <w:spacing w:after="0" w:line="240" w:lineRule="auto"/>
              <w:rPr>
                <w:rFonts w:asciiTheme="minorHAnsi" w:hAnsiTheme="minorHAnsi" w:cstheme="minorHAnsi"/>
                <w:lang w:val="es-US"/>
              </w:rPr>
            </w:pPr>
          </w:p>
        </w:tc>
      </w:tr>
      <w:tr w:rsidR="00FC422B" w:rsidRPr="00973C34" w14:paraId="55213D85" w14:textId="1C7DA9DE" w:rsidTr="005658C4">
        <w:trPr>
          <w:trHeight w:val="1003"/>
        </w:trPr>
        <w:tc>
          <w:tcPr>
            <w:tcW w:w="535" w:type="dxa"/>
            <w:tcBorders>
              <w:top w:val="nil"/>
              <w:left w:val="single" w:sz="4" w:space="0" w:color="000000"/>
              <w:bottom w:val="single" w:sz="4" w:space="0" w:color="auto"/>
              <w:right w:val="single" w:sz="4" w:space="0" w:color="auto"/>
            </w:tcBorders>
            <w:vAlign w:val="center"/>
          </w:tcPr>
          <w:p w14:paraId="443A0CA0" w14:textId="434FB235" w:rsidR="00FC422B" w:rsidRPr="00232470" w:rsidRDefault="00FC422B" w:rsidP="00FC422B">
            <w:pPr>
              <w:spacing w:after="0" w:line="240" w:lineRule="auto"/>
              <w:rPr>
                <w:rFonts w:asciiTheme="minorHAnsi" w:hAnsiTheme="minorHAnsi" w:cstheme="minorHAnsi"/>
              </w:rPr>
            </w:pPr>
            <w:r w:rsidRPr="00232470">
              <w:rPr>
                <w:rFonts w:asciiTheme="minorHAnsi" w:hAnsiTheme="minorHAnsi" w:cstheme="minorHAnsi"/>
              </w:rPr>
              <w:lastRenderedPageBreak/>
              <w:t>6</w:t>
            </w:r>
          </w:p>
        </w:tc>
        <w:tc>
          <w:tcPr>
            <w:tcW w:w="6745" w:type="dxa"/>
            <w:tcBorders>
              <w:top w:val="single" w:sz="4" w:space="0" w:color="auto"/>
              <w:left w:val="single" w:sz="4" w:space="0" w:color="auto"/>
              <w:bottom w:val="single" w:sz="4" w:space="0" w:color="auto"/>
              <w:right w:val="single" w:sz="4" w:space="0" w:color="auto"/>
            </w:tcBorders>
            <w:vAlign w:val="center"/>
          </w:tcPr>
          <w:p w14:paraId="000004AC" w14:textId="6682D534" w:rsidR="00FC422B" w:rsidRPr="00232470" w:rsidRDefault="00FC422B" w:rsidP="00FC422B">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fluidez está vinculada a los datos de la evaluación, con agrupaciones flexibles basadas en las necesidades de los estudiantes y el desarrollo del lenguaje oral y el progreso individual de los estudiantes.</w:t>
            </w:r>
          </w:p>
        </w:tc>
        <w:tc>
          <w:tcPr>
            <w:tcW w:w="3775" w:type="dxa"/>
            <w:tcBorders>
              <w:top w:val="single" w:sz="4" w:space="0" w:color="auto"/>
              <w:left w:val="single" w:sz="4" w:space="0" w:color="auto"/>
              <w:bottom w:val="single" w:sz="4" w:space="0" w:color="auto"/>
              <w:right w:val="single" w:sz="4" w:space="0" w:color="auto"/>
            </w:tcBorders>
          </w:tcPr>
          <w:p w14:paraId="000004AD" w14:textId="3BC517CB" w:rsidR="00FC422B" w:rsidRPr="00232470" w:rsidRDefault="00FC422B" w:rsidP="00FC422B">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1BEA68BE" w14:textId="77777777" w:rsidR="00FC422B" w:rsidRPr="00232470" w:rsidRDefault="00FC422B" w:rsidP="00FC422B">
            <w:pPr>
              <w:spacing w:after="0" w:line="240" w:lineRule="auto"/>
              <w:rPr>
                <w:rFonts w:asciiTheme="minorHAnsi" w:hAnsiTheme="minorHAnsi" w:cstheme="minorHAnsi"/>
                <w:lang w:val="es-US"/>
              </w:rPr>
            </w:pPr>
          </w:p>
        </w:tc>
      </w:tr>
      <w:tr w:rsidR="00D25E29" w:rsidRPr="00A61F68" w14:paraId="16441341" w14:textId="77777777" w:rsidTr="00D25E29">
        <w:trPr>
          <w:trHeight w:val="1003"/>
        </w:trPr>
        <w:tc>
          <w:tcPr>
            <w:tcW w:w="535" w:type="dxa"/>
            <w:tcBorders>
              <w:top w:val="single" w:sz="4" w:space="0" w:color="auto"/>
              <w:left w:val="single" w:sz="4" w:space="0" w:color="auto"/>
              <w:bottom w:val="single" w:sz="4" w:space="0" w:color="auto"/>
            </w:tcBorders>
            <w:vAlign w:val="center"/>
          </w:tcPr>
          <w:p w14:paraId="45148033" w14:textId="77777777" w:rsidR="00D25E29" w:rsidRPr="002554F1" w:rsidRDefault="00D25E29" w:rsidP="00D25E29">
            <w:pPr>
              <w:spacing w:after="0" w:line="240" w:lineRule="auto"/>
              <w:rPr>
                <w:rFonts w:asciiTheme="minorHAnsi" w:hAnsiTheme="minorHAnsi" w:cstheme="minorHAnsi"/>
                <w:lang w:val="es-US"/>
              </w:rPr>
            </w:pPr>
          </w:p>
        </w:tc>
        <w:tc>
          <w:tcPr>
            <w:tcW w:w="6745" w:type="dxa"/>
            <w:tcBorders>
              <w:top w:val="single" w:sz="4" w:space="0" w:color="auto"/>
              <w:bottom w:val="single" w:sz="4" w:space="0" w:color="auto"/>
            </w:tcBorders>
          </w:tcPr>
          <w:p w14:paraId="3E870436" w14:textId="6F52AFED"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b/>
              </w:rPr>
              <w:t>Comentarios:</w:t>
            </w:r>
            <w:r w:rsidRPr="00232470">
              <w:rPr>
                <w:rFonts w:asciiTheme="minorHAnsi" w:hAnsiTheme="minorHAnsi" w:cstheme="minorHAnsi"/>
              </w:rPr>
              <w:t xml:space="preserve"> </w:t>
            </w:r>
          </w:p>
        </w:tc>
        <w:tc>
          <w:tcPr>
            <w:tcW w:w="3775" w:type="dxa"/>
            <w:tcBorders>
              <w:top w:val="single" w:sz="4" w:space="0" w:color="auto"/>
              <w:bottom w:val="single" w:sz="4" w:space="0" w:color="auto"/>
            </w:tcBorders>
          </w:tcPr>
          <w:p w14:paraId="5CB963BB" w14:textId="77777777"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bottom w:val="single" w:sz="4" w:space="0" w:color="auto"/>
              <w:right w:val="single" w:sz="4" w:space="0" w:color="auto"/>
            </w:tcBorders>
          </w:tcPr>
          <w:p w14:paraId="4F33EE26" w14:textId="77777777" w:rsidR="00D25E29" w:rsidRPr="00232470" w:rsidRDefault="00D25E29" w:rsidP="00D25E29">
            <w:pPr>
              <w:spacing w:after="0" w:line="240" w:lineRule="auto"/>
              <w:rPr>
                <w:rFonts w:asciiTheme="minorHAnsi" w:hAnsiTheme="minorHAnsi" w:cstheme="minorHAnsi"/>
                <w:lang w:val="es-US"/>
              </w:rPr>
            </w:pPr>
          </w:p>
        </w:tc>
      </w:tr>
      <w:tr w:rsidR="00D25E29" w:rsidRPr="00D25E29" w14:paraId="6ED0F7C2" w14:textId="77777777" w:rsidTr="00D25E29">
        <w:trPr>
          <w:trHeight w:val="1603"/>
        </w:trPr>
        <w:tc>
          <w:tcPr>
            <w:tcW w:w="535" w:type="dxa"/>
            <w:tcBorders>
              <w:top w:val="single" w:sz="4" w:space="0" w:color="auto"/>
              <w:left w:val="single" w:sz="4" w:space="0" w:color="auto"/>
              <w:bottom w:val="single" w:sz="4" w:space="0" w:color="auto"/>
            </w:tcBorders>
            <w:vAlign w:val="center"/>
          </w:tcPr>
          <w:p w14:paraId="733C9B06" w14:textId="77777777" w:rsidR="00D25E29" w:rsidRPr="00232470" w:rsidRDefault="00D25E29" w:rsidP="00D25E29">
            <w:pPr>
              <w:rPr>
                <w:rFonts w:asciiTheme="minorHAnsi" w:hAnsiTheme="minorHAnsi" w:cstheme="minorHAnsi"/>
              </w:rPr>
            </w:pPr>
          </w:p>
        </w:tc>
        <w:tc>
          <w:tcPr>
            <w:tcW w:w="6745" w:type="dxa"/>
            <w:tcBorders>
              <w:top w:val="single" w:sz="4" w:space="0" w:color="auto"/>
              <w:bottom w:val="single" w:sz="4" w:space="0" w:color="auto"/>
            </w:tcBorders>
            <w:shd w:val="clear" w:color="auto" w:fill="D9D9D9" w:themeFill="background1" w:themeFillShade="D9"/>
            <w:vAlign w:val="center"/>
          </w:tcPr>
          <w:p w14:paraId="7714323B" w14:textId="4607864F" w:rsidR="00D25E29" w:rsidRPr="00232470" w:rsidRDefault="00D25E29" w:rsidP="00D25E29">
            <w:pPr>
              <w:spacing w:after="0" w:line="240" w:lineRule="auto"/>
              <w:rPr>
                <w:rFonts w:asciiTheme="minorHAnsi" w:hAnsiTheme="minorHAnsi" w:cstheme="minorHAnsi"/>
                <w:b/>
                <w:bCs/>
                <w:lang w:val="es-US"/>
              </w:rPr>
            </w:pPr>
            <w:r w:rsidRPr="00232470">
              <w:rPr>
                <w:rFonts w:asciiTheme="minorHAnsi" w:hAnsiTheme="minorHAnsi" w:cstheme="minorHAnsi"/>
                <w:b/>
                <w:bCs/>
              </w:rPr>
              <w:t>Sección 4: Comprensión lectora</w:t>
            </w:r>
          </w:p>
        </w:tc>
        <w:tc>
          <w:tcPr>
            <w:tcW w:w="3775" w:type="dxa"/>
            <w:tcBorders>
              <w:top w:val="single" w:sz="4" w:space="0" w:color="auto"/>
              <w:bottom w:val="single" w:sz="4" w:space="0" w:color="auto"/>
            </w:tcBorders>
            <w:shd w:val="clear" w:color="auto" w:fill="D9D9D9" w:themeFill="background1" w:themeFillShade="D9"/>
            <w:vAlign w:val="center"/>
          </w:tcPr>
          <w:p w14:paraId="5CD807C7" w14:textId="77777777" w:rsidR="00D25E29" w:rsidRPr="00232470" w:rsidRDefault="00D25E29" w:rsidP="00D25E29">
            <w:pPr>
              <w:spacing w:after="0" w:line="240" w:lineRule="auto"/>
              <w:jc w:val="center"/>
              <w:rPr>
                <w:rFonts w:asciiTheme="minorHAnsi" w:eastAsia="Times New Roman" w:hAnsiTheme="minorHAnsi" w:cstheme="minorHAnsi"/>
                <w:b/>
                <w:bCs/>
              </w:rPr>
            </w:pPr>
          </w:p>
        </w:tc>
        <w:tc>
          <w:tcPr>
            <w:tcW w:w="3610" w:type="dxa"/>
            <w:tcBorders>
              <w:top w:val="single" w:sz="4" w:space="0" w:color="auto"/>
              <w:bottom w:val="single" w:sz="4" w:space="0" w:color="auto"/>
              <w:right w:val="single" w:sz="4" w:space="0" w:color="auto"/>
            </w:tcBorders>
            <w:shd w:val="clear" w:color="auto" w:fill="D9D9D9" w:themeFill="background1" w:themeFillShade="D9"/>
          </w:tcPr>
          <w:p w14:paraId="66AF515B" w14:textId="77777777" w:rsidR="00D25E29" w:rsidRPr="00232470" w:rsidRDefault="00D25E29" w:rsidP="00D25E29">
            <w:pPr>
              <w:jc w:val="center"/>
              <w:rPr>
                <w:rFonts w:asciiTheme="minorHAnsi" w:eastAsia="Times New Roman" w:hAnsiTheme="minorHAnsi" w:cstheme="minorHAnsi"/>
                <w:b/>
                <w:bCs/>
              </w:rPr>
            </w:pPr>
          </w:p>
        </w:tc>
      </w:tr>
      <w:tr w:rsidR="00D25E29" w:rsidRPr="00D25E29" w14:paraId="5BF6B485" w14:textId="77777777" w:rsidTr="00D25E29">
        <w:trPr>
          <w:trHeight w:val="1603"/>
        </w:trPr>
        <w:tc>
          <w:tcPr>
            <w:tcW w:w="535" w:type="dxa"/>
            <w:tcBorders>
              <w:top w:val="single" w:sz="4" w:space="0" w:color="auto"/>
              <w:left w:val="single" w:sz="4" w:space="0" w:color="auto"/>
              <w:bottom w:val="single" w:sz="4" w:space="0" w:color="auto"/>
            </w:tcBorders>
            <w:vAlign w:val="center"/>
          </w:tcPr>
          <w:p w14:paraId="5A2B687B" w14:textId="77777777" w:rsidR="00D25E29" w:rsidRPr="00232470" w:rsidRDefault="00D25E29" w:rsidP="00D25E29">
            <w:pPr>
              <w:rPr>
                <w:rFonts w:asciiTheme="minorHAnsi" w:hAnsiTheme="minorHAnsi" w:cstheme="minorHAnsi"/>
              </w:rPr>
            </w:pPr>
          </w:p>
        </w:tc>
        <w:tc>
          <w:tcPr>
            <w:tcW w:w="6745" w:type="dxa"/>
            <w:tcBorders>
              <w:top w:val="single" w:sz="4" w:space="0" w:color="auto"/>
              <w:bottom w:val="single" w:sz="4" w:space="0" w:color="auto"/>
              <w:right w:val="single" w:sz="4" w:space="0" w:color="auto"/>
            </w:tcBorders>
            <w:shd w:val="clear" w:color="auto" w:fill="D9D9D9" w:themeFill="background1" w:themeFillShade="D9"/>
            <w:vAlign w:val="center"/>
          </w:tcPr>
          <w:p w14:paraId="4E5418C4" w14:textId="14D89669"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b/>
                <w:bCs/>
                <w:lang w:val="es-US"/>
              </w:rPr>
              <w:t>En el programa didáctico básico o complementario...</w:t>
            </w:r>
          </w:p>
        </w:tc>
        <w:tc>
          <w:tcPr>
            <w:tcW w:w="37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0EE753" w14:textId="77777777" w:rsidR="00D25E29" w:rsidRPr="00232470" w:rsidRDefault="00D25E29" w:rsidP="00D25E29">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5ACD494C" w14:textId="77777777" w:rsidR="00D25E29" w:rsidRPr="00232470" w:rsidRDefault="00D25E29" w:rsidP="00D25E29">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0B46E821" w14:textId="1081C2E7" w:rsidR="00D25E29" w:rsidRPr="00D25E29" w:rsidRDefault="00D25E29" w:rsidP="00D25E29">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1EC6AC" w14:textId="77777777" w:rsidR="00D25E29" w:rsidRPr="00232470" w:rsidRDefault="00D25E29" w:rsidP="00D25E29">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3A43F40F" w14:textId="00B89B84" w:rsidR="00D25E29" w:rsidRPr="00D25E29" w:rsidRDefault="00D25E29" w:rsidP="00D25E29">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D25E29" w:rsidRPr="00973C34" w14:paraId="24535D38" w14:textId="1AB0F54B" w:rsidTr="00D25E29">
        <w:trPr>
          <w:trHeight w:val="1603"/>
        </w:trPr>
        <w:tc>
          <w:tcPr>
            <w:tcW w:w="535" w:type="dxa"/>
            <w:tcBorders>
              <w:top w:val="single" w:sz="4" w:space="0" w:color="auto"/>
              <w:left w:val="single" w:sz="4" w:space="0" w:color="000000"/>
              <w:bottom w:val="single" w:sz="4" w:space="0" w:color="000000"/>
              <w:right w:val="single" w:sz="4" w:space="0" w:color="auto"/>
            </w:tcBorders>
            <w:vAlign w:val="center"/>
          </w:tcPr>
          <w:p w14:paraId="671F1E04" w14:textId="7452C1DE" w:rsidR="00D25E29" w:rsidRPr="00232470" w:rsidRDefault="00D25E29" w:rsidP="00D25E29">
            <w:pPr>
              <w:rPr>
                <w:rFonts w:asciiTheme="minorHAnsi" w:hAnsiTheme="minorHAnsi" w:cstheme="minorHAnsi"/>
                <w:lang w:val="es-US"/>
              </w:rPr>
            </w:pPr>
            <w:r w:rsidRPr="00232470">
              <w:rPr>
                <w:rFonts w:asciiTheme="minorHAnsi" w:hAnsiTheme="minorHAnsi" w:cstheme="minorHAnsi"/>
              </w:rPr>
              <w:t>1</w:t>
            </w:r>
          </w:p>
        </w:tc>
        <w:tc>
          <w:tcPr>
            <w:tcW w:w="6745" w:type="dxa"/>
            <w:tcBorders>
              <w:top w:val="single" w:sz="4" w:space="0" w:color="auto"/>
              <w:left w:val="single" w:sz="4" w:space="0" w:color="auto"/>
              <w:bottom w:val="single" w:sz="4" w:space="0" w:color="auto"/>
              <w:right w:val="single" w:sz="4" w:space="0" w:color="auto"/>
            </w:tcBorders>
            <w:vAlign w:val="center"/>
          </w:tcPr>
          <w:p w14:paraId="000004B4" w14:textId="402F06A7"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Hay un alcance y una secuencia claros que guían la enseñanza de la comprensión, en los que el objetivo de la unidad de comprensión se señala explícitamente y en los que las ideas siguen un orden lógico.</w:t>
            </w:r>
          </w:p>
        </w:tc>
        <w:tc>
          <w:tcPr>
            <w:tcW w:w="3775" w:type="dxa"/>
            <w:tcBorders>
              <w:top w:val="single" w:sz="4" w:space="0" w:color="auto"/>
              <w:left w:val="single" w:sz="4" w:space="0" w:color="auto"/>
              <w:bottom w:val="single" w:sz="4" w:space="0" w:color="auto"/>
              <w:right w:val="single" w:sz="4" w:space="0" w:color="auto"/>
            </w:tcBorders>
          </w:tcPr>
          <w:p w14:paraId="000004B5" w14:textId="79D7D8C0"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11BF0F06"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2D2BEC83" w14:textId="4CC9FB7F" w:rsidTr="00D25E29">
        <w:trPr>
          <w:trHeight w:val="1003"/>
        </w:trPr>
        <w:tc>
          <w:tcPr>
            <w:tcW w:w="535" w:type="dxa"/>
            <w:tcBorders>
              <w:top w:val="nil"/>
              <w:left w:val="single" w:sz="4" w:space="0" w:color="000000"/>
              <w:bottom w:val="single" w:sz="4" w:space="0" w:color="000000"/>
              <w:right w:val="single" w:sz="4" w:space="0" w:color="000000"/>
            </w:tcBorders>
            <w:vAlign w:val="center"/>
          </w:tcPr>
          <w:p w14:paraId="6CD39A36" w14:textId="25E458DC" w:rsidR="00D25E29" w:rsidRPr="00232470" w:rsidRDefault="00D25E29" w:rsidP="00D25E29">
            <w:pPr>
              <w:spacing w:after="0" w:line="240" w:lineRule="auto"/>
              <w:rPr>
                <w:rFonts w:asciiTheme="minorHAnsi" w:hAnsiTheme="minorHAnsi" w:cstheme="minorHAnsi"/>
              </w:rPr>
            </w:pPr>
            <w:r w:rsidRPr="00232470">
              <w:rPr>
                <w:rFonts w:asciiTheme="minorHAnsi" w:hAnsiTheme="minorHAnsi" w:cstheme="minorHAnsi"/>
              </w:rPr>
              <w:t>2</w:t>
            </w:r>
          </w:p>
        </w:tc>
        <w:tc>
          <w:tcPr>
            <w:tcW w:w="6745" w:type="dxa"/>
            <w:tcBorders>
              <w:top w:val="single" w:sz="4" w:space="0" w:color="auto"/>
              <w:left w:val="single" w:sz="4" w:space="0" w:color="000000"/>
              <w:bottom w:val="single" w:sz="4" w:space="0" w:color="000000"/>
              <w:right w:val="single" w:sz="4" w:space="0" w:color="000000"/>
            </w:tcBorders>
            <w:vAlign w:val="center"/>
          </w:tcPr>
          <w:p w14:paraId="000004B6" w14:textId="54F8EE1C"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Se enseñan o activan explícitamente los conocimientos previos y el lenguaje oral necesarios para comprender el texto que se lee a los estudiantes o que los estudiantes leen.</w:t>
            </w:r>
          </w:p>
        </w:tc>
        <w:tc>
          <w:tcPr>
            <w:tcW w:w="3775" w:type="dxa"/>
            <w:tcBorders>
              <w:top w:val="single" w:sz="4" w:space="0" w:color="auto"/>
              <w:left w:val="nil"/>
              <w:bottom w:val="single" w:sz="4" w:space="0" w:color="000000"/>
              <w:right w:val="single" w:sz="4" w:space="0" w:color="auto"/>
            </w:tcBorders>
          </w:tcPr>
          <w:p w14:paraId="000004B7" w14:textId="2F1D8790"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7BC20702"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091D15CA" w14:textId="5DA61562" w:rsidTr="00077E1A">
        <w:trPr>
          <w:trHeight w:val="1603"/>
        </w:trPr>
        <w:tc>
          <w:tcPr>
            <w:tcW w:w="535" w:type="dxa"/>
            <w:tcBorders>
              <w:top w:val="single" w:sz="4" w:space="0" w:color="000000"/>
              <w:left w:val="single" w:sz="4" w:space="0" w:color="000000"/>
              <w:bottom w:val="single" w:sz="4" w:space="0" w:color="000000"/>
              <w:right w:val="single" w:sz="4" w:space="0" w:color="000000"/>
            </w:tcBorders>
            <w:vAlign w:val="center"/>
          </w:tcPr>
          <w:p w14:paraId="6766CE39" w14:textId="4431C976" w:rsidR="00D25E29" w:rsidRPr="00232470" w:rsidRDefault="00D25E29" w:rsidP="00D25E29">
            <w:pPr>
              <w:spacing w:after="0" w:line="240" w:lineRule="auto"/>
              <w:rPr>
                <w:rFonts w:asciiTheme="minorHAnsi" w:hAnsiTheme="minorHAnsi" w:cstheme="minorHAnsi"/>
              </w:rPr>
            </w:pPr>
            <w:r w:rsidRPr="00232470">
              <w:rPr>
                <w:rFonts w:asciiTheme="minorHAnsi" w:hAnsiTheme="minorHAnsi" w:cstheme="minorHAnsi"/>
              </w:rPr>
              <w:lastRenderedPageBreak/>
              <w:t>3</w:t>
            </w:r>
          </w:p>
        </w:tc>
        <w:tc>
          <w:tcPr>
            <w:tcW w:w="6745" w:type="dxa"/>
            <w:tcBorders>
              <w:top w:val="single" w:sz="4" w:space="0" w:color="000000"/>
              <w:left w:val="single" w:sz="4" w:space="0" w:color="000000"/>
              <w:bottom w:val="single" w:sz="4" w:space="0" w:color="000000"/>
              <w:right w:val="single" w:sz="4" w:space="0" w:color="000000"/>
            </w:tcBorders>
            <w:vAlign w:val="center"/>
          </w:tcPr>
          <w:p w14:paraId="000004B8" w14:textId="29A62F06"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Los conocimientos específicos que los estudiantes aprenderán a lo largo del año están claramente definidos, son acumulativos, se planifican a lo largo del año y preparan a los estudiantes para los grados posteriores.</w:t>
            </w:r>
          </w:p>
        </w:tc>
        <w:tc>
          <w:tcPr>
            <w:tcW w:w="3775" w:type="dxa"/>
            <w:tcBorders>
              <w:top w:val="single" w:sz="4" w:space="0" w:color="000000"/>
              <w:left w:val="single" w:sz="4" w:space="0" w:color="000000"/>
              <w:bottom w:val="single" w:sz="4" w:space="0" w:color="000000"/>
              <w:right w:val="single" w:sz="4" w:space="0" w:color="auto"/>
            </w:tcBorders>
          </w:tcPr>
          <w:p w14:paraId="000004B9" w14:textId="10E87F19"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478F469D"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3BD9A2B3" w14:textId="345A240C" w:rsidTr="00922262">
        <w:trPr>
          <w:trHeight w:val="1160"/>
        </w:trPr>
        <w:tc>
          <w:tcPr>
            <w:tcW w:w="535" w:type="dxa"/>
            <w:tcBorders>
              <w:top w:val="single" w:sz="4" w:space="0" w:color="000000"/>
              <w:left w:val="single" w:sz="4" w:space="0" w:color="000000"/>
              <w:bottom w:val="single" w:sz="4" w:space="0" w:color="auto"/>
              <w:right w:val="single" w:sz="4" w:space="0" w:color="000000"/>
            </w:tcBorders>
            <w:vAlign w:val="center"/>
          </w:tcPr>
          <w:p w14:paraId="1D1AA10A" w14:textId="450A9007" w:rsidR="00D25E29" w:rsidRPr="00232470" w:rsidRDefault="00D25E29" w:rsidP="00D25E29">
            <w:pPr>
              <w:spacing w:after="0" w:line="240" w:lineRule="auto"/>
              <w:rPr>
                <w:rFonts w:asciiTheme="minorHAnsi" w:hAnsiTheme="minorHAnsi" w:cstheme="minorHAnsi"/>
              </w:rPr>
            </w:pPr>
            <w:r w:rsidRPr="00232470">
              <w:rPr>
                <w:rFonts w:asciiTheme="minorHAnsi" w:hAnsiTheme="minorHAnsi" w:cstheme="minorHAnsi"/>
              </w:rPr>
              <w:t>4</w:t>
            </w:r>
          </w:p>
        </w:tc>
        <w:tc>
          <w:tcPr>
            <w:tcW w:w="6745" w:type="dxa"/>
            <w:tcBorders>
              <w:top w:val="single" w:sz="4" w:space="0" w:color="000000"/>
              <w:left w:val="single" w:sz="4" w:space="0" w:color="000000"/>
              <w:bottom w:val="single" w:sz="4" w:space="0" w:color="auto"/>
              <w:right w:val="single" w:sz="4" w:space="0" w:color="000000"/>
            </w:tcBorders>
            <w:vAlign w:val="center"/>
          </w:tcPr>
          <w:p w14:paraId="000004BA" w14:textId="061635CD"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La comprensión lectora se practica con un repaso acumulativo a lo largo del año.</w:t>
            </w:r>
          </w:p>
        </w:tc>
        <w:tc>
          <w:tcPr>
            <w:tcW w:w="3775" w:type="dxa"/>
            <w:tcBorders>
              <w:top w:val="single" w:sz="4" w:space="0" w:color="000000"/>
              <w:left w:val="single" w:sz="4" w:space="0" w:color="000000"/>
              <w:bottom w:val="single" w:sz="4" w:space="0" w:color="auto"/>
              <w:right w:val="single" w:sz="4" w:space="0" w:color="auto"/>
            </w:tcBorders>
          </w:tcPr>
          <w:p w14:paraId="000004BB" w14:textId="5604F9EA"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0125BEB3"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27438F56" w14:textId="774D8E43" w:rsidTr="00077E1A">
        <w:trPr>
          <w:trHeight w:val="1003"/>
        </w:trPr>
        <w:tc>
          <w:tcPr>
            <w:tcW w:w="535" w:type="dxa"/>
            <w:tcBorders>
              <w:top w:val="single" w:sz="4" w:space="0" w:color="auto"/>
              <w:left w:val="single" w:sz="4" w:space="0" w:color="000000"/>
              <w:bottom w:val="single" w:sz="4" w:space="0" w:color="000000"/>
              <w:right w:val="single" w:sz="4" w:space="0" w:color="000000"/>
            </w:tcBorders>
            <w:vAlign w:val="center"/>
          </w:tcPr>
          <w:p w14:paraId="60AB826A" w14:textId="4144466B" w:rsidR="00D25E29" w:rsidRPr="00232470" w:rsidRDefault="00D25E29" w:rsidP="00D25E29">
            <w:pPr>
              <w:spacing w:after="0" w:line="240" w:lineRule="auto"/>
              <w:rPr>
                <w:rFonts w:asciiTheme="minorHAnsi" w:hAnsiTheme="minorHAnsi" w:cstheme="minorHAnsi"/>
              </w:rPr>
            </w:pPr>
            <w:r w:rsidRPr="00232470">
              <w:rPr>
                <w:rFonts w:asciiTheme="minorHAnsi" w:hAnsiTheme="minorHAnsi" w:cstheme="minorHAnsi"/>
              </w:rPr>
              <w:t>5</w:t>
            </w:r>
          </w:p>
        </w:tc>
        <w:tc>
          <w:tcPr>
            <w:tcW w:w="6745" w:type="dxa"/>
            <w:tcBorders>
              <w:top w:val="single" w:sz="4" w:space="0" w:color="auto"/>
              <w:left w:val="single" w:sz="4" w:space="0" w:color="000000"/>
              <w:bottom w:val="single" w:sz="4" w:space="0" w:color="000000"/>
              <w:right w:val="single" w:sz="4" w:space="0" w:color="000000"/>
            </w:tcBorders>
            <w:vAlign w:val="center"/>
          </w:tcPr>
          <w:p w14:paraId="000004BC" w14:textId="22B3A41C"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Hay múltiples oportunidades para escuchar y explorar textos narrativos e informativos y participar en debates interactivos sobre el significado de los textos para desarrollar el lenguaje oral.</w:t>
            </w:r>
          </w:p>
        </w:tc>
        <w:tc>
          <w:tcPr>
            <w:tcW w:w="3775" w:type="dxa"/>
            <w:tcBorders>
              <w:top w:val="single" w:sz="4" w:space="0" w:color="auto"/>
              <w:left w:val="nil"/>
              <w:bottom w:val="single" w:sz="4" w:space="0" w:color="000000"/>
              <w:right w:val="single" w:sz="4" w:space="0" w:color="auto"/>
            </w:tcBorders>
          </w:tcPr>
          <w:p w14:paraId="000004BD" w14:textId="33078D56"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75578D95"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65DE95B4" w14:textId="070566AC" w:rsidTr="00077E1A">
        <w:trPr>
          <w:trHeight w:val="1003"/>
        </w:trPr>
        <w:tc>
          <w:tcPr>
            <w:tcW w:w="535" w:type="dxa"/>
            <w:tcBorders>
              <w:top w:val="nil"/>
              <w:left w:val="single" w:sz="4" w:space="0" w:color="000000"/>
              <w:bottom w:val="single" w:sz="4" w:space="0" w:color="000000"/>
              <w:right w:val="single" w:sz="4" w:space="0" w:color="000000"/>
            </w:tcBorders>
            <w:vAlign w:val="center"/>
          </w:tcPr>
          <w:p w14:paraId="2986D765" w14:textId="734E4398" w:rsidR="00D25E29" w:rsidRPr="00232470" w:rsidRDefault="00D25E29" w:rsidP="00D25E29">
            <w:pPr>
              <w:spacing w:after="0" w:line="240" w:lineRule="auto"/>
              <w:rPr>
                <w:rFonts w:asciiTheme="minorHAnsi" w:hAnsiTheme="minorHAnsi" w:cstheme="minorHAnsi"/>
              </w:rPr>
            </w:pPr>
            <w:r w:rsidRPr="00232470">
              <w:rPr>
                <w:rFonts w:asciiTheme="minorHAnsi" w:hAnsiTheme="minorHAnsi" w:cstheme="minorHAnsi"/>
              </w:rPr>
              <w:t>6</w:t>
            </w:r>
          </w:p>
        </w:tc>
        <w:tc>
          <w:tcPr>
            <w:tcW w:w="6745" w:type="dxa"/>
            <w:tcBorders>
              <w:top w:val="nil"/>
              <w:left w:val="single" w:sz="4" w:space="0" w:color="000000"/>
              <w:bottom w:val="single" w:sz="4" w:space="0" w:color="000000"/>
              <w:right w:val="single" w:sz="4" w:space="0" w:color="000000"/>
            </w:tcBorders>
            <w:vAlign w:val="center"/>
          </w:tcPr>
          <w:p w14:paraId="000004BE" w14:textId="3E42F391"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El contenido, las destrezas y estrategias previamente enseñados se relacionan con los nuevos contenidos y textos.</w:t>
            </w:r>
          </w:p>
        </w:tc>
        <w:tc>
          <w:tcPr>
            <w:tcW w:w="3775" w:type="dxa"/>
            <w:tcBorders>
              <w:top w:val="nil"/>
              <w:left w:val="nil"/>
              <w:bottom w:val="single" w:sz="4" w:space="0" w:color="000000"/>
              <w:right w:val="single" w:sz="4" w:space="0" w:color="auto"/>
            </w:tcBorders>
          </w:tcPr>
          <w:p w14:paraId="000004BF" w14:textId="0C6A8871"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75407F1E"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272214D3" w14:textId="1D3D1B7B" w:rsidTr="00922262">
        <w:trPr>
          <w:trHeight w:val="1603"/>
        </w:trPr>
        <w:tc>
          <w:tcPr>
            <w:tcW w:w="535" w:type="dxa"/>
            <w:tcBorders>
              <w:top w:val="nil"/>
              <w:left w:val="single" w:sz="4" w:space="0" w:color="000000"/>
              <w:bottom w:val="single" w:sz="4" w:space="0" w:color="auto"/>
              <w:right w:val="single" w:sz="4" w:space="0" w:color="000000"/>
            </w:tcBorders>
            <w:vAlign w:val="center"/>
          </w:tcPr>
          <w:p w14:paraId="6FB15C2B" w14:textId="1C841E6C" w:rsidR="00D25E29" w:rsidRPr="00232470" w:rsidRDefault="00D25E29" w:rsidP="00D25E29">
            <w:pPr>
              <w:spacing w:after="0" w:line="240" w:lineRule="auto"/>
              <w:rPr>
                <w:rFonts w:asciiTheme="minorHAnsi" w:hAnsiTheme="minorHAnsi" w:cstheme="minorHAnsi"/>
              </w:rPr>
            </w:pPr>
            <w:r w:rsidRPr="00232470">
              <w:rPr>
                <w:rFonts w:asciiTheme="minorHAnsi" w:hAnsiTheme="minorHAnsi" w:cstheme="minorHAnsi"/>
              </w:rPr>
              <w:t>7</w:t>
            </w:r>
          </w:p>
        </w:tc>
        <w:tc>
          <w:tcPr>
            <w:tcW w:w="6745" w:type="dxa"/>
            <w:tcBorders>
              <w:top w:val="nil"/>
              <w:left w:val="single" w:sz="4" w:space="0" w:color="000000"/>
              <w:bottom w:val="single" w:sz="4" w:space="0" w:color="auto"/>
              <w:right w:val="single" w:sz="4" w:space="0" w:color="000000"/>
            </w:tcBorders>
            <w:vAlign w:val="center"/>
          </w:tcPr>
          <w:p w14:paraId="000004C0" w14:textId="69B56A06"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escuchan a las maestras/los maestros modelar y pensar en voz alta para identificar los componentes de la estructura del cuento, utilizando esta estructura como herramienta para obtener información para comparar y contrastar, organizar la información y agrupar las ideas relacionadas, manteniendo así un enfoque coherente.</w:t>
            </w:r>
          </w:p>
        </w:tc>
        <w:tc>
          <w:tcPr>
            <w:tcW w:w="3775" w:type="dxa"/>
            <w:tcBorders>
              <w:top w:val="nil"/>
              <w:left w:val="nil"/>
              <w:bottom w:val="single" w:sz="4" w:space="0" w:color="auto"/>
              <w:right w:val="single" w:sz="4" w:space="0" w:color="auto"/>
            </w:tcBorders>
          </w:tcPr>
          <w:p w14:paraId="000004C1" w14:textId="4A7E90CF"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4C540324"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6185B4D9" w14:textId="308F2A11" w:rsidTr="00922262">
        <w:trPr>
          <w:trHeight w:val="1003"/>
        </w:trPr>
        <w:tc>
          <w:tcPr>
            <w:tcW w:w="535" w:type="dxa"/>
            <w:tcBorders>
              <w:top w:val="single" w:sz="4" w:space="0" w:color="auto"/>
              <w:left w:val="single" w:sz="4" w:space="0" w:color="auto"/>
              <w:bottom w:val="single" w:sz="4" w:space="0" w:color="auto"/>
              <w:right w:val="single" w:sz="4" w:space="0" w:color="auto"/>
            </w:tcBorders>
            <w:vAlign w:val="center"/>
          </w:tcPr>
          <w:p w14:paraId="54475474" w14:textId="138FE6FC"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8</w:t>
            </w:r>
          </w:p>
        </w:tc>
        <w:tc>
          <w:tcPr>
            <w:tcW w:w="6745" w:type="dxa"/>
            <w:tcBorders>
              <w:top w:val="single" w:sz="4" w:space="0" w:color="auto"/>
              <w:left w:val="single" w:sz="4" w:space="0" w:color="auto"/>
              <w:bottom w:val="single" w:sz="4" w:space="0" w:color="auto"/>
              <w:right w:val="single" w:sz="4" w:space="0" w:color="auto"/>
            </w:tcBorders>
            <w:vAlign w:val="center"/>
          </w:tcPr>
          <w:p w14:paraId="000004C2" w14:textId="2562A457"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Los textos utilizados para la enseñanza inicial en la comprensión lectora utilizan:</w:t>
            </w:r>
            <w:r w:rsidRPr="00232470">
              <w:rPr>
                <w:rFonts w:asciiTheme="minorHAnsi" w:hAnsiTheme="minorHAnsi" w:cstheme="minorHAnsi"/>
                <w:lang w:val="es-US"/>
              </w:rPr>
              <w:br/>
              <w:t>• vocabulario familiar,</w:t>
            </w:r>
            <w:r w:rsidRPr="00232470">
              <w:rPr>
                <w:rFonts w:asciiTheme="minorHAnsi" w:hAnsiTheme="minorHAnsi" w:cstheme="minorHAnsi"/>
                <w:lang w:val="es-US"/>
              </w:rPr>
              <w:br/>
              <w:t>• solo palabras que los estudiantes leen con precisión y aprendieron previamente,</w:t>
            </w:r>
            <w:r w:rsidRPr="00232470">
              <w:rPr>
                <w:rFonts w:asciiTheme="minorHAnsi" w:hAnsiTheme="minorHAnsi" w:cstheme="minorHAnsi"/>
                <w:lang w:val="es-US"/>
              </w:rPr>
              <w:br/>
              <w:t>• conocimientos de contenido previamente aprendidos,</w:t>
            </w:r>
            <w:r w:rsidRPr="00232470">
              <w:rPr>
                <w:rFonts w:asciiTheme="minorHAnsi" w:hAnsiTheme="minorHAnsi" w:cstheme="minorHAnsi"/>
                <w:lang w:val="es-US"/>
              </w:rPr>
              <w:br/>
              <w:t>• oraciones simples y complejas y</w:t>
            </w:r>
            <w:r w:rsidRPr="00232470">
              <w:rPr>
                <w:rFonts w:asciiTheme="minorHAnsi" w:hAnsiTheme="minorHAnsi" w:cstheme="minorHAnsi"/>
                <w:lang w:val="es-US"/>
              </w:rPr>
              <w:br/>
              <w:t>• pasajes cortos y medianos.</w:t>
            </w:r>
          </w:p>
        </w:tc>
        <w:tc>
          <w:tcPr>
            <w:tcW w:w="3775" w:type="dxa"/>
            <w:tcBorders>
              <w:top w:val="single" w:sz="4" w:space="0" w:color="auto"/>
              <w:left w:val="single" w:sz="4" w:space="0" w:color="auto"/>
              <w:bottom w:val="single" w:sz="4" w:space="0" w:color="auto"/>
              <w:right w:val="single" w:sz="4" w:space="0" w:color="auto"/>
            </w:tcBorders>
          </w:tcPr>
          <w:p w14:paraId="000004C3" w14:textId="2979F962"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7F4D98BA"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6177CCA3" w14:textId="08767A0F" w:rsidTr="00922262">
        <w:trPr>
          <w:trHeight w:val="1603"/>
        </w:trPr>
        <w:tc>
          <w:tcPr>
            <w:tcW w:w="535" w:type="dxa"/>
            <w:tcBorders>
              <w:top w:val="single" w:sz="4" w:space="0" w:color="auto"/>
              <w:left w:val="single" w:sz="4" w:space="0" w:color="auto"/>
              <w:bottom w:val="single" w:sz="4" w:space="0" w:color="auto"/>
              <w:right w:val="single" w:sz="4" w:space="0" w:color="auto"/>
            </w:tcBorders>
            <w:vAlign w:val="center"/>
          </w:tcPr>
          <w:p w14:paraId="6F92CF85" w14:textId="129D0B8B"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lastRenderedPageBreak/>
              <w:t>9</w:t>
            </w:r>
          </w:p>
        </w:tc>
        <w:tc>
          <w:tcPr>
            <w:tcW w:w="6745" w:type="dxa"/>
            <w:tcBorders>
              <w:top w:val="single" w:sz="4" w:space="0" w:color="auto"/>
              <w:left w:val="single" w:sz="4" w:space="0" w:color="auto"/>
              <w:bottom w:val="single" w:sz="4" w:space="0" w:color="auto"/>
              <w:right w:val="single" w:sz="4" w:space="0" w:color="auto"/>
            </w:tcBorders>
            <w:vAlign w:val="center"/>
          </w:tcPr>
          <w:p w14:paraId="000004C4" w14:textId="17A35223"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Las lecciones incluyen enseñanza explícita de la estructura y el uso de las convenciones de los textos informativos, como títulos, encabezados, información de gráficas y tablas para ubicar información importante.</w:t>
            </w:r>
          </w:p>
        </w:tc>
        <w:tc>
          <w:tcPr>
            <w:tcW w:w="3775" w:type="dxa"/>
            <w:tcBorders>
              <w:top w:val="single" w:sz="4" w:space="0" w:color="auto"/>
              <w:left w:val="single" w:sz="4" w:space="0" w:color="auto"/>
              <w:bottom w:val="single" w:sz="4" w:space="0" w:color="auto"/>
              <w:right w:val="single" w:sz="4" w:space="0" w:color="auto"/>
            </w:tcBorders>
          </w:tcPr>
          <w:p w14:paraId="000004C5" w14:textId="31D234F1"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44354A78"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4BF260F5" w14:textId="2876EB3C" w:rsidTr="00922262">
        <w:trPr>
          <w:trHeight w:val="1003"/>
        </w:trPr>
        <w:tc>
          <w:tcPr>
            <w:tcW w:w="535" w:type="dxa"/>
            <w:tcBorders>
              <w:top w:val="single" w:sz="4" w:space="0" w:color="auto"/>
              <w:left w:val="single" w:sz="4" w:space="0" w:color="000000"/>
              <w:bottom w:val="single" w:sz="4" w:space="0" w:color="000000"/>
              <w:right w:val="single" w:sz="4" w:space="0" w:color="000000"/>
            </w:tcBorders>
            <w:vAlign w:val="center"/>
          </w:tcPr>
          <w:p w14:paraId="259396C6" w14:textId="2DD09D9A"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10</w:t>
            </w:r>
          </w:p>
        </w:tc>
        <w:tc>
          <w:tcPr>
            <w:tcW w:w="6745" w:type="dxa"/>
            <w:tcBorders>
              <w:top w:val="single" w:sz="4" w:space="0" w:color="auto"/>
              <w:left w:val="single" w:sz="4" w:space="0" w:color="000000"/>
              <w:bottom w:val="single" w:sz="4" w:space="0" w:color="000000"/>
              <w:right w:val="single" w:sz="4" w:space="0" w:color="000000"/>
            </w:tcBorders>
            <w:vAlign w:val="center"/>
          </w:tcPr>
          <w:p w14:paraId="000004C6" w14:textId="625D04F2"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Las lecciones incluyen enseñanza explícita para analizar los elementos de un texto narrativo y comparar y contrastar elementos dentro de un texto y entre textos.</w:t>
            </w:r>
          </w:p>
        </w:tc>
        <w:tc>
          <w:tcPr>
            <w:tcW w:w="3775" w:type="dxa"/>
            <w:tcBorders>
              <w:top w:val="single" w:sz="4" w:space="0" w:color="auto"/>
              <w:left w:val="nil"/>
              <w:bottom w:val="single" w:sz="4" w:space="0" w:color="000000"/>
              <w:right w:val="single" w:sz="4" w:space="0" w:color="auto"/>
            </w:tcBorders>
          </w:tcPr>
          <w:p w14:paraId="000004C7" w14:textId="3B9CAB15"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752B307D"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2C7E6561" w14:textId="009BF429" w:rsidTr="00077E1A">
        <w:trPr>
          <w:trHeight w:val="1003"/>
        </w:trPr>
        <w:tc>
          <w:tcPr>
            <w:tcW w:w="535" w:type="dxa"/>
            <w:tcBorders>
              <w:top w:val="nil"/>
              <w:left w:val="single" w:sz="4" w:space="0" w:color="000000"/>
              <w:bottom w:val="single" w:sz="4" w:space="0" w:color="000000"/>
              <w:right w:val="single" w:sz="4" w:space="0" w:color="000000"/>
            </w:tcBorders>
            <w:vAlign w:val="center"/>
          </w:tcPr>
          <w:p w14:paraId="1A2B51FD" w14:textId="373AE913"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11</w:t>
            </w:r>
          </w:p>
        </w:tc>
        <w:tc>
          <w:tcPr>
            <w:tcW w:w="6745" w:type="dxa"/>
            <w:tcBorders>
              <w:top w:val="nil"/>
              <w:left w:val="single" w:sz="4" w:space="0" w:color="000000"/>
              <w:bottom w:val="single" w:sz="4" w:space="0" w:color="000000"/>
              <w:right w:val="single" w:sz="4" w:space="0" w:color="000000"/>
            </w:tcBorders>
            <w:vAlign w:val="center"/>
          </w:tcPr>
          <w:p w14:paraId="000004C8" w14:textId="66F9D9F4"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Una secuencia coherente de preguntas y tareas ayuda a los estudiantes a examinar el lenguaje (vocabulario, oraciones y estructura) y a aplicar sus conocimientos y destrezas en la lectura, la escritura, la expresión oral y la comprensión auditiva.</w:t>
            </w:r>
            <w:r w:rsidRPr="00232470">
              <w:rPr>
                <w:rFonts w:asciiTheme="minorHAnsi" w:hAnsiTheme="minorHAnsi" w:cstheme="minorHAnsi"/>
                <w:lang w:val="es-US"/>
              </w:rPr>
              <w:br/>
            </w:r>
            <w:r w:rsidRPr="00232470">
              <w:rPr>
                <w:rFonts w:asciiTheme="minorHAnsi" w:hAnsiTheme="minorHAnsi" w:cstheme="minorHAnsi"/>
                <w:lang w:val="es-US"/>
              </w:rPr>
              <w:br/>
              <w:t>Las lecciones incluyen actividades de escritura, como el uso de una indicación de escritura para escribir una respuesta al texto leído.</w:t>
            </w:r>
          </w:p>
        </w:tc>
        <w:tc>
          <w:tcPr>
            <w:tcW w:w="3775" w:type="dxa"/>
            <w:tcBorders>
              <w:top w:val="nil"/>
              <w:left w:val="nil"/>
              <w:bottom w:val="single" w:sz="4" w:space="0" w:color="000000"/>
              <w:right w:val="single" w:sz="4" w:space="0" w:color="auto"/>
            </w:tcBorders>
          </w:tcPr>
          <w:p w14:paraId="000004C9" w14:textId="52625585"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79F28283"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080413EE" w14:textId="2F8D3E2B" w:rsidTr="00D25E29">
        <w:trPr>
          <w:trHeight w:val="1003"/>
        </w:trPr>
        <w:tc>
          <w:tcPr>
            <w:tcW w:w="535" w:type="dxa"/>
            <w:tcBorders>
              <w:top w:val="single" w:sz="4" w:space="0" w:color="000000"/>
              <w:left w:val="single" w:sz="4" w:space="0" w:color="000000"/>
              <w:bottom w:val="single" w:sz="4" w:space="0" w:color="auto"/>
              <w:right w:val="single" w:sz="4" w:space="0" w:color="000000"/>
            </w:tcBorders>
            <w:vAlign w:val="center"/>
          </w:tcPr>
          <w:p w14:paraId="7E3D6B54" w14:textId="6A0C465B"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12</w:t>
            </w:r>
          </w:p>
        </w:tc>
        <w:tc>
          <w:tcPr>
            <w:tcW w:w="6745" w:type="dxa"/>
            <w:tcBorders>
              <w:top w:val="single" w:sz="4" w:space="0" w:color="000000"/>
              <w:left w:val="single" w:sz="4" w:space="0" w:color="000000"/>
              <w:bottom w:val="single" w:sz="4" w:space="0" w:color="auto"/>
              <w:right w:val="single" w:sz="4" w:space="0" w:color="000000"/>
            </w:tcBorders>
            <w:vAlign w:val="center"/>
          </w:tcPr>
          <w:p w14:paraId="000004CA" w14:textId="679FF315"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comprensión está vinculada a los datos de la evaluación, con agrupaciones flexibles basadas en las necesidades de los estudiantes y el desarrollo del lenguaje oral y el progreso individual de los estudiantes.</w:t>
            </w:r>
          </w:p>
        </w:tc>
        <w:tc>
          <w:tcPr>
            <w:tcW w:w="3775" w:type="dxa"/>
            <w:tcBorders>
              <w:top w:val="single" w:sz="4" w:space="0" w:color="000000"/>
              <w:left w:val="single" w:sz="4" w:space="0" w:color="000000"/>
              <w:bottom w:val="single" w:sz="4" w:space="0" w:color="auto"/>
              <w:right w:val="single" w:sz="4" w:space="0" w:color="auto"/>
            </w:tcBorders>
          </w:tcPr>
          <w:p w14:paraId="000004CB" w14:textId="0D6543C8"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5896C0AD" w14:textId="77777777" w:rsidR="00D25E29" w:rsidRPr="00232470" w:rsidRDefault="00D25E29" w:rsidP="00D25E29">
            <w:pPr>
              <w:spacing w:after="0" w:line="240" w:lineRule="auto"/>
              <w:rPr>
                <w:rFonts w:asciiTheme="minorHAnsi" w:hAnsiTheme="minorHAnsi" w:cstheme="minorHAnsi"/>
                <w:lang w:val="es-US"/>
              </w:rPr>
            </w:pPr>
          </w:p>
        </w:tc>
      </w:tr>
      <w:tr w:rsidR="00D25E29" w:rsidRPr="00A61F68" w14:paraId="2472F58E" w14:textId="77777777" w:rsidTr="00D25E29">
        <w:trPr>
          <w:trHeight w:val="1003"/>
        </w:trPr>
        <w:tc>
          <w:tcPr>
            <w:tcW w:w="535" w:type="dxa"/>
            <w:tcBorders>
              <w:top w:val="single" w:sz="4" w:space="0" w:color="auto"/>
              <w:left w:val="single" w:sz="4" w:space="0" w:color="auto"/>
              <w:bottom w:val="single" w:sz="4" w:space="0" w:color="auto"/>
            </w:tcBorders>
            <w:vAlign w:val="center"/>
          </w:tcPr>
          <w:p w14:paraId="113A174D" w14:textId="77777777" w:rsidR="00D25E29" w:rsidRPr="002554F1" w:rsidRDefault="00D25E29" w:rsidP="00D25E29">
            <w:pPr>
              <w:spacing w:after="0" w:line="240" w:lineRule="auto"/>
              <w:rPr>
                <w:rFonts w:asciiTheme="minorHAnsi" w:hAnsiTheme="minorHAnsi" w:cstheme="minorHAnsi"/>
                <w:lang w:val="es-US"/>
              </w:rPr>
            </w:pPr>
          </w:p>
        </w:tc>
        <w:tc>
          <w:tcPr>
            <w:tcW w:w="6745" w:type="dxa"/>
            <w:tcBorders>
              <w:top w:val="single" w:sz="4" w:space="0" w:color="auto"/>
              <w:bottom w:val="single" w:sz="4" w:space="0" w:color="auto"/>
            </w:tcBorders>
            <w:vAlign w:val="center"/>
          </w:tcPr>
          <w:p w14:paraId="7C9C9B4B" w14:textId="2FCEE159"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3775" w:type="dxa"/>
            <w:tcBorders>
              <w:top w:val="single" w:sz="4" w:space="0" w:color="auto"/>
              <w:bottom w:val="single" w:sz="4" w:space="0" w:color="auto"/>
            </w:tcBorders>
          </w:tcPr>
          <w:p w14:paraId="1EFE808A" w14:textId="77777777"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bottom w:val="single" w:sz="4" w:space="0" w:color="auto"/>
              <w:right w:val="single" w:sz="4" w:space="0" w:color="auto"/>
            </w:tcBorders>
          </w:tcPr>
          <w:p w14:paraId="2495DE04" w14:textId="77777777" w:rsidR="00D25E29" w:rsidRPr="00232470" w:rsidRDefault="00D25E29" w:rsidP="00D25E29">
            <w:pPr>
              <w:spacing w:after="0" w:line="240" w:lineRule="auto"/>
              <w:rPr>
                <w:rFonts w:asciiTheme="minorHAnsi" w:hAnsiTheme="minorHAnsi" w:cstheme="minorHAnsi"/>
                <w:lang w:val="es-US"/>
              </w:rPr>
            </w:pPr>
          </w:p>
        </w:tc>
      </w:tr>
    </w:tbl>
    <w:p w14:paraId="000004CE" w14:textId="77777777" w:rsidR="003314BE" w:rsidRPr="00232470" w:rsidRDefault="003314BE">
      <w:pPr>
        <w:rPr>
          <w:rFonts w:asciiTheme="minorHAnsi" w:hAnsiTheme="minorHAnsi" w:cstheme="minorHAnsi"/>
        </w:rPr>
      </w:pPr>
    </w:p>
    <w:tbl>
      <w:tblPr>
        <w:tblStyle w:val="6"/>
        <w:tblW w:w="14665" w:type="dxa"/>
        <w:tblInd w:w="-810" w:type="dxa"/>
        <w:tblLayout w:type="fixed"/>
        <w:tblLook w:val="0420" w:firstRow="1" w:lastRow="0" w:firstColumn="0" w:lastColumn="0" w:noHBand="0" w:noVBand="1"/>
      </w:tblPr>
      <w:tblGrid>
        <w:gridCol w:w="535"/>
        <w:gridCol w:w="7195"/>
        <w:gridCol w:w="3325"/>
        <w:gridCol w:w="3610"/>
      </w:tblGrid>
      <w:tr w:rsidR="00D25E29" w:rsidRPr="00D25E29" w14:paraId="63D7E96B" w14:textId="77777777" w:rsidTr="00BF3107">
        <w:trPr>
          <w:trHeight w:val="1620"/>
        </w:trPr>
        <w:tc>
          <w:tcPr>
            <w:tcW w:w="535" w:type="dxa"/>
            <w:tcBorders>
              <w:top w:val="single" w:sz="4" w:space="0" w:color="auto"/>
              <w:left w:val="single" w:sz="4" w:space="0" w:color="auto"/>
              <w:bottom w:val="single" w:sz="4" w:space="0" w:color="auto"/>
            </w:tcBorders>
            <w:shd w:val="clear" w:color="auto" w:fill="D9D9D9" w:themeFill="background1" w:themeFillShade="D9"/>
            <w:vAlign w:val="center"/>
          </w:tcPr>
          <w:p w14:paraId="51AF16FB" w14:textId="77777777" w:rsidR="00D25E29" w:rsidRPr="00232470" w:rsidRDefault="00D25E29" w:rsidP="00D25E29">
            <w:pPr>
              <w:spacing w:after="0" w:line="240" w:lineRule="auto"/>
              <w:rPr>
                <w:rFonts w:asciiTheme="minorHAnsi" w:hAnsiTheme="minorHAnsi" w:cstheme="minorHAnsi"/>
              </w:rPr>
            </w:pPr>
          </w:p>
        </w:tc>
        <w:tc>
          <w:tcPr>
            <w:tcW w:w="7195" w:type="dxa"/>
            <w:tcBorders>
              <w:top w:val="single" w:sz="4" w:space="0" w:color="auto"/>
              <w:bottom w:val="single" w:sz="4" w:space="0" w:color="auto"/>
            </w:tcBorders>
            <w:shd w:val="clear" w:color="auto" w:fill="D9D9D9" w:themeFill="background1" w:themeFillShade="D9"/>
            <w:vAlign w:val="center"/>
          </w:tcPr>
          <w:p w14:paraId="45118296" w14:textId="6D228862" w:rsidR="00D25E29" w:rsidRPr="00232470" w:rsidRDefault="00D25E29" w:rsidP="00D25E29">
            <w:pPr>
              <w:spacing w:after="0" w:line="240" w:lineRule="auto"/>
              <w:rPr>
                <w:rFonts w:asciiTheme="minorHAnsi" w:hAnsiTheme="minorHAnsi" w:cstheme="minorHAnsi"/>
                <w:b/>
                <w:bCs/>
                <w:lang w:val="es-US"/>
              </w:rPr>
            </w:pPr>
            <w:r w:rsidRPr="00232470">
              <w:rPr>
                <w:rFonts w:asciiTheme="minorHAnsi" w:hAnsiTheme="minorHAnsi" w:cstheme="minorHAnsi"/>
                <w:b/>
              </w:rPr>
              <w:t>Tercer grado/Third Grade</w:t>
            </w:r>
          </w:p>
        </w:tc>
        <w:tc>
          <w:tcPr>
            <w:tcW w:w="3325" w:type="dxa"/>
            <w:tcBorders>
              <w:top w:val="single" w:sz="4" w:space="0" w:color="auto"/>
              <w:bottom w:val="single" w:sz="4" w:space="0" w:color="auto"/>
            </w:tcBorders>
            <w:shd w:val="clear" w:color="auto" w:fill="D9D9D9" w:themeFill="background1" w:themeFillShade="D9"/>
            <w:vAlign w:val="center"/>
          </w:tcPr>
          <w:p w14:paraId="4BCB8171" w14:textId="77777777" w:rsidR="00D25E29" w:rsidRPr="00D25E29" w:rsidRDefault="00D25E29" w:rsidP="00D25E29">
            <w:pPr>
              <w:spacing w:after="0" w:line="240" w:lineRule="auto"/>
              <w:jc w:val="center"/>
              <w:rPr>
                <w:rFonts w:asciiTheme="minorHAnsi" w:eastAsia="Times New Roman" w:hAnsiTheme="minorHAnsi" w:cstheme="minorHAnsi"/>
                <w:b/>
                <w:bCs/>
                <w:lang w:val="es-US"/>
              </w:rPr>
            </w:pPr>
          </w:p>
        </w:tc>
        <w:tc>
          <w:tcPr>
            <w:tcW w:w="3610" w:type="dxa"/>
            <w:tcBorders>
              <w:top w:val="single" w:sz="4" w:space="0" w:color="auto"/>
              <w:bottom w:val="single" w:sz="4" w:space="0" w:color="auto"/>
              <w:right w:val="single" w:sz="4" w:space="0" w:color="auto"/>
            </w:tcBorders>
            <w:shd w:val="clear" w:color="auto" w:fill="D9D9D9" w:themeFill="background1" w:themeFillShade="D9"/>
          </w:tcPr>
          <w:p w14:paraId="5931BACB" w14:textId="77777777" w:rsidR="00D25E29" w:rsidRPr="00D25E29" w:rsidRDefault="00D25E29" w:rsidP="00D25E29">
            <w:pPr>
              <w:jc w:val="center"/>
              <w:rPr>
                <w:rFonts w:asciiTheme="minorHAnsi" w:eastAsia="Times New Roman" w:hAnsiTheme="minorHAnsi" w:cstheme="minorHAnsi"/>
                <w:b/>
                <w:bCs/>
                <w:lang w:val="es-US"/>
              </w:rPr>
            </w:pPr>
          </w:p>
        </w:tc>
      </w:tr>
      <w:tr w:rsidR="00D25E29" w:rsidRPr="00973C34" w14:paraId="62BA4441" w14:textId="77777777" w:rsidTr="00BF3107">
        <w:trPr>
          <w:trHeight w:val="1620"/>
        </w:trPr>
        <w:tc>
          <w:tcPr>
            <w:tcW w:w="535" w:type="dxa"/>
            <w:tcBorders>
              <w:top w:val="single" w:sz="4" w:space="0" w:color="auto"/>
              <w:left w:val="single" w:sz="4" w:space="0" w:color="auto"/>
              <w:bottom w:val="single" w:sz="4" w:space="0" w:color="auto"/>
            </w:tcBorders>
            <w:shd w:val="clear" w:color="auto" w:fill="D9D9D9" w:themeFill="background1" w:themeFillShade="D9"/>
            <w:vAlign w:val="center"/>
          </w:tcPr>
          <w:p w14:paraId="439E5DCE" w14:textId="77777777" w:rsidR="00D25E29" w:rsidRPr="00232470" w:rsidRDefault="00D25E29" w:rsidP="00D25E29">
            <w:pPr>
              <w:spacing w:after="0" w:line="240" w:lineRule="auto"/>
              <w:rPr>
                <w:rFonts w:asciiTheme="minorHAnsi" w:hAnsiTheme="minorHAnsi" w:cstheme="minorHAnsi"/>
              </w:rPr>
            </w:pPr>
          </w:p>
        </w:tc>
        <w:tc>
          <w:tcPr>
            <w:tcW w:w="7195" w:type="dxa"/>
            <w:tcBorders>
              <w:top w:val="single" w:sz="4" w:space="0" w:color="auto"/>
              <w:bottom w:val="single" w:sz="4" w:space="0" w:color="auto"/>
            </w:tcBorders>
            <w:shd w:val="clear" w:color="auto" w:fill="D9D9D9" w:themeFill="background1" w:themeFillShade="D9"/>
            <w:vAlign w:val="center"/>
          </w:tcPr>
          <w:p w14:paraId="2D8178E9" w14:textId="13557A1D" w:rsidR="00D25E29" w:rsidRPr="00232470" w:rsidRDefault="00D25E29" w:rsidP="00D25E29">
            <w:pPr>
              <w:spacing w:after="0" w:line="240" w:lineRule="auto"/>
              <w:rPr>
                <w:rFonts w:asciiTheme="minorHAnsi" w:hAnsiTheme="minorHAnsi" w:cstheme="minorHAnsi"/>
                <w:b/>
                <w:bCs/>
                <w:lang w:val="es-US"/>
              </w:rPr>
            </w:pPr>
            <w:r w:rsidRPr="00232470">
              <w:rPr>
                <w:rFonts w:asciiTheme="minorHAnsi" w:hAnsiTheme="minorHAnsi" w:cstheme="minorHAnsi"/>
                <w:b/>
                <w:bCs/>
                <w:lang w:val="es-US"/>
              </w:rPr>
              <w:t>Sección 1: Fonética y estudio de palabras</w:t>
            </w:r>
          </w:p>
        </w:tc>
        <w:tc>
          <w:tcPr>
            <w:tcW w:w="3325" w:type="dxa"/>
            <w:tcBorders>
              <w:top w:val="single" w:sz="4" w:space="0" w:color="auto"/>
              <w:bottom w:val="single" w:sz="4" w:space="0" w:color="auto"/>
            </w:tcBorders>
            <w:shd w:val="clear" w:color="auto" w:fill="D9D9D9" w:themeFill="background1" w:themeFillShade="D9"/>
            <w:vAlign w:val="center"/>
          </w:tcPr>
          <w:p w14:paraId="5B084AA6" w14:textId="77777777" w:rsidR="00D25E29" w:rsidRPr="00D25E29" w:rsidRDefault="00D25E29" w:rsidP="00D25E29">
            <w:pPr>
              <w:spacing w:after="0" w:line="240" w:lineRule="auto"/>
              <w:jc w:val="center"/>
              <w:rPr>
                <w:rFonts w:asciiTheme="minorHAnsi" w:eastAsia="Times New Roman" w:hAnsiTheme="minorHAnsi" w:cstheme="minorHAnsi"/>
                <w:b/>
                <w:bCs/>
                <w:lang w:val="es-US"/>
              </w:rPr>
            </w:pPr>
          </w:p>
        </w:tc>
        <w:tc>
          <w:tcPr>
            <w:tcW w:w="3610" w:type="dxa"/>
            <w:tcBorders>
              <w:top w:val="single" w:sz="4" w:space="0" w:color="auto"/>
              <w:bottom w:val="single" w:sz="4" w:space="0" w:color="auto"/>
              <w:right w:val="single" w:sz="4" w:space="0" w:color="auto"/>
            </w:tcBorders>
            <w:shd w:val="clear" w:color="auto" w:fill="D9D9D9" w:themeFill="background1" w:themeFillShade="D9"/>
          </w:tcPr>
          <w:p w14:paraId="6824B17F" w14:textId="77777777" w:rsidR="00D25E29" w:rsidRPr="00D25E29" w:rsidRDefault="00D25E29" w:rsidP="00D25E29">
            <w:pPr>
              <w:jc w:val="center"/>
              <w:rPr>
                <w:rFonts w:asciiTheme="minorHAnsi" w:eastAsia="Times New Roman" w:hAnsiTheme="minorHAnsi" w:cstheme="minorHAnsi"/>
                <w:b/>
                <w:bCs/>
                <w:lang w:val="es-US"/>
              </w:rPr>
            </w:pPr>
          </w:p>
        </w:tc>
      </w:tr>
      <w:tr w:rsidR="00D25E29" w:rsidRPr="00D25E29" w14:paraId="595D404E" w14:textId="77777777" w:rsidTr="00BF3107">
        <w:trPr>
          <w:trHeight w:val="1620"/>
        </w:trPr>
        <w:tc>
          <w:tcPr>
            <w:tcW w:w="535" w:type="dxa"/>
            <w:tcBorders>
              <w:top w:val="single" w:sz="4" w:space="0" w:color="auto"/>
              <w:left w:val="single" w:sz="4" w:space="0" w:color="auto"/>
              <w:bottom w:val="single" w:sz="4" w:space="0" w:color="auto"/>
            </w:tcBorders>
            <w:shd w:val="clear" w:color="auto" w:fill="D9D9D9" w:themeFill="background1" w:themeFillShade="D9"/>
            <w:vAlign w:val="center"/>
          </w:tcPr>
          <w:p w14:paraId="00E82794" w14:textId="77777777" w:rsidR="00D25E29" w:rsidRPr="00D25E29" w:rsidRDefault="00D25E29" w:rsidP="00D25E29">
            <w:pPr>
              <w:spacing w:after="0" w:line="240" w:lineRule="auto"/>
              <w:rPr>
                <w:rFonts w:asciiTheme="minorHAnsi" w:hAnsiTheme="minorHAnsi" w:cstheme="minorHAnsi"/>
                <w:lang w:val="es-US"/>
              </w:rPr>
            </w:pPr>
          </w:p>
        </w:tc>
        <w:tc>
          <w:tcPr>
            <w:tcW w:w="7195" w:type="dxa"/>
            <w:tcBorders>
              <w:top w:val="single" w:sz="4" w:space="0" w:color="auto"/>
              <w:bottom w:val="single" w:sz="4" w:space="0" w:color="auto"/>
              <w:right w:val="single" w:sz="4" w:space="0" w:color="auto"/>
            </w:tcBorders>
            <w:shd w:val="clear" w:color="auto" w:fill="D9D9D9" w:themeFill="background1" w:themeFillShade="D9"/>
            <w:vAlign w:val="center"/>
          </w:tcPr>
          <w:p w14:paraId="6542F8C2" w14:textId="0F37E989"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b/>
                <w:bCs/>
                <w:lang w:val="es-US"/>
              </w:rPr>
              <w:t>En el programa didáctico básico o complementario...</w:t>
            </w:r>
          </w:p>
        </w:tc>
        <w:tc>
          <w:tcPr>
            <w:tcW w:w="33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06F419" w14:textId="77777777" w:rsidR="00D25E29" w:rsidRPr="00232470" w:rsidRDefault="00D25E29" w:rsidP="00D25E29">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78CF6049" w14:textId="77777777" w:rsidR="00D25E29" w:rsidRPr="00232470" w:rsidRDefault="00D25E29" w:rsidP="00D25E29">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554E19D2" w14:textId="46ADBE70" w:rsidR="00D25E29" w:rsidRPr="00D25E29" w:rsidRDefault="00D25E29" w:rsidP="00D25E29">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6FBA83" w14:textId="77777777" w:rsidR="00D25E29" w:rsidRPr="00232470" w:rsidRDefault="00D25E29" w:rsidP="00D25E29">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30416F72" w14:textId="6352F5AD" w:rsidR="00D25E29" w:rsidRPr="00D25E29" w:rsidRDefault="00D25E29" w:rsidP="00D25E29">
            <w:pPr>
              <w:spacing w:after="0" w:line="240" w:lineRule="auto"/>
              <w:rPr>
                <w:rFonts w:asciiTheme="minorHAnsi" w:hAnsiTheme="minorHAnsi" w:cstheme="minorHAnsi"/>
              </w:rPr>
            </w:pPr>
            <w:r w:rsidRPr="00232470">
              <w:rPr>
                <w:rFonts w:asciiTheme="minorHAnsi" w:eastAsia="Times New Roman" w:hAnsiTheme="minorHAnsi" w:cstheme="minorHAnsi"/>
                <w:b/>
                <w:bCs/>
              </w:rPr>
              <w:t>Additional Notes or Narrative</w:t>
            </w:r>
          </w:p>
        </w:tc>
      </w:tr>
      <w:tr w:rsidR="00386BA4" w:rsidRPr="00973C34" w14:paraId="70ACB5B4" w14:textId="694B85FE" w:rsidTr="00BF3107">
        <w:trPr>
          <w:trHeight w:val="1620"/>
        </w:trPr>
        <w:tc>
          <w:tcPr>
            <w:tcW w:w="535" w:type="dxa"/>
            <w:tcBorders>
              <w:top w:val="single" w:sz="4" w:space="0" w:color="auto"/>
              <w:left w:val="single" w:sz="4" w:space="0" w:color="000000"/>
              <w:bottom w:val="single" w:sz="4" w:space="0" w:color="000000"/>
              <w:right w:val="single" w:sz="4" w:space="0" w:color="auto"/>
            </w:tcBorders>
            <w:vAlign w:val="center"/>
          </w:tcPr>
          <w:p w14:paraId="0F205D80" w14:textId="3F33765E"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7195" w:type="dxa"/>
            <w:tcBorders>
              <w:top w:val="single" w:sz="4" w:space="0" w:color="auto"/>
              <w:left w:val="single" w:sz="4" w:space="0" w:color="auto"/>
              <w:bottom w:val="single" w:sz="4" w:space="0" w:color="auto"/>
              <w:right w:val="single" w:sz="4" w:space="0" w:color="auto"/>
            </w:tcBorders>
            <w:vAlign w:val="center"/>
          </w:tcPr>
          <w:p w14:paraId="000004D5" w14:textId="5CE66E3F"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El tiempo asignado para la lección reconoce que la fonética en español toma menos tiempo que en inglés; sin embargo, se debe dedicar tiempo adicional para establecer conexiones lingüísticas entre el español y el inglés.</w:t>
            </w:r>
            <w:r w:rsidRPr="00232470">
              <w:rPr>
                <w:rFonts w:asciiTheme="minorHAnsi" w:hAnsiTheme="minorHAnsi" w:cstheme="minorHAnsi"/>
                <w:lang w:val="es-US"/>
              </w:rPr>
              <w:br/>
            </w:r>
            <w:r w:rsidRPr="00232470">
              <w:rPr>
                <w:rFonts w:asciiTheme="minorHAnsi" w:hAnsiTheme="minorHAnsi" w:cstheme="minorHAnsi"/>
                <w:lang w:val="es-US"/>
              </w:rPr>
              <w:br/>
              <w:t>El formato de la lección incluye:</w:t>
            </w:r>
            <w:r w:rsidRPr="00232470">
              <w:rPr>
                <w:rFonts w:asciiTheme="minorHAnsi" w:hAnsiTheme="minorHAnsi" w:cstheme="minorHAnsi"/>
                <w:lang w:val="es-US"/>
              </w:rPr>
              <w:br/>
              <w:t>• un breve repaso acumulativo de las destrezas previamente enseñadas,</w:t>
            </w:r>
            <w:r w:rsidRPr="00232470">
              <w:rPr>
                <w:rFonts w:asciiTheme="minorHAnsi" w:hAnsiTheme="minorHAnsi" w:cstheme="minorHAnsi"/>
                <w:lang w:val="es-US"/>
              </w:rPr>
              <w:br/>
              <w:t>• precisión en la lectura de palabras (por ejemplo: concordancia entre fonemas y grafemas),</w:t>
            </w:r>
            <w:r w:rsidRPr="00232470">
              <w:rPr>
                <w:rFonts w:asciiTheme="minorHAnsi" w:hAnsiTheme="minorHAnsi" w:cstheme="minorHAnsi"/>
                <w:lang w:val="es-US"/>
              </w:rPr>
              <w:br/>
              <w:t>• desarrollo de la fluidez a nivel de palabra, frase, oración simple y oración compleja,</w:t>
            </w:r>
            <w:r w:rsidRPr="00232470">
              <w:rPr>
                <w:rFonts w:asciiTheme="minorHAnsi" w:hAnsiTheme="minorHAnsi" w:cstheme="minorHAnsi"/>
                <w:lang w:val="es-US"/>
              </w:rPr>
              <w:br/>
              <w:t xml:space="preserve">• dictado de palabras y oraciones, </w:t>
            </w:r>
            <w:r w:rsidRPr="00232470">
              <w:rPr>
                <w:rFonts w:asciiTheme="minorHAnsi" w:hAnsiTheme="minorHAnsi" w:cstheme="minorHAnsi"/>
                <w:lang w:val="es-US"/>
              </w:rPr>
              <w:br/>
              <w:t>• escritura independiente de oraciones sencillas y complejas,</w:t>
            </w:r>
            <w:r w:rsidRPr="00232470">
              <w:rPr>
                <w:rFonts w:asciiTheme="minorHAnsi" w:hAnsiTheme="minorHAnsi" w:cstheme="minorHAnsi"/>
                <w:lang w:val="es-US"/>
              </w:rPr>
              <w:br/>
              <w:t>• transferencia a textos,</w:t>
            </w:r>
            <w:r w:rsidRPr="00232470">
              <w:rPr>
                <w:rFonts w:asciiTheme="minorHAnsi" w:hAnsiTheme="minorHAnsi" w:cstheme="minorHAnsi"/>
                <w:lang w:val="es-US"/>
              </w:rPr>
              <w:br/>
              <w:t>• conexiones interlingüísticas en español e inglés y</w:t>
            </w:r>
            <w:r w:rsidRPr="00232470">
              <w:rPr>
                <w:rFonts w:asciiTheme="minorHAnsi" w:hAnsiTheme="minorHAnsi" w:cstheme="minorHAnsi"/>
                <w:lang w:val="es-US"/>
              </w:rPr>
              <w:br/>
              <w:t xml:space="preserve">• desarrollo del lenguaje oral. </w:t>
            </w:r>
          </w:p>
        </w:tc>
        <w:tc>
          <w:tcPr>
            <w:tcW w:w="3325" w:type="dxa"/>
            <w:tcBorders>
              <w:top w:val="single" w:sz="4" w:space="0" w:color="auto"/>
              <w:left w:val="single" w:sz="4" w:space="0" w:color="auto"/>
              <w:bottom w:val="single" w:sz="4" w:space="0" w:color="auto"/>
              <w:right w:val="single" w:sz="4" w:space="0" w:color="auto"/>
            </w:tcBorders>
          </w:tcPr>
          <w:p w14:paraId="000004D6" w14:textId="38145084"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116053C4"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2CC3BDE4" w14:textId="2D371DE1" w:rsidTr="00BF3107">
        <w:trPr>
          <w:trHeight w:val="1620"/>
        </w:trPr>
        <w:tc>
          <w:tcPr>
            <w:tcW w:w="535" w:type="dxa"/>
            <w:tcBorders>
              <w:top w:val="nil"/>
              <w:left w:val="single" w:sz="4" w:space="0" w:color="000000"/>
              <w:bottom w:val="single" w:sz="4" w:space="0" w:color="auto"/>
              <w:right w:val="single" w:sz="4" w:space="0" w:color="auto"/>
            </w:tcBorders>
            <w:vAlign w:val="center"/>
          </w:tcPr>
          <w:p w14:paraId="49370A3E" w14:textId="3450CB84"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lastRenderedPageBreak/>
              <w:t>2</w:t>
            </w:r>
          </w:p>
        </w:tc>
        <w:tc>
          <w:tcPr>
            <w:tcW w:w="7195" w:type="dxa"/>
            <w:tcBorders>
              <w:top w:val="single" w:sz="4" w:space="0" w:color="auto"/>
              <w:left w:val="single" w:sz="4" w:space="0" w:color="auto"/>
              <w:bottom w:val="single" w:sz="4" w:space="0" w:color="auto"/>
              <w:right w:val="single" w:sz="4" w:space="0" w:color="auto"/>
            </w:tcBorders>
            <w:vAlign w:val="center"/>
          </w:tcPr>
          <w:p w14:paraId="000004D7" w14:textId="58261D18"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El alcance y la secuencia de patrones fonéticas son detallados, mostrando una progresión desde tipos de palabras sencillas, de diferente longitud y complejidad (por ejemplo: palabras multisilábicas), culminando en destrezas avanzadas (por ejemplo: usan correctamente el acento escrito (árbol) de acuerdo con el acento tónico (reloj) en palabras ya conocidas. Escriben palabras basadas en el acento diacrítico, tales como se/sé, el/él, y mas/más.</w:t>
            </w:r>
          </w:p>
        </w:tc>
        <w:tc>
          <w:tcPr>
            <w:tcW w:w="3325" w:type="dxa"/>
            <w:tcBorders>
              <w:top w:val="single" w:sz="4" w:space="0" w:color="auto"/>
              <w:left w:val="single" w:sz="4" w:space="0" w:color="auto"/>
              <w:bottom w:val="single" w:sz="4" w:space="0" w:color="auto"/>
              <w:right w:val="single" w:sz="4" w:space="0" w:color="auto"/>
            </w:tcBorders>
          </w:tcPr>
          <w:p w14:paraId="000004D8" w14:textId="67FAB474"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368204C6"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6C58A546" w14:textId="23B8357D" w:rsidTr="00BF3107">
        <w:trPr>
          <w:trHeight w:val="1003"/>
        </w:trPr>
        <w:tc>
          <w:tcPr>
            <w:tcW w:w="535" w:type="dxa"/>
            <w:tcBorders>
              <w:top w:val="single" w:sz="4" w:space="0" w:color="auto"/>
              <w:left w:val="single" w:sz="4" w:space="0" w:color="auto"/>
              <w:bottom w:val="single" w:sz="4" w:space="0" w:color="auto"/>
              <w:right w:val="single" w:sz="4" w:space="0" w:color="auto"/>
            </w:tcBorders>
            <w:vAlign w:val="center"/>
          </w:tcPr>
          <w:p w14:paraId="39F31BC5" w14:textId="1A9C58DA"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7195" w:type="dxa"/>
            <w:tcBorders>
              <w:top w:val="single" w:sz="4" w:space="0" w:color="auto"/>
              <w:left w:val="single" w:sz="4" w:space="0" w:color="auto"/>
              <w:bottom w:val="single" w:sz="4" w:space="0" w:color="auto"/>
              <w:right w:val="single" w:sz="4" w:space="0" w:color="auto"/>
            </w:tcBorders>
            <w:vAlign w:val="center"/>
          </w:tcPr>
          <w:p w14:paraId="000004D9" w14:textId="4A124523"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La ortografía se integra con la enseñanza de la fonética usando el dictado.</w:t>
            </w:r>
          </w:p>
        </w:tc>
        <w:tc>
          <w:tcPr>
            <w:tcW w:w="3325" w:type="dxa"/>
            <w:tcBorders>
              <w:top w:val="single" w:sz="4" w:space="0" w:color="auto"/>
              <w:left w:val="single" w:sz="4" w:space="0" w:color="auto"/>
              <w:bottom w:val="single" w:sz="4" w:space="0" w:color="auto"/>
              <w:right w:val="single" w:sz="4" w:space="0" w:color="auto"/>
            </w:tcBorders>
          </w:tcPr>
          <w:p w14:paraId="000004DA" w14:textId="1566A916"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bottom w:val="single" w:sz="4" w:space="0" w:color="auto"/>
              <w:right w:val="single" w:sz="4" w:space="0" w:color="auto"/>
            </w:tcBorders>
          </w:tcPr>
          <w:p w14:paraId="6CE8BD25"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1FC95948" w14:textId="240156CC" w:rsidTr="00BF3107">
        <w:trPr>
          <w:trHeight w:val="2393"/>
        </w:trPr>
        <w:tc>
          <w:tcPr>
            <w:tcW w:w="535" w:type="dxa"/>
            <w:tcBorders>
              <w:top w:val="single" w:sz="4" w:space="0" w:color="auto"/>
              <w:left w:val="single" w:sz="4" w:space="0" w:color="000000"/>
              <w:bottom w:val="single" w:sz="4" w:space="0" w:color="000000"/>
              <w:right w:val="single" w:sz="4" w:space="0" w:color="000000"/>
            </w:tcBorders>
            <w:vAlign w:val="center"/>
          </w:tcPr>
          <w:p w14:paraId="4AB691BB" w14:textId="7B096B20"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t>4</w:t>
            </w:r>
          </w:p>
        </w:tc>
        <w:tc>
          <w:tcPr>
            <w:tcW w:w="7195" w:type="dxa"/>
            <w:tcBorders>
              <w:top w:val="single" w:sz="4" w:space="0" w:color="auto"/>
              <w:left w:val="single" w:sz="4" w:space="0" w:color="000000"/>
              <w:bottom w:val="single" w:sz="4" w:space="0" w:color="000000"/>
              <w:right w:val="single" w:sz="4" w:space="0" w:color="000000"/>
            </w:tcBorders>
            <w:vAlign w:val="center"/>
          </w:tcPr>
          <w:p w14:paraId="000004DB" w14:textId="79945610"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nuevas destrezas se modelan explícitamente mediante varios ejemplos sin ambigüedad. </w:t>
            </w:r>
            <w:r w:rsidRPr="00232470">
              <w:rPr>
                <w:rFonts w:asciiTheme="minorHAnsi" w:hAnsiTheme="minorHAnsi" w:cstheme="minorHAnsi"/>
                <w:lang w:val="es-US"/>
              </w:rPr>
              <w:br/>
            </w:r>
            <w:r w:rsidRPr="00232470">
              <w:rPr>
                <w:rFonts w:asciiTheme="minorHAnsi" w:hAnsiTheme="minorHAnsi" w:cstheme="minorHAnsi"/>
                <w:lang w:val="es-US"/>
              </w:rPr>
              <w:br/>
              <w:t>Se utiliza una rutina explícita paso a paso:</w:t>
            </w:r>
            <w:r w:rsidRPr="00232470">
              <w:rPr>
                <w:rFonts w:asciiTheme="minorHAnsi" w:hAnsiTheme="minorHAnsi" w:cstheme="minorHAnsi"/>
                <w:lang w:val="es-US"/>
              </w:rPr>
              <w:br/>
              <w:t xml:space="preserve">•se introduce, define o explica la nueva destreza, </w:t>
            </w:r>
            <w:r w:rsidRPr="00232470">
              <w:rPr>
                <w:rFonts w:asciiTheme="minorHAnsi" w:hAnsiTheme="minorHAnsi" w:cstheme="minorHAnsi"/>
                <w:lang w:val="es-US"/>
              </w:rPr>
              <w:br/>
              <w:t xml:space="preserve">•se proporciona un modelo y </w:t>
            </w:r>
            <w:r w:rsidRPr="00232470">
              <w:rPr>
                <w:rFonts w:asciiTheme="minorHAnsi" w:hAnsiTheme="minorHAnsi" w:cstheme="minorHAnsi"/>
                <w:lang w:val="es-US"/>
              </w:rPr>
              <w:br/>
              <w:t>•se ofrece a los estudiantes oportunidades de practicar oralmente con retroalimentación correctiva y afirmativa inmediata.</w:t>
            </w:r>
          </w:p>
        </w:tc>
        <w:tc>
          <w:tcPr>
            <w:tcW w:w="3325" w:type="dxa"/>
            <w:tcBorders>
              <w:top w:val="single" w:sz="4" w:space="0" w:color="auto"/>
              <w:left w:val="single" w:sz="4" w:space="0" w:color="000000"/>
              <w:bottom w:val="single" w:sz="4" w:space="0" w:color="000000"/>
              <w:right w:val="single" w:sz="4" w:space="0" w:color="auto"/>
            </w:tcBorders>
          </w:tcPr>
          <w:p w14:paraId="000004DC" w14:textId="0D044F48"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626B8E39"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0A72D389" w14:textId="120A7A53" w:rsidTr="00BF3107">
        <w:trPr>
          <w:trHeight w:val="1097"/>
        </w:trPr>
        <w:tc>
          <w:tcPr>
            <w:tcW w:w="535" w:type="dxa"/>
            <w:tcBorders>
              <w:top w:val="single" w:sz="4" w:space="0" w:color="000000"/>
              <w:left w:val="single" w:sz="4" w:space="0" w:color="000000"/>
              <w:bottom w:val="single" w:sz="4" w:space="0" w:color="000000"/>
              <w:right w:val="single" w:sz="4" w:space="0" w:color="000000"/>
            </w:tcBorders>
            <w:vAlign w:val="center"/>
          </w:tcPr>
          <w:p w14:paraId="2FECDC22" w14:textId="335F92DA"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t>5</w:t>
            </w:r>
          </w:p>
        </w:tc>
        <w:tc>
          <w:tcPr>
            <w:tcW w:w="7195" w:type="dxa"/>
            <w:tcBorders>
              <w:top w:val="single" w:sz="4" w:space="0" w:color="000000"/>
              <w:left w:val="single" w:sz="4" w:space="0" w:color="000000"/>
              <w:bottom w:val="single" w:sz="4" w:space="0" w:color="000000"/>
              <w:right w:val="single" w:sz="4" w:space="0" w:color="000000"/>
            </w:tcBorders>
            <w:vAlign w:val="center"/>
          </w:tcPr>
          <w:p w14:paraId="000004DD" w14:textId="24B78819"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Las lecciones de fonética incluyen rutinas paso a paso para enseñar nuevos patrones fonéticos avanzados (por ejemplo: palabras raíz, prefijos y sufijos).</w:t>
            </w:r>
          </w:p>
        </w:tc>
        <w:tc>
          <w:tcPr>
            <w:tcW w:w="3325" w:type="dxa"/>
            <w:tcBorders>
              <w:top w:val="single" w:sz="4" w:space="0" w:color="000000"/>
              <w:left w:val="single" w:sz="4" w:space="0" w:color="000000"/>
              <w:bottom w:val="single" w:sz="4" w:space="0" w:color="000000"/>
              <w:right w:val="single" w:sz="4" w:space="0" w:color="auto"/>
            </w:tcBorders>
          </w:tcPr>
          <w:p w14:paraId="000004DE" w14:textId="5B28FC4F"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37038C8F"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7229E0F8" w14:textId="0E0F2DCB" w:rsidTr="00BF3107">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1933F132" w14:textId="74918225"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t>6</w:t>
            </w:r>
          </w:p>
        </w:tc>
        <w:tc>
          <w:tcPr>
            <w:tcW w:w="7195" w:type="dxa"/>
            <w:tcBorders>
              <w:top w:val="single" w:sz="4" w:space="0" w:color="000000"/>
              <w:left w:val="single" w:sz="4" w:space="0" w:color="000000"/>
              <w:bottom w:val="single" w:sz="4" w:space="0" w:color="000000"/>
              <w:right w:val="single" w:sz="4" w:space="0" w:color="000000"/>
            </w:tcBorders>
            <w:vAlign w:val="center"/>
          </w:tcPr>
          <w:p w14:paraId="000004DF" w14:textId="6DACCCA6"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Se introducen y se practican palabras multisilábicas.</w:t>
            </w:r>
          </w:p>
        </w:tc>
        <w:tc>
          <w:tcPr>
            <w:tcW w:w="3325" w:type="dxa"/>
            <w:tcBorders>
              <w:top w:val="single" w:sz="4" w:space="0" w:color="000000"/>
              <w:left w:val="nil"/>
              <w:bottom w:val="single" w:sz="4" w:space="0" w:color="000000"/>
              <w:right w:val="single" w:sz="4" w:space="0" w:color="auto"/>
            </w:tcBorders>
          </w:tcPr>
          <w:p w14:paraId="000004E0" w14:textId="139AB550"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775C8D0D"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4BA87EC2" w14:textId="40C23515" w:rsidTr="00BF3107">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36C479DB" w14:textId="0D3AB430"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t>7</w:t>
            </w:r>
          </w:p>
        </w:tc>
        <w:tc>
          <w:tcPr>
            <w:tcW w:w="7195" w:type="dxa"/>
            <w:tcBorders>
              <w:top w:val="single" w:sz="4" w:space="0" w:color="000000"/>
              <w:left w:val="single" w:sz="4" w:space="0" w:color="000000"/>
              <w:bottom w:val="single" w:sz="4" w:space="0" w:color="auto"/>
              <w:right w:val="single" w:sz="4" w:space="0" w:color="000000"/>
            </w:tcBorders>
            <w:vAlign w:val="center"/>
          </w:tcPr>
          <w:p w14:paraId="000004E1" w14:textId="36996BAC"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Las palabras multisilábicas se enseñan explícitamente utilizando los prefijos más comunes (des-, pre-, con-, re-) y los sufijos derivativos (-mente, -oso, -dad; palabras con sufijos comunes del latín) también deben tenerse en cuenta las conexiones interlingüísticas tanto en español como en inglés.</w:t>
            </w:r>
          </w:p>
        </w:tc>
        <w:tc>
          <w:tcPr>
            <w:tcW w:w="3325" w:type="dxa"/>
            <w:tcBorders>
              <w:top w:val="single" w:sz="4" w:space="0" w:color="000000"/>
              <w:left w:val="single" w:sz="4" w:space="0" w:color="000000"/>
              <w:bottom w:val="single" w:sz="4" w:space="0" w:color="auto"/>
              <w:right w:val="single" w:sz="4" w:space="0" w:color="auto"/>
            </w:tcBorders>
          </w:tcPr>
          <w:p w14:paraId="000004E2" w14:textId="3B8CAC24"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757B44D0"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1A13AB46" w14:textId="6E2569B4" w:rsidTr="00BF3107">
        <w:trPr>
          <w:trHeight w:val="1003"/>
        </w:trPr>
        <w:tc>
          <w:tcPr>
            <w:tcW w:w="535" w:type="dxa"/>
            <w:tcBorders>
              <w:top w:val="single" w:sz="4" w:space="0" w:color="000000"/>
              <w:left w:val="single" w:sz="4" w:space="0" w:color="000000"/>
              <w:bottom w:val="single" w:sz="4" w:space="0" w:color="000000"/>
              <w:right w:val="single" w:sz="4" w:space="0" w:color="auto"/>
            </w:tcBorders>
            <w:vAlign w:val="center"/>
          </w:tcPr>
          <w:p w14:paraId="5DFD3C85" w14:textId="201F5AE6"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t>8</w:t>
            </w:r>
          </w:p>
        </w:tc>
        <w:tc>
          <w:tcPr>
            <w:tcW w:w="7195" w:type="dxa"/>
            <w:tcBorders>
              <w:top w:val="single" w:sz="4" w:space="0" w:color="auto"/>
              <w:left w:val="single" w:sz="4" w:space="0" w:color="auto"/>
              <w:bottom w:val="single" w:sz="4" w:space="0" w:color="auto"/>
              <w:right w:val="single" w:sz="4" w:space="0" w:color="auto"/>
            </w:tcBorders>
            <w:vAlign w:val="center"/>
          </w:tcPr>
          <w:p w14:paraId="000004E3" w14:textId="5022B16B"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br/>
              <w:t xml:space="preserve">Se introduce y practica como usar correctamente el </w:t>
            </w:r>
            <w:r w:rsidRPr="00232470">
              <w:rPr>
                <w:rFonts w:asciiTheme="minorHAnsi" w:hAnsiTheme="minorHAnsi" w:cstheme="minorHAnsi"/>
                <w:lang w:val="es-US"/>
              </w:rPr>
              <w:br/>
              <w:t>acento escrito de acuerdo con el acento tónico en ya palabras conocidas.</w:t>
            </w:r>
          </w:p>
        </w:tc>
        <w:tc>
          <w:tcPr>
            <w:tcW w:w="3325" w:type="dxa"/>
            <w:tcBorders>
              <w:top w:val="single" w:sz="4" w:space="0" w:color="auto"/>
              <w:left w:val="single" w:sz="4" w:space="0" w:color="auto"/>
              <w:bottom w:val="single" w:sz="4" w:space="0" w:color="auto"/>
              <w:right w:val="single" w:sz="4" w:space="0" w:color="auto"/>
            </w:tcBorders>
          </w:tcPr>
          <w:p w14:paraId="000004E4" w14:textId="0EEEBA9B"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2C550438"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7F9E6B40" w14:textId="705DB715" w:rsidTr="00BF3107">
        <w:trPr>
          <w:trHeight w:val="1003"/>
        </w:trPr>
        <w:tc>
          <w:tcPr>
            <w:tcW w:w="535" w:type="dxa"/>
            <w:tcBorders>
              <w:top w:val="nil"/>
              <w:left w:val="single" w:sz="4" w:space="0" w:color="000000"/>
              <w:bottom w:val="single" w:sz="4" w:space="0" w:color="000000"/>
              <w:right w:val="single" w:sz="4" w:space="0" w:color="auto"/>
            </w:tcBorders>
            <w:vAlign w:val="center"/>
          </w:tcPr>
          <w:p w14:paraId="096A5863" w14:textId="6DEEEBA4"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lastRenderedPageBreak/>
              <w:t>9</w:t>
            </w:r>
          </w:p>
        </w:tc>
        <w:tc>
          <w:tcPr>
            <w:tcW w:w="7195" w:type="dxa"/>
            <w:tcBorders>
              <w:top w:val="single" w:sz="4" w:space="0" w:color="auto"/>
              <w:left w:val="single" w:sz="4" w:space="0" w:color="auto"/>
              <w:bottom w:val="single" w:sz="4" w:space="0" w:color="auto"/>
              <w:right w:val="single" w:sz="4" w:space="0" w:color="auto"/>
            </w:tcBorders>
            <w:vAlign w:val="center"/>
          </w:tcPr>
          <w:p w14:paraId="000004E5" w14:textId="0860ECD5"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Conocen y aplican destrezas de análisis de palabras a nivel de grado, en la decodificación de palabras, tanto en forma aislada como en un texto y en la escritura de oraciones sencillas y complejas.</w:t>
            </w:r>
          </w:p>
        </w:tc>
        <w:tc>
          <w:tcPr>
            <w:tcW w:w="3325" w:type="dxa"/>
            <w:tcBorders>
              <w:top w:val="single" w:sz="4" w:space="0" w:color="auto"/>
              <w:left w:val="single" w:sz="4" w:space="0" w:color="auto"/>
              <w:bottom w:val="single" w:sz="4" w:space="0" w:color="auto"/>
              <w:right w:val="single" w:sz="4" w:space="0" w:color="auto"/>
            </w:tcBorders>
          </w:tcPr>
          <w:p w14:paraId="000004E6" w14:textId="561A2782"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56459F1B"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7B8579BF" w14:textId="2AE39319" w:rsidTr="00BF3107">
        <w:trPr>
          <w:trHeight w:val="1003"/>
        </w:trPr>
        <w:tc>
          <w:tcPr>
            <w:tcW w:w="535" w:type="dxa"/>
            <w:tcBorders>
              <w:top w:val="nil"/>
              <w:left w:val="single" w:sz="4" w:space="0" w:color="000000"/>
              <w:bottom w:val="single" w:sz="4" w:space="0" w:color="000000"/>
              <w:right w:val="single" w:sz="4" w:space="0" w:color="auto"/>
            </w:tcBorders>
            <w:vAlign w:val="center"/>
          </w:tcPr>
          <w:p w14:paraId="10DAD551" w14:textId="01D2D45D"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t>10</w:t>
            </w:r>
          </w:p>
        </w:tc>
        <w:tc>
          <w:tcPr>
            <w:tcW w:w="7195" w:type="dxa"/>
            <w:tcBorders>
              <w:top w:val="single" w:sz="4" w:space="0" w:color="auto"/>
              <w:left w:val="single" w:sz="4" w:space="0" w:color="auto"/>
              <w:bottom w:val="single" w:sz="4" w:space="0" w:color="auto"/>
              <w:right w:val="single" w:sz="4" w:space="0" w:color="auto"/>
            </w:tcBorders>
            <w:vAlign w:val="center"/>
          </w:tcPr>
          <w:p w14:paraId="000004E7" w14:textId="55E6C32F"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El texto para la lectura independiente no contiene palabras con patrones fonéticos que no se hayan enseñado en clases de fonética anteriores.</w:t>
            </w:r>
          </w:p>
        </w:tc>
        <w:tc>
          <w:tcPr>
            <w:tcW w:w="3325" w:type="dxa"/>
            <w:tcBorders>
              <w:top w:val="single" w:sz="4" w:space="0" w:color="auto"/>
              <w:left w:val="single" w:sz="4" w:space="0" w:color="auto"/>
              <w:bottom w:val="single" w:sz="4" w:space="0" w:color="auto"/>
              <w:right w:val="single" w:sz="4" w:space="0" w:color="auto"/>
            </w:tcBorders>
          </w:tcPr>
          <w:p w14:paraId="000004E8" w14:textId="696E630D"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778EF61A"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4A9C8C32" w14:textId="33627085" w:rsidTr="00BF3107">
        <w:trPr>
          <w:trHeight w:val="1003"/>
        </w:trPr>
        <w:tc>
          <w:tcPr>
            <w:tcW w:w="535" w:type="dxa"/>
            <w:tcBorders>
              <w:top w:val="nil"/>
              <w:left w:val="single" w:sz="4" w:space="0" w:color="000000"/>
              <w:bottom w:val="single" w:sz="4" w:space="0" w:color="000000"/>
              <w:right w:val="single" w:sz="4" w:space="0" w:color="auto"/>
            </w:tcBorders>
            <w:vAlign w:val="center"/>
          </w:tcPr>
          <w:p w14:paraId="0DC010D4" w14:textId="1029A8EA"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t>11</w:t>
            </w:r>
          </w:p>
        </w:tc>
        <w:tc>
          <w:tcPr>
            <w:tcW w:w="7195" w:type="dxa"/>
            <w:tcBorders>
              <w:top w:val="single" w:sz="4" w:space="0" w:color="auto"/>
              <w:left w:val="single" w:sz="4" w:space="0" w:color="auto"/>
              <w:bottom w:val="single" w:sz="4" w:space="0" w:color="auto"/>
              <w:right w:val="single" w:sz="4" w:space="0" w:color="auto"/>
            </w:tcBorders>
            <w:vAlign w:val="center"/>
          </w:tcPr>
          <w:p w14:paraId="000004E9" w14:textId="452DEBE9"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Se minimiza la cantidad de palabras de ortografía compleja que se presentan por lección.</w:t>
            </w:r>
          </w:p>
        </w:tc>
        <w:tc>
          <w:tcPr>
            <w:tcW w:w="3325" w:type="dxa"/>
            <w:tcBorders>
              <w:top w:val="single" w:sz="4" w:space="0" w:color="auto"/>
              <w:left w:val="single" w:sz="4" w:space="0" w:color="auto"/>
              <w:bottom w:val="single" w:sz="4" w:space="0" w:color="auto"/>
              <w:right w:val="single" w:sz="4" w:space="0" w:color="auto"/>
            </w:tcBorders>
          </w:tcPr>
          <w:p w14:paraId="000004EA" w14:textId="69A183C7"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628366EC"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72BB4515" w14:textId="6B05C5BE" w:rsidTr="00BF3107">
        <w:trPr>
          <w:trHeight w:val="1003"/>
        </w:trPr>
        <w:tc>
          <w:tcPr>
            <w:tcW w:w="535" w:type="dxa"/>
            <w:tcBorders>
              <w:top w:val="nil"/>
              <w:left w:val="single" w:sz="4" w:space="0" w:color="000000"/>
              <w:bottom w:val="single" w:sz="4" w:space="0" w:color="auto"/>
              <w:right w:val="single" w:sz="4" w:space="0" w:color="000000"/>
            </w:tcBorders>
            <w:vAlign w:val="center"/>
          </w:tcPr>
          <w:p w14:paraId="0386B00E" w14:textId="2941C42C"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t>12</w:t>
            </w:r>
          </w:p>
        </w:tc>
        <w:tc>
          <w:tcPr>
            <w:tcW w:w="7195" w:type="dxa"/>
            <w:tcBorders>
              <w:top w:val="single" w:sz="4" w:space="0" w:color="auto"/>
              <w:left w:val="single" w:sz="4" w:space="0" w:color="000000"/>
              <w:bottom w:val="single" w:sz="4" w:space="0" w:color="auto"/>
              <w:right w:val="single" w:sz="4" w:space="0" w:color="000000"/>
            </w:tcBorders>
            <w:vAlign w:val="center"/>
          </w:tcPr>
          <w:p w14:paraId="000004EB" w14:textId="10A0CA89"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palabras que se pueden confundir fácilmente (porque se parecen o suenan parecido) se enseñan en secuencia, pero no al mismo tiempo. </w:t>
            </w:r>
          </w:p>
        </w:tc>
        <w:tc>
          <w:tcPr>
            <w:tcW w:w="3325" w:type="dxa"/>
            <w:tcBorders>
              <w:top w:val="single" w:sz="4" w:space="0" w:color="auto"/>
              <w:left w:val="nil"/>
              <w:bottom w:val="single" w:sz="4" w:space="0" w:color="auto"/>
              <w:right w:val="single" w:sz="4" w:space="0" w:color="auto"/>
            </w:tcBorders>
          </w:tcPr>
          <w:p w14:paraId="000004EC" w14:textId="0C6F73A7"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5780007C"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15563E8D" w14:textId="7AFE6E43" w:rsidTr="00BF3107">
        <w:trPr>
          <w:trHeight w:val="1003"/>
        </w:trPr>
        <w:tc>
          <w:tcPr>
            <w:tcW w:w="535" w:type="dxa"/>
            <w:tcBorders>
              <w:top w:val="single" w:sz="4" w:space="0" w:color="auto"/>
              <w:left w:val="single" w:sz="4" w:space="0" w:color="auto"/>
              <w:bottom w:val="single" w:sz="4" w:space="0" w:color="auto"/>
              <w:right w:val="single" w:sz="4" w:space="0" w:color="auto"/>
            </w:tcBorders>
            <w:vAlign w:val="center"/>
          </w:tcPr>
          <w:p w14:paraId="599231C0" w14:textId="5B0F8813"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t>13</w:t>
            </w:r>
          </w:p>
        </w:tc>
        <w:tc>
          <w:tcPr>
            <w:tcW w:w="7195" w:type="dxa"/>
            <w:tcBorders>
              <w:top w:val="single" w:sz="4" w:space="0" w:color="auto"/>
              <w:left w:val="single" w:sz="4" w:space="0" w:color="auto"/>
              <w:bottom w:val="single" w:sz="4" w:space="0" w:color="auto"/>
              <w:right w:val="single" w:sz="4" w:space="0" w:color="auto"/>
            </w:tcBorders>
            <w:vAlign w:val="center"/>
          </w:tcPr>
          <w:p w14:paraId="000004ED" w14:textId="5D6728B9"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Se practican palabras a nivel de grado, con deletreo irregular (reconocen que la h es muda, excepto en el dígrafo ch; y que la u es muda en las sílabas que, qui, gue, gui; y que la ü suena en las sílabas güe, güi). </w:t>
            </w:r>
          </w:p>
        </w:tc>
        <w:tc>
          <w:tcPr>
            <w:tcW w:w="3325" w:type="dxa"/>
            <w:tcBorders>
              <w:top w:val="single" w:sz="4" w:space="0" w:color="auto"/>
              <w:left w:val="single" w:sz="4" w:space="0" w:color="auto"/>
              <w:bottom w:val="single" w:sz="4" w:space="0" w:color="auto"/>
              <w:right w:val="single" w:sz="4" w:space="0" w:color="auto"/>
            </w:tcBorders>
          </w:tcPr>
          <w:p w14:paraId="000004EE" w14:textId="62024908"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bottom w:val="single" w:sz="4" w:space="0" w:color="auto"/>
              <w:right w:val="single" w:sz="4" w:space="0" w:color="auto"/>
            </w:tcBorders>
          </w:tcPr>
          <w:p w14:paraId="0DD8F049"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28AA6DE2" w14:textId="2B44AE19" w:rsidTr="00BF3107">
        <w:trPr>
          <w:trHeight w:val="1003"/>
        </w:trPr>
        <w:tc>
          <w:tcPr>
            <w:tcW w:w="535" w:type="dxa"/>
            <w:tcBorders>
              <w:top w:val="single" w:sz="4" w:space="0" w:color="auto"/>
              <w:left w:val="single" w:sz="4" w:space="0" w:color="000000"/>
              <w:bottom w:val="single" w:sz="4" w:space="0" w:color="000000"/>
              <w:right w:val="single" w:sz="4" w:space="0" w:color="000000"/>
            </w:tcBorders>
            <w:vAlign w:val="center"/>
          </w:tcPr>
          <w:p w14:paraId="695D2060" w14:textId="7DE434AA"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t>14</w:t>
            </w:r>
          </w:p>
        </w:tc>
        <w:tc>
          <w:tcPr>
            <w:tcW w:w="7195" w:type="dxa"/>
            <w:tcBorders>
              <w:top w:val="single" w:sz="4" w:space="0" w:color="auto"/>
              <w:left w:val="single" w:sz="4" w:space="0" w:color="000000"/>
              <w:bottom w:val="single" w:sz="4" w:space="0" w:color="000000"/>
              <w:right w:val="single" w:sz="4" w:space="0" w:color="000000"/>
            </w:tcBorders>
            <w:vAlign w:val="center"/>
          </w:tcPr>
          <w:p w14:paraId="000004EF" w14:textId="7D601045"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Las palabras se revisan de forma acumulativa.</w:t>
            </w:r>
          </w:p>
        </w:tc>
        <w:tc>
          <w:tcPr>
            <w:tcW w:w="3325" w:type="dxa"/>
            <w:tcBorders>
              <w:top w:val="single" w:sz="4" w:space="0" w:color="auto"/>
              <w:left w:val="nil"/>
              <w:bottom w:val="single" w:sz="4" w:space="0" w:color="000000"/>
              <w:right w:val="single" w:sz="4" w:space="0" w:color="auto"/>
            </w:tcBorders>
          </w:tcPr>
          <w:p w14:paraId="000004F0" w14:textId="63CE7F1A"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04D7BE84"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2D463598" w14:textId="524809CE" w:rsidTr="00BF3107">
        <w:trPr>
          <w:trHeight w:val="1003"/>
        </w:trPr>
        <w:tc>
          <w:tcPr>
            <w:tcW w:w="535" w:type="dxa"/>
            <w:tcBorders>
              <w:top w:val="nil"/>
              <w:left w:val="single" w:sz="4" w:space="0" w:color="000000"/>
              <w:bottom w:val="single" w:sz="4" w:space="0" w:color="000000"/>
              <w:right w:val="single" w:sz="4" w:space="0" w:color="000000"/>
            </w:tcBorders>
            <w:vAlign w:val="center"/>
          </w:tcPr>
          <w:p w14:paraId="44CD0B49" w14:textId="36C54FF3"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t>15</w:t>
            </w:r>
          </w:p>
        </w:tc>
        <w:tc>
          <w:tcPr>
            <w:tcW w:w="7195" w:type="dxa"/>
            <w:tcBorders>
              <w:top w:val="nil"/>
              <w:left w:val="single" w:sz="4" w:space="0" w:color="000000"/>
              <w:bottom w:val="single" w:sz="4" w:space="0" w:color="000000"/>
              <w:right w:val="single" w:sz="4" w:space="0" w:color="000000"/>
            </w:tcBorders>
            <w:vAlign w:val="center"/>
          </w:tcPr>
          <w:p w14:paraId="000004F1" w14:textId="04657F30"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practican de forma automática todas las destrezas de la fonética, aprendidas previamente en kínder, primer y segundo grado.</w:t>
            </w:r>
          </w:p>
        </w:tc>
        <w:tc>
          <w:tcPr>
            <w:tcW w:w="3325" w:type="dxa"/>
            <w:tcBorders>
              <w:top w:val="nil"/>
              <w:left w:val="nil"/>
              <w:bottom w:val="single" w:sz="4" w:space="0" w:color="000000"/>
              <w:right w:val="single" w:sz="4" w:space="0" w:color="auto"/>
            </w:tcBorders>
          </w:tcPr>
          <w:p w14:paraId="000004F2" w14:textId="19588DD4"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30ACF390"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7982CE6C" w14:textId="64160CC1" w:rsidTr="00BF3107">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566CC657" w14:textId="4A98F039"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t>16</w:t>
            </w:r>
          </w:p>
        </w:tc>
        <w:tc>
          <w:tcPr>
            <w:tcW w:w="7195" w:type="dxa"/>
            <w:tcBorders>
              <w:top w:val="single" w:sz="4" w:space="0" w:color="000000"/>
              <w:left w:val="single" w:sz="4" w:space="0" w:color="000000"/>
              <w:bottom w:val="single" w:sz="4" w:space="0" w:color="auto"/>
              <w:right w:val="single" w:sz="4" w:space="0" w:color="000000"/>
            </w:tcBorders>
            <w:vAlign w:val="center"/>
          </w:tcPr>
          <w:p w14:paraId="000004F3" w14:textId="6EA54C4B"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Existen varias oportunidades para leer las palabras regulares e irregulares (por ejemplo: verbos irregulares) previamente aprendidas en el contexto de un texto. </w:t>
            </w:r>
          </w:p>
        </w:tc>
        <w:tc>
          <w:tcPr>
            <w:tcW w:w="3325" w:type="dxa"/>
            <w:tcBorders>
              <w:top w:val="single" w:sz="4" w:space="0" w:color="000000"/>
              <w:left w:val="single" w:sz="4" w:space="0" w:color="000000"/>
              <w:bottom w:val="single" w:sz="4" w:space="0" w:color="auto"/>
              <w:right w:val="single" w:sz="4" w:space="0" w:color="auto"/>
            </w:tcBorders>
          </w:tcPr>
          <w:p w14:paraId="000004F4" w14:textId="147BE546"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3CF430DD"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2A360D02" w14:textId="3DE6DDB7" w:rsidTr="00BF3107">
        <w:trPr>
          <w:trHeight w:val="1003"/>
        </w:trPr>
        <w:tc>
          <w:tcPr>
            <w:tcW w:w="535" w:type="dxa"/>
            <w:tcBorders>
              <w:top w:val="single" w:sz="4" w:space="0" w:color="000000"/>
              <w:left w:val="single" w:sz="4" w:space="0" w:color="000000"/>
              <w:bottom w:val="single" w:sz="4" w:space="0" w:color="000000"/>
              <w:right w:val="single" w:sz="4" w:space="0" w:color="auto"/>
            </w:tcBorders>
            <w:vAlign w:val="center"/>
          </w:tcPr>
          <w:p w14:paraId="1058937E" w14:textId="68449777"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t>17</w:t>
            </w:r>
          </w:p>
        </w:tc>
        <w:tc>
          <w:tcPr>
            <w:tcW w:w="7195" w:type="dxa"/>
            <w:tcBorders>
              <w:top w:val="single" w:sz="4" w:space="0" w:color="auto"/>
              <w:left w:val="single" w:sz="4" w:space="0" w:color="auto"/>
              <w:bottom w:val="single" w:sz="4" w:space="0" w:color="auto"/>
              <w:right w:val="single" w:sz="4" w:space="0" w:color="auto"/>
            </w:tcBorders>
            <w:vAlign w:val="center"/>
          </w:tcPr>
          <w:p w14:paraId="000004F5" w14:textId="64F46F24"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Las actividades y los materiales son de diseño universal para el aprendizaje (es decir de acceso universal y proporcionan múltiples medios de participación, representación, acción y expresión) y están diseñados para provocar altos niveles de respuesta y participación por parte de todos los estudiantes.</w:t>
            </w:r>
          </w:p>
        </w:tc>
        <w:tc>
          <w:tcPr>
            <w:tcW w:w="3325" w:type="dxa"/>
            <w:tcBorders>
              <w:top w:val="single" w:sz="4" w:space="0" w:color="auto"/>
              <w:left w:val="single" w:sz="4" w:space="0" w:color="auto"/>
              <w:bottom w:val="single" w:sz="4" w:space="0" w:color="auto"/>
              <w:right w:val="single" w:sz="4" w:space="0" w:color="auto"/>
            </w:tcBorders>
          </w:tcPr>
          <w:p w14:paraId="000004F6" w14:textId="47EF7E8D"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5CD49D54" w14:textId="77777777" w:rsidR="00903E83" w:rsidRPr="00232470" w:rsidRDefault="00903E83" w:rsidP="00827A90">
            <w:pPr>
              <w:spacing w:after="0" w:line="240" w:lineRule="auto"/>
              <w:rPr>
                <w:rFonts w:asciiTheme="minorHAnsi" w:hAnsiTheme="minorHAnsi" w:cstheme="minorHAnsi"/>
                <w:lang w:val="es-US"/>
              </w:rPr>
            </w:pPr>
          </w:p>
        </w:tc>
      </w:tr>
      <w:tr w:rsidR="00386BA4" w:rsidRPr="00973C34" w14:paraId="769DBE4B" w14:textId="17A0AE1F" w:rsidTr="00BF3107">
        <w:trPr>
          <w:trHeight w:val="1003"/>
        </w:trPr>
        <w:tc>
          <w:tcPr>
            <w:tcW w:w="535" w:type="dxa"/>
            <w:tcBorders>
              <w:top w:val="nil"/>
              <w:left w:val="single" w:sz="4" w:space="0" w:color="000000"/>
              <w:bottom w:val="single" w:sz="4" w:space="0" w:color="auto"/>
              <w:right w:val="single" w:sz="4" w:space="0" w:color="auto"/>
            </w:tcBorders>
            <w:vAlign w:val="center"/>
          </w:tcPr>
          <w:p w14:paraId="616AA74D" w14:textId="2A73AB7D"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rPr>
              <w:lastRenderedPageBreak/>
              <w:t>18</w:t>
            </w:r>
          </w:p>
        </w:tc>
        <w:tc>
          <w:tcPr>
            <w:tcW w:w="7195" w:type="dxa"/>
            <w:tcBorders>
              <w:top w:val="single" w:sz="4" w:space="0" w:color="auto"/>
              <w:left w:val="single" w:sz="4" w:space="0" w:color="auto"/>
              <w:bottom w:val="single" w:sz="4" w:space="0" w:color="auto"/>
              <w:right w:val="single" w:sz="4" w:space="0" w:color="auto"/>
            </w:tcBorders>
            <w:vAlign w:val="center"/>
          </w:tcPr>
          <w:p w14:paraId="000004F7" w14:textId="67DB4172" w:rsidR="00903E83" w:rsidRPr="00232470" w:rsidRDefault="00903E83" w:rsidP="00827A90">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fonética está vinculada a los datos de la evaluación, con designación de grupos flexibles basados en las necesidades de los estudiantes y el desarrollo del lenguaje oral y el progreso individual de los estudiantes.</w:t>
            </w:r>
          </w:p>
        </w:tc>
        <w:tc>
          <w:tcPr>
            <w:tcW w:w="3325" w:type="dxa"/>
            <w:tcBorders>
              <w:top w:val="single" w:sz="4" w:space="0" w:color="auto"/>
              <w:left w:val="single" w:sz="4" w:space="0" w:color="auto"/>
              <w:bottom w:val="single" w:sz="4" w:space="0" w:color="auto"/>
              <w:right w:val="single" w:sz="4" w:space="0" w:color="auto"/>
            </w:tcBorders>
          </w:tcPr>
          <w:p w14:paraId="000004F8" w14:textId="40002CA5" w:rsidR="00903E83" w:rsidRPr="00232470" w:rsidRDefault="00903E83" w:rsidP="00827A90">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0A44A0A6" w14:textId="77777777" w:rsidR="00903E83" w:rsidRPr="00232470" w:rsidRDefault="00903E83" w:rsidP="00827A90">
            <w:pPr>
              <w:spacing w:after="0" w:line="240" w:lineRule="auto"/>
              <w:rPr>
                <w:rFonts w:asciiTheme="minorHAnsi" w:hAnsiTheme="minorHAnsi" w:cstheme="minorHAnsi"/>
                <w:lang w:val="es-US"/>
              </w:rPr>
            </w:pPr>
          </w:p>
        </w:tc>
      </w:tr>
      <w:tr w:rsidR="00D25E29" w:rsidRPr="00A61F68" w14:paraId="3BF7CEAB" w14:textId="77777777" w:rsidTr="00BF3107">
        <w:trPr>
          <w:trHeight w:val="1003"/>
        </w:trPr>
        <w:tc>
          <w:tcPr>
            <w:tcW w:w="535" w:type="dxa"/>
            <w:tcBorders>
              <w:top w:val="single" w:sz="4" w:space="0" w:color="auto"/>
              <w:left w:val="single" w:sz="4" w:space="0" w:color="auto"/>
              <w:bottom w:val="single" w:sz="4" w:space="0" w:color="auto"/>
            </w:tcBorders>
            <w:vAlign w:val="center"/>
          </w:tcPr>
          <w:p w14:paraId="326D1838" w14:textId="77777777" w:rsidR="00D25E29" w:rsidRPr="00BF3107" w:rsidRDefault="00D25E29" w:rsidP="00827A90">
            <w:pPr>
              <w:spacing w:after="0" w:line="240" w:lineRule="auto"/>
              <w:rPr>
                <w:rFonts w:asciiTheme="minorHAnsi" w:hAnsiTheme="minorHAnsi" w:cstheme="minorHAnsi"/>
                <w:lang w:val="es-US"/>
              </w:rPr>
            </w:pPr>
          </w:p>
        </w:tc>
        <w:tc>
          <w:tcPr>
            <w:tcW w:w="7195" w:type="dxa"/>
            <w:tcBorders>
              <w:top w:val="single" w:sz="4" w:space="0" w:color="auto"/>
              <w:bottom w:val="single" w:sz="4" w:space="0" w:color="auto"/>
            </w:tcBorders>
            <w:vAlign w:val="center"/>
          </w:tcPr>
          <w:p w14:paraId="1E46F4C3" w14:textId="00A7FFE8" w:rsidR="00D25E29" w:rsidRPr="00232470" w:rsidRDefault="00D25E29" w:rsidP="00827A90">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3325" w:type="dxa"/>
            <w:tcBorders>
              <w:top w:val="single" w:sz="4" w:space="0" w:color="auto"/>
              <w:bottom w:val="single" w:sz="4" w:space="0" w:color="auto"/>
            </w:tcBorders>
          </w:tcPr>
          <w:p w14:paraId="23289D35" w14:textId="77777777" w:rsidR="00D25E29" w:rsidRPr="00232470" w:rsidRDefault="00D25E29" w:rsidP="00827A90">
            <w:pPr>
              <w:spacing w:after="0" w:line="240" w:lineRule="auto"/>
              <w:rPr>
                <w:rFonts w:asciiTheme="minorHAnsi" w:hAnsiTheme="minorHAnsi" w:cstheme="minorHAnsi"/>
                <w:lang w:val="es-US"/>
              </w:rPr>
            </w:pPr>
          </w:p>
        </w:tc>
        <w:tc>
          <w:tcPr>
            <w:tcW w:w="3610" w:type="dxa"/>
            <w:tcBorders>
              <w:top w:val="single" w:sz="4" w:space="0" w:color="auto"/>
              <w:bottom w:val="single" w:sz="4" w:space="0" w:color="auto"/>
              <w:right w:val="single" w:sz="4" w:space="0" w:color="auto"/>
            </w:tcBorders>
          </w:tcPr>
          <w:p w14:paraId="6823AEDA" w14:textId="77777777" w:rsidR="00D25E29" w:rsidRPr="00232470" w:rsidRDefault="00D25E29" w:rsidP="00827A90">
            <w:pPr>
              <w:spacing w:after="0" w:line="240" w:lineRule="auto"/>
              <w:rPr>
                <w:rFonts w:asciiTheme="minorHAnsi" w:hAnsiTheme="minorHAnsi" w:cstheme="minorHAnsi"/>
                <w:lang w:val="es-US"/>
              </w:rPr>
            </w:pPr>
          </w:p>
        </w:tc>
      </w:tr>
      <w:tr w:rsidR="00D25E29" w:rsidRPr="00232470" w14:paraId="56D83B38" w14:textId="77777777" w:rsidTr="00BF3107">
        <w:trPr>
          <w:trHeight w:val="600"/>
        </w:trPr>
        <w:tc>
          <w:tcPr>
            <w:tcW w:w="535" w:type="dxa"/>
            <w:tcBorders>
              <w:top w:val="single" w:sz="4" w:space="0" w:color="auto"/>
              <w:left w:val="single" w:sz="4" w:space="0" w:color="auto"/>
              <w:bottom w:val="single" w:sz="4" w:space="0" w:color="auto"/>
            </w:tcBorders>
            <w:shd w:val="clear" w:color="auto" w:fill="D9D9D9" w:themeFill="background1" w:themeFillShade="D9"/>
          </w:tcPr>
          <w:p w14:paraId="7EB629EA" w14:textId="77777777" w:rsidR="00D25E29" w:rsidRPr="00232470" w:rsidRDefault="00D25E29" w:rsidP="00903E83">
            <w:pPr>
              <w:spacing w:after="0" w:line="240" w:lineRule="auto"/>
              <w:rPr>
                <w:rFonts w:asciiTheme="minorHAnsi" w:hAnsiTheme="minorHAnsi" w:cstheme="minorHAnsi"/>
                <w:b/>
                <w:bCs/>
                <w:lang w:val="es-US"/>
              </w:rPr>
            </w:pPr>
          </w:p>
        </w:tc>
        <w:tc>
          <w:tcPr>
            <w:tcW w:w="7195" w:type="dxa"/>
            <w:tcBorders>
              <w:top w:val="single" w:sz="4" w:space="0" w:color="auto"/>
              <w:bottom w:val="single" w:sz="4" w:space="0" w:color="auto"/>
            </w:tcBorders>
            <w:shd w:val="clear" w:color="auto" w:fill="D9D9D9" w:themeFill="background1" w:themeFillShade="D9"/>
            <w:vAlign w:val="center"/>
          </w:tcPr>
          <w:p w14:paraId="2D72F2C4" w14:textId="20D2AF53" w:rsidR="00D25E29" w:rsidRPr="00232470" w:rsidRDefault="00D25E29" w:rsidP="00903E83">
            <w:pPr>
              <w:spacing w:after="0" w:line="240" w:lineRule="auto"/>
              <w:rPr>
                <w:rFonts w:asciiTheme="minorHAnsi" w:hAnsiTheme="minorHAnsi" w:cstheme="minorHAnsi"/>
                <w:b/>
                <w:bCs/>
                <w:lang w:val="es-US"/>
              </w:rPr>
            </w:pPr>
            <w:r w:rsidRPr="00232470">
              <w:rPr>
                <w:rFonts w:asciiTheme="minorHAnsi" w:hAnsiTheme="minorHAnsi" w:cstheme="minorHAnsi"/>
                <w:b/>
                <w:bCs/>
              </w:rPr>
              <w:t>Sección 2: Vocabulario</w:t>
            </w:r>
          </w:p>
        </w:tc>
        <w:tc>
          <w:tcPr>
            <w:tcW w:w="3325" w:type="dxa"/>
            <w:tcBorders>
              <w:top w:val="single" w:sz="4" w:space="0" w:color="auto"/>
              <w:bottom w:val="single" w:sz="4" w:space="0" w:color="auto"/>
            </w:tcBorders>
            <w:shd w:val="clear" w:color="auto" w:fill="D9D9D9" w:themeFill="background1" w:themeFillShade="D9"/>
            <w:vAlign w:val="center"/>
          </w:tcPr>
          <w:p w14:paraId="2DD80D50" w14:textId="77777777" w:rsidR="00D25E29" w:rsidRPr="00232470" w:rsidRDefault="00D25E29" w:rsidP="00903E83">
            <w:pPr>
              <w:spacing w:after="0" w:line="240" w:lineRule="auto"/>
              <w:jc w:val="center"/>
              <w:rPr>
                <w:rFonts w:asciiTheme="minorHAnsi" w:eastAsia="Times New Roman" w:hAnsiTheme="minorHAnsi" w:cstheme="minorHAnsi"/>
                <w:b/>
                <w:bCs/>
              </w:rPr>
            </w:pPr>
          </w:p>
        </w:tc>
        <w:tc>
          <w:tcPr>
            <w:tcW w:w="3610" w:type="dxa"/>
            <w:tcBorders>
              <w:top w:val="single" w:sz="4" w:space="0" w:color="auto"/>
              <w:bottom w:val="single" w:sz="4" w:space="0" w:color="auto"/>
              <w:right w:val="single" w:sz="4" w:space="0" w:color="auto"/>
            </w:tcBorders>
            <w:shd w:val="clear" w:color="auto" w:fill="D9D9D9" w:themeFill="background1" w:themeFillShade="D9"/>
          </w:tcPr>
          <w:p w14:paraId="5483942C" w14:textId="77777777" w:rsidR="00D25E29" w:rsidRPr="00232470" w:rsidRDefault="00D25E29" w:rsidP="00903E83">
            <w:pPr>
              <w:jc w:val="center"/>
              <w:rPr>
                <w:rFonts w:asciiTheme="minorHAnsi" w:eastAsia="Times New Roman" w:hAnsiTheme="minorHAnsi" w:cstheme="minorHAnsi"/>
                <w:b/>
                <w:bCs/>
              </w:rPr>
            </w:pPr>
          </w:p>
        </w:tc>
      </w:tr>
      <w:tr w:rsidR="00386BA4" w:rsidRPr="00232470" w14:paraId="56198725" w14:textId="0957365E" w:rsidTr="00BF3107">
        <w:trPr>
          <w:trHeight w:val="600"/>
        </w:trPr>
        <w:tc>
          <w:tcPr>
            <w:tcW w:w="535"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tcPr>
          <w:p w14:paraId="6B6FB128" w14:textId="77777777" w:rsidR="00903E83" w:rsidRPr="00232470" w:rsidRDefault="00903E83" w:rsidP="00903E83">
            <w:pPr>
              <w:spacing w:after="0" w:line="240" w:lineRule="auto"/>
              <w:rPr>
                <w:rFonts w:asciiTheme="minorHAnsi" w:hAnsiTheme="minorHAnsi" w:cstheme="minorHAnsi"/>
                <w:b/>
                <w:bCs/>
                <w:lang w:val="es-US"/>
              </w:rPr>
            </w:pPr>
          </w:p>
        </w:tc>
        <w:tc>
          <w:tcPr>
            <w:tcW w:w="7195"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14:paraId="000004FD" w14:textId="3676177C" w:rsidR="00903E83" w:rsidRPr="00232470" w:rsidRDefault="00903E83" w:rsidP="00903E83">
            <w:pPr>
              <w:spacing w:after="0" w:line="240" w:lineRule="auto"/>
              <w:rPr>
                <w:rFonts w:asciiTheme="minorHAnsi" w:hAnsiTheme="minorHAnsi" w:cstheme="minorHAnsi"/>
                <w:b/>
                <w:lang w:val="es-US"/>
              </w:rPr>
            </w:pPr>
            <w:r w:rsidRPr="00232470">
              <w:rPr>
                <w:rFonts w:asciiTheme="minorHAnsi" w:hAnsiTheme="minorHAnsi" w:cstheme="minorHAnsi"/>
                <w:b/>
                <w:bCs/>
                <w:lang w:val="es-US"/>
              </w:rPr>
              <w:t>En el programa didáctico básico o complementario...</w:t>
            </w:r>
          </w:p>
        </w:tc>
        <w:tc>
          <w:tcPr>
            <w:tcW w:w="33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9223EC6" w14:textId="77777777" w:rsidR="00903E83" w:rsidRPr="00232470" w:rsidRDefault="00903E83" w:rsidP="00903E83">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31CF39ED" w14:textId="77777777" w:rsidR="00903E83" w:rsidRPr="00232470" w:rsidRDefault="00903E83" w:rsidP="00903E83">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000004FE" w14:textId="75EE06A5" w:rsidR="00903E83" w:rsidRPr="00232470" w:rsidRDefault="00903E83" w:rsidP="00903E83">
            <w:pPr>
              <w:spacing w:after="0" w:line="240" w:lineRule="auto"/>
              <w:rPr>
                <w:rFonts w:asciiTheme="minorHAnsi" w:hAnsiTheme="minorHAnsi" w:cstheme="minorHAnsi"/>
                <w:b/>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81E812" w14:textId="77777777" w:rsidR="00903E83" w:rsidRPr="00232470" w:rsidRDefault="00903E83" w:rsidP="00903E83">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71CD7782" w14:textId="5DB0C564" w:rsidR="00903E83" w:rsidRPr="00232470" w:rsidRDefault="00903E83" w:rsidP="00903E83">
            <w:pPr>
              <w:spacing w:after="0" w:line="240" w:lineRule="auto"/>
              <w:rPr>
                <w:rFonts w:asciiTheme="minorHAnsi" w:hAnsiTheme="minorHAnsi" w:cstheme="minorHAnsi"/>
                <w:b/>
              </w:rPr>
            </w:pPr>
            <w:r w:rsidRPr="00232470">
              <w:rPr>
                <w:rFonts w:asciiTheme="minorHAnsi" w:eastAsia="Times New Roman" w:hAnsiTheme="minorHAnsi" w:cstheme="minorHAnsi"/>
                <w:b/>
                <w:bCs/>
              </w:rPr>
              <w:t>Additional Notes or Narrative</w:t>
            </w:r>
          </w:p>
        </w:tc>
      </w:tr>
      <w:tr w:rsidR="00386BA4" w:rsidRPr="00973C34" w14:paraId="2C627707" w14:textId="2C3D6C88" w:rsidTr="00BF3107">
        <w:trPr>
          <w:trHeight w:val="1603"/>
        </w:trPr>
        <w:tc>
          <w:tcPr>
            <w:tcW w:w="535" w:type="dxa"/>
            <w:tcBorders>
              <w:top w:val="single" w:sz="4" w:space="0" w:color="auto"/>
              <w:left w:val="single" w:sz="4" w:space="0" w:color="auto"/>
              <w:bottom w:val="single" w:sz="4" w:space="0" w:color="auto"/>
              <w:right w:val="single" w:sz="4" w:space="0" w:color="auto"/>
            </w:tcBorders>
            <w:vAlign w:val="center"/>
          </w:tcPr>
          <w:p w14:paraId="3B5CD641" w14:textId="0D1AD611" w:rsidR="00903E83" w:rsidRPr="00232470" w:rsidRDefault="00903E83" w:rsidP="00403833">
            <w:pPr>
              <w:rPr>
                <w:rFonts w:asciiTheme="minorHAnsi" w:hAnsiTheme="minorHAnsi" w:cstheme="minorHAnsi"/>
                <w:lang w:val="es-US"/>
              </w:rPr>
            </w:pPr>
            <w:r w:rsidRPr="00232470">
              <w:rPr>
                <w:rFonts w:asciiTheme="minorHAnsi" w:hAnsiTheme="minorHAnsi" w:cstheme="minorHAnsi"/>
              </w:rPr>
              <w:t>1</w:t>
            </w:r>
          </w:p>
        </w:tc>
        <w:tc>
          <w:tcPr>
            <w:tcW w:w="7195" w:type="dxa"/>
            <w:tcBorders>
              <w:top w:val="single" w:sz="4" w:space="0" w:color="auto"/>
              <w:left w:val="single" w:sz="4" w:space="0" w:color="auto"/>
              <w:bottom w:val="single" w:sz="4" w:space="0" w:color="auto"/>
              <w:right w:val="single" w:sz="4" w:space="0" w:color="auto"/>
            </w:tcBorders>
            <w:vAlign w:val="center"/>
          </w:tcPr>
          <w:p w14:paraId="000004FF" w14:textId="0ECF2220" w:rsidR="00903E83" w:rsidRPr="00232470" w:rsidRDefault="00903E83" w:rsidP="00403833">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El análisis morfémico se enseña de forma explícita y sistemática para entender el significado de las palabras mediante el conocimiento de las raíces, los prefijos y los sufijos. </w:t>
            </w:r>
            <w:r w:rsidRPr="00232470">
              <w:rPr>
                <w:rFonts w:asciiTheme="minorHAnsi" w:hAnsiTheme="minorHAnsi" w:cstheme="minorHAnsi"/>
                <w:lang w:val="es-US"/>
              </w:rPr>
              <w:br/>
            </w:r>
            <w:r w:rsidRPr="00232470">
              <w:rPr>
                <w:rFonts w:asciiTheme="minorHAnsi" w:hAnsiTheme="minorHAnsi" w:cstheme="minorHAnsi"/>
                <w:lang w:val="es-US"/>
              </w:rPr>
              <w:br/>
              <w:t xml:space="preserve">También deben tenerse en cuenta las conexiones interlingüísticas tanto en español como en inglés. </w:t>
            </w:r>
          </w:p>
        </w:tc>
        <w:tc>
          <w:tcPr>
            <w:tcW w:w="3325" w:type="dxa"/>
            <w:tcBorders>
              <w:top w:val="single" w:sz="4" w:space="0" w:color="auto"/>
              <w:left w:val="single" w:sz="4" w:space="0" w:color="auto"/>
              <w:bottom w:val="single" w:sz="4" w:space="0" w:color="auto"/>
              <w:right w:val="single" w:sz="4" w:space="0" w:color="auto"/>
            </w:tcBorders>
          </w:tcPr>
          <w:p w14:paraId="00000500" w14:textId="5DF3A991" w:rsidR="00903E83" w:rsidRPr="00232470" w:rsidRDefault="00903E83" w:rsidP="00403833">
            <w:pPr>
              <w:spacing w:after="0" w:line="240" w:lineRule="auto"/>
              <w:rPr>
                <w:rFonts w:asciiTheme="minorHAnsi" w:hAnsiTheme="minorHAnsi" w:cstheme="minorHAnsi"/>
                <w:lang w:val="es-US"/>
              </w:rPr>
            </w:pPr>
          </w:p>
        </w:tc>
        <w:tc>
          <w:tcPr>
            <w:tcW w:w="3610" w:type="dxa"/>
            <w:tcBorders>
              <w:top w:val="single" w:sz="4" w:space="0" w:color="auto"/>
              <w:bottom w:val="single" w:sz="4" w:space="0" w:color="auto"/>
              <w:right w:val="single" w:sz="4" w:space="0" w:color="auto"/>
            </w:tcBorders>
          </w:tcPr>
          <w:p w14:paraId="4B795634" w14:textId="77777777" w:rsidR="00903E83" w:rsidRPr="00232470" w:rsidRDefault="00903E83" w:rsidP="00403833">
            <w:pPr>
              <w:spacing w:after="0" w:line="240" w:lineRule="auto"/>
              <w:rPr>
                <w:rFonts w:asciiTheme="minorHAnsi" w:hAnsiTheme="minorHAnsi" w:cstheme="minorHAnsi"/>
                <w:lang w:val="es-US"/>
              </w:rPr>
            </w:pPr>
          </w:p>
        </w:tc>
      </w:tr>
      <w:tr w:rsidR="00386BA4" w:rsidRPr="00973C34" w14:paraId="587D0030" w14:textId="432C9E69" w:rsidTr="00BF3107">
        <w:trPr>
          <w:trHeight w:val="1603"/>
        </w:trPr>
        <w:tc>
          <w:tcPr>
            <w:tcW w:w="535" w:type="dxa"/>
            <w:tcBorders>
              <w:top w:val="single" w:sz="4" w:space="0" w:color="auto"/>
              <w:left w:val="single" w:sz="4" w:space="0" w:color="auto"/>
              <w:bottom w:val="single" w:sz="4" w:space="0" w:color="auto"/>
              <w:right w:val="single" w:sz="4" w:space="0" w:color="auto"/>
            </w:tcBorders>
            <w:vAlign w:val="center"/>
          </w:tcPr>
          <w:p w14:paraId="16DDEAC7" w14:textId="5993060B" w:rsidR="00903E83" w:rsidRPr="00232470" w:rsidRDefault="00903E83" w:rsidP="00403833">
            <w:pPr>
              <w:spacing w:after="0" w:line="240" w:lineRule="auto"/>
              <w:rPr>
                <w:rFonts w:asciiTheme="minorHAnsi" w:hAnsiTheme="minorHAnsi" w:cstheme="minorHAnsi"/>
              </w:rPr>
            </w:pPr>
            <w:r w:rsidRPr="00232470">
              <w:rPr>
                <w:rFonts w:asciiTheme="minorHAnsi" w:hAnsiTheme="minorHAnsi" w:cstheme="minorHAnsi"/>
              </w:rPr>
              <w:t>2</w:t>
            </w:r>
          </w:p>
        </w:tc>
        <w:tc>
          <w:tcPr>
            <w:tcW w:w="7195" w:type="dxa"/>
            <w:tcBorders>
              <w:top w:val="single" w:sz="4" w:space="0" w:color="auto"/>
              <w:left w:val="single" w:sz="4" w:space="0" w:color="auto"/>
              <w:bottom w:val="single" w:sz="4" w:space="0" w:color="auto"/>
              <w:right w:val="single" w:sz="4" w:space="0" w:color="auto"/>
            </w:tcBorders>
            <w:vAlign w:val="center"/>
          </w:tcPr>
          <w:p w14:paraId="00000501" w14:textId="33B3E17B" w:rsidR="00903E83" w:rsidRPr="00232470" w:rsidRDefault="00903E83" w:rsidP="00403833">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palabras seleccionadas para la enseñanza son palabras académicas, de alta riqueza y utilidad que aparecerán en conversaciones y en la literatura, las que deben aprenderse para comprender un concepto o un texto, y las palabras de la enseñanza del área de contenido. </w:t>
            </w:r>
            <w:r w:rsidRPr="00232470">
              <w:rPr>
                <w:rFonts w:asciiTheme="minorHAnsi" w:hAnsiTheme="minorHAnsi" w:cstheme="minorHAnsi"/>
                <w:lang w:val="es-US"/>
              </w:rPr>
              <w:br/>
            </w:r>
            <w:r w:rsidRPr="00232470">
              <w:rPr>
                <w:rFonts w:asciiTheme="minorHAnsi" w:hAnsiTheme="minorHAnsi" w:cstheme="minorHAnsi"/>
                <w:lang w:val="es-US"/>
              </w:rPr>
              <w:br/>
              <w:t xml:space="preserve">También deben tenerse en cuenta y modelar explícitamente la conciencia </w:t>
            </w:r>
            <w:r w:rsidRPr="00232470">
              <w:rPr>
                <w:rFonts w:asciiTheme="minorHAnsi" w:hAnsiTheme="minorHAnsi" w:cstheme="minorHAnsi"/>
                <w:lang w:val="es-US"/>
              </w:rPr>
              <w:lastRenderedPageBreak/>
              <w:t>metalingüística y las conexiones interlingüísticas, las diferencias entre el español y el inglés (por ejemplo: falsos cognados y las destrezas metacognitivas).</w:t>
            </w:r>
          </w:p>
        </w:tc>
        <w:tc>
          <w:tcPr>
            <w:tcW w:w="3325" w:type="dxa"/>
            <w:tcBorders>
              <w:top w:val="single" w:sz="4" w:space="0" w:color="auto"/>
              <w:left w:val="single" w:sz="4" w:space="0" w:color="auto"/>
              <w:bottom w:val="single" w:sz="4" w:space="0" w:color="auto"/>
              <w:right w:val="single" w:sz="4" w:space="0" w:color="auto"/>
            </w:tcBorders>
          </w:tcPr>
          <w:p w14:paraId="00000502" w14:textId="3134E7DD" w:rsidR="00903E83" w:rsidRPr="00232470" w:rsidRDefault="00903E83" w:rsidP="00403833">
            <w:pPr>
              <w:spacing w:after="0" w:line="240" w:lineRule="auto"/>
              <w:rPr>
                <w:rFonts w:asciiTheme="minorHAnsi" w:hAnsiTheme="minorHAnsi" w:cstheme="minorHAnsi"/>
                <w:lang w:val="es-US"/>
              </w:rPr>
            </w:pPr>
          </w:p>
        </w:tc>
        <w:tc>
          <w:tcPr>
            <w:tcW w:w="3610" w:type="dxa"/>
            <w:tcBorders>
              <w:top w:val="single" w:sz="4" w:space="0" w:color="auto"/>
              <w:bottom w:val="single" w:sz="4" w:space="0" w:color="auto"/>
              <w:right w:val="single" w:sz="4" w:space="0" w:color="auto"/>
            </w:tcBorders>
          </w:tcPr>
          <w:p w14:paraId="21C60068" w14:textId="77777777" w:rsidR="00903E83" w:rsidRPr="00232470" w:rsidRDefault="00903E83" w:rsidP="00403833">
            <w:pPr>
              <w:spacing w:after="0" w:line="240" w:lineRule="auto"/>
              <w:rPr>
                <w:rFonts w:asciiTheme="minorHAnsi" w:hAnsiTheme="minorHAnsi" w:cstheme="minorHAnsi"/>
                <w:lang w:val="es-US"/>
              </w:rPr>
            </w:pPr>
          </w:p>
        </w:tc>
      </w:tr>
      <w:tr w:rsidR="00386BA4" w:rsidRPr="00973C34" w14:paraId="4E7D1790" w14:textId="5747CCC1" w:rsidTr="00BF3107">
        <w:trPr>
          <w:trHeight w:val="1003"/>
        </w:trPr>
        <w:tc>
          <w:tcPr>
            <w:tcW w:w="535" w:type="dxa"/>
            <w:tcBorders>
              <w:top w:val="single" w:sz="4" w:space="0" w:color="auto"/>
              <w:left w:val="single" w:sz="4" w:space="0" w:color="auto"/>
              <w:bottom w:val="single" w:sz="4" w:space="0" w:color="auto"/>
              <w:right w:val="single" w:sz="4" w:space="0" w:color="auto"/>
            </w:tcBorders>
            <w:vAlign w:val="center"/>
          </w:tcPr>
          <w:p w14:paraId="6543645D" w14:textId="785BB2DA" w:rsidR="00903E83" w:rsidRPr="00232470" w:rsidRDefault="00903E83" w:rsidP="00403833">
            <w:pPr>
              <w:spacing w:after="0" w:line="240" w:lineRule="auto"/>
              <w:rPr>
                <w:rFonts w:asciiTheme="minorHAnsi" w:hAnsiTheme="minorHAnsi" w:cstheme="minorHAnsi"/>
              </w:rPr>
            </w:pPr>
            <w:r w:rsidRPr="00232470">
              <w:rPr>
                <w:rFonts w:asciiTheme="minorHAnsi" w:hAnsiTheme="minorHAnsi" w:cstheme="minorHAnsi"/>
              </w:rPr>
              <w:t>3</w:t>
            </w:r>
          </w:p>
        </w:tc>
        <w:tc>
          <w:tcPr>
            <w:tcW w:w="7195" w:type="dxa"/>
            <w:tcBorders>
              <w:top w:val="single" w:sz="4" w:space="0" w:color="auto"/>
              <w:left w:val="single" w:sz="4" w:space="0" w:color="auto"/>
              <w:bottom w:val="single" w:sz="4" w:space="0" w:color="auto"/>
              <w:right w:val="single" w:sz="4" w:space="0" w:color="auto"/>
            </w:tcBorders>
            <w:vAlign w:val="center"/>
          </w:tcPr>
          <w:p w14:paraId="00000503" w14:textId="78DA2ED4" w:rsidR="00903E83" w:rsidRPr="00232470" w:rsidRDefault="00903E83" w:rsidP="00403833">
            <w:pPr>
              <w:spacing w:after="0" w:line="240" w:lineRule="auto"/>
              <w:rPr>
                <w:rFonts w:asciiTheme="minorHAnsi" w:hAnsiTheme="minorHAnsi" w:cstheme="minorHAnsi"/>
                <w:lang w:val="es-US"/>
              </w:rPr>
            </w:pPr>
            <w:r w:rsidRPr="00232470">
              <w:rPr>
                <w:rFonts w:asciiTheme="minorHAnsi" w:hAnsiTheme="minorHAnsi" w:cstheme="minorHAnsi"/>
                <w:lang w:val="es-US"/>
              </w:rPr>
              <w:t>Las palabras nuevas se modelan de forma explícita mediante definiciones fáciles de entender para el estudiante, múltiples ejemplos sin ambigüedad y ejemplos de lo contrario, y se da a los estudiantes la oportunidad de practicar el uso de las palabras con retroalimentación correctiva y afirmativa inmediata.</w:t>
            </w:r>
          </w:p>
        </w:tc>
        <w:tc>
          <w:tcPr>
            <w:tcW w:w="3325" w:type="dxa"/>
            <w:tcBorders>
              <w:top w:val="single" w:sz="4" w:space="0" w:color="auto"/>
              <w:left w:val="single" w:sz="4" w:space="0" w:color="auto"/>
              <w:bottom w:val="single" w:sz="4" w:space="0" w:color="auto"/>
              <w:right w:val="single" w:sz="4" w:space="0" w:color="auto"/>
            </w:tcBorders>
          </w:tcPr>
          <w:p w14:paraId="00000504" w14:textId="5EB0528A" w:rsidR="00903E83" w:rsidRPr="00232470" w:rsidRDefault="00903E83" w:rsidP="00403833">
            <w:pPr>
              <w:spacing w:after="0" w:line="240" w:lineRule="auto"/>
              <w:rPr>
                <w:rFonts w:asciiTheme="minorHAnsi" w:hAnsiTheme="minorHAnsi" w:cstheme="minorHAnsi"/>
                <w:lang w:val="es-US"/>
              </w:rPr>
            </w:pPr>
          </w:p>
        </w:tc>
        <w:tc>
          <w:tcPr>
            <w:tcW w:w="3610" w:type="dxa"/>
            <w:tcBorders>
              <w:top w:val="single" w:sz="4" w:space="0" w:color="auto"/>
              <w:bottom w:val="single" w:sz="4" w:space="0" w:color="auto"/>
              <w:right w:val="single" w:sz="4" w:space="0" w:color="auto"/>
            </w:tcBorders>
          </w:tcPr>
          <w:p w14:paraId="7886FD39" w14:textId="77777777" w:rsidR="00903E83" w:rsidRPr="00232470" w:rsidRDefault="00903E83" w:rsidP="00403833">
            <w:pPr>
              <w:spacing w:after="0" w:line="240" w:lineRule="auto"/>
              <w:rPr>
                <w:rFonts w:asciiTheme="minorHAnsi" w:hAnsiTheme="minorHAnsi" w:cstheme="minorHAnsi"/>
                <w:lang w:val="es-US"/>
              </w:rPr>
            </w:pPr>
          </w:p>
        </w:tc>
      </w:tr>
      <w:tr w:rsidR="00386BA4" w:rsidRPr="00973C34" w14:paraId="2FFDDF42" w14:textId="6DFA0EFD" w:rsidTr="00BF3107">
        <w:trPr>
          <w:trHeight w:val="1003"/>
        </w:trPr>
        <w:tc>
          <w:tcPr>
            <w:tcW w:w="535" w:type="dxa"/>
            <w:tcBorders>
              <w:top w:val="single" w:sz="4" w:space="0" w:color="auto"/>
              <w:left w:val="single" w:sz="4" w:space="0" w:color="000000"/>
              <w:bottom w:val="single" w:sz="4" w:space="0" w:color="000000"/>
              <w:right w:val="single" w:sz="4" w:space="0" w:color="000000"/>
            </w:tcBorders>
            <w:vAlign w:val="center"/>
          </w:tcPr>
          <w:p w14:paraId="56F77847" w14:textId="70E953BF" w:rsidR="00903E83" w:rsidRPr="00232470" w:rsidRDefault="00903E83" w:rsidP="00403833">
            <w:pPr>
              <w:spacing w:after="0" w:line="240" w:lineRule="auto"/>
              <w:rPr>
                <w:rFonts w:asciiTheme="minorHAnsi" w:hAnsiTheme="minorHAnsi" w:cstheme="minorHAnsi"/>
              </w:rPr>
            </w:pPr>
            <w:r w:rsidRPr="00232470">
              <w:rPr>
                <w:rFonts w:asciiTheme="minorHAnsi" w:hAnsiTheme="minorHAnsi" w:cstheme="minorHAnsi"/>
              </w:rPr>
              <w:t>4</w:t>
            </w:r>
          </w:p>
        </w:tc>
        <w:tc>
          <w:tcPr>
            <w:tcW w:w="7195" w:type="dxa"/>
            <w:tcBorders>
              <w:top w:val="single" w:sz="4" w:space="0" w:color="auto"/>
              <w:left w:val="single" w:sz="4" w:space="0" w:color="000000"/>
              <w:bottom w:val="single" w:sz="4" w:space="0" w:color="000000"/>
              <w:right w:val="single" w:sz="4" w:space="0" w:color="000000"/>
            </w:tcBorders>
            <w:vAlign w:val="center"/>
          </w:tcPr>
          <w:p w14:paraId="00000505" w14:textId="268BA9A2" w:rsidR="00903E83" w:rsidRPr="00232470" w:rsidRDefault="00903E83" w:rsidP="00403833">
            <w:pPr>
              <w:spacing w:after="0" w:line="240" w:lineRule="auto"/>
              <w:rPr>
                <w:rFonts w:asciiTheme="minorHAnsi" w:hAnsiTheme="minorHAnsi" w:cstheme="minorHAnsi"/>
                <w:lang w:val="es-US"/>
              </w:rPr>
            </w:pPr>
            <w:r w:rsidRPr="00232470">
              <w:rPr>
                <w:rFonts w:asciiTheme="minorHAnsi" w:hAnsiTheme="minorHAnsi" w:cstheme="minorHAnsi"/>
                <w:lang w:val="es-US"/>
              </w:rPr>
              <w:t>Las palabras enseñadas se repiten varias veces en diversos contextos.</w:t>
            </w:r>
          </w:p>
        </w:tc>
        <w:tc>
          <w:tcPr>
            <w:tcW w:w="3325" w:type="dxa"/>
            <w:tcBorders>
              <w:top w:val="single" w:sz="4" w:space="0" w:color="auto"/>
              <w:left w:val="nil"/>
              <w:bottom w:val="single" w:sz="4" w:space="0" w:color="000000"/>
              <w:right w:val="single" w:sz="4" w:space="0" w:color="auto"/>
            </w:tcBorders>
          </w:tcPr>
          <w:p w14:paraId="00000506" w14:textId="23527A30" w:rsidR="00903E83" w:rsidRPr="00232470" w:rsidRDefault="00903E83" w:rsidP="00403833">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2D1DE0DE" w14:textId="77777777" w:rsidR="00903E83" w:rsidRPr="00232470" w:rsidRDefault="00903E83" w:rsidP="00403833">
            <w:pPr>
              <w:spacing w:after="0" w:line="240" w:lineRule="auto"/>
              <w:rPr>
                <w:rFonts w:asciiTheme="minorHAnsi" w:hAnsiTheme="minorHAnsi" w:cstheme="minorHAnsi"/>
                <w:lang w:val="es-US"/>
              </w:rPr>
            </w:pPr>
          </w:p>
        </w:tc>
      </w:tr>
      <w:tr w:rsidR="00386BA4" w:rsidRPr="00973C34" w14:paraId="396AA8B0" w14:textId="18FF138C" w:rsidTr="00BF3107">
        <w:trPr>
          <w:trHeight w:val="1003"/>
        </w:trPr>
        <w:tc>
          <w:tcPr>
            <w:tcW w:w="535" w:type="dxa"/>
            <w:tcBorders>
              <w:top w:val="nil"/>
              <w:left w:val="single" w:sz="4" w:space="0" w:color="000000"/>
              <w:bottom w:val="single" w:sz="4" w:space="0" w:color="000000"/>
              <w:right w:val="single" w:sz="4" w:space="0" w:color="000000"/>
            </w:tcBorders>
            <w:vAlign w:val="center"/>
          </w:tcPr>
          <w:p w14:paraId="3B61D3F8" w14:textId="423EBEA6" w:rsidR="00903E83" w:rsidRPr="00232470" w:rsidRDefault="00903E83" w:rsidP="00403833">
            <w:pPr>
              <w:spacing w:after="0" w:line="240" w:lineRule="auto"/>
              <w:rPr>
                <w:rFonts w:asciiTheme="minorHAnsi" w:hAnsiTheme="minorHAnsi" w:cstheme="minorHAnsi"/>
              </w:rPr>
            </w:pPr>
            <w:r w:rsidRPr="00232470">
              <w:rPr>
                <w:rFonts w:asciiTheme="minorHAnsi" w:hAnsiTheme="minorHAnsi" w:cstheme="minorHAnsi"/>
              </w:rPr>
              <w:t>5</w:t>
            </w:r>
          </w:p>
        </w:tc>
        <w:tc>
          <w:tcPr>
            <w:tcW w:w="7195" w:type="dxa"/>
            <w:tcBorders>
              <w:top w:val="nil"/>
              <w:left w:val="single" w:sz="4" w:space="0" w:color="000000"/>
              <w:bottom w:val="single" w:sz="4" w:space="0" w:color="000000"/>
              <w:right w:val="single" w:sz="4" w:space="0" w:color="000000"/>
            </w:tcBorders>
            <w:vAlign w:val="center"/>
          </w:tcPr>
          <w:p w14:paraId="00000507" w14:textId="17FC0BEA" w:rsidR="00903E83" w:rsidRPr="00232470" w:rsidRDefault="00903E83" w:rsidP="00403833">
            <w:pPr>
              <w:spacing w:after="0" w:line="240" w:lineRule="auto"/>
              <w:rPr>
                <w:rFonts w:asciiTheme="minorHAnsi" w:hAnsiTheme="minorHAnsi" w:cstheme="minorHAnsi"/>
                <w:lang w:val="es-US"/>
              </w:rPr>
            </w:pPr>
            <w:r w:rsidRPr="00232470">
              <w:rPr>
                <w:rFonts w:asciiTheme="minorHAnsi" w:hAnsiTheme="minorHAnsi" w:cstheme="minorHAnsi"/>
                <w:lang w:val="es-US"/>
              </w:rPr>
              <w:t>Las palabras nuevas se integran a oraciones y se pide a los estudiantes que las utilicen en oraciones que cubran varios contextos.</w:t>
            </w:r>
          </w:p>
        </w:tc>
        <w:tc>
          <w:tcPr>
            <w:tcW w:w="3325" w:type="dxa"/>
            <w:tcBorders>
              <w:top w:val="nil"/>
              <w:left w:val="nil"/>
              <w:bottom w:val="single" w:sz="4" w:space="0" w:color="000000"/>
              <w:right w:val="single" w:sz="4" w:space="0" w:color="auto"/>
            </w:tcBorders>
          </w:tcPr>
          <w:p w14:paraId="00000508" w14:textId="2BAAD114" w:rsidR="00903E83" w:rsidRPr="00232470" w:rsidRDefault="00903E83" w:rsidP="00403833">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0C9DA0BA" w14:textId="77777777" w:rsidR="00903E83" w:rsidRPr="00232470" w:rsidRDefault="00903E83" w:rsidP="00403833">
            <w:pPr>
              <w:spacing w:after="0" w:line="240" w:lineRule="auto"/>
              <w:rPr>
                <w:rFonts w:asciiTheme="minorHAnsi" w:hAnsiTheme="minorHAnsi" w:cstheme="minorHAnsi"/>
                <w:lang w:val="es-US"/>
              </w:rPr>
            </w:pPr>
          </w:p>
        </w:tc>
      </w:tr>
      <w:tr w:rsidR="00386BA4" w:rsidRPr="00973C34" w14:paraId="4BD64D3D" w14:textId="451DF51A" w:rsidTr="00BF3107">
        <w:trPr>
          <w:trHeight w:val="1003"/>
        </w:trPr>
        <w:tc>
          <w:tcPr>
            <w:tcW w:w="535" w:type="dxa"/>
            <w:tcBorders>
              <w:top w:val="nil"/>
              <w:left w:val="single" w:sz="4" w:space="0" w:color="000000"/>
              <w:bottom w:val="single" w:sz="4" w:space="0" w:color="000000"/>
              <w:right w:val="single" w:sz="4" w:space="0" w:color="000000"/>
            </w:tcBorders>
            <w:vAlign w:val="center"/>
          </w:tcPr>
          <w:p w14:paraId="7084E01C" w14:textId="7C24AE4F" w:rsidR="00903E83" w:rsidRPr="00232470" w:rsidRDefault="00903E83" w:rsidP="00403833">
            <w:pPr>
              <w:spacing w:after="0" w:line="240" w:lineRule="auto"/>
              <w:rPr>
                <w:rFonts w:asciiTheme="minorHAnsi" w:hAnsiTheme="minorHAnsi" w:cstheme="minorHAnsi"/>
              </w:rPr>
            </w:pPr>
            <w:r w:rsidRPr="00232470">
              <w:rPr>
                <w:rFonts w:asciiTheme="minorHAnsi" w:hAnsiTheme="minorHAnsi" w:cstheme="minorHAnsi"/>
              </w:rPr>
              <w:t>6</w:t>
            </w:r>
          </w:p>
        </w:tc>
        <w:tc>
          <w:tcPr>
            <w:tcW w:w="7195" w:type="dxa"/>
            <w:tcBorders>
              <w:top w:val="nil"/>
              <w:left w:val="single" w:sz="4" w:space="0" w:color="000000"/>
              <w:bottom w:val="single" w:sz="4" w:space="0" w:color="000000"/>
              <w:right w:val="single" w:sz="4" w:space="0" w:color="000000"/>
            </w:tcBorders>
            <w:vAlign w:val="center"/>
          </w:tcPr>
          <w:p w14:paraId="00000509" w14:textId="2497D9A2" w:rsidR="00903E83" w:rsidRPr="00232470" w:rsidRDefault="00903E83" w:rsidP="00403833">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procesan los significados de las palabras a niveles más profundos, para asociar palabras nuevas con palabras conocidas.</w:t>
            </w:r>
          </w:p>
        </w:tc>
        <w:tc>
          <w:tcPr>
            <w:tcW w:w="3325" w:type="dxa"/>
            <w:tcBorders>
              <w:top w:val="nil"/>
              <w:left w:val="nil"/>
              <w:bottom w:val="single" w:sz="4" w:space="0" w:color="000000"/>
              <w:right w:val="single" w:sz="4" w:space="0" w:color="auto"/>
            </w:tcBorders>
          </w:tcPr>
          <w:p w14:paraId="0000050A" w14:textId="1E98EB7C" w:rsidR="00903E83" w:rsidRPr="00232470" w:rsidRDefault="00903E83" w:rsidP="00403833">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2950B3FF" w14:textId="77777777" w:rsidR="00903E83" w:rsidRPr="00232470" w:rsidRDefault="00903E83" w:rsidP="00403833">
            <w:pPr>
              <w:spacing w:after="0" w:line="240" w:lineRule="auto"/>
              <w:rPr>
                <w:rFonts w:asciiTheme="minorHAnsi" w:hAnsiTheme="minorHAnsi" w:cstheme="minorHAnsi"/>
                <w:lang w:val="es-US"/>
              </w:rPr>
            </w:pPr>
          </w:p>
        </w:tc>
      </w:tr>
      <w:tr w:rsidR="00386BA4" w:rsidRPr="00973C34" w14:paraId="775E0D2D" w14:textId="0641A3C7" w:rsidTr="00BF3107">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09F5A4B7" w14:textId="263FFBE5" w:rsidR="00903E83" w:rsidRPr="00232470" w:rsidRDefault="00903E83" w:rsidP="00403833">
            <w:pPr>
              <w:spacing w:after="0" w:line="240" w:lineRule="auto"/>
              <w:rPr>
                <w:rFonts w:asciiTheme="minorHAnsi" w:hAnsiTheme="minorHAnsi" w:cstheme="minorHAnsi"/>
              </w:rPr>
            </w:pPr>
            <w:r w:rsidRPr="00232470">
              <w:rPr>
                <w:rFonts w:asciiTheme="minorHAnsi" w:hAnsiTheme="minorHAnsi" w:cstheme="minorHAnsi"/>
              </w:rPr>
              <w:t>7</w:t>
            </w:r>
          </w:p>
        </w:tc>
        <w:tc>
          <w:tcPr>
            <w:tcW w:w="7195" w:type="dxa"/>
            <w:tcBorders>
              <w:top w:val="single" w:sz="4" w:space="0" w:color="000000"/>
              <w:left w:val="single" w:sz="4" w:space="0" w:color="000000"/>
              <w:bottom w:val="single" w:sz="4" w:space="0" w:color="000000"/>
              <w:right w:val="single" w:sz="4" w:space="0" w:color="000000"/>
            </w:tcBorders>
            <w:vAlign w:val="center"/>
          </w:tcPr>
          <w:p w14:paraId="0000050B" w14:textId="7FC6D566" w:rsidR="00903E83" w:rsidRPr="00232470" w:rsidRDefault="00903E83" w:rsidP="00403833">
            <w:pPr>
              <w:spacing w:after="0" w:line="240" w:lineRule="auto"/>
              <w:rPr>
                <w:rFonts w:asciiTheme="minorHAnsi" w:hAnsiTheme="minorHAnsi" w:cstheme="minorHAnsi"/>
                <w:lang w:val="es-US"/>
              </w:rPr>
            </w:pPr>
            <w:r w:rsidRPr="00232470">
              <w:rPr>
                <w:rFonts w:asciiTheme="minorHAnsi" w:hAnsiTheme="minorHAnsi" w:cstheme="minorHAnsi"/>
                <w:lang w:val="es-US"/>
              </w:rPr>
              <w:t>Las palabras previamente aprendidas se repasan y practican de forma acumulativa.</w:t>
            </w:r>
          </w:p>
        </w:tc>
        <w:tc>
          <w:tcPr>
            <w:tcW w:w="3325" w:type="dxa"/>
            <w:tcBorders>
              <w:top w:val="single" w:sz="4" w:space="0" w:color="000000"/>
              <w:left w:val="single" w:sz="4" w:space="0" w:color="000000"/>
              <w:bottom w:val="single" w:sz="4" w:space="0" w:color="000000"/>
              <w:right w:val="single" w:sz="4" w:space="0" w:color="auto"/>
            </w:tcBorders>
          </w:tcPr>
          <w:p w14:paraId="0000050C" w14:textId="107E02C5" w:rsidR="00903E83" w:rsidRPr="00232470" w:rsidRDefault="00903E83" w:rsidP="00403833">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1F34B0C8" w14:textId="77777777" w:rsidR="00903E83" w:rsidRPr="00232470" w:rsidRDefault="00903E83" w:rsidP="00403833">
            <w:pPr>
              <w:spacing w:after="0" w:line="240" w:lineRule="auto"/>
              <w:rPr>
                <w:rFonts w:asciiTheme="minorHAnsi" w:hAnsiTheme="minorHAnsi" w:cstheme="minorHAnsi"/>
                <w:lang w:val="es-US"/>
              </w:rPr>
            </w:pPr>
          </w:p>
        </w:tc>
      </w:tr>
      <w:tr w:rsidR="00386BA4" w:rsidRPr="00232470" w14:paraId="6E2C6664" w14:textId="685BB301" w:rsidTr="00BF3107">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4B72EB8D" w14:textId="7FAF48F1" w:rsidR="00903E83" w:rsidRPr="00232470" w:rsidRDefault="00903E83" w:rsidP="00403833">
            <w:pPr>
              <w:spacing w:after="0" w:line="240" w:lineRule="auto"/>
              <w:rPr>
                <w:rFonts w:asciiTheme="minorHAnsi" w:hAnsiTheme="minorHAnsi" w:cstheme="minorHAnsi"/>
              </w:rPr>
            </w:pPr>
            <w:r w:rsidRPr="00232470">
              <w:rPr>
                <w:rFonts w:asciiTheme="minorHAnsi" w:hAnsiTheme="minorHAnsi" w:cstheme="minorHAnsi"/>
              </w:rPr>
              <w:t>8</w:t>
            </w:r>
          </w:p>
        </w:tc>
        <w:tc>
          <w:tcPr>
            <w:tcW w:w="7195" w:type="dxa"/>
            <w:tcBorders>
              <w:top w:val="single" w:sz="4" w:space="0" w:color="000000"/>
              <w:left w:val="single" w:sz="4" w:space="0" w:color="000000"/>
              <w:bottom w:val="single" w:sz="4" w:space="0" w:color="000000"/>
              <w:right w:val="single" w:sz="4" w:space="0" w:color="000000"/>
            </w:tcBorders>
            <w:vAlign w:val="center"/>
          </w:tcPr>
          <w:p w14:paraId="0000050D" w14:textId="5B9A59C6" w:rsidR="00903E83" w:rsidRPr="00232470" w:rsidRDefault="00903E83" w:rsidP="00403833">
            <w:pPr>
              <w:spacing w:after="0" w:line="240" w:lineRule="auto"/>
              <w:rPr>
                <w:rFonts w:asciiTheme="minorHAnsi" w:hAnsiTheme="minorHAnsi" w:cstheme="minorHAnsi"/>
                <w:lang w:val="es-US"/>
              </w:rPr>
            </w:pPr>
            <w:r w:rsidRPr="00232470">
              <w:rPr>
                <w:rFonts w:asciiTheme="minorHAnsi" w:hAnsiTheme="minorHAnsi" w:cstheme="minorHAnsi"/>
                <w:lang w:val="es-US"/>
              </w:rPr>
              <w:t>Las maestras/los maestros exponen a los estudiantes a una amplia gama de palabras a través de la lectura en voz alta de un rango diverso de cuentos y textos informativos. Los textos deben ser culturalmente y lingüísticamente apropiados.</w:t>
            </w:r>
          </w:p>
        </w:tc>
        <w:tc>
          <w:tcPr>
            <w:tcW w:w="3325" w:type="dxa"/>
            <w:tcBorders>
              <w:top w:val="single" w:sz="4" w:space="0" w:color="000000"/>
              <w:left w:val="nil"/>
              <w:bottom w:val="single" w:sz="4" w:space="0" w:color="000000"/>
              <w:right w:val="single" w:sz="4" w:space="0" w:color="auto"/>
            </w:tcBorders>
          </w:tcPr>
          <w:p w14:paraId="0000050E" w14:textId="41351FF2" w:rsidR="00903E83" w:rsidRPr="00232470" w:rsidRDefault="00903E83" w:rsidP="00403833">
            <w:pPr>
              <w:spacing w:after="0" w:line="240" w:lineRule="auto"/>
              <w:rPr>
                <w:rFonts w:asciiTheme="minorHAnsi" w:hAnsiTheme="minorHAnsi" w:cstheme="minorHAnsi"/>
              </w:rPr>
            </w:pPr>
          </w:p>
        </w:tc>
        <w:tc>
          <w:tcPr>
            <w:tcW w:w="3610" w:type="dxa"/>
            <w:tcBorders>
              <w:top w:val="single" w:sz="4" w:space="0" w:color="auto"/>
              <w:left w:val="single" w:sz="4" w:space="0" w:color="auto"/>
              <w:bottom w:val="single" w:sz="4" w:space="0" w:color="auto"/>
              <w:right w:val="single" w:sz="4" w:space="0" w:color="auto"/>
            </w:tcBorders>
          </w:tcPr>
          <w:p w14:paraId="20EF137E" w14:textId="77777777" w:rsidR="00903E83" w:rsidRPr="00232470" w:rsidRDefault="00903E83" w:rsidP="00403833">
            <w:pPr>
              <w:spacing w:after="0" w:line="240" w:lineRule="auto"/>
              <w:rPr>
                <w:rFonts w:asciiTheme="minorHAnsi" w:hAnsiTheme="minorHAnsi" w:cstheme="minorHAnsi"/>
              </w:rPr>
            </w:pPr>
          </w:p>
        </w:tc>
      </w:tr>
      <w:tr w:rsidR="00386BA4" w:rsidRPr="00973C34" w14:paraId="3860EBA9" w14:textId="353860DF" w:rsidTr="00BF3107">
        <w:trPr>
          <w:trHeight w:val="1003"/>
        </w:trPr>
        <w:tc>
          <w:tcPr>
            <w:tcW w:w="535" w:type="dxa"/>
            <w:tcBorders>
              <w:top w:val="nil"/>
              <w:left w:val="single" w:sz="4" w:space="0" w:color="000000"/>
              <w:bottom w:val="single" w:sz="4" w:space="0" w:color="000000"/>
              <w:right w:val="single" w:sz="4" w:space="0" w:color="000000"/>
            </w:tcBorders>
            <w:vAlign w:val="center"/>
          </w:tcPr>
          <w:p w14:paraId="541ED3B3" w14:textId="028E5412" w:rsidR="00903E83" w:rsidRPr="00232470" w:rsidRDefault="00903E83" w:rsidP="00403833">
            <w:pPr>
              <w:spacing w:after="0" w:line="240" w:lineRule="auto"/>
              <w:rPr>
                <w:rFonts w:asciiTheme="minorHAnsi" w:hAnsiTheme="minorHAnsi" w:cstheme="minorHAnsi"/>
              </w:rPr>
            </w:pPr>
            <w:r w:rsidRPr="00232470">
              <w:rPr>
                <w:rFonts w:asciiTheme="minorHAnsi" w:hAnsiTheme="minorHAnsi" w:cstheme="minorHAnsi"/>
              </w:rPr>
              <w:t>9</w:t>
            </w:r>
          </w:p>
        </w:tc>
        <w:tc>
          <w:tcPr>
            <w:tcW w:w="7195" w:type="dxa"/>
            <w:tcBorders>
              <w:top w:val="nil"/>
              <w:left w:val="single" w:sz="4" w:space="0" w:color="000000"/>
              <w:bottom w:val="single" w:sz="4" w:space="0" w:color="000000"/>
              <w:right w:val="single" w:sz="4" w:space="0" w:color="000000"/>
            </w:tcBorders>
            <w:vAlign w:val="center"/>
          </w:tcPr>
          <w:p w14:paraId="0000050F" w14:textId="20897373" w:rsidR="00903E83" w:rsidRPr="00232470" w:rsidRDefault="00903E83" w:rsidP="00403833">
            <w:pPr>
              <w:spacing w:after="0" w:line="240" w:lineRule="auto"/>
              <w:rPr>
                <w:rFonts w:asciiTheme="minorHAnsi" w:hAnsiTheme="minorHAnsi" w:cstheme="minorHAnsi"/>
                <w:lang w:val="es-US"/>
              </w:rPr>
            </w:pPr>
            <w:r w:rsidRPr="00232470">
              <w:rPr>
                <w:rFonts w:asciiTheme="minorHAnsi" w:hAnsiTheme="minorHAnsi" w:cstheme="minorHAnsi"/>
                <w:lang w:val="es-US"/>
              </w:rPr>
              <w:t>Se enseña a los estudiantes a predecir el significado de las palabras utilizando antónimos y sinónimos, y prefijos y sufijos.</w:t>
            </w:r>
          </w:p>
        </w:tc>
        <w:tc>
          <w:tcPr>
            <w:tcW w:w="3325" w:type="dxa"/>
            <w:tcBorders>
              <w:top w:val="nil"/>
              <w:left w:val="nil"/>
              <w:bottom w:val="single" w:sz="4" w:space="0" w:color="000000"/>
              <w:right w:val="single" w:sz="4" w:space="0" w:color="auto"/>
            </w:tcBorders>
          </w:tcPr>
          <w:p w14:paraId="00000510" w14:textId="67A03510" w:rsidR="00903E83" w:rsidRPr="00232470" w:rsidRDefault="00903E83" w:rsidP="00403833">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4EE914AA" w14:textId="77777777" w:rsidR="00903E83" w:rsidRPr="00232470" w:rsidRDefault="00903E83" w:rsidP="00403833">
            <w:pPr>
              <w:spacing w:after="0" w:line="240" w:lineRule="auto"/>
              <w:rPr>
                <w:rFonts w:asciiTheme="minorHAnsi" w:hAnsiTheme="minorHAnsi" w:cstheme="minorHAnsi"/>
                <w:lang w:val="es-US"/>
              </w:rPr>
            </w:pPr>
          </w:p>
        </w:tc>
      </w:tr>
      <w:tr w:rsidR="00386BA4" w:rsidRPr="00973C34" w14:paraId="793D8A6F" w14:textId="54CF980F" w:rsidTr="00BF3107">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5645E0C7" w14:textId="293BD63C" w:rsidR="00903E83" w:rsidRPr="00232470" w:rsidRDefault="00903E83" w:rsidP="00403833">
            <w:pPr>
              <w:spacing w:after="0" w:line="240" w:lineRule="auto"/>
              <w:rPr>
                <w:rFonts w:asciiTheme="minorHAnsi" w:hAnsiTheme="minorHAnsi" w:cstheme="minorHAnsi"/>
              </w:rPr>
            </w:pPr>
            <w:r w:rsidRPr="00232470">
              <w:rPr>
                <w:rFonts w:asciiTheme="minorHAnsi" w:hAnsiTheme="minorHAnsi" w:cstheme="minorHAnsi"/>
              </w:rPr>
              <w:t>10</w:t>
            </w:r>
          </w:p>
        </w:tc>
        <w:tc>
          <w:tcPr>
            <w:tcW w:w="7195" w:type="dxa"/>
            <w:tcBorders>
              <w:top w:val="single" w:sz="4" w:space="0" w:color="000000"/>
              <w:left w:val="single" w:sz="4" w:space="0" w:color="000000"/>
              <w:bottom w:val="single" w:sz="4" w:space="0" w:color="000000"/>
              <w:right w:val="single" w:sz="4" w:space="0" w:color="000000"/>
            </w:tcBorders>
            <w:vAlign w:val="center"/>
          </w:tcPr>
          <w:p w14:paraId="00000511" w14:textId="4CE3B28E" w:rsidR="00903E83" w:rsidRPr="00232470" w:rsidRDefault="00903E83" w:rsidP="00403833">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Se enseña a los estudiantes palabras con más de un significado (por ejemplo: alto, banco, nada, muñeca). </w:t>
            </w:r>
          </w:p>
        </w:tc>
        <w:tc>
          <w:tcPr>
            <w:tcW w:w="3325" w:type="dxa"/>
            <w:tcBorders>
              <w:top w:val="single" w:sz="4" w:space="0" w:color="000000"/>
              <w:left w:val="single" w:sz="4" w:space="0" w:color="000000"/>
              <w:bottom w:val="single" w:sz="4" w:space="0" w:color="000000"/>
              <w:right w:val="single" w:sz="4" w:space="0" w:color="auto"/>
            </w:tcBorders>
          </w:tcPr>
          <w:p w14:paraId="00000512" w14:textId="46BDE9FF" w:rsidR="00903E83" w:rsidRPr="00232470" w:rsidRDefault="00903E83" w:rsidP="00403833">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3B0962F9" w14:textId="77777777" w:rsidR="00903E83" w:rsidRPr="00232470" w:rsidRDefault="00903E83" w:rsidP="00403833">
            <w:pPr>
              <w:spacing w:after="0" w:line="240" w:lineRule="auto"/>
              <w:rPr>
                <w:rFonts w:asciiTheme="minorHAnsi" w:hAnsiTheme="minorHAnsi" w:cstheme="minorHAnsi"/>
                <w:lang w:val="es-US"/>
              </w:rPr>
            </w:pPr>
          </w:p>
        </w:tc>
      </w:tr>
      <w:tr w:rsidR="00386BA4" w:rsidRPr="00973C34" w14:paraId="48F4AE93" w14:textId="473591F9" w:rsidTr="00BF3107">
        <w:trPr>
          <w:trHeight w:val="1003"/>
        </w:trPr>
        <w:tc>
          <w:tcPr>
            <w:tcW w:w="535" w:type="dxa"/>
            <w:tcBorders>
              <w:top w:val="single" w:sz="4" w:space="0" w:color="000000"/>
              <w:left w:val="single" w:sz="4" w:space="0" w:color="000000"/>
              <w:bottom w:val="single" w:sz="4" w:space="0" w:color="auto"/>
              <w:right w:val="single" w:sz="4" w:space="0" w:color="000000"/>
            </w:tcBorders>
            <w:vAlign w:val="center"/>
          </w:tcPr>
          <w:p w14:paraId="615801D9" w14:textId="77968F44" w:rsidR="00903E83" w:rsidRPr="00232470" w:rsidRDefault="00903E83" w:rsidP="00403833">
            <w:pPr>
              <w:spacing w:after="0" w:line="240" w:lineRule="auto"/>
              <w:rPr>
                <w:rFonts w:asciiTheme="minorHAnsi" w:hAnsiTheme="minorHAnsi" w:cstheme="minorHAnsi"/>
              </w:rPr>
            </w:pPr>
            <w:r w:rsidRPr="00232470">
              <w:rPr>
                <w:rFonts w:asciiTheme="minorHAnsi" w:hAnsiTheme="minorHAnsi" w:cstheme="minorHAnsi"/>
              </w:rPr>
              <w:lastRenderedPageBreak/>
              <w:t>11</w:t>
            </w:r>
          </w:p>
        </w:tc>
        <w:tc>
          <w:tcPr>
            <w:tcW w:w="7195" w:type="dxa"/>
            <w:tcBorders>
              <w:top w:val="single" w:sz="4" w:space="0" w:color="000000"/>
              <w:left w:val="single" w:sz="4" w:space="0" w:color="000000"/>
              <w:bottom w:val="single" w:sz="4" w:space="0" w:color="auto"/>
              <w:right w:val="single" w:sz="4" w:space="0" w:color="000000"/>
            </w:tcBorders>
            <w:vAlign w:val="center"/>
          </w:tcPr>
          <w:p w14:paraId="00000513" w14:textId="7F43A684" w:rsidR="00903E83" w:rsidRPr="00232470" w:rsidRDefault="00903E83" w:rsidP="00403833">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Se enseña a los estudiantes a utilizar materiales apropiados para su grado, tales como </w:t>
            </w:r>
            <w:r w:rsidRPr="00232470">
              <w:rPr>
                <w:rFonts w:asciiTheme="minorHAnsi" w:hAnsiTheme="minorHAnsi" w:cstheme="minorHAnsi"/>
                <w:lang w:val="es-US"/>
              </w:rPr>
              <w:br/>
              <w:t>• diccionarios de español a español,</w:t>
            </w:r>
            <w:r w:rsidRPr="00232470">
              <w:rPr>
                <w:rFonts w:asciiTheme="minorHAnsi" w:hAnsiTheme="minorHAnsi" w:cstheme="minorHAnsi"/>
                <w:lang w:val="es-US"/>
              </w:rPr>
              <w:br/>
              <w:t>• diccionarios bilingües y</w:t>
            </w:r>
            <w:r w:rsidRPr="00232470">
              <w:rPr>
                <w:rFonts w:asciiTheme="minorHAnsi" w:hAnsiTheme="minorHAnsi" w:cstheme="minorHAnsi"/>
                <w:lang w:val="es-US"/>
              </w:rPr>
              <w:br/>
              <w:t>• listas de cognados creadas por maestras/maestros y estudiantes.</w:t>
            </w:r>
          </w:p>
        </w:tc>
        <w:tc>
          <w:tcPr>
            <w:tcW w:w="3325" w:type="dxa"/>
            <w:tcBorders>
              <w:top w:val="single" w:sz="4" w:space="0" w:color="000000"/>
              <w:left w:val="nil"/>
              <w:bottom w:val="single" w:sz="4" w:space="0" w:color="auto"/>
              <w:right w:val="single" w:sz="4" w:space="0" w:color="auto"/>
            </w:tcBorders>
          </w:tcPr>
          <w:p w14:paraId="00000514" w14:textId="321AF6FE" w:rsidR="00903E83" w:rsidRPr="00232470" w:rsidRDefault="00903E83" w:rsidP="00403833">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6D2DDD10" w14:textId="77777777" w:rsidR="00903E83" w:rsidRPr="00232470" w:rsidRDefault="00903E83" w:rsidP="00403833">
            <w:pPr>
              <w:spacing w:after="0" w:line="240" w:lineRule="auto"/>
              <w:rPr>
                <w:rFonts w:asciiTheme="minorHAnsi" w:hAnsiTheme="minorHAnsi" w:cstheme="minorHAnsi"/>
                <w:lang w:val="es-US"/>
              </w:rPr>
            </w:pPr>
          </w:p>
        </w:tc>
      </w:tr>
      <w:tr w:rsidR="00386BA4" w:rsidRPr="00973C34" w14:paraId="6DDA06C1" w14:textId="49E0CF91" w:rsidTr="00BF3107">
        <w:trPr>
          <w:trHeight w:val="1003"/>
        </w:trPr>
        <w:tc>
          <w:tcPr>
            <w:tcW w:w="535" w:type="dxa"/>
            <w:tcBorders>
              <w:top w:val="single" w:sz="4" w:space="0" w:color="auto"/>
              <w:left w:val="single" w:sz="4" w:space="0" w:color="auto"/>
              <w:bottom w:val="single" w:sz="4" w:space="0" w:color="auto"/>
              <w:right w:val="single" w:sz="4" w:space="0" w:color="auto"/>
            </w:tcBorders>
            <w:vAlign w:val="center"/>
          </w:tcPr>
          <w:p w14:paraId="1EE4805C" w14:textId="660321E1" w:rsidR="00903E83" w:rsidRPr="00232470" w:rsidRDefault="00903E83" w:rsidP="00403833">
            <w:pPr>
              <w:spacing w:after="0" w:line="240" w:lineRule="auto"/>
              <w:rPr>
                <w:rFonts w:asciiTheme="minorHAnsi" w:hAnsiTheme="minorHAnsi" w:cstheme="minorHAnsi"/>
              </w:rPr>
            </w:pPr>
            <w:r w:rsidRPr="00232470">
              <w:rPr>
                <w:rFonts w:asciiTheme="minorHAnsi" w:hAnsiTheme="minorHAnsi" w:cstheme="minorHAnsi"/>
              </w:rPr>
              <w:t>12</w:t>
            </w:r>
          </w:p>
        </w:tc>
        <w:tc>
          <w:tcPr>
            <w:tcW w:w="7195" w:type="dxa"/>
            <w:tcBorders>
              <w:top w:val="single" w:sz="4" w:space="0" w:color="auto"/>
              <w:left w:val="single" w:sz="4" w:space="0" w:color="auto"/>
              <w:bottom w:val="single" w:sz="4" w:space="0" w:color="auto"/>
              <w:right w:val="single" w:sz="4" w:space="0" w:color="auto"/>
            </w:tcBorders>
            <w:vAlign w:val="center"/>
          </w:tcPr>
          <w:p w14:paraId="00000515" w14:textId="3364036F" w:rsidR="00903E83" w:rsidRPr="00232470" w:rsidRDefault="00903E83" w:rsidP="00403833">
            <w:pPr>
              <w:spacing w:after="0" w:line="240" w:lineRule="auto"/>
              <w:rPr>
                <w:rFonts w:asciiTheme="minorHAnsi" w:hAnsiTheme="minorHAnsi" w:cstheme="minorHAnsi"/>
                <w:lang w:val="es-US"/>
              </w:rPr>
            </w:pPr>
            <w:r w:rsidRPr="00232470">
              <w:rPr>
                <w:rFonts w:asciiTheme="minorHAnsi" w:hAnsiTheme="minorHAnsi" w:cstheme="minorHAnsi"/>
                <w:lang w:val="es-US"/>
              </w:rPr>
              <w:t>Se pide a los estudiantes que demuestren que comprenden el significado de las palabras utilizándolas en oraciones orales y por escrito.</w:t>
            </w:r>
          </w:p>
        </w:tc>
        <w:tc>
          <w:tcPr>
            <w:tcW w:w="3325" w:type="dxa"/>
            <w:tcBorders>
              <w:top w:val="single" w:sz="4" w:space="0" w:color="auto"/>
              <w:left w:val="single" w:sz="4" w:space="0" w:color="auto"/>
              <w:bottom w:val="single" w:sz="4" w:space="0" w:color="auto"/>
              <w:right w:val="single" w:sz="4" w:space="0" w:color="auto"/>
            </w:tcBorders>
          </w:tcPr>
          <w:p w14:paraId="00000516" w14:textId="0FDA355F" w:rsidR="00903E83" w:rsidRPr="00232470" w:rsidRDefault="00903E83" w:rsidP="00403833">
            <w:pPr>
              <w:spacing w:after="0" w:line="240" w:lineRule="auto"/>
              <w:rPr>
                <w:rFonts w:asciiTheme="minorHAnsi" w:hAnsiTheme="minorHAnsi" w:cstheme="minorHAnsi"/>
                <w:lang w:val="es-US"/>
              </w:rPr>
            </w:pPr>
          </w:p>
        </w:tc>
        <w:tc>
          <w:tcPr>
            <w:tcW w:w="3610" w:type="dxa"/>
            <w:tcBorders>
              <w:top w:val="single" w:sz="4" w:space="0" w:color="auto"/>
              <w:bottom w:val="single" w:sz="4" w:space="0" w:color="auto"/>
              <w:right w:val="single" w:sz="4" w:space="0" w:color="auto"/>
            </w:tcBorders>
          </w:tcPr>
          <w:p w14:paraId="5087D90C" w14:textId="77777777" w:rsidR="00903E83" w:rsidRPr="00232470" w:rsidRDefault="00903E83" w:rsidP="00403833">
            <w:pPr>
              <w:spacing w:after="0" w:line="240" w:lineRule="auto"/>
              <w:rPr>
                <w:rFonts w:asciiTheme="minorHAnsi" w:hAnsiTheme="minorHAnsi" w:cstheme="minorHAnsi"/>
                <w:lang w:val="es-US"/>
              </w:rPr>
            </w:pPr>
          </w:p>
        </w:tc>
      </w:tr>
      <w:tr w:rsidR="00386BA4" w:rsidRPr="00973C34" w14:paraId="604213A5" w14:textId="224090A1" w:rsidTr="00BF3107">
        <w:trPr>
          <w:trHeight w:val="1003"/>
        </w:trPr>
        <w:tc>
          <w:tcPr>
            <w:tcW w:w="535" w:type="dxa"/>
            <w:tcBorders>
              <w:top w:val="single" w:sz="4" w:space="0" w:color="auto"/>
              <w:left w:val="single" w:sz="4" w:space="0" w:color="000000"/>
              <w:bottom w:val="single" w:sz="4" w:space="0" w:color="000000"/>
              <w:right w:val="single" w:sz="4" w:space="0" w:color="000000"/>
            </w:tcBorders>
            <w:vAlign w:val="center"/>
          </w:tcPr>
          <w:p w14:paraId="3AB3305F" w14:textId="2137B072" w:rsidR="00903E83" w:rsidRPr="00232470" w:rsidRDefault="00903E83" w:rsidP="00403833">
            <w:pPr>
              <w:spacing w:after="0" w:line="240" w:lineRule="auto"/>
              <w:rPr>
                <w:rFonts w:asciiTheme="minorHAnsi" w:hAnsiTheme="minorHAnsi" w:cstheme="minorHAnsi"/>
              </w:rPr>
            </w:pPr>
            <w:r w:rsidRPr="00232470">
              <w:rPr>
                <w:rFonts w:asciiTheme="minorHAnsi" w:hAnsiTheme="minorHAnsi" w:cstheme="minorHAnsi"/>
              </w:rPr>
              <w:t>13</w:t>
            </w:r>
          </w:p>
        </w:tc>
        <w:tc>
          <w:tcPr>
            <w:tcW w:w="7195" w:type="dxa"/>
            <w:tcBorders>
              <w:top w:val="single" w:sz="4" w:space="0" w:color="auto"/>
              <w:left w:val="single" w:sz="4" w:space="0" w:color="000000"/>
              <w:bottom w:val="single" w:sz="4" w:space="0" w:color="000000"/>
              <w:right w:val="single" w:sz="4" w:space="0" w:color="000000"/>
            </w:tcBorders>
            <w:vAlign w:val="center"/>
          </w:tcPr>
          <w:p w14:paraId="00000517" w14:textId="0B684888" w:rsidR="00903E83" w:rsidRPr="00232470" w:rsidRDefault="00903E83" w:rsidP="00403833">
            <w:pPr>
              <w:spacing w:after="0" w:line="240" w:lineRule="auto"/>
              <w:rPr>
                <w:rFonts w:asciiTheme="minorHAnsi" w:hAnsiTheme="minorHAnsi" w:cstheme="minorHAnsi"/>
                <w:lang w:val="es-US"/>
              </w:rPr>
            </w:pPr>
            <w:r w:rsidRPr="00232470">
              <w:rPr>
                <w:rFonts w:asciiTheme="minorHAnsi" w:hAnsiTheme="minorHAnsi" w:cstheme="minorHAnsi"/>
                <w:lang w:val="es-US"/>
              </w:rPr>
              <w:t>Las actividades y los materiales son de diseño universal para el aprendizaje (es decir, de acceso universal y proporcionan múltiples medios de participación, representación, acción y expresión) y están diseñados para provocar altos niveles de respuesta y participación por parte de todos los estudiantes.</w:t>
            </w:r>
          </w:p>
        </w:tc>
        <w:tc>
          <w:tcPr>
            <w:tcW w:w="3325" w:type="dxa"/>
            <w:tcBorders>
              <w:top w:val="single" w:sz="4" w:space="0" w:color="auto"/>
              <w:left w:val="nil"/>
              <w:bottom w:val="single" w:sz="4" w:space="0" w:color="000000"/>
              <w:right w:val="single" w:sz="4" w:space="0" w:color="auto"/>
            </w:tcBorders>
          </w:tcPr>
          <w:p w14:paraId="00000518" w14:textId="1C6F0909" w:rsidR="00903E83" w:rsidRPr="00232470" w:rsidRDefault="00903E83" w:rsidP="00403833">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21F929D0" w14:textId="77777777" w:rsidR="00903E83" w:rsidRPr="00232470" w:rsidRDefault="00903E83" w:rsidP="00403833">
            <w:pPr>
              <w:spacing w:after="0" w:line="240" w:lineRule="auto"/>
              <w:rPr>
                <w:rFonts w:asciiTheme="minorHAnsi" w:hAnsiTheme="minorHAnsi" w:cstheme="minorHAnsi"/>
                <w:lang w:val="es-US"/>
              </w:rPr>
            </w:pPr>
          </w:p>
        </w:tc>
      </w:tr>
      <w:tr w:rsidR="00386BA4" w:rsidRPr="00973C34" w14:paraId="61F892C1" w14:textId="5DF95750" w:rsidTr="00BF3107">
        <w:trPr>
          <w:trHeight w:val="1003"/>
        </w:trPr>
        <w:tc>
          <w:tcPr>
            <w:tcW w:w="535" w:type="dxa"/>
            <w:tcBorders>
              <w:top w:val="nil"/>
              <w:left w:val="single" w:sz="4" w:space="0" w:color="000000"/>
              <w:bottom w:val="single" w:sz="4" w:space="0" w:color="auto"/>
              <w:right w:val="single" w:sz="4" w:space="0" w:color="000000"/>
            </w:tcBorders>
            <w:vAlign w:val="center"/>
          </w:tcPr>
          <w:p w14:paraId="147B7296" w14:textId="7078DAFB" w:rsidR="00903E83" w:rsidRPr="00232470" w:rsidRDefault="00903E83" w:rsidP="00403833">
            <w:pPr>
              <w:spacing w:after="0" w:line="240" w:lineRule="auto"/>
              <w:rPr>
                <w:rFonts w:asciiTheme="minorHAnsi" w:hAnsiTheme="minorHAnsi" w:cstheme="minorHAnsi"/>
              </w:rPr>
            </w:pPr>
            <w:r w:rsidRPr="00232470">
              <w:rPr>
                <w:rFonts w:asciiTheme="minorHAnsi" w:hAnsiTheme="minorHAnsi" w:cstheme="minorHAnsi"/>
              </w:rPr>
              <w:t>14</w:t>
            </w:r>
          </w:p>
        </w:tc>
        <w:tc>
          <w:tcPr>
            <w:tcW w:w="7195" w:type="dxa"/>
            <w:tcBorders>
              <w:top w:val="nil"/>
              <w:left w:val="single" w:sz="4" w:space="0" w:color="000000"/>
              <w:bottom w:val="single" w:sz="4" w:space="0" w:color="auto"/>
              <w:right w:val="single" w:sz="4" w:space="0" w:color="000000"/>
            </w:tcBorders>
            <w:vAlign w:val="center"/>
          </w:tcPr>
          <w:p w14:paraId="00000519" w14:textId="22BBAA28" w:rsidR="00903E83" w:rsidRPr="00232470" w:rsidRDefault="00903E83" w:rsidP="00403833">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del vocabulario está vinculada a los datos de la evaluación, con designación de grupos flexibles basados en las necesidades de los estudiantes y el desarrollo del lenguaje oral y el progreso individual de los estudiantes.</w:t>
            </w:r>
          </w:p>
        </w:tc>
        <w:tc>
          <w:tcPr>
            <w:tcW w:w="3325" w:type="dxa"/>
            <w:tcBorders>
              <w:top w:val="nil"/>
              <w:left w:val="nil"/>
              <w:bottom w:val="single" w:sz="4" w:space="0" w:color="auto"/>
              <w:right w:val="single" w:sz="4" w:space="0" w:color="auto"/>
            </w:tcBorders>
          </w:tcPr>
          <w:p w14:paraId="0000051A" w14:textId="42B82232" w:rsidR="00903E83" w:rsidRPr="00232470" w:rsidRDefault="00903E83" w:rsidP="00403833">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41978B01" w14:textId="77777777" w:rsidR="00903E83" w:rsidRPr="00232470" w:rsidRDefault="00903E83" w:rsidP="00403833">
            <w:pPr>
              <w:spacing w:after="0" w:line="240" w:lineRule="auto"/>
              <w:rPr>
                <w:rFonts w:asciiTheme="minorHAnsi" w:hAnsiTheme="minorHAnsi" w:cstheme="minorHAnsi"/>
                <w:lang w:val="es-US"/>
              </w:rPr>
            </w:pPr>
          </w:p>
        </w:tc>
      </w:tr>
      <w:tr w:rsidR="00D25E29" w:rsidRPr="00A61F68" w14:paraId="2BD9C077" w14:textId="77777777" w:rsidTr="00BF3107">
        <w:trPr>
          <w:trHeight w:val="1003"/>
        </w:trPr>
        <w:tc>
          <w:tcPr>
            <w:tcW w:w="535" w:type="dxa"/>
            <w:tcBorders>
              <w:top w:val="single" w:sz="4" w:space="0" w:color="auto"/>
              <w:left w:val="single" w:sz="4" w:space="0" w:color="auto"/>
              <w:bottom w:val="single" w:sz="4" w:space="0" w:color="auto"/>
            </w:tcBorders>
            <w:vAlign w:val="center"/>
          </w:tcPr>
          <w:p w14:paraId="79B1ED7B" w14:textId="77777777" w:rsidR="00D25E29" w:rsidRPr="002554F1" w:rsidRDefault="00D25E29" w:rsidP="00403833">
            <w:pPr>
              <w:spacing w:after="0" w:line="240" w:lineRule="auto"/>
              <w:rPr>
                <w:rFonts w:asciiTheme="minorHAnsi" w:hAnsiTheme="minorHAnsi" w:cstheme="minorHAnsi"/>
                <w:lang w:val="es-US"/>
              </w:rPr>
            </w:pPr>
          </w:p>
        </w:tc>
        <w:tc>
          <w:tcPr>
            <w:tcW w:w="7195" w:type="dxa"/>
            <w:tcBorders>
              <w:top w:val="single" w:sz="4" w:space="0" w:color="auto"/>
              <w:bottom w:val="single" w:sz="4" w:space="0" w:color="auto"/>
            </w:tcBorders>
            <w:vAlign w:val="center"/>
          </w:tcPr>
          <w:p w14:paraId="39F0863D" w14:textId="74457CEB" w:rsidR="00D25E29" w:rsidRPr="00232470" w:rsidRDefault="00D25E29" w:rsidP="00403833">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3325" w:type="dxa"/>
            <w:tcBorders>
              <w:top w:val="single" w:sz="4" w:space="0" w:color="auto"/>
              <w:bottom w:val="single" w:sz="4" w:space="0" w:color="auto"/>
            </w:tcBorders>
          </w:tcPr>
          <w:p w14:paraId="5B5AA40E" w14:textId="77777777" w:rsidR="00D25E29" w:rsidRPr="00232470" w:rsidRDefault="00D25E29" w:rsidP="00403833">
            <w:pPr>
              <w:spacing w:after="0" w:line="240" w:lineRule="auto"/>
              <w:rPr>
                <w:rFonts w:asciiTheme="minorHAnsi" w:hAnsiTheme="minorHAnsi" w:cstheme="minorHAnsi"/>
                <w:lang w:val="es-US"/>
              </w:rPr>
            </w:pPr>
          </w:p>
        </w:tc>
        <w:tc>
          <w:tcPr>
            <w:tcW w:w="3610" w:type="dxa"/>
            <w:tcBorders>
              <w:top w:val="single" w:sz="4" w:space="0" w:color="auto"/>
              <w:bottom w:val="single" w:sz="4" w:space="0" w:color="auto"/>
              <w:right w:val="single" w:sz="4" w:space="0" w:color="auto"/>
            </w:tcBorders>
          </w:tcPr>
          <w:p w14:paraId="3F549B61" w14:textId="77777777" w:rsidR="00D25E29" w:rsidRPr="00232470" w:rsidRDefault="00D25E29" w:rsidP="00403833">
            <w:pPr>
              <w:spacing w:after="0" w:line="240" w:lineRule="auto"/>
              <w:rPr>
                <w:rFonts w:asciiTheme="minorHAnsi" w:hAnsiTheme="minorHAnsi" w:cstheme="minorHAnsi"/>
                <w:lang w:val="es-US"/>
              </w:rPr>
            </w:pPr>
          </w:p>
        </w:tc>
      </w:tr>
      <w:tr w:rsidR="00386BA4" w:rsidRPr="00973C34" w14:paraId="0FCEF8EC" w14:textId="1518D1B1" w:rsidTr="00BF3107">
        <w:trPr>
          <w:trHeight w:val="600"/>
        </w:trPr>
        <w:tc>
          <w:tcPr>
            <w:tcW w:w="535"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440112C3" w14:textId="77777777" w:rsidR="00903E83" w:rsidRPr="00232470" w:rsidRDefault="00903E83">
            <w:pPr>
              <w:spacing w:after="0" w:line="240" w:lineRule="auto"/>
              <w:rPr>
                <w:rFonts w:asciiTheme="minorHAnsi" w:hAnsiTheme="minorHAnsi" w:cstheme="minorHAnsi"/>
                <w:b/>
                <w:bCs/>
              </w:rPr>
            </w:pPr>
          </w:p>
        </w:tc>
        <w:tc>
          <w:tcPr>
            <w:tcW w:w="7195"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tcPr>
          <w:p w14:paraId="0000051D" w14:textId="64FFCA4F" w:rsidR="00903E83" w:rsidRPr="00232470" w:rsidRDefault="00903E83">
            <w:pPr>
              <w:spacing w:after="0" w:line="240" w:lineRule="auto"/>
              <w:rPr>
                <w:rFonts w:asciiTheme="minorHAnsi" w:hAnsiTheme="minorHAnsi" w:cstheme="minorHAnsi"/>
                <w:b/>
                <w:lang w:val="es-US"/>
              </w:rPr>
            </w:pPr>
            <w:r w:rsidRPr="00232470">
              <w:rPr>
                <w:rFonts w:asciiTheme="minorHAnsi" w:hAnsiTheme="minorHAnsi" w:cstheme="minorHAnsi"/>
                <w:b/>
                <w:bCs/>
                <w:lang w:val="es-US"/>
              </w:rPr>
              <w:t>Sección 3: Lectura de textos y fluidez</w:t>
            </w:r>
          </w:p>
        </w:tc>
        <w:tc>
          <w:tcPr>
            <w:tcW w:w="3325" w:type="dxa"/>
            <w:tcBorders>
              <w:top w:val="single" w:sz="4" w:space="0" w:color="auto"/>
              <w:left w:val="nil"/>
              <w:bottom w:val="single" w:sz="4" w:space="0" w:color="000000"/>
              <w:right w:val="single" w:sz="4" w:space="0" w:color="auto"/>
            </w:tcBorders>
            <w:shd w:val="clear" w:color="auto" w:fill="D9D9D9" w:themeFill="background1" w:themeFillShade="D9"/>
          </w:tcPr>
          <w:p w14:paraId="0000051E" w14:textId="77777777" w:rsidR="00903E83" w:rsidRPr="00232470" w:rsidRDefault="00903E83">
            <w:pPr>
              <w:spacing w:after="0" w:line="240" w:lineRule="auto"/>
              <w:rPr>
                <w:rFonts w:asciiTheme="minorHAnsi" w:hAnsiTheme="minorHAnsi" w:cstheme="minorHAnsi"/>
                <w:b/>
                <w:lang w:val="es-US"/>
              </w:rPr>
            </w:pPr>
          </w:p>
        </w:tc>
        <w:tc>
          <w:tcPr>
            <w:tcW w:w="3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312C8B" w14:textId="77777777" w:rsidR="00903E83" w:rsidRPr="00232470" w:rsidRDefault="00903E83">
            <w:pPr>
              <w:spacing w:after="0" w:line="240" w:lineRule="auto"/>
              <w:rPr>
                <w:rFonts w:asciiTheme="minorHAnsi" w:hAnsiTheme="minorHAnsi" w:cstheme="minorHAnsi"/>
                <w:b/>
                <w:lang w:val="es-US"/>
              </w:rPr>
            </w:pPr>
          </w:p>
        </w:tc>
      </w:tr>
      <w:tr w:rsidR="00386BA4" w:rsidRPr="00232470" w14:paraId="12302265" w14:textId="496A74F8" w:rsidTr="00BF3107">
        <w:trPr>
          <w:trHeight w:val="600"/>
        </w:trPr>
        <w:tc>
          <w:tcPr>
            <w:tcW w:w="535" w:type="dxa"/>
            <w:tcBorders>
              <w:top w:val="nil"/>
              <w:left w:val="single" w:sz="4" w:space="0" w:color="000000"/>
              <w:bottom w:val="single" w:sz="4" w:space="0" w:color="000000"/>
              <w:right w:val="single" w:sz="4" w:space="0" w:color="000000"/>
            </w:tcBorders>
            <w:shd w:val="clear" w:color="auto" w:fill="D9D9D9" w:themeFill="background1" w:themeFillShade="D9"/>
          </w:tcPr>
          <w:p w14:paraId="2DCC7D78" w14:textId="77777777" w:rsidR="00903E83" w:rsidRPr="00232470" w:rsidRDefault="00903E83" w:rsidP="00903E83">
            <w:pPr>
              <w:spacing w:after="0" w:line="240" w:lineRule="auto"/>
              <w:rPr>
                <w:rFonts w:asciiTheme="minorHAnsi" w:hAnsiTheme="minorHAnsi" w:cstheme="minorHAnsi"/>
                <w:b/>
                <w:bCs/>
                <w:lang w:val="es-US"/>
              </w:rPr>
            </w:pPr>
          </w:p>
        </w:tc>
        <w:tc>
          <w:tcPr>
            <w:tcW w:w="7195"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000051F" w14:textId="4A5158E7" w:rsidR="00903E83" w:rsidRPr="00232470" w:rsidRDefault="00903E83" w:rsidP="00903E83">
            <w:pPr>
              <w:spacing w:after="0" w:line="240" w:lineRule="auto"/>
              <w:rPr>
                <w:rFonts w:asciiTheme="minorHAnsi" w:hAnsiTheme="minorHAnsi" w:cstheme="minorHAnsi"/>
                <w:b/>
                <w:lang w:val="es-US"/>
              </w:rPr>
            </w:pPr>
            <w:r w:rsidRPr="00232470">
              <w:rPr>
                <w:rFonts w:asciiTheme="minorHAnsi" w:hAnsiTheme="minorHAnsi" w:cstheme="minorHAnsi"/>
                <w:b/>
                <w:bCs/>
                <w:lang w:val="es-US"/>
              </w:rPr>
              <w:t>En el programa didáctico básico o complementario...</w:t>
            </w:r>
          </w:p>
        </w:tc>
        <w:tc>
          <w:tcPr>
            <w:tcW w:w="3325" w:type="dxa"/>
            <w:tcBorders>
              <w:top w:val="nil"/>
              <w:left w:val="nil"/>
              <w:bottom w:val="single" w:sz="4" w:space="0" w:color="000000"/>
              <w:right w:val="single" w:sz="4" w:space="0" w:color="auto"/>
            </w:tcBorders>
            <w:shd w:val="clear" w:color="auto" w:fill="D9D9D9" w:themeFill="background1" w:themeFillShade="D9"/>
            <w:vAlign w:val="center"/>
          </w:tcPr>
          <w:p w14:paraId="55776592" w14:textId="77777777" w:rsidR="00903E83" w:rsidRPr="00232470" w:rsidRDefault="00903E83" w:rsidP="00903E83">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6080868D" w14:textId="77777777" w:rsidR="00903E83" w:rsidRPr="00232470" w:rsidRDefault="00903E83" w:rsidP="00903E83">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00000520" w14:textId="3DB6BA5F" w:rsidR="00903E83" w:rsidRPr="00232470" w:rsidRDefault="00903E83" w:rsidP="00903E83">
            <w:pPr>
              <w:spacing w:after="0" w:line="240" w:lineRule="auto"/>
              <w:rPr>
                <w:rFonts w:asciiTheme="minorHAnsi" w:hAnsiTheme="minorHAnsi" w:cstheme="minorHAnsi"/>
                <w:b/>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w:t>
            </w:r>
            <w:r w:rsidRPr="00232470">
              <w:rPr>
                <w:rFonts w:asciiTheme="minorHAnsi" w:hAnsiTheme="minorHAnsi" w:cstheme="minorHAnsi"/>
              </w:rPr>
              <w:lastRenderedPageBreak/>
              <w:t xml:space="preserve">examples throughout the program.  </w:t>
            </w:r>
          </w:p>
        </w:tc>
        <w:tc>
          <w:tcPr>
            <w:tcW w:w="3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189E9D" w14:textId="77777777" w:rsidR="00903E83" w:rsidRPr="00232470" w:rsidRDefault="00903E83" w:rsidP="00903E83">
            <w:pPr>
              <w:jc w:val="center"/>
              <w:rPr>
                <w:rFonts w:asciiTheme="minorHAnsi" w:eastAsia="Times New Roman" w:hAnsiTheme="minorHAnsi" w:cstheme="minorHAnsi"/>
                <w:b/>
                <w:bCs/>
              </w:rPr>
            </w:pPr>
            <w:r w:rsidRPr="00232470">
              <w:rPr>
                <w:rFonts w:asciiTheme="minorHAnsi" w:eastAsia="Times New Roman" w:hAnsiTheme="minorHAnsi" w:cstheme="minorHAnsi"/>
                <w:b/>
                <w:bCs/>
              </w:rPr>
              <w:lastRenderedPageBreak/>
              <w:t xml:space="preserve">Optional: </w:t>
            </w:r>
          </w:p>
          <w:p w14:paraId="14163978" w14:textId="1989A72F" w:rsidR="00903E83" w:rsidRPr="00232470" w:rsidRDefault="00903E83" w:rsidP="00903E83">
            <w:pPr>
              <w:spacing w:after="0" w:line="240" w:lineRule="auto"/>
              <w:rPr>
                <w:rFonts w:asciiTheme="minorHAnsi" w:hAnsiTheme="minorHAnsi" w:cstheme="minorHAnsi"/>
                <w:b/>
              </w:rPr>
            </w:pPr>
            <w:r w:rsidRPr="00232470">
              <w:rPr>
                <w:rFonts w:asciiTheme="minorHAnsi" w:eastAsia="Times New Roman" w:hAnsiTheme="minorHAnsi" w:cstheme="minorHAnsi"/>
                <w:b/>
                <w:bCs/>
              </w:rPr>
              <w:t>Additional Notes or Narrative</w:t>
            </w:r>
          </w:p>
        </w:tc>
      </w:tr>
      <w:tr w:rsidR="00386BA4" w:rsidRPr="00973C34" w14:paraId="5BA43A0E" w14:textId="2B8D0AB8" w:rsidTr="00BF3107">
        <w:trPr>
          <w:trHeight w:val="1003"/>
        </w:trPr>
        <w:tc>
          <w:tcPr>
            <w:tcW w:w="535" w:type="dxa"/>
            <w:tcBorders>
              <w:top w:val="nil"/>
              <w:left w:val="single" w:sz="4" w:space="0" w:color="000000"/>
              <w:bottom w:val="single" w:sz="4" w:space="0" w:color="000000"/>
              <w:right w:val="single" w:sz="4" w:space="0" w:color="000000"/>
            </w:tcBorders>
            <w:vAlign w:val="center"/>
          </w:tcPr>
          <w:p w14:paraId="0B6C8E9C" w14:textId="4FFF6A45" w:rsidR="00903E83" w:rsidRPr="00232470" w:rsidRDefault="00903E83" w:rsidP="0091592D">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7195" w:type="dxa"/>
            <w:tcBorders>
              <w:top w:val="nil"/>
              <w:left w:val="single" w:sz="4" w:space="0" w:color="000000"/>
              <w:bottom w:val="single" w:sz="4" w:space="0" w:color="000000"/>
              <w:right w:val="single" w:sz="4" w:space="0" w:color="000000"/>
            </w:tcBorders>
            <w:vAlign w:val="center"/>
          </w:tcPr>
          <w:p w14:paraId="00000521" w14:textId="02EE4F80" w:rsidR="00903E83" w:rsidRPr="00232470" w:rsidRDefault="00903E83" w:rsidP="0091592D">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Se introducen la lectura de frases y pasajes después de que los estudiantes puedan leer con precisión y fluidez un número suficiente de palabras. </w:t>
            </w:r>
          </w:p>
        </w:tc>
        <w:tc>
          <w:tcPr>
            <w:tcW w:w="3325" w:type="dxa"/>
            <w:tcBorders>
              <w:top w:val="nil"/>
              <w:left w:val="nil"/>
              <w:bottom w:val="single" w:sz="4" w:space="0" w:color="000000"/>
              <w:right w:val="single" w:sz="4" w:space="0" w:color="auto"/>
            </w:tcBorders>
          </w:tcPr>
          <w:p w14:paraId="00000522" w14:textId="09C85690" w:rsidR="00903E83" w:rsidRPr="00232470" w:rsidRDefault="00903E83" w:rsidP="0091592D">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5CE0EE2A" w14:textId="77777777" w:rsidR="00903E83" w:rsidRPr="00232470" w:rsidRDefault="00903E83" w:rsidP="0091592D">
            <w:pPr>
              <w:spacing w:after="0" w:line="240" w:lineRule="auto"/>
              <w:rPr>
                <w:rFonts w:asciiTheme="minorHAnsi" w:hAnsiTheme="minorHAnsi" w:cstheme="minorHAnsi"/>
                <w:lang w:val="es-US"/>
              </w:rPr>
            </w:pPr>
          </w:p>
        </w:tc>
      </w:tr>
      <w:tr w:rsidR="00386BA4" w:rsidRPr="00973C34" w14:paraId="46542239" w14:textId="30E84505" w:rsidTr="00BF3107">
        <w:trPr>
          <w:trHeight w:val="1003"/>
        </w:trPr>
        <w:tc>
          <w:tcPr>
            <w:tcW w:w="535" w:type="dxa"/>
            <w:tcBorders>
              <w:top w:val="nil"/>
              <w:left w:val="single" w:sz="4" w:space="0" w:color="000000"/>
              <w:bottom w:val="single" w:sz="4" w:space="0" w:color="000000"/>
              <w:right w:val="single" w:sz="4" w:space="0" w:color="000000"/>
            </w:tcBorders>
            <w:vAlign w:val="center"/>
          </w:tcPr>
          <w:p w14:paraId="2D6A1DAF" w14:textId="149CC9D6" w:rsidR="00903E83" w:rsidRPr="00232470" w:rsidRDefault="00903E83" w:rsidP="0091592D">
            <w:pPr>
              <w:spacing w:after="0" w:line="240" w:lineRule="auto"/>
              <w:rPr>
                <w:rFonts w:asciiTheme="minorHAnsi" w:hAnsiTheme="minorHAnsi" w:cstheme="minorHAnsi"/>
              </w:rPr>
            </w:pPr>
            <w:r w:rsidRPr="00232470">
              <w:rPr>
                <w:rFonts w:asciiTheme="minorHAnsi" w:hAnsiTheme="minorHAnsi" w:cstheme="minorHAnsi"/>
              </w:rPr>
              <w:t>2</w:t>
            </w:r>
          </w:p>
        </w:tc>
        <w:tc>
          <w:tcPr>
            <w:tcW w:w="7195" w:type="dxa"/>
            <w:tcBorders>
              <w:top w:val="nil"/>
              <w:left w:val="single" w:sz="4" w:space="0" w:color="000000"/>
              <w:bottom w:val="single" w:sz="4" w:space="0" w:color="000000"/>
              <w:right w:val="single" w:sz="4" w:space="0" w:color="000000"/>
            </w:tcBorders>
            <w:vAlign w:val="center"/>
          </w:tcPr>
          <w:p w14:paraId="00000523" w14:textId="50D8EF88" w:rsidR="00903E83" w:rsidRPr="00232470" w:rsidRDefault="00903E83" w:rsidP="0091592D">
            <w:pPr>
              <w:spacing w:after="0" w:line="240" w:lineRule="auto"/>
              <w:rPr>
                <w:rFonts w:asciiTheme="minorHAnsi" w:hAnsiTheme="minorHAnsi" w:cstheme="minorHAnsi"/>
                <w:lang w:val="es-US"/>
              </w:rPr>
            </w:pPr>
            <w:r w:rsidRPr="00232470">
              <w:rPr>
                <w:rFonts w:asciiTheme="minorHAnsi" w:hAnsiTheme="minorHAnsi" w:cstheme="minorHAnsi"/>
                <w:lang w:val="es-US"/>
              </w:rPr>
              <w:t>Los textos que se pide a los estudiantes que lean de forma independiente incluyan los elementos fónicos y los tipos de palabras, como las palabras multisilábicas, que se enseñaron previamente en las clases de fonética.</w:t>
            </w:r>
          </w:p>
        </w:tc>
        <w:tc>
          <w:tcPr>
            <w:tcW w:w="3325" w:type="dxa"/>
            <w:tcBorders>
              <w:top w:val="nil"/>
              <w:left w:val="nil"/>
              <w:bottom w:val="single" w:sz="4" w:space="0" w:color="000000"/>
              <w:right w:val="single" w:sz="4" w:space="0" w:color="auto"/>
            </w:tcBorders>
          </w:tcPr>
          <w:p w14:paraId="00000524" w14:textId="33B7235F" w:rsidR="00903E83" w:rsidRPr="00232470" w:rsidRDefault="00903E83" w:rsidP="0091592D">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59AC966C" w14:textId="77777777" w:rsidR="00903E83" w:rsidRPr="00232470" w:rsidRDefault="00903E83" w:rsidP="0091592D">
            <w:pPr>
              <w:spacing w:after="0" w:line="240" w:lineRule="auto"/>
              <w:rPr>
                <w:rFonts w:asciiTheme="minorHAnsi" w:hAnsiTheme="minorHAnsi" w:cstheme="minorHAnsi"/>
                <w:lang w:val="es-US"/>
              </w:rPr>
            </w:pPr>
          </w:p>
        </w:tc>
      </w:tr>
      <w:tr w:rsidR="00386BA4" w:rsidRPr="00973C34" w14:paraId="24B1B734" w14:textId="09DB3A23" w:rsidTr="00BF3107">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04729726" w14:textId="5DF7D861" w:rsidR="00903E83" w:rsidRPr="00232470" w:rsidRDefault="00903E83" w:rsidP="0091592D">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7195" w:type="dxa"/>
            <w:tcBorders>
              <w:top w:val="single" w:sz="4" w:space="0" w:color="000000"/>
              <w:left w:val="single" w:sz="4" w:space="0" w:color="000000"/>
              <w:bottom w:val="single" w:sz="4" w:space="0" w:color="000000"/>
              <w:right w:val="single" w:sz="4" w:space="0" w:color="000000"/>
            </w:tcBorders>
            <w:vAlign w:val="center"/>
          </w:tcPr>
          <w:p w14:paraId="00000525" w14:textId="6DB64499" w:rsidR="00903E83" w:rsidRPr="00232470" w:rsidRDefault="00903E83" w:rsidP="0091592D">
            <w:pPr>
              <w:spacing w:after="0" w:line="240" w:lineRule="auto"/>
              <w:rPr>
                <w:rFonts w:asciiTheme="minorHAnsi" w:hAnsiTheme="minorHAnsi" w:cstheme="minorHAnsi"/>
                <w:lang w:val="es-US"/>
              </w:rPr>
            </w:pPr>
            <w:r w:rsidRPr="00232470">
              <w:rPr>
                <w:rFonts w:asciiTheme="minorHAnsi" w:hAnsiTheme="minorHAnsi" w:cstheme="minorHAnsi"/>
                <w:lang w:val="es-US"/>
              </w:rPr>
              <w:t>El desarrollo de la fluidez en el texto conectado se realiza solo con pasajes que el estudiante puede descifrar con precisión (sin vacilar ni adivinar).</w:t>
            </w:r>
          </w:p>
        </w:tc>
        <w:tc>
          <w:tcPr>
            <w:tcW w:w="3325" w:type="dxa"/>
            <w:tcBorders>
              <w:top w:val="single" w:sz="4" w:space="0" w:color="000000"/>
              <w:left w:val="single" w:sz="4" w:space="0" w:color="000000"/>
              <w:bottom w:val="single" w:sz="4" w:space="0" w:color="000000"/>
              <w:right w:val="single" w:sz="4" w:space="0" w:color="auto"/>
            </w:tcBorders>
          </w:tcPr>
          <w:p w14:paraId="00000526" w14:textId="55402E6C" w:rsidR="00903E83" w:rsidRPr="00232470" w:rsidRDefault="00903E83" w:rsidP="0091592D">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3A52143A" w14:textId="77777777" w:rsidR="00903E83" w:rsidRPr="00232470" w:rsidRDefault="00903E83" w:rsidP="0091592D">
            <w:pPr>
              <w:spacing w:after="0" w:line="240" w:lineRule="auto"/>
              <w:rPr>
                <w:rFonts w:asciiTheme="minorHAnsi" w:hAnsiTheme="minorHAnsi" w:cstheme="minorHAnsi"/>
                <w:lang w:val="es-US"/>
              </w:rPr>
            </w:pPr>
          </w:p>
        </w:tc>
      </w:tr>
      <w:tr w:rsidR="00386BA4" w:rsidRPr="00973C34" w14:paraId="50CE1F34" w14:textId="0F3BA407" w:rsidTr="00BF3107">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2CB71CAD" w14:textId="0834DF94" w:rsidR="00903E83" w:rsidRPr="00232470" w:rsidRDefault="00903E83" w:rsidP="0091592D">
            <w:pPr>
              <w:spacing w:after="0" w:line="240" w:lineRule="auto"/>
              <w:rPr>
                <w:rFonts w:asciiTheme="minorHAnsi" w:hAnsiTheme="minorHAnsi" w:cstheme="minorHAnsi"/>
                <w:lang w:val="es-US"/>
              </w:rPr>
            </w:pPr>
            <w:r w:rsidRPr="00232470">
              <w:rPr>
                <w:rFonts w:asciiTheme="minorHAnsi" w:hAnsiTheme="minorHAnsi" w:cstheme="minorHAnsi"/>
              </w:rPr>
              <w:t>4</w:t>
            </w:r>
          </w:p>
        </w:tc>
        <w:tc>
          <w:tcPr>
            <w:tcW w:w="7195" w:type="dxa"/>
            <w:tcBorders>
              <w:top w:val="single" w:sz="4" w:space="0" w:color="000000"/>
              <w:left w:val="single" w:sz="4" w:space="0" w:color="000000"/>
              <w:bottom w:val="single" w:sz="4" w:space="0" w:color="000000"/>
              <w:right w:val="single" w:sz="4" w:space="0" w:color="000000"/>
            </w:tcBorders>
            <w:vAlign w:val="center"/>
          </w:tcPr>
          <w:p w14:paraId="00000527" w14:textId="596C599F" w:rsidR="00903E83" w:rsidRPr="00232470" w:rsidRDefault="00903E83" w:rsidP="0091592D">
            <w:pPr>
              <w:spacing w:after="0" w:line="240" w:lineRule="auto"/>
              <w:rPr>
                <w:rFonts w:asciiTheme="minorHAnsi" w:hAnsiTheme="minorHAnsi" w:cstheme="minorHAnsi"/>
                <w:lang w:val="es-US"/>
              </w:rPr>
            </w:pPr>
            <w:r w:rsidRPr="00232470">
              <w:rPr>
                <w:rFonts w:asciiTheme="minorHAnsi" w:hAnsiTheme="minorHAnsi" w:cstheme="minorHAnsi"/>
                <w:lang w:val="es-US"/>
              </w:rPr>
              <w:t>Hay una cantidad suficiente de textos que se ajustan al alcance y la secuencia para que los estudiantes practiquen hasta alcanzar la automaticidad.</w:t>
            </w:r>
          </w:p>
        </w:tc>
        <w:tc>
          <w:tcPr>
            <w:tcW w:w="3325" w:type="dxa"/>
            <w:tcBorders>
              <w:top w:val="single" w:sz="4" w:space="0" w:color="000000"/>
              <w:left w:val="nil"/>
              <w:bottom w:val="single" w:sz="4" w:space="0" w:color="000000"/>
              <w:right w:val="single" w:sz="4" w:space="0" w:color="auto"/>
            </w:tcBorders>
          </w:tcPr>
          <w:p w14:paraId="00000528" w14:textId="74BBE6BC" w:rsidR="00903E83" w:rsidRPr="00232470" w:rsidRDefault="00903E83" w:rsidP="0091592D">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7E105A9C" w14:textId="77777777" w:rsidR="00903E83" w:rsidRPr="00232470" w:rsidRDefault="00903E83" w:rsidP="0091592D">
            <w:pPr>
              <w:spacing w:after="0" w:line="240" w:lineRule="auto"/>
              <w:rPr>
                <w:rFonts w:asciiTheme="minorHAnsi" w:hAnsiTheme="minorHAnsi" w:cstheme="minorHAnsi"/>
                <w:lang w:val="es-US"/>
              </w:rPr>
            </w:pPr>
          </w:p>
        </w:tc>
      </w:tr>
      <w:tr w:rsidR="00386BA4" w:rsidRPr="00973C34" w14:paraId="0E8FFB84" w14:textId="2C831949" w:rsidTr="00BF3107">
        <w:trPr>
          <w:trHeight w:val="1603"/>
        </w:trPr>
        <w:tc>
          <w:tcPr>
            <w:tcW w:w="535" w:type="dxa"/>
            <w:tcBorders>
              <w:top w:val="single" w:sz="4" w:space="0" w:color="000000"/>
              <w:left w:val="single" w:sz="4" w:space="0" w:color="000000"/>
              <w:bottom w:val="single" w:sz="4" w:space="0" w:color="000000"/>
              <w:right w:val="single" w:sz="4" w:space="0" w:color="000000"/>
            </w:tcBorders>
            <w:vAlign w:val="center"/>
          </w:tcPr>
          <w:p w14:paraId="56AE28D5" w14:textId="6F71D82D" w:rsidR="00903E83" w:rsidRPr="00232470" w:rsidRDefault="00903E83" w:rsidP="0091592D">
            <w:pPr>
              <w:spacing w:after="0" w:line="240" w:lineRule="auto"/>
              <w:rPr>
                <w:rFonts w:asciiTheme="minorHAnsi" w:hAnsiTheme="minorHAnsi" w:cstheme="minorHAnsi"/>
                <w:lang w:val="es-US"/>
              </w:rPr>
            </w:pPr>
            <w:r w:rsidRPr="00232470">
              <w:rPr>
                <w:rFonts w:asciiTheme="minorHAnsi" w:hAnsiTheme="minorHAnsi" w:cstheme="minorHAnsi"/>
              </w:rPr>
              <w:t>5</w:t>
            </w:r>
          </w:p>
        </w:tc>
        <w:tc>
          <w:tcPr>
            <w:tcW w:w="7195" w:type="dxa"/>
            <w:tcBorders>
              <w:top w:val="single" w:sz="4" w:space="0" w:color="000000"/>
              <w:left w:val="single" w:sz="4" w:space="0" w:color="000000"/>
              <w:bottom w:val="single" w:sz="4" w:space="0" w:color="000000"/>
              <w:right w:val="single" w:sz="4" w:space="0" w:color="000000"/>
            </w:tcBorders>
            <w:vAlign w:val="center"/>
          </w:tcPr>
          <w:p w14:paraId="00000529" w14:textId="08739F2D" w:rsidR="00903E83" w:rsidRPr="00232470" w:rsidRDefault="00903E83" w:rsidP="0091592D">
            <w:pPr>
              <w:spacing w:after="0" w:line="240" w:lineRule="auto"/>
              <w:rPr>
                <w:rFonts w:asciiTheme="minorHAnsi" w:hAnsiTheme="minorHAnsi" w:cstheme="minorHAnsi"/>
                <w:lang w:val="es-US"/>
              </w:rPr>
            </w:pPr>
            <w:r w:rsidRPr="00232470">
              <w:rPr>
                <w:rFonts w:asciiTheme="minorHAnsi" w:hAnsiTheme="minorHAnsi" w:cstheme="minorHAnsi"/>
                <w:lang w:val="es-US"/>
              </w:rPr>
              <w:t>Todos los materiales están en español para que las maestras/los maestros lean en voz alta con el propósito de modelar la lectura fluida en español, desarrollar el vocabulario y los conocimientos previos en español, y exponer a los estudiantes a textos más complejos que los que podrían leer por su cuenta en español (por ejemplo: texto narrativo e informativo).</w:t>
            </w:r>
          </w:p>
        </w:tc>
        <w:tc>
          <w:tcPr>
            <w:tcW w:w="3325" w:type="dxa"/>
            <w:tcBorders>
              <w:top w:val="single" w:sz="4" w:space="0" w:color="000000"/>
              <w:left w:val="single" w:sz="4" w:space="0" w:color="000000"/>
              <w:bottom w:val="single" w:sz="4" w:space="0" w:color="000000"/>
              <w:right w:val="single" w:sz="4" w:space="0" w:color="auto"/>
            </w:tcBorders>
          </w:tcPr>
          <w:p w14:paraId="0000052A" w14:textId="7B6A12E4" w:rsidR="00903E83" w:rsidRPr="00232470" w:rsidRDefault="00903E83" w:rsidP="0091592D">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3C6DC609" w14:textId="77777777" w:rsidR="00903E83" w:rsidRPr="00232470" w:rsidRDefault="00903E83" w:rsidP="0091592D">
            <w:pPr>
              <w:spacing w:after="0" w:line="240" w:lineRule="auto"/>
              <w:rPr>
                <w:rFonts w:asciiTheme="minorHAnsi" w:hAnsiTheme="minorHAnsi" w:cstheme="minorHAnsi"/>
                <w:lang w:val="es-US"/>
              </w:rPr>
            </w:pPr>
          </w:p>
        </w:tc>
      </w:tr>
      <w:tr w:rsidR="00386BA4" w:rsidRPr="00973C34" w14:paraId="44B0A077" w14:textId="68E493DC" w:rsidTr="00BF3107">
        <w:trPr>
          <w:trHeight w:val="1003"/>
        </w:trPr>
        <w:tc>
          <w:tcPr>
            <w:tcW w:w="535" w:type="dxa"/>
            <w:tcBorders>
              <w:top w:val="single" w:sz="4" w:space="0" w:color="000000"/>
              <w:left w:val="single" w:sz="4" w:space="0" w:color="000000"/>
              <w:bottom w:val="single" w:sz="4" w:space="0" w:color="auto"/>
              <w:right w:val="single" w:sz="4" w:space="0" w:color="000000"/>
            </w:tcBorders>
            <w:vAlign w:val="center"/>
          </w:tcPr>
          <w:p w14:paraId="232A98CB" w14:textId="7D7F2503" w:rsidR="00903E83" w:rsidRPr="00232470" w:rsidRDefault="00903E83" w:rsidP="0091592D">
            <w:pPr>
              <w:spacing w:after="0" w:line="240" w:lineRule="auto"/>
              <w:rPr>
                <w:rFonts w:asciiTheme="minorHAnsi" w:hAnsiTheme="minorHAnsi" w:cstheme="minorHAnsi"/>
                <w:lang w:val="es-US"/>
              </w:rPr>
            </w:pPr>
            <w:r w:rsidRPr="00232470">
              <w:rPr>
                <w:rFonts w:asciiTheme="minorHAnsi" w:hAnsiTheme="minorHAnsi" w:cstheme="minorHAnsi"/>
              </w:rPr>
              <w:t>6</w:t>
            </w:r>
          </w:p>
        </w:tc>
        <w:tc>
          <w:tcPr>
            <w:tcW w:w="7195" w:type="dxa"/>
            <w:tcBorders>
              <w:top w:val="single" w:sz="4" w:space="0" w:color="000000"/>
              <w:left w:val="single" w:sz="4" w:space="0" w:color="000000"/>
              <w:bottom w:val="single" w:sz="4" w:space="0" w:color="auto"/>
              <w:right w:val="single" w:sz="4" w:space="0" w:color="000000"/>
            </w:tcBorders>
            <w:vAlign w:val="center"/>
          </w:tcPr>
          <w:p w14:paraId="0000052B" w14:textId="7F0FFB5A" w:rsidR="00903E83" w:rsidRPr="00232470" w:rsidRDefault="00903E83" w:rsidP="0091592D">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fluidez está vinculada a los datos de la evaluación, con agrupaciones flexibles basadas en las necesidades de los estudiantes y el desarrollo del lenguaje oral y el progreso individual de los estudiantes.</w:t>
            </w:r>
          </w:p>
        </w:tc>
        <w:tc>
          <w:tcPr>
            <w:tcW w:w="3325" w:type="dxa"/>
            <w:tcBorders>
              <w:top w:val="single" w:sz="4" w:space="0" w:color="000000"/>
              <w:left w:val="nil"/>
              <w:bottom w:val="single" w:sz="4" w:space="0" w:color="auto"/>
              <w:right w:val="single" w:sz="4" w:space="0" w:color="auto"/>
            </w:tcBorders>
          </w:tcPr>
          <w:p w14:paraId="0000052C" w14:textId="14246D58" w:rsidR="00903E83" w:rsidRPr="00232470" w:rsidRDefault="00903E83" w:rsidP="0091592D">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24095217" w14:textId="77777777" w:rsidR="00903E83" w:rsidRPr="00232470" w:rsidRDefault="00903E83" w:rsidP="0091592D">
            <w:pPr>
              <w:spacing w:after="0" w:line="240" w:lineRule="auto"/>
              <w:rPr>
                <w:rFonts w:asciiTheme="minorHAnsi" w:hAnsiTheme="minorHAnsi" w:cstheme="minorHAnsi"/>
                <w:lang w:val="es-US"/>
              </w:rPr>
            </w:pPr>
          </w:p>
        </w:tc>
      </w:tr>
      <w:tr w:rsidR="00D25E29" w:rsidRPr="00A61F68" w14:paraId="755122F9" w14:textId="77777777" w:rsidTr="00BF3107">
        <w:trPr>
          <w:trHeight w:val="1003"/>
        </w:trPr>
        <w:tc>
          <w:tcPr>
            <w:tcW w:w="535" w:type="dxa"/>
            <w:tcBorders>
              <w:top w:val="single" w:sz="4" w:space="0" w:color="auto"/>
              <w:left w:val="single" w:sz="4" w:space="0" w:color="auto"/>
              <w:bottom w:val="single" w:sz="4" w:space="0" w:color="auto"/>
            </w:tcBorders>
            <w:vAlign w:val="center"/>
          </w:tcPr>
          <w:p w14:paraId="2DFC0A2A" w14:textId="77777777" w:rsidR="00D25E29" w:rsidRPr="002554F1" w:rsidRDefault="00D25E29" w:rsidP="00D25E29">
            <w:pPr>
              <w:spacing w:after="0" w:line="240" w:lineRule="auto"/>
              <w:rPr>
                <w:rFonts w:asciiTheme="minorHAnsi" w:hAnsiTheme="minorHAnsi" w:cstheme="minorHAnsi"/>
                <w:lang w:val="es-US"/>
              </w:rPr>
            </w:pPr>
          </w:p>
        </w:tc>
        <w:tc>
          <w:tcPr>
            <w:tcW w:w="7195" w:type="dxa"/>
            <w:tcBorders>
              <w:top w:val="single" w:sz="4" w:space="0" w:color="auto"/>
              <w:bottom w:val="single" w:sz="4" w:space="0" w:color="auto"/>
            </w:tcBorders>
          </w:tcPr>
          <w:p w14:paraId="391EB3D7" w14:textId="61AE369F"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b/>
              </w:rPr>
              <w:t>Comentarios:</w:t>
            </w:r>
            <w:r w:rsidRPr="00232470">
              <w:rPr>
                <w:rFonts w:asciiTheme="minorHAnsi" w:hAnsiTheme="minorHAnsi" w:cstheme="minorHAnsi"/>
              </w:rPr>
              <w:t xml:space="preserve"> </w:t>
            </w:r>
          </w:p>
        </w:tc>
        <w:tc>
          <w:tcPr>
            <w:tcW w:w="3325" w:type="dxa"/>
            <w:tcBorders>
              <w:top w:val="single" w:sz="4" w:space="0" w:color="auto"/>
              <w:bottom w:val="single" w:sz="4" w:space="0" w:color="auto"/>
            </w:tcBorders>
          </w:tcPr>
          <w:p w14:paraId="69E61CFD" w14:textId="77777777"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bottom w:val="single" w:sz="4" w:space="0" w:color="auto"/>
              <w:right w:val="single" w:sz="4" w:space="0" w:color="auto"/>
            </w:tcBorders>
          </w:tcPr>
          <w:p w14:paraId="3BF3069A" w14:textId="77777777" w:rsidR="00D25E29" w:rsidRPr="00232470" w:rsidRDefault="00D25E29" w:rsidP="00D25E29">
            <w:pPr>
              <w:spacing w:after="0" w:line="240" w:lineRule="auto"/>
              <w:rPr>
                <w:rFonts w:asciiTheme="minorHAnsi" w:hAnsiTheme="minorHAnsi" w:cstheme="minorHAnsi"/>
                <w:lang w:val="es-US"/>
              </w:rPr>
            </w:pPr>
          </w:p>
        </w:tc>
      </w:tr>
      <w:tr w:rsidR="00D25E29" w:rsidRPr="00232470" w14:paraId="35DA8FC9" w14:textId="5E685269" w:rsidTr="00BF3107">
        <w:trPr>
          <w:trHeight w:val="600"/>
        </w:trPr>
        <w:tc>
          <w:tcPr>
            <w:tcW w:w="535"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655809A0" w14:textId="77777777" w:rsidR="00D25E29" w:rsidRPr="00232470" w:rsidRDefault="00D25E29" w:rsidP="00D25E29">
            <w:pPr>
              <w:spacing w:after="0" w:line="240" w:lineRule="auto"/>
              <w:rPr>
                <w:rFonts w:asciiTheme="minorHAnsi" w:hAnsiTheme="minorHAnsi" w:cstheme="minorHAnsi"/>
                <w:b/>
                <w:bCs/>
              </w:rPr>
            </w:pPr>
          </w:p>
        </w:tc>
        <w:tc>
          <w:tcPr>
            <w:tcW w:w="7195"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tcPr>
          <w:p w14:paraId="0000052F" w14:textId="6BDF01E1" w:rsidR="00D25E29" w:rsidRPr="00232470" w:rsidRDefault="00D25E29" w:rsidP="00D25E29">
            <w:pPr>
              <w:spacing w:after="0" w:line="240" w:lineRule="auto"/>
              <w:rPr>
                <w:rFonts w:asciiTheme="minorHAnsi" w:hAnsiTheme="minorHAnsi" w:cstheme="minorHAnsi"/>
                <w:b/>
              </w:rPr>
            </w:pPr>
            <w:r w:rsidRPr="00232470">
              <w:rPr>
                <w:rFonts w:asciiTheme="minorHAnsi" w:hAnsiTheme="minorHAnsi" w:cstheme="minorHAnsi"/>
                <w:b/>
                <w:bCs/>
              </w:rPr>
              <w:t>Sección 4: Comprensión lectora</w:t>
            </w:r>
          </w:p>
        </w:tc>
        <w:tc>
          <w:tcPr>
            <w:tcW w:w="3325" w:type="dxa"/>
            <w:tcBorders>
              <w:top w:val="single" w:sz="4" w:space="0" w:color="auto"/>
              <w:left w:val="nil"/>
              <w:bottom w:val="single" w:sz="4" w:space="0" w:color="000000"/>
              <w:right w:val="single" w:sz="4" w:space="0" w:color="auto"/>
            </w:tcBorders>
            <w:shd w:val="clear" w:color="auto" w:fill="D9D9D9" w:themeFill="background1" w:themeFillShade="D9"/>
          </w:tcPr>
          <w:p w14:paraId="00000530" w14:textId="77777777" w:rsidR="00D25E29" w:rsidRPr="00232470" w:rsidRDefault="00D25E29" w:rsidP="00D25E29">
            <w:pPr>
              <w:spacing w:after="0" w:line="240" w:lineRule="auto"/>
              <w:rPr>
                <w:rFonts w:asciiTheme="minorHAnsi" w:hAnsiTheme="minorHAnsi" w:cstheme="minorHAnsi"/>
                <w:b/>
              </w:rPr>
            </w:pPr>
          </w:p>
        </w:tc>
        <w:tc>
          <w:tcPr>
            <w:tcW w:w="3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2E66BA" w14:textId="77777777" w:rsidR="00D25E29" w:rsidRPr="00232470" w:rsidRDefault="00D25E29" w:rsidP="00D25E29">
            <w:pPr>
              <w:spacing w:after="0" w:line="240" w:lineRule="auto"/>
              <w:rPr>
                <w:rFonts w:asciiTheme="minorHAnsi" w:hAnsiTheme="minorHAnsi" w:cstheme="minorHAnsi"/>
                <w:b/>
              </w:rPr>
            </w:pPr>
          </w:p>
        </w:tc>
      </w:tr>
      <w:tr w:rsidR="00D25E29" w:rsidRPr="00232470" w14:paraId="1CCAD4C8" w14:textId="169A2DC6" w:rsidTr="00BF3107">
        <w:trPr>
          <w:trHeight w:val="600"/>
        </w:trPr>
        <w:tc>
          <w:tcPr>
            <w:tcW w:w="535" w:type="dxa"/>
            <w:tcBorders>
              <w:top w:val="nil"/>
              <w:left w:val="single" w:sz="4" w:space="0" w:color="000000"/>
              <w:bottom w:val="single" w:sz="4" w:space="0" w:color="000000"/>
              <w:right w:val="single" w:sz="4" w:space="0" w:color="000000"/>
            </w:tcBorders>
            <w:shd w:val="clear" w:color="auto" w:fill="D9D9D9" w:themeFill="background1" w:themeFillShade="D9"/>
          </w:tcPr>
          <w:p w14:paraId="1371157A" w14:textId="77777777" w:rsidR="00D25E29" w:rsidRPr="00232470" w:rsidRDefault="00D25E29" w:rsidP="00D25E29">
            <w:pPr>
              <w:spacing w:after="0" w:line="240" w:lineRule="auto"/>
              <w:rPr>
                <w:rFonts w:asciiTheme="minorHAnsi" w:hAnsiTheme="minorHAnsi" w:cstheme="minorHAnsi"/>
                <w:b/>
                <w:bCs/>
                <w:lang w:val="es-US"/>
              </w:rPr>
            </w:pPr>
          </w:p>
        </w:tc>
        <w:tc>
          <w:tcPr>
            <w:tcW w:w="7195"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00000531" w14:textId="3DE19DD7" w:rsidR="00D25E29" w:rsidRPr="00232470" w:rsidRDefault="00D25E29" w:rsidP="00D25E29">
            <w:pPr>
              <w:spacing w:after="0" w:line="240" w:lineRule="auto"/>
              <w:rPr>
                <w:rFonts w:asciiTheme="minorHAnsi" w:hAnsiTheme="minorHAnsi" w:cstheme="minorHAnsi"/>
                <w:b/>
                <w:lang w:val="es-US"/>
              </w:rPr>
            </w:pPr>
            <w:r w:rsidRPr="00232470">
              <w:rPr>
                <w:rFonts w:asciiTheme="minorHAnsi" w:hAnsiTheme="minorHAnsi" w:cstheme="minorHAnsi"/>
                <w:b/>
                <w:bCs/>
                <w:lang w:val="es-US"/>
              </w:rPr>
              <w:t>En el programa didáctico básico o complementario...</w:t>
            </w:r>
          </w:p>
        </w:tc>
        <w:tc>
          <w:tcPr>
            <w:tcW w:w="3325" w:type="dxa"/>
            <w:tcBorders>
              <w:top w:val="nil"/>
              <w:left w:val="nil"/>
              <w:bottom w:val="single" w:sz="4" w:space="0" w:color="000000"/>
              <w:right w:val="single" w:sz="4" w:space="0" w:color="auto"/>
            </w:tcBorders>
            <w:shd w:val="clear" w:color="auto" w:fill="D9D9D9" w:themeFill="background1" w:themeFillShade="D9"/>
            <w:vAlign w:val="center"/>
          </w:tcPr>
          <w:p w14:paraId="18B4B9BF" w14:textId="77777777" w:rsidR="00D25E29" w:rsidRPr="00232470" w:rsidRDefault="00D25E29" w:rsidP="00D25E29">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68469EA3" w14:textId="77777777" w:rsidR="00D25E29" w:rsidRPr="00232470" w:rsidRDefault="00D25E29" w:rsidP="00D25E29">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00000532" w14:textId="7840D3A4" w:rsidR="00D25E29" w:rsidRPr="00232470" w:rsidRDefault="00D25E29" w:rsidP="00D25E29">
            <w:pPr>
              <w:spacing w:after="0" w:line="240" w:lineRule="auto"/>
              <w:rPr>
                <w:rFonts w:asciiTheme="minorHAnsi" w:hAnsiTheme="minorHAnsi" w:cstheme="minorHAnsi"/>
                <w:b/>
              </w:rPr>
            </w:pPr>
            <w:r w:rsidRPr="00232470">
              <w:rPr>
                <w:rFonts w:asciiTheme="minorHAnsi" w:hAnsiTheme="minorHAnsi" w:cstheme="minorHAnsi"/>
              </w:rPr>
              <w:lastRenderedPageBreak/>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042127" w14:textId="77777777" w:rsidR="00D25E29" w:rsidRPr="00232470" w:rsidRDefault="00D25E29" w:rsidP="00D25E29">
            <w:pPr>
              <w:jc w:val="center"/>
              <w:rPr>
                <w:rFonts w:asciiTheme="minorHAnsi" w:eastAsia="Times New Roman" w:hAnsiTheme="minorHAnsi" w:cstheme="minorHAnsi"/>
                <w:b/>
                <w:bCs/>
              </w:rPr>
            </w:pPr>
            <w:r w:rsidRPr="00232470">
              <w:rPr>
                <w:rFonts w:asciiTheme="minorHAnsi" w:eastAsia="Times New Roman" w:hAnsiTheme="minorHAnsi" w:cstheme="minorHAnsi"/>
                <w:b/>
                <w:bCs/>
              </w:rPr>
              <w:lastRenderedPageBreak/>
              <w:t xml:space="preserve">Optional: </w:t>
            </w:r>
          </w:p>
          <w:p w14:paraId="33DAC6A5" w14:textId="3B78C8A2" w:rsidR="00D25E29" w:rsidRPr="00232470" w:rsidRDefault="00D25E29" w:rsidP="00D25E29">
            <w:pPr>
              <w:spacing w:after="0" w:line="240" w:lineRule="auto"/>
              <w:rPr>
                <w:rFonts w:asciiTheme="minorHAnsi" w:hAnsiTheme="minorHAnsi" w:cstheme="minorHAnsi"/>
                <w:b/>
              </w:rPr>
            </w:pPr>
            <w:r w:rsidRPr="00232470">
              <w:rPr>
                <w:rFonts w:asciiTheme="minorHAnsi" w:eastAsia="Times New Roman" w:hAnsiTheme="minorHAnsi" w:cstheme="minorHAnsi"/>
                <w:b/>
                <w:bCs/>
              </w:rPr>
              <w:t>Additional Notes or Narrative</w:t>
            </w:r>
          </w:p>
        </w:tc>
      </w:tr>
      <w:tr w:rsidR="00D25E29" w:rsidRPr="00973C34" w14:paraId="2C51D06D" w14:textId="09DF9C3C" w:rsidTr="00BF3107">
        <w:trPr>
          <w:trHeight w:val="1603"/>
        </w:trPr>
        <w:tc>
          <w:tcPr>
            <w:tcW w:w="535" w:type="dxa"/>
            <w:tcBorders>
              <w:top w:val="nil"/>
              <w:left w:val="single" w:sz="4" w:space="0" w:color="000000"/>
              <w:bottom w:val="single" w:sz="4" w:space="0" w:color="000000"/>
              <w:right w:val="single" w:sz="4" w:space="0" w:color="000000"/>
            </w:tcBorders>
            <w:vAlign w:val="center"/>
          </w:tcPr>
          <w:p w14:paraId="24E54269" w14:textId="4D8A17D4"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7195" w:type="dxa"/>
            <w:tcBorders>
              <w:top w:val="nil"/>
              <w:left w:val="single" w:sz="4" w:space="0" w:color="000000"/>
              <w:bottom w:val="single" w:sz="4" w:space="0" w:color="000000"/>
              <w:right w:val="single" w:sz="4" w:space="0" w:color="000000"/>
            </w:tcBorders>
            <w:vAlign w:val="center"/>
          </w:tcPr>
          <w:p w14:paraId="00000533" w14:textId="3122F387"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Hay un alcance y una secuencia claros que guían la enseñanza de la comprensión, en los que el objetivo de la unidad de comprensión se señala explícitamente y en los que las ideas siguen un orden lógico.</w:t>
            </w:r>
          </w:p>
        </w:tc>
        <w:tc>
          <w:tcPr>
            <w:tcW w:w="3325" w:type="dxa"/>
            <w:tcBorders>
              <w:top w:val="nil"/>
              <w:left w:val="nil"/>
              <w:bottom w:val="single" w:sz="4" w:space="0" w:color="000000"/>
              <w:right w:val="single" w:sz="4" w:space="0" w:color="auto"/>
            </w:tcBorders>
          </w:tcPr>
          <w:p w14:paraId="00000534" w14:textId="261D29DD"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62796BA8"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59B5C248" w14:textId="3558E4E6" w:rsidTr="00BF3107">
        <w:trPr>
          <w:trHeight w:val="1003"/>
        </w:trPr>
        <w:tc>
          <w:tcPr>
            <w:tcW w:w="535" w:type="dxa"/>
            <w:tcBorders>
              <w:top w:val="nil"/>
              <w:left w:val="single" w:sz="4" w:space="0" w:color="000000"/>
              <w:bottom w:val="single" w:sz="4" w:space="0" w:color="000000"/>
              <w:right w:val="single" w:sz="4" w:space="0" w:color="000000"/>
            </w:tcBorders>
            <w:vAlign w:val="center"/>
          </w:tcPr>
          <w:p w14:paraId="572E36BF" w14:textId="45C0F6B5"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7195" w:type="dxa"/>
            <w:tcBorders>
              <w:top w:val="nil"/>
              <w:left w:val="single" w:sz="4" w:space="0" w:color="000000"/>
              <w:bottom w:val="single" w:sz="4" w:space="0" w:color="000000"/>
              <w:right w:val="single" w:sz="4" w:space="0" w:color="000000"/>
            </w:tcBorders>
            <w:vAlign w:val="center"/>
          </w:tcPr>
          <w:p w14:paraId="00000535" w14:textId="305C1213"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Se enseñan o activan explícitamente los conocimientos previos y el lenguaje oral necesarios para comprender el texto que se lee a los estudiantes o que los estudiantes leen.</w:t>
            </w:r>
          </w:p>
        </w:tc>
        <w:tc>
          <w:tcPr>
            <w:tcW w:w="3325" w:type="dxa"/>
            <w:tcBorders>
              <w:top w:val="nil"/>
              <w:left w:val="nil"/>
              <w:bottom w:val="single" w:sz="4" w:space="0" w:color="000000"/>
              <w:right w:val="single" w:sz="4" w:space="0" w:color="auto"/>
            </w:tcBorders>
          </w:tcPr>
          <w:p w14:paraId="00000536" w14:textId="1E61D89B"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2E5225B2"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2CEB3872" w14:textId="066F1F63" w:rsidTr="00BF3107">
        <w:trPr>
          <w:trHeight w:val="1003"/>
        </w:trPr>
        <w:tc>
          <w:tcPr>
            <w:tcW w:w="535" w:type="dxa"/>
            <w:tcBorders>
              <w:top w:val="nil"/>
              <w:left w:val="single" w:sz="4" w:space="0" w:color="000000"/>
              <w:bottom w:val="single" w:sz="4" w:space="0" w:color="000000"/>
              <w:right w:val="single" w:sz="4" w:space="0" w:color="000000"/>
            </w:tcBorders>
            <w:vAlign w:val="center"/>
          </w:tcPr>
          <w:p w14:paraId="1C010A4C" w14:textId="16C55DAA"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7195" w:type="dxa"/>
            <w:tcBorders>
              <w:top w:val="nil"/>
              <w:left w:val="single" w:sz="4" w:space="0" w:color="000000"/>
              <w:bottom w:val="single" w:sz="4" w:space="0" w:color="000000"/>
              <w:right w:val="single" w:sz="4" w:space="0" w:color="000000"/>
            </w:tcBorders>
            <w:vAlign w:val="center"/>
          </w:tcPr>
          <w:p w14:paraId="00000537" w14:textId="1A49CB18"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Los conocimientos específicos que los estudiantes aprenderán a lo largo del año están claramente definidos, son acumulativos, se planifican a lo largo del año y preparan a los estudiantes para los grados posteriores.</w:t>
            </w:r>
          </w:p>
        </w:tc>
        <w:tc>
          <w:tcPr>
            <w:tcW w:w="3325" w:type="dxa"/>
            <w:tcBorders>
              <w:top w:val="nil"/>
              <w:left w:val="nil"/>
              <w:bottom w:val="single" w:sz="4" w:space="0" w:color="000000"/>
              <w:right w:val="single" w:sz="4" w:space="0" w:color="auto"/>
            </w:tcBorders>
          </w:tcPr>
          <w:p w14:paraId="00000538" w14:textId="664BADBA"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7013D6A1"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56E143A8" w14:textId="0BFBDD21" w:rsidTr="00BF3107">
        <w:trPr>
          <w:trHeight w:val="1003"/>
        </w:trPr>
        <w:tc>
          <w:tcPr>
            <w:tcW w:w="535" w:type="dxa"/>
            <w:tcBorders>
              <w:top w:val="nil"/>
              <w:left w:val="single" w:sz="4" w:space="0" w:color="000000"/>
              <w:bottom w:val="single" w:sz="4" w:space="0" w:color="000000"/>
              <w:right w:val="single" w:sz="4" w:space="0" w:color="000000"/>
            </w:tcBorders>
            <w:vAlign w:val="center"/>
          </w:tcPr>
          <w:p w14:paraId="486857F6" w14:textId="2CA7096B"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4</w:t>
            </w:r>
          </w:p>
        </w:tc>
        <w:tc>
          <w:tcPr>
            <w:tcW w:w="7195" w:type="dxa"/>
            <w:tcBorders>
              <w:top w:val="nil"/>
              <w:left w:val="single" w:sz="4" w:space="0" w:color="000000"/>
              <w:bottom w:val="single" w:sz="4" w:space="0" w:color="000000"/>
              <w:right w:val="single" w:sz="4" w:space="0" w:color="000000"/>
            </w:tcBorders>
            <w:vAlign w:val="center"/>
          </w:tcPr>
          <w:p w14:paraId="00000539" w14:textId="1D93C139"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La comprensión lectora se practica con un repaso acumulativo a lo largo del año.</w:t>
            </w:r>
          </w:p>
        </w:tc>
        <w:tc>
          <w:tcPr>
            <w:tcW w:w="3325" w:type="dxa"/>
            <w:tcBorders>
              <w:top w:val="nil"/>
              <w:left w:val="nil"/>
              <w:bottom w:val="single" w:sz="4" w:space="0" w:color="000000"/>
              <w:right w:val="single" w:sz="4" w:space="0" w:color="auto"/>
            </w:tcBorders>
          </w:tcPr>
          <w:p w14:paraId="0000053A" w14:textId="6188E1E6"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585EEBEA"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1AED607F" w14:textId="6A473507" w:rsidTr="00BF3107">
        <w:trPr>
          <w:trHeight w:val="1603"/>
        </w:trPr>
        <w:tc>
          <w:tcPr>
            <w:tcW w:w="535" w:type="dxa"/>
            <w:tcBorders>
              <w:top w:val="single" w:sz="4" w:space="0" w:color="000000"/>
              <w:left w:val="single" w:sz="4" w:space="0" w:color="000000"/>
              <w:bottom w:val="single" w:sz="4" w:space="0" w:color="000000"/>
              <w:right w:val="single" w:sz="4" w:space="0" w:color="000000"/>
            </w:tcBorders>
            <w:vAlign w:val="center"/>
          </w:tcPr>
          <w:p w14:paraId="02927C35" w14:textId="1F210C5D"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5</w:t>
            </w:r>
          </w:p>
        </w:tc>
        <w:tc>
          <w:tcPr>
            <w:tcW w:w="7195" w:type="dxa"/>
            <w:tcBorders>
              <w:top w:val="single" w:sz="4" w:space="0" w:color="000000"/>
              <w:left w:val="single" w:sz="4" w:space="0" w:color="000000"/>
              <w:bottom w:val="single" w:sz="4" w:space="0" w:color="000000"/>
              <w:right w:val="single" w:sz="4" w:space="0" w:color="000000"/>
            </w:tcBorders>
            <w:vAlign w:val="center"/>
          </w:tcPr>
          <w:p w14:paraId="0000053B" w14:textId="155F42CD"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Hay múltiples oportunidades para escuchar y explorar textos narrativos e informativos y participar en debates interactivos sobre el significado de los textos para desarrollar el lenguaje oral.</w:t>
            </w:r>
          </w:p>
        </w:tc>
        <w:tc>
          <w:tcPr>
            <w:tcW w:w="3325" w:type="dxa"/>
            <w:tcBorders>
              <w:top w:val="single" w:sz="4" w:space="0" w:color="000000"/>
              <w:left w:val="single" w:sz="4" w:space="0" w:color="000000"/>
              <w:bottom w:val="single" w:sz="4" w:space="0" w:color="000000"/>
              <w:right w:val="single" w:sz="4" w:space="0" w:color="auto"/>
            </w:tcBorders>
          </w:tcPr>
          <w:p w14:paraId="0000053C" w14:textId="18D11C96"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48CA444E"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1F9BA129" w14:textId="37BB7EC8" w:rsidTr="00BF3107">
        <w:trPr>
          <w:trHeight w:val="2000"/>
        </w:trPr>
        <w:tc>
          <w:tcPr>
            <w:tcW w:w="535" w:type="dxa"/>
            <w:tcBorders>
              <w:top w:val="single" w:sz="4" w:space="0" w:color="000000"/>
              <w:left w:val="single" w:sz="4" w:space="0" w:color="000000"/>
              <w:bottom w:val="single" w:sz="4" w:space="0" w:color="auto"/>
              <w:right w:val="single" w:sz="4" w:space="0" w:color="000000"/>
            </w:tcBorders>
            <w:vAlign w:val="center"/>
          </w:tcPr>
          <w:p w14:paraId="54CAA3F9" w14:textId="51E411FE"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lastRenderedPageBreak/>
              <w:t>6</w:t>
            </w:r>
          </w:p>
        </w:tc>
        <w:tc>
          <w:tcPr>
            <w:tcW w:w="7195" w:type="dxa"/>
            <w:tcBorders>
              <w:top w:val="single" w:sz="4" w:space="0" w:color="000000"/>
              <w:left w:val="single" w:sz="4" w:space="0" w:color="000000"/>
              <w:bottom w:val="single" w:sz="4" w:space="0" w:color="auto"/>
              <w:right w:val="single" w:sz="4" w:space="0" w:color="000000"/>
            </w:tcBorders>
            <w:vAlign w:val="center"/>
          </w:tcPr>
          <w:p w14:paraId="0000053D" w14:textId="01813493"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El contenido, las destrezas y estrategias previamente enseñados se relacionan con los nuevos contenidos y textos.</w:t>
            </w:r>
          </w:p>
        </w:tc>
        <w:tc>
          <w:tcPr>
            <w:tcW w:w="3325" w:type="dxa"/>
            <w:tcBorders>
              <w:top w:val="single" w:sz="4" w:space="0" w:color="000000"/>
              <w:left w:val="single" w:sz="4" w:space="0" w:color="000000"/>
              <w:bottom w:val="single" w:sz="4" w:space="0" w:color="auto"/>
              <w:right w:val="single" w:sz="4" w:space="0" w:color="auto"/>
            </w:tcBorders>
          </w:tcPr>
          <w:p w14:paraId="0000053E" w14:textId="7B3A268B"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2EFBA024"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30825E23" w14:textId="454F62C3" w:rsidTr="00BF3107">
        <w:trPr>
          <w:trHeight w:val="1003"/>
        </w:trPr>
        <w:tc>
          <w:tcPr>
            <w:tcW w:w="535" w:type="dxa"/>
            <w:tcBorders>
              <w:top w:val="single" w:sz="4" w:space="0" w:color="auto"/>
              <w:left w:val="single" w:sz="4" w:space="0" w:color="auto"/>
              <w:bottom w:val="single" w:sz="4" w:space="0" w:color="auto"/>
              <w:right w:val="single" w:sz="4" w:space="0" w:color="auto"/>
            </w:tcBorders>
            <w:vAlign w:val="center"/>
          </w:tcPr>
          <w:p w14:paraId="6F20C97E" w14:textId="35931EAE"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7</w:t>
            </w:r>
          </w:p>
        </w:tc>
        <w:tc>
          <w:tcPr>
            <w:tcW w:w="7195" w:type="dxa"/>
            <w:tcBorders>
              <w:top w:val="single" w:sz="4" w:space="0" w:color="auto"/>
              <w:left w:val="single" w:sz="4" w:space="0" w:color="auto"/>
              <w:bottom w:val="single" w:sz="4" w:space="0" w:color="auto"/>
              <w:right w:val="single" w:sz="4" w:space="0" w:color="auto"/>
            </w:tcBorders>
            <w:vAlign w:val="center"/>
          </w:tcPr>
          <w:p w14:paraId="0000053F" w14:textId="2BB23826"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escuchan a las maestras/los maestros modelar y pensar en voz alta para identificar los componentes de la estructura del cuento, utilizando esta estructura como herramienta para obtener información para comparar y contrastar, organizar la información y agrupar las ideas relacionadas, manteniendo así un enfoque coherente.</w:t>
            </w:r>
          </w:p>
        </w:tc>
        <w:tc>
          <w:tcPr>
            <w:tcW w:w="3325" w:type="dxa"/>
            <w:tcBorders>
              <w:top w:val="single" w:sz="4" w:space="0" w:color="auto"/>
              <w:left w:val="single" w:sz="4" w:space="0" w:color="auto"/>
              <w:bottom w:val="single" w:sz="4" w:space="0" w:color="auto"/>
              <w:right w:val="single" w:sz="4" w:space="0" w:color="auto"/>
            </w:tcBorders>
          </w:tcPr>
          <w:p w14:paraId="00000540" w14:textId="25CE9AE4"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bottom w:val="single" w:sz="4" w:space="0" w:color="auto"/>
              <w:right w:val="single" w:sz="4" w:space="0" w:color="auto"/>
            </w:tcBorders>
          </w:tcPr>
          <w:p w14:paraId="118CB706"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1462400E" w14:textId="5761C6FB" w:rsidTr="00BF3107">
        <w:trPr>
          <w:trHeight w:val="1003"/>
        </w:trPr>
        <w:tc>
          <w:tcPr>
            <w:tcW w:w="535" w:type="dxa"/>
            <w:tcBorders>
              <w:top w:val="single" w:sz="4" w:space="0" w:color="auto"/>
              <w:left w:val="single" w:sz="4" w:space="0" w:color="000000"/>
              <w:bottom w:val="single" w:sz="4" w:space="0" w:color="000000"/>
              <w:right w:val="single" w:sz="4" w:space="0" w:color="000000"/>
            </w:tcBorders>
            <w:vAlign w:val="center"/>
          </w:tcPr>
          <w:p w14:paraId="39E65984" w14:textId="680CD825"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8</w:t>
            </w:r>
          </w:p>
        </w:tc>
        <w:tc>
          <w:tcPr>
            <w:tcW w:w="7195" w:type="dxa"/>
            <w:tcBorders>
              <w:top w:val="single" w:sz="4" w:space="0" w:color="auto"/>
              <w:left w:val="single" w:sz="4" w:space="0" w:color="000000"/>
              <w:bottom w:val="single" w:sz="4" w:space="0" w:color="000000"/>
              <w:right w:val="single" w:sz="4" w:space="0" w:color="000000"/>
            </w:tcBorders>
            <w:vAlign w:val="center"/>
          </w:tcPr>
          <w:p w14:paraId="00000541" w14:textId="3AC67900"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Los textos utilizados para la enseñanza inicial en la comprensión lectora utilizan:</w:t>
            </w:r>
            <w:r w:rsidRPr="00232470">
              <w:rPr>
                <w:rFonts w:asciiTheme="minorHAnsi" w:hAnsiTheme="minorHAnsi" w:cstheme="minorHAnsi"/>
                <w:lang w:val="es-US"/>
              </w:rPr>
              <w:br/>
              <w:t>• vocabulario familiar,</w:t>
            </w:r>
            <w:r w:rsidRPr="00232470">
              <w:rPr>
                <w:rFonts w:asciiTheme="minorHAnsi" w:hAnsiTheme="minorHAnsi" w:cstheme="minorHAnsi"/>
                <w:lang w:val="es-US"/>
              </w:rPr>
              <w:br/>
              <w:t>• solo palabras que los estudiantes puedan leer con precisión,</w:t>
            </w:r>
            <w:r w:rsidRPr="00232470">
              <w:rPr>
                <w:rFonts w:asciiTheme="minorHAnsi" w:hAnsiTheme="minorHAnsi" w:cstheme="minorHAnsi"/>
                <w:lang w:val="es-US"/>
              </w:rPr>
              <w:br/>
              <w:t>• conocimientos de contenido previamente aprendidos,</w:t>
            </w:r>
            <w:r w:rsidRPr="00232470">
              <w:rPr>
                <w:rFonts w:asciiTheme="minorHAnsi" w:hAnsiTheme="minorHAnsi" w:cstheme="minorHAnsi"/>
                <w:lang w:val="es-US"/>
              </w:rPr>
              <w:br/>
              <w:t>• estructura de oraciones más complejas y</w:t>
            </w:r>
            <w:r w:rsidRPr="00232470">
              <w:rPr>
                <w:rFonts w:asciiTheme="minorHAnsi" w:hAnsiTheme="minorHAnsi" w:cstheme="minorHAnsi"/>
                <w:lang w:val="es-US"/>
              </w:rPr>
              <w:br/>
              <w:t>• pasajes más largos.</w:t>
            </w:r>
          </w:p>
        </w:tc>
        <w:tc>
          <w:tcPr>
            <w:tcW w:w="3325" w:type="dxa"/>
            <w:tcBorders>
              <w:top w:val="single" w:sz="4" w:space="0" w:color="auto"/>
              <w:left w:val="nil"/>
              <w:bottom w:val="single" w:sz="4" w:space="0" w:color="000000"/>
              <w:right w:val="single" w:sz="4" w:space="0" w:color="auto"/>
            </w:tcBorders>
          </w:tcPr>
          <w:p w14:paraId="00000542" w14:textId="2C884C9A"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5D1B63AC"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18401CAD" w14:textId="5F374124" w:rsidTr="00BF3107">
        <w:trPr>
          <w:trHeight w:val="1003"/>
        </w:trPr>
        <w:tc>
          <w:tcPr>
            <w:tcW w:w="535" w:type="dxa"/>
            <w:tcBorders>
              <w:top w:val="nil"/>
              <w:left w:val="single" w:sz="4" w:space="0" w:color="000000"/>
              <w:bottom w:val="single" w:sz="4" w:space="0" w:color="000000"/>
              <w:right w:val="single" w:sz="4" w:space="0" w:color="000000"/>
            </w:tcBorders>
            <w:vAlign w:val="center"/>
          </w:tcPr>
          <w:p w14:paraId="75999FE7" w14:textId="4FCCE29A"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9</w:t>
            </w:r>
          </w:p>
        </w:tc>
        <w:tc>
          <w:tcPr>
            <w:tcW w:w="7195" w:type="dxa"/>
            <w:tcBorders>
              <w:top w:val="nil"/>
              <w:left w:val="single" w:sz="4" w:space="0" w:color="000000"/>
              <w:bottom w:val="single" w:sz="4" w:space="0" w:color="000000"/>
              <w:right w:val="single" w:sz="4" w:space="0" w:color="000000"/>
            </w:tcBorders>
            <w:vAlign w:val="center"/>
          </w:tcPr>
          <w:p w14:paraId="00000543" w14:textId="516A49AF"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Las lecciones incluyen enseñanza explícita de la estructura y el uso de las convenciones de los textos informativos, como títulos, encabezados, información de gráficas y tablas para ubicar información importante.</w:t>
            </w:r>
          </w:p>
        </w:tc>
        <w:tc>
          <w:tcPr>
            <w:tcW w:w="3325" w:type="dxa"/>
            <w:tcBorders>
              <w:top w:val="nil"/>
              <w:left w:val="nil"/>
              <w:bottom w:val="single" w:sz="4" w:space="0" w:color="000000"/>
              <w:right w:val="single" w:sz="4" w:space="0" w:color="auto"/>
            </w:tcBorders>
          </w:tcPr>
          <w:p w14:paraId="00000544" w14:textId="77C8FAE5"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65CAEDD3"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6E98C62D" w14:textId="29E2FFA7" w:rsidTr="00BF3107">
        <w:trPr>
          <w:trHeight w:val="1603"/>
        </w:trPr>
        <w:tc>
          <w:tcPr>
            <w:tcW w:w="535" w:type="dxa"/>
            <w:tcBorders>
              <w:top w:val="nil"/>
              <w:left w:val="single" w:sz="4" w:space="0" w:color="000000"/>
              <w:bottom w:val="single" w:sz="4" w:space="0" w:color="auto"/>
              <w:right w:val="single" w:sz="4" w:space="0" w:color="000000"/>
            </w:tcBorders>
            <w:vAlign w:val="center"/>
          </w:tcPr>
          <w:p w14:paraId="14AD5812" w14:textId="021DFBA6"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10</w:t>
            </w:r>
          </w:p>
        </w:tc>
        <w:tc>
          <w:tcPr>
            <w:tcW w:w="7195" w:type="dxa"/>
            <w:tcBorders>
              <w:top w:val="nil"/>
              <w:left w:val="single" w:sz="4" w:space="0" w:color="000000"/>
              <w:bottom w:val="single" w:sz="4" w:space="0" w:color="auto"/>
              <w:right w:val="single" w:sz="4" w:space="0" w:color="000000"/>
            </w:tcBorders>
            <w:vAlign w:val="center"/>
          </w:tcPr>
          <w:p w14:paraId="00000545" w14:textId="027319B1"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Las lecciones incluyen enseñanza explícita para analizar los elementos de un texto narrativo y comparar y contrastar elementos dentro de un texto y entre textos.</w:t>
            </w:r>
          </w:p>
        </w:tc>
        <w:tc>
          <w:tcPr>
            <w:tcW w:w="3325" w:type="dxa"/>
            <w:tcBorders>
              <w:top w:val="nil"/>
              <w:left w:val="nil"/>
              <w:bottom w:val="single" w:sz="4" w:space="0" w:color="auto"/>
              <w:right w:val="single" w:sz="4" w:space="0" w:color="auto"/>
            </w:tcBorders>
          </w:tcPr>
          <w:p w14:paraId="00000546" w14:textId="30B7755B"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047677BF"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75F7A86D" w14:textId="79942D4D" w:rsidTr="00BF3107">
        <w:trPr>
          <w:trHeight w:val="1003"/>
        </w:trPr>
        <w:tc>
          <w:tcPr>
            <w:tcW w:w="535" w:type="dxa"/>
            <w:tcBorders>
              <w:top w:val="single" w:sz="4" w:space="0" w:color="auto"/>
              <w:left w:val="single" w:sz="4" w:space="0" w:color="auto"/>
              <w:bottom w:val="single" w:sz="4" w:space="0" w:color="auto"/>
              <w:right w:val="single" w:sz="4" w:space="0" w:color="auto"/>
            </w:tcBorders>
            <w:vAlign w:val="center"/>
          </w:tcPr>
          <w:p w14:paraId="153CFE5B" w14:textId="534BD0A4"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11</w:t>
            </w:r>
          </w:p>
        </w:tc>
        <w:tc>
          <w:tcPr>
            <w:tcW w:w="7195" w:type="dxa"/>
            <w:tcBorders>
              <w:top w:val="single" w:sz="4" w:space="0" w:color="auto"/>
              <w:left w:val="single" w:sz="4" w:space="0" w:color="auto"/>
              <w:bottom w:val="single" w:sz="4" w:space="0" w:color="auto"/>
              <w:right w:val="single" w:sz="4" w:space="0" w:color="auto"/>
            </w:tcBorders>
            <w:vAlign w:val="center"/>
          </w:tcPr>
          <w:p w14:paraId="00000547" w14:textId="01898EEE"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Una secuencia coherente de preguntas y tareas ayuda a los estudiantes a examinar el lenguaje (vocabulario, oraciones y estructura) y a aplicar sus conocimientos y destrezas en la lectura, la escritura, la expresión oral y la comprensión auditiva.</w:t>
            </w:r>
            <w:r w:rsidRPr="00232470">
              <w:rPr>
                <w:rFonts w:asciiTheme="minorHAnsi" w:hAnsiTheme="minorHAnsi" w:cstheme="minorHAnsi"/>
                <w:lang w:val="es-US"/>
              </w:rPr>
              <w:br/>
            </w:r>
            <w:r w:rsidRPr="00232470">
              <w:rPr>
                <w:rFonts w:asciiTheme="minorHAnsi" w:hAnsiTheme="minorHAnsi" w:cstheme="minorHAnsi"/>
                <w:lang w:val="es-US"/>
              </w:rPr>
              <w:br/>
              <w:t>Las lecciones incluyen actividades de escritura, como el uso de una indicación de escritura para escribir una respuesta al texto leído.</w:t>
            </w:r>
          </w:p>
        </w:tc>
        <w:tc>
          <w:tcPr>
            <w:tcW w:w="3325" w:type="dxa"/>
            <w:tcBorders>
              <w:top w:val="single" w:sz="4" w:space="0" w:color="auto"/>
              <w:left w:val="single" w:sz="4" w:space="0" w:color="auto"/>
              <w:bottom w:val="single" w:sz="4" w:space="0" w:color="auto"/>
              <w:right w:val="single" w:sz="4" w:space="0" w:color="auto"/>
            </w:tcBorders>
          </w:tcPr>
          <w:p w14:paraId="00000548" w14:textId="73A90CC8"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449AE4E6"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39055602" w14:textId="312DDBED" w:rsidTr="00BF3107">
        <w:trPr>
          <w:trHeight w:val="1603"/>
        </w:trPr>
        <w:tc>
          <w:tcPr>
            <w:tcW w:w="535" w:type="dxa"/>
            <w:tcBorders>
              <w:top w:val="single" w:sz="4" w:space="0" w:color="auto"/>
              <w:left w:val="single" w:sz="4" w:space="0" w:color="auto"/>
              <w:bottom w:val="single" w:sz="4" w:space="0" w:color="auto"/>
              <w:right w:val="single" w:sz="4" w:space="0" w:color="auto"/>
            </w:tcBorders>
            <w:vAlign w:val="center"/>
          </w:tcPr>
          <w:p w14:paraId="2BC90435" w14:textId="1E900C68"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lastRenderedPageBreak/>
              <w:t>12</w:t>
            </w:r>
          </w:p>
        </w:tc>
        <w:tc>
          <w:tcPr>
            <w:tcW w:w="7195" w:type="dxa"/>
            <w:tcBorders>
              <w:top w:val="single" w:sz="4" w:space="0" w:color="auto"/>
              <w:left w:val="single" w:sz="4" w:space="0" w:color="auto"/>
              <w:bottom w:val="single" w:sz="4" w:space="0" w:color="auto"/>
              <w:right w:val="single" w:sz="4" w:space="0" w:color="auto"/>
            </w:tcBorders>
            <w:vAlign w:val="center"/>
          </w:tcPr>
          <w:p w14:paraId="00000549" w14:textId="79EA4794"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Los temas de ciencias, ciencias sociales, matemáticas y artes se integran en los contenidos estudiados a través de textos leídos en voz alta por la maestra/el maestro y de la lectura independiente.</w:t>
            </w:r>
          </w:p>
        </w:tc>
        <w:tc>
          <w:tcPr>
            <w:tcW w:w="3325" w:type="dxa"/>
            <w:tcBorders>
              <w:top w:val="single" w:sz="4" w:space="0" w:color="auto"/>
              <w:left w:val="single" w:sz="4" w:space="0" w:color="auto"/>
              <w:bottom w:val="single" w:sz="4" w:space="0" w:color="auto"/>
              <w:right w:val="single" w:sz="4" w:space="0" w:color="auto"/>
            </w:tcBorders>
          </w:tcPr>
          <w:p w14:paraId="0000054A" w14:textId="51368908"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475ADB54"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1CC160AC" w14:textId="46D1BCA3" w:rsidTr="00BF3107">
        <w:trPr>
          <w:trHeight w:val="1603"/>
        </w:trPr>
        <w:tc>
          <w:tcPr>
            <w:tcW w:w="535" w:type="dxa"/>
            <w:tcBorders>
              <w:top w:val="single" w:sz="4" w:space="0" w:color="auto"/>
              <w:left w:val="single" w:sz="4" w:space="0" w:color="auto"/>
              <w:bottom w:val="single" w:sz="4" w:space="0" w:color="auto"/>
              <w:right w:val="single" w:sz="4" w:space="0" w:color="auto"/>
            </w:tcBorders>
            <w:vAlign w:val="center"/>
          </w:tcPr>
          <w:p w14:paraId="7C1DDAB7" w14:textId="1738C0AF"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13</w:t>
            </w:r>
          </w:p>
        </w:tc>
        <w:tc>
          <w:tcPr>
            <w:tcW w:w="7195" w:type="dxa"/>
            <w:tcBorders>
              <w:top w:val="single" w:sz="4" w:space="0" w:color="auto"/>
              <w:left w:val="single" w:sz="4" w:space="0" w:color="auto"/>
              <w:bottom w:val="single" w:sz="4" w:space="0" w:color="auto"/>
              <w:right w:val="single" w:sz="4" w:space="0" w:color="auto"/>
            </w:tcBorders>
            <w:vAlign w:val="center"/>
          </w:tcPr>
          <w:p w14:paraId="0000054B" w14:textId="650140BF"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Se presentan temas complejos en una secuencia cuidadosamente planificada que incluye la lectura en voz alta por parte de las maestras/los maestros, debates y proyectos, comenzando con una introducción básica y avanzando hacia una comprensión más profunda.</w:t>
            </w:r>
          </w:p>
        </w:tc>
        <w:tc>
          <w:tcPr>
            <w:tcW w:w="3325" w:type="dxa"/>
            <w:tcBorders>
              <w:top w:val="single" w:sz="4" w:space="0" w:color="auto"/>
              <w:left w:val="single" w:sz="4" w:space="0" w:color="auto"/>
              <w:bottom w:val="single" w:sz="4" w:space="0" w:color="auto"/>
              <w:right w:val="single" w:sz="4" w:space="0" w:color="auto"/>
            </w:tcBorders>
          </w:tcPr>
          <w:p w14:paraId="0000054C" w14:textId="6002CF4F"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773E9AEB" w14:textId="77777777" w:rsidR="00D25E29" w:rsidRPr="00232470" w:rsidRDefault="00D25E29" w:rsidP="00D25E29">
            <w:pPr>
              <w:spacing w:after="0" w:line="240" w:lineRule="auto"/>
              <w:rPr>
                <w:rFonts w:asciiTheme="minorHAnsi" w:hAnsiTheme="minorHAnsi" w:cstheme="minorHAnsi"/>
                <w:lang w:val="es-US"/>
              </w:rPr>
            </w:pPr>
          </w:p>
        </w:tc>
      </w:tr>
      <w:tr w:rsidR="00D25E29" w:rsidRPr="00973C34" w14:paraId="41A66713" w14:textId="4422D009" w:rsidTr="00BF3107">
        <w:trPr>
          <w:trHeight w:val="1003"/>
        </w:trPr>
        <w:tc>
          <w:tcPr>
            <w:tcW w:w="535" w:type="dxa"/>
            <w:tcBorders>
              <w:top w:val="single" w:sz="4" w:space="0" w:color="auto"/>
              <w:left w:val="single" w:sz="4" w:space="0" w:color="000000"/>
              <w:bottom w:val="single" w:sz="4" w:space="0" w:color="auto"/>
              <w:right w:val="single" w:sz="4" w:space="0" w:color="000000"/>
            </w:tcBorders>
            <w:vAlign w:val="center"/>
          </w:tcPr>
          <w:p w14:paraId="1F7D54E2" w14:textId="7744B750"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rPr>
              <w:t>14</w:t>
            </w:r>
          </w:p>
        </w:tc>
        <w:tc>
          <w:tcPr>
            <w:tcW w:w="7195" w:type="dxa"/>
            <w:tcBorders>
              <w:top w:val="single" w:sz="4" w:space="0" w:color="auto"/>
              <w:left w:val="single" w:sz="4" w:space="0" w:color="000000"/>
              <w:bottom w:val="single" w:sz="4" w:space="0" w:color="auto"/>
              <w:right w:val="single" w:sz="4" w:space="0" w:color="000000"/>
            </w:tcBorders>
            <w:vAlign w:val="center"/>
          </w:tcPr>
          <w:p w14:paraId="0000054D" w14:textId="2088143E"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comprensión está vinculada a los datos de la evaluación, con agrupaciones flexibles basadas en las necesidades de los estudiantes y el desarrollo del lenguaje oral y el progreso individual de los estudiantes.</w:t>
            </w:r>
          </w:p>
        </w:tc>
        <w:tc>
          <w:tcPr>
            <w:tcW w:w="3325" w:type="dxa"/>
            <w:tcBorders>
              <w:top w:val="single" w:sz="4" w:space="0" w:color="auto"/>
              <w:left w:val="single" w:sz="4" w:space="0" w:color="000000"/>
              <w:bottom w:val="single" w:sz="4" w:space="0" w:color="auto"/>
              <w:right w:val="single" w:sz="4" w:space="0" w:color="auto"/>
            </w:tcBorders>
          </w:tcPr>
          <w:p w14:paraId="0000054E" w14:textId="7C5D827F"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left w:val="single" w:sz="4" w:space="0" w:color="auto"/>
              <w:bottom w:val="single" w:sz="4" w:space="0" w:color="auto"/>
              <w:right w:val="single" w:sz="4" w:space="0" w:color="auto"/>
            </w:tcBorders>
          </w:tcPr>
          <w:p w14:paraId="0693BEC4" w14:textId="77777777" w:rsidR="00D25E29" w:rsidRPr="00232470" w:rsidRDefault="00D25E29" w:rsidP="00D25E29">
            <w:pPr>
              <w:spacing w:after="0" w:line="240" w:lineRule="auto"/>
              <w:rPr>
                <w:rFonts w:asciiTheme="minorHAnsi" w:hAnsiTheme="minorHAnsi" w:cstheme="minorHAnsi"/>
                <w:lang w:val="es-US"/>
              </w:rPr>
            </w:pPr>
          </w:p>
        </w:tc>
      </w:tr>
      <w:tr w:rsidR="00D25E29" w:rsidRPr="00A61F68" w14:paraId="04149FA4" w14:textId="77777777" w:rsidTr="00BF3107">
        <w:trPr>
          <w:trHeight w:val="1003"/>
        </w:trPr>
        <w:tc>
          <w:tcPr>
            <w:tcW w:w="535" w:type="dxa"/>
            <w:tcBorders>
              <w:top w:val="single" w:sz="4" w:space="0" w:color="auto"/>
              <w:left w:val="single" w:sz="4" w:space="0" w:color="auto"/>
              <w:bottom w:val="single" w:sz="4" w:space="0" w:color="auto"/>
            </w:tcBorders>
            <w:vAlign w:val="center"/>
          </w:tcPr>
          <w:p w14:paraId="1F1787E4" w14:textId="77777777" w:rsidR="00D25E29" w:rsidRPr="002554F1" w:rsidRDefault="00D25E29" w:rsidP="00D25E29">
            <w:pPr>
              <w:spacing w:after="0" w:line="240" w:lineRule="auto"/>
              <w:rPr>
                <w:rFonts w:asciiTheme="minorHAnsi" w:hAnsiTheme="minorHAnsi" w:cstheme="minorHAnsi"/>
                <w:lang w:val="es-US"/>
              </w:rPr>
            </w:pPr>
          </w:p>
        </w:tc>
        <w:tc>
          <w:tcPr>
            <w:tcW w:w="7195" w:type="dxa"/>
            <w:tcBorders>
              <w:top w:val="single" w:sz="4" w:space="0" w:color="auto"/>
              <w:bottom w:val="single" w:sz="4" w:space="0" w:color="auto"/>
            </w:tcBorders>
            <w:vAlign w:val="center"/>
          </w:tcPr>
          <w:p w14:paraId="64C508D9" w14:textId="10BA159D"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3325" w:type="dxa"/>
            <w:tcBorders>
              <w:top w:val="single" w:sz="4" w:space="0" w:color="auto"/>
              <w:bottom w:val="single" w:sz="4" w:space="0" w:color="auto"/>
            </w:tcBorders>
          </w:tcPr>
          <w:p w14:paraId="75F1508F" w14:textId="77777777" w:rsidR="00D25E29" w:rsidRPr="00232470" w:rsidRDefault="00D25E29" w:rsidP="00D25E29">
            <w:pPr>
              <w:spacing w:after="0" w:line="240" w:lineRule="auto"/>
              <w:rPr>
                <w:rFonts w:asciiTheme="minorHAnsi" w:hAnsiTheme="minorHAnsi" w:cstheme="minorHAnsi"/>
                <w:lang w:val="es-US"/>
              </w:rPr>
            </w:pPr>
          </w:p>
        </w:tc>
        <w:tc>
          <w:tcPr>
            <w:tcW w:w="3610" w:type="dxa"/>
            <w:tcBorders>
              <w:top w:val="single" w:sz="4" w:space="0" w:color="auto"/>
              <w:bottom w:val="single" w:sz="4" w:space="0" w:color="auto"/>
              <w:right w:val="single" w:sz="4" w:space="0" w:color="auto"/>
            </w:tcBorders>
          </w:tcPr>
          <w:p w14:paraId="45AC7516" w14:textId="77777777" w:rsidR="00D25E29" w:rsidRPr="00232470" w:rsidRDefault="00D25E29" w:rsidP="00D25E29">
            <w:pPr>
              <w:spacing w:after="0" w:line="240" w:lineRule="auto"/>
              <w:rPr>
                <w:rFonts w:asciiTheme="minorHAnsi" w:hAnsiTheme="minorHAnsi" w:cstheme="minorHAnsi"/>
                <w:lang w:val="es-US"/>
              </w:rPr>
            </w:pPr>
          </w:p>
        </w:tc>
      </w:tr>
    </w:tbl>
    <w:p w14:paraId="00000551" w14:textId="59A2A466" w:rsidR="003314BE" w:rsidRDefault="003314BE">
      <w:pPr>
        <w:rPr>
          <w:rFonts w:asciiTheme="minorHAnsi" w:hAnsiTheme="minorHAnsi" w:cstheme="minorHAnsi"/>
        </w:rPr>
      </w:pPr>
    </w:p>
    <w:p w14:paraId="1782D6C1" w14:textId="59DA07D9" w:rsidR="00D25E29" w:rsidRPr="00D25E29" w:rsidRDefault="00D25E29" w:rsidP="00D25E29">
      <w:pPr>
        <w:pStyle w:val="Heading1"/>
        <w:ind w:hanging="720"/>
        <w:rPr>
          <w:rFonts w:cstheme="majorHAnsi"/>
        </w:rPr>
      </w:pPr>
      <w:bookmarkStart w:id="48" w:name="_Toc212534875"/>
      <w:r w:rsidRPr="00D25E29">
        <w:rPr>
          <w:rFonts w:cstheme="majorHAnsi"/>
        </w:rPr>
        <w:t>Phase 2 Worksheet: Scientifically-Based or Evidence-Based Intervention Reading Programs</w:t>
      </w:r>
      <w:bookmarkEnd w:id="48"/>
    </w:p>
    <w:p w14:paraId="11755C2B" w14:textId="77777777" w:rsidR="00D25E29" w:rsidRPr="00D25E29" w:rsidRDefault="00D25E29" w:rsidP="00D25E29">
      <w:pPr>
        <w:widowControl w:val="0"/>
        <w:ind w:left="-720" w:right="-540"/>
        <w:rPr>
          <w:rFonts w:asciiTheme="majorHAnsi" w:hAnsiTheme="majorHAnsi" w:cstheme="majorHAnsi"/>
          <w:sz w:val="32"/>
          <w:szCs w:val="32"/>
        </w:rPr>
      </w:pPr>
      <w:r w:rsidRPr="00D25E29">
        <w:rPr>
          <w:rFonts w:asciiTheme="majorHAnsi" w:hAnsiTheme="majorHAnsi" w:cstheme="majorHAnsi"/>
          <w:sz w:val="32"/>
          <w:szCs w:val="32"/>
        </w:rPr>
        <w:t xml:space="preserve">Complete this worksheet for </w:t>
      </w:r>
      <w:r w:rsidRPr="00D25E29">
        <w:rPr>
          <w:rFonts w:asciiTheme="majorHAnsi" w:hAnsiTheme="majorHAnsi" w:cstheme="majorHAnsi"/>
          <w:b/>
          <w:sz w:val="32"/>
          <w:szCs w:val="32"/>
        </w:rPr>
        <w:t>intervention programs</w:t>
      </w:r>
      <w:r w:rsidRPr="00D25E29">
        <w:rPr>
          <w:rFonts w:asciiTheme="majorHAnsi" w:hAnsiTheme="majorHAnsi" w:cstheme="majorHAnsi"/>
          <w:sz w:val="32"/>
          <w:szCs w:val="32"/>
        </w:rPr>
        <w:t xml:space="preserve"> submitted for review.</w:t>
      </w:r>
    </w:p>
    <w:p w14:paraId="0E3CA2D1" w14:textId="3C834173" w:rsidR="006D3D26" w:rsidRDefault="006D3D26" w:rsidP="006D3D26">
      <w:pPr>
        <w:spacing w:after="0" w:line="240" w:lineRule="auto"/>
        <w:ind w:left="-810"/>
        <w:rPr>
          <w:rFonts w:asciiTheme="majorHAnsi" w:hAnsiTheme="majorHAnsi" w:cstheme="majorHAnsi"/>
          <w:b/>
          <w:bCs/>
          <w:i/>
          <w:color w:val="000000" w:themeColor="text1"/>
          <w:sz w:val="32"/>
          <w:szCs w:val="32"/>
        </w:rPr>
      </w:pPr>
      <w:r w:rsidRPr="00F15E20">
        <w:rPr>
          <w:rFonts w:asciiTheme="majorHAnsi" w:hAnsiTheme="majorHAnsi" w:cstheme="majorHAnsi"/>
          <w:b/>
          <w:bCs/>
          <w:i/>
          <w:color w:val="000000" w:themeColor="text1"/>
          <w:sz w:val="32"/>
          <w:szCs w:val="32"/>
        </w:rPr>
        <w:t>An English translation of the worksheet</w:t>
      </w:r>
      <w:r>
        <w:rPr>
          <w:rFonts w:asciiTheme="majorHAnsi" w:hAnsiTheme="majorHAnsi" w:cstheme="majorHAnsi"/>
          <w:b/>
          <w:bCs/>
          <w:i/>
          <w:color w:val="000000" w:themeColor="text1"/>
          <w:sz w:val="32"/>
          <w:szCs w:val="32"/>
        </w:rPr>
        <w:t>s</w:t>
      </w:r>
      <w:r w:rsidRPr="00F15E20">
        <w:rPr>
          <w:rFonts w:asciiTheme="majorHAnsi" w:hAnsiTheme="majorHAnsi" w:cstheme="majorHAnsi"/>
          <w:b/>
          <w:bCs/>
          <w:i/>
          <w:color w:val="000000" w:themeColor="text1"/>
          <w:sz w:val="32"/>
          <w:szCs w:val="32"/>
        </w:rPr>
        <w:t xml:space="preserve"> can be found in the following PDF titled </w:t>
      </w:r>
      <w:hyperlink r:id="rId50" w:history="1">
        <w:r w:rsidRPr="00F15E20">
          <w:rPr>
            <w:rStyle w:val="Hyperlink"/>
            <w:rFonts w:asciiTheme="majorHAnsi" w:hAnsiTheme="majorHAnsi" w:cstheme="majorHAnsi"/>
            <w:b/>
            <w:bCs/>
            <w:i/>
            <w:sz w:val="32"/>
            <w:szCs w:val="32"/>
          </w:rPr>
          <w:t>Spanish Instructional Rubrics with English Translation</w:t>
        </w:r>
      </w:hyperlink>
      <w:r w:rsidRPr="00F15E20">
        <w:rPr>
          <w:rFonts w:asciiTheme="majorHAnsi" w:hAnsiTheme="majorHAnsi" w:cstheme="majorHAnsi"/>
          <w:b/>
          <w:bCs/>
          <w:i/>
          <w:color w:val="000000" w:themeColor="text1"/>
          <w:sz w:val="32"/>
          <w:szCs w:val="32"/>
        </w:rPr>
        <w:t xml:space="preserve">. </w:t>
      </w:r>
    </w:p>
    <w:p w14:paraId="51DF4629" w14:textId="77777777" w:rsidR="006D3D26" w:rsidRDefault="006D3D26" w:rsidP="006D3D26">
      <w:pPr>
        <w:spacing w:after="0" w:line="240" w:lineRule="auto"/>
        <w:ind w:left="-810"/>
        <w:rPr>
          <w:rFonts w:asciiTheme="majorHAnsi" w:hAnsiTheme="majorHAnsi" w:cstheme="majorHAnsi"/>
          <w:b/>
          <w:bCs/>
          <w:i/>
          <w:color w:val="000000" w:themeColor="text1"/>
          <w:sz w:val="32"/>
          <w:szCs w:val="32"/>
        </w:rPr>
      </w:pPr>
    </w:p>
    <w:p w14:paraId="5E5D9DFC" w14:textId="473EDE34" w:rsidR="00D25E29" w:rsidRPr="006D3D26" w:rsidRDefault="00D25E29" w:rsidP="006D3D26">
      <w:pPr>
        <w:spacing w:after="0" w:line="240" w:lineRule="auto"/>
        <w:ind w:left="-810"/>
        <w:rPr>
          <w:rFonts w:asciiTheme="majorHAnsi" w:hAnsiTheme="majorHAnsi" w:cstheme="majorHAnsi"/>
          <w:b/>
          <w:i/>
          <w:color w:val="000000" w:themeColor="text1"/>
          <w:sz w:val="32"/>
          <w:szCs w:val="32"/>
        </w:rPr>
      </w:pPr>
      <w:r w:rsidRPr="00D25E29">
        <w:rPr>
          <w:rFonts w:asciiTheme="majorHAnsi" w:hAnsiTheme="majorHAnsi" w:cstheme="majorHAnsi"/>
          <w:b/>
          <w:sz w:val="32"/>
          <w:szCs w:val="32"/>
        </w:rPr>
        <w:t>Check the box for the appropriate category(s) below:</w:t>
      </w:r>
    </w:p>
    <w:p w14:paraId="4882A782" w14:textId="77777777" w:rsidR="00D25E29" w:rsidRPr="00D25E29" w:rsidRDefault="00000000" w:rsidP="00D25E29">
      <w:pPr>
        <w:widowControl w:val="0"/>
        <w:spacing w:after="0" w:line="276" w:lineRule="auto"/>
        <w:ind w:left="-720" w:right="-540"/>
        <w:rPr>
          <w:rFonts w:asciiTheme="majorHAnsi" w:hAnsiTheme="majorHAnsi" w:cstheme="majorHAnsi"/>
          <w:sz w:val="32"/>
          <w:szCs w:val="32"/>
        </w:rPr>
      </w:pPr>
      <w:sdt>
        <w:sdtPr>
          <w:rPr>
            <w:rFonts w:asciiTheme="majorHAnsi" w:hAnsiTheme="majorHAnsi" w:cstheme="majorHAnsi"/>
            <w:sz w:val="32"/>
            <w:szCs w:val="32"/>
          </w:rPr>
          <w:id w:val="-751809084"/>
          <w14:checkbox>
            <w14:checked w14:val="0"/>
            <w14:checkedState w14:val="2612" w14:font="MS Gothic"/>
            <w14:uncheckedState w14:val="2610" w14:font="MS Gothic"/>
          </w14:checkbox>
        </w:sdtPr>
        <w:sdtContent>
          <w:r w:rsidR="00D25E29" w:rsidRPr="00D25E29">
            <w:rPr>
              <w:rFonts w:ascii="Segoe UI Symbol" w:eastAsia="MS Gothic" w:hAnsi="Segoe UI Symbol" w:cs="Segoe UI Symbol"/>
              <w:sz w:val="32"/>
              <w:szCs w:val="32"/>
            </w:rPr>
            <w:t>☐</w:t>
          </w:r>
        </w:sdtContent>
      </w:sdt>
      <w:r w:rsidR="00D25E29" w:rsidRPr="00D25E29">
        <w:rPr>
          <w:rFonts w:asciiTheme="majorHAnsi" w:hAnsiTheme="majorHAnsi" w:cstheme="majorHAnsi"/>
          <w:sz w:val="32"/>
          <w:szCs w:val="32"/>
        </w:rPr>
        <w:t>Conciencia fonológica/Phonological awareness</w:t>
      </w:r>
    </w:p>
    <w:p w14:paraId="576113B2" w14:textId="77777777" w:rsidR="00D25E29" w:rsidRPr="00D25E29" w:rsidRDefault="00000000" w:rsidP="00D25E29">
      <w:pPr>
        <w:widowControl w:val="0"/>
        <w:spacing w:after="0" w:line="276" w:lineRule="auto"/>
        <w:ind w:left="-720" w:right="-540"/>
        <w:rPr>
          <w:rFonts w:asciiTheme="majorHAnsi" w:hAnsiTheme="majorHAnsi" w:cstheme="majorHAnsi"/>
          <w:sz w:val="32"/>
          <w:szCs w:val="32"/>
        </w:rPr>
      </w:pPr>
      <w:sdt>
        <w:sdtPr>
          <w:rPr>
            <w:rFonts w:asciiTheme="majorHAnsi" w:hAnsiTheme="majorHAnsi" w:cstheme="majorHAnsi"/>
            <w:sz w:val="32"/>
            <w:szCs w:val="32"/>
          </w:rPr>
          <w:id w:val="-1422635364"/>
          <w14:checkbox>
            <w14:checked w14:val="0"/>
            <w14:checkedState w14:val="2612" w14:font="MS Gothic"/>
            <w14:uncheckedState w14:val="2610" w14:font="MS Gothic"/>
          </w14:checkbox>
        </w:sdtPr>
        <w:sdtContent>
          <w:r w:rsidR="00D25E29" w:rsidRPr="00D25E29">
            <w:rPr>
              <w:rFonts w:ascii="Segoe UI Symbol" w:eastAsia="MS Gothic" w:hAnsi="Segoe UI Symbol" w:cs="Segoe UI Symbol"/>
              <w:sz w:val="32"/>
              <w:szCs w:val="32"/>
            </w:rPr>
            <w:t>☐</w:t>
          </w:r>
        </w:sdtContent>
      </w:sdt>
      <w:r w:rsidR="00D25E29" w:rsidRPr="00D25E29">
        <w:rPr>
          <w:rFonts w:asciiTheme="majorHAnsi" w:hAnsiTheme="majorHAnsi" w:cstheme="majorHAnsi"/>
          <w:sz w:val="32"/>
          <w:szCs w:val="32"/>
        </w:rPr>
        <w:t>Fonética/Phonics</w:t>
      </w:r>
    </w:p>
    <w:p w14:paraId="423D7BF7" w14:textId="77777777" w:rsidR="00D25E29" w:rsidRPr="00D25E29" w:rsidRDefault="00000000" w:rsidP="00D25E29">
      <w:pPr>
        <w:widowControl w:val="0"/>
        <w:spacing w:after="0" w:line="276" w:lineRule="auto"/>
        <w:ind w:left="-720" w:right="-540"/>
        <w:rPr>
          <w:rFonts w:asciiTheme="majorHAnsi" w:hAnsiTheme="majorHAnsi" w:cstheme="majorHAnsi"/>
          <w:sz w:val="32"/>
          <w:szCs w:val="32"/>
        </w:rPr>
      </w:pPr>
      <w:sdt>
        <w:sdtPr>
          <w:rPr>
            <w:rFonts w:asciiTheme="majorHAnsi" w:hAnsiTheme="majorHAnsi" w:cstheme="majorHAnsi"/>
            <w:sz w:val="32"/>
            <w:szCs w:val="32"/>
          </w:rPr>
          <w:id w:val="137616896"/>
          <w14:checkbox>
            <w14:checked w14:val="0"/>
            <w14:checkedState w14:val="2612" w14:font="MS Gothic"/>
            <w14:uncheckedState w14:val="2610" w14:font="MS Gothic"/>
          </w14:checkbox>
        </w:sdtPr>
        <w:sdtContent>
          <w:r w:rsidR="00D25E29" w:rsidRPr="00D25E29">
            <w:rPr>
              <w:rFonts w:ascii="Segoe UI Symbol" w:eastAsia="MS Gothic" w:hAnsi="Segoe UI Symbol" w:cs="Segoe UI Symbol"/>
              <w:sz w:val="32"/>
              <w:szCs w:val="32"/>
            </w:rPr>
            <w:t>☐</w:t>
          </w:r>
        </w:sdtContent>
      </w:sdt>
      <w:r w:rsidR="00D25E29" w:rsidRPr="00D25E29">
        <w:rPr>
          <w:rFonts w:asciiTheme="majorHAnsi" w:hAnsiTheme="majorHAnsi" w:cstheme="majorHAnsi"/>
          <w:sz w:val="32"/>
          <w:szCs w:val="32"/>
        </w:rPr>
        <w:t>Fluidez/Fluency</w:t>
      </w:r>
    </w:p>
    <w:p w14:paraId="4BC98693" w14:textId="77777777" w:rsidR="00D25E29" w:rsidRPr="00D25E29" w:rsidRDefault="00000000" w:rsidP="00D25E29">
      <w:pPr>
        <w:widowControl w:val="0"/>
        <w:spacing w:after="0" w:line="276" w:lineRule="auto"/>
        <w:ind w:left="-720" w:right="-540"/>
        <w:rPr>
          <w:rFonts w:asciiTheme="majorHAnsi" w:hAnsiTheme="majorHAnsi" w:cstheme="majorHAnsi"/>
          <w:sz w:val="32"/>
          <w:szCs w:val="32"/>
        </w:rPr>
      </w:pPr>
      <w:sdt>
        <w:sdtPr>
          <w:rPr>
            <w:rFonts w:asciiTheme="majorHAnsi" w:hAnsiTheme="majorHAnsi" w:cstheme="majorHAnsi"/>
            <w:sz w:val="32"/>
            <w:szCs w:val="32"/>
          </w:rPr>
          <w:id w:val="543953630"/>
          <w14:checkbox>
            <w14:checked w14:val="0"/>
            <w14:checkedState w14:val="2612" w14:font="MS Gothic"/>
            <w14:uncheckedState w14:val="2610" w14:font="MS Gothic"/>
          </w14:checkbox>
        </w:sdtPr>
        <w:sdtContent>
          <w:r w:rsidR="00D25E29" w:rsidRPr="00D25E29">
            <w:rPr>
              <w:rFonts w:ascii="Segoe UI Symbol" w:eastAsia="MS Gothic" w:hAnsi="Segoe UI Symbol" w:cs="Segoe UI Symbol"/>
              <w:sz w:val="32"/>
              <w:szCs w:val="32"/>
            </w:rPr>
            <w:t>☐</w:t>
          </w:r>
        </w:sdtContent>
      </w:sdt>
      <w:r w:rsidR="00D25E29" w:rsidRPr="00D25E29">
        <w:rPr>
          <w:rFonts w:asciiTheme="majorHAnsi" w:hAnsiTheme="majorHAnsi" w:cstheme="majorHAnsi"/>
          <w:sz w:val="32"/>
          <w:szCs w:val="32"/>
        </w:rPr>
        <w:t>Vocabulario/Vocabulary</w:t>
      </w:r>
    </w:p>
    <w:p w14:paraId="0D3C990F" w14:textId="77777777" w:rsidR="00D25E29" w:rsidRPr="00D25E29" w:rsidRDefault="00000000" w:rsidP="00D25E29">
      <w:pPr>
        <w:widowControl w:val="0"/>
        <w:spacing w:after="0" w:line="276" w:lineRule="auto"/>
        <w:ind w:left="-720" w:right="-540"/>
        <w:rPr>
          <w:rFonts w:asciiTheme="majorHAnsi" w:hAnsiTheme="majorHAnsi" w:cstheme="majorHAnsi"/>
          <w:sz w:val="32"/>
          <w:szCs w:val="32"/>
        </w:rPr>
      </w:pPr>
      <w:sdt>
        <w:sdtPr>
          <w:rPr>
            <w:rFonts w:asciiTheme="majorHAnsi" w:hAnsiTheme="majorHAnsi" w:cstheme="majorHAnsi"/>
            <w:sz w:val="32"/>
            <w:szCs w:val="32"/>
          </w:rPr>
          <w:id w:val="375364156"/>
          <w14:checkbox>
            <w14:checked w14:val="0"/>
            <w14:checkedState w14:val="2612" w14:font="MS Gothic"/>
            <w14:uncheckedState w14:val="2610" w14:font="MS Gothic"/>
          </w14:checkbox>
        </w:sdtPr>
        <w:sdtContent>
          <w:r w:rsidR="00D25E29" w:rsidRPr="00D25E29">
            <w:rPr>
              <w:rFonts w:ascii="Segoe UI Symbol" w:eastAsia="MS Gothic" w:hAnsi="Segoe UI Symbol" w:cs="Segoe UI Symbol"/>
              <w:sz w:val="32"/>
              <w:szCs w:val="32"/>
            </w:rPr>
            <w:t>☐</w:t>
          </w:r>
        </w:sdtContent>
      </w:sdt>
      <w:r w:rsidR="00D25E29" w:rsidRPr="00D25E29">
        <w:rPr>
          <w:rFonts w:asciiTheme="majorHAnsi" w:hAnsiTheme="majorHAnsi" w:cstheme="majorHAnsi"/>
          <w:sz w:val="32"/>
          <w:szCs w:val="32"/>
        </w:rPr>
        <w:t>Comprensión/Comprehension</w:t>
      </w:r>
    </w:p>
    <w:p w14:paraId="68C89E40" w14:textId="77777777" w:rsidR="00D25E29" w:rsidRPr="00D25E29" w:rsidRDefault="00D25E29" w:rsidP="00D25E29">
      <w:pPr>
        <w:widowControl w:val="0"/>
        <w:spacing w:after="0" w:line="276" w:lineRule="auto"/>
        <w:ind w:left="-720" w:right="-540"/>
        <w:rPr>
          <w:rFonts w:asciiTheme="majorHAnsi" w:hAnsiTheme="majorHAnsi" w:cstheme="majorHAnsi"/>
          <w:sz w:val="32"/>
          <w:szCs w:val="32"/>
        </w:rPr>
      </w:pPr>
    </w:p>
    <w:p w14:paraId="736BFA3A" w14:textId="77777777" w:rsidR="00D25E29" w:rsidRDefault="00D25E29" w:rsidP="00D25E29">
      <w:pPr>
        <w:widowControl w:val="0"/>
        <w:spacing w:after="0" w:line="276" w:lineRule="auto"/>
        <w:ind w:left="-720" w:right="-540"/>
        <w:rPr>
          <w:rFonts w:asciiTheme="majorHAnsi" w:hAnsiTheme="majorHAnsi" w:cstheme="majorHAnsi"/>
          <w:sz w:val="32"/>
          <w:szCs w:val="32"/>
        </w:rPr>
      </w:pPr>
      <w:r w:rsidRPr="00D25E29">
        <w:rPr>
          <w:rFonts w:asciiTheme="majorHAnsi" w:eastAsia="Times New Roman" w:hAnsiTheme="majorHAnsi" w:cstheme="majorHAnsi"/>
          <w:sz w:val="32"/>
          <w:szCs w:val="32"/>
        </w:rPr>
        <w:t xml:space="preserve">*Note core programs must submit all components for review. </w:t>
      </w:r>
      <w:r w:rsidRPr="00D25E29">
        <w:rPr>
          <w:rFonts w:asciiTheme="majorHAnsi" w:hAnsiTheme="majorHAnsi" w:cstheme="majorHAnsi"/>
          <w:sz w:val="32"/>
          <w:szCs w:val="32"/>
        </w:rPr>
        <w:t xml:space="preserve">Instructional programs will be reviewed based on the approved instructional focus areas noted in the Letter of Intent to Apply Scoring Criteria for Part I provided by CDE. Instructional programs will only be reviewed for the instructional focus areas as noted by CDE in the Letter of Intent to Apply Scoring Criteria for Part I.  </w:t>
      </w:r>
    </w:p>
    <w:p w14:paraId="50221456" w14:textId="77777777" w:rsidR="00D25E29" w:rsidRDefault="00D25E29" w:rsidP="00D25E29">
      <w:pPr>
        <w:spacing w:after="0" w:line="240" w:lineRule="auto"/>
        <w:ind w:left="-810"/>
        <w:rPr>
          <w:rFonts w:asciiTheme="majorHAnsi" w:hAnsiTheme="majorHAnsi" w:cstheme="majorHAnsi"/>
          <w:b/>
          <w:color w:val="000000" w:themeColor="text1"/>
          <w:sz w:val="32"/>
          <w:szCs w:val="32"/>
        </w:rPr>
      </w:pPr>
    </w:p>
    <w:p w14:paraId="75B63D36" w14:textId="4D5294B9" w:rsidR="00D25E29" w:rsidRPr="00D25E29" w:rsidRDefault="00D25E29" w:rsidP="00D25E29">
      <w:pPr>
        <w:spacing w:after="0" w:line="240" w:lineRule="auto"/>
        <w:ind w:left="-810"/>
        <w:rPr>
          <w:rFonts w:asciiTheme="majorHAnsi" w:hAnsiTheme="majorHAnsi" w:cstheme="majorHAnsi"/>
          <w:b/>
          <w:color w:val="000000" w:themeColor="text1"/>
          <w:sz w:val="32"/>
          <w:szCs w:val="32"/>
        </w:rPr>
      </w:pPr>
      <w:r w:rsidRPr="00D25E29">
        <w:rPr>
          <w:rFonts w:asciiTheme="majorHAnsi" w:hAnsiTheme="majorHAnsi" w:cstheme="majorHAnsi"/>
          <w:b/>
          <w:color w:val="000000" w:themeColor="text1"/>
          <w:sz w:val="32"/>
          <w:szCs w:val="32"/>
        </w:rPr>
        <w:t xml:space="preserve">Name of Program: </w:t>
      </w:r>
      <w:r w:rsidRPr="00D25E29">
        <w:rPr>
          <w:rFonts w:asciiTheme="majorHAnsi" w:hAnsiTheme="majorHAnsi" w:cstheme="majorHAnsi"/>
          <w:b/>
          <w:color w:val="000000" w:themeColor="text1"/>
          <w:sz w:val="32"/>
          <w:szCs w:val="32"/>
        </w:rPr>
        <w:fldChar w:fldCharType="begin">
          <w:ffData>
            <w:name w:val="Text13"/>
            <w:enabled/>
            <w:calcOnExit w:val="0"/>
            <w:textInput/>
          </w:ffData>
        </w:fldChar>
      </w:r>
      <w:r w:rsidRPr="00D25E29">
        <w:rPr>
          <w:rFonts w:asciiTheme="majorHAnsi" w:hAnsiTheme="majorHAnsi" w:cstheme="majorHAnsi"/>
          <w:b/>
          <w:color w:val="000000" w:themeColor="text1"/>
          <w:sz w:val="32"/>
          <w:szCs w:val="32"/>
        </w:rPr>
        <w:instrText xml:space="preserve"> FORMTEXT </w:instrText>
      </w:r>
      <w:r w:rsidRPr="00D25E29">
        <w:rPr>
          <w:rFonts w:asciiTheme="majorHAnsi" w:hAnsiTheme="majorHAnsi" w:cstheme="majorHAnsi"/>
          <w:b/>
          <w:color w:val="000000" w:themeColor="text1"/>
          <w:sz w:val="32"/>
          <w:szCs w:val="32"/>
        </w:rPr>
      </w:r>
      <w:r w:rsidRPr="00D25E29">
        <w:rPr>
          <w:rFonts w:asciiTheme="majorHAnsi" w:hAnsiTheme="majorHAnsi" w:cstheme="majorHAnsi"/>
          <w:b/>
          <w:color w:val="000000" w:themeColor="text1"/>
          <w:sz w:val="32"/>
          <w:szCs w:val="32"/>
        </w:rPr>
        <w:fldChar w:fldCharType="separate"/>
      </w:r>
      <w:r w:rsidRPr="00D25E29">
        <w:rPr>
          <w:rFonts w:asciiTheme="majorHAnsi" w:hAnsiTheme="majorHAnsi" w:cstheme="majorHAnsi"/>
          <w:b/>
          <w:noProof/>
          <w:color w:val="000000" w:themeColor="text1"/>
          <w:sz w:val="32"/>
          <w:szCs w:val="32"/>
        </w:rPr>
        <w:t> </w:t>
      </w:r>
      <w:r w:rsidRPr="00D25E29">
        <w:rPr>
          <w:rFonts w:asciiTheme="majorHAnsi" w:hAnsiTheme="majorHAnsi" w:cstheme="majorHAnsi"/>
          <w:b/>
          <w:noProof/>
          <w:color w:val="000000" w:themeColor="text1"/>
          <w:sz w:val="32"/>
          <w:szCs w:val="32"/>
        </w:rPr>
        <w:t> </w:t>
      </w:r>
      <w:r w:rsidRPr="00D25E29">
        <w:rPr>
          <w:rFonts w:asciiTheme="majorHAnsi" w:hAnsiTheme="majorHAnsi" w:cstheme="majorHAnsi"/>
          <w:b/>
          <w:noProof/>
          <w:color w:val="000000" w:themeColor="text1"/>
          <w:sz w:val="32"/>
          <w:szCs w:val="32"/>
        </w:rPr>
        <w:t> </w:t>
      </w:r>
      <w:r w:rsidRPr="00D25E29">
        <w:rPr>
          <w:rFonts w:asciiTheme="majorHAnsi" w:hAnsiTheme="majorHAnsi" w:cstheme="majorHAnsi"/>
          <w:b/>
          <w:noProof/>
          <w:color w:val="000000" w:themeColor="text1"/>
          <w:sz w:val="32"/>
          <w:szCs w:val="32"/>
        </w:rPr>
        <w:t> </w:t>
      </w:r>
      <w:r w:rsidRPr="00D25E29">
        <w:rPr>
          <w:rFonts w:asciiTheme="majorHAnsi" w:hAnsiTheme="majorHAnsi" w:cstheme="majorHAnsi"/>
          <w:b/>
          <w:noProof/>
          <w:color w:val="000000" w:themeColor="text1"/>
          <w:sz w:val="32"/>
          <w:szCs w:val="32"/>
        </w:rPr>
        <w:t> </w:t>
      </w:r>
      <w:r w:rsidRPr="00D25E29">
        <w:rPr>
          <w:rFonts w:asciiTheme="majorHAnsi" w:hAnsiTheme="majorHAnsi" w:cstheme="majorHAnsi"/>
          <w:b/>
          <w:color w:val="000000" w:themeColor="text1"/>
          <w:sz w:val="32"/>
          <w:szCs w:val="32"/>
        </w:rPr>
        <w:fldChar w:fldCharType="end"/>
      </w:r>
    </w:p>
    <w:p w14:paraId="115AF5EA" w14:textId="77777777" w:rsidR="00D25E29" w:rsidRPr="00232470" w:rsidRDefault="00D25E29">
      <w:pPr>
        <w:rPr>
          <w:rFonts w:asciiTheme="minorHAnsi" w:hAnsiTheme="minorHAnsi" w:cstheme="minorHAnsi"/>
        </w:rPr>
      </w:pPr>
    </w:p>
    <w:tbl>
      <w:tblPr>
        <w:tblStyle w:val="5"/>
        <w:tblW w:w="14295" w:type="dxa"/>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545"/>
        <w:gridCol w:w="7290"/>
        <w:gridCol w:w="3230"/>
        <w:gridCol w:w="3230"/>
      </w:tblGrid>
      <w:tr w:rsidR="00386BA4" w:rsidRPr="00232470" w14:paraId="03A200E5" w14:textId="5148AFF9" w:rsidTr="00D25E29">
        <w:trPr>
          <w:trHeight w:val="403"/>
        </w:trPr>
        <w:tc>
          <w:tcPr>
            <w:tcW w:w="545" w:type="dxa"/>
            <w:shd w:val="clear" w:color="auto" w:fill="D9D9D9" w:themeFill="background1" w:themeFillShade="D9"/>
          </w:tcPr>
          <w:p w14:paraId="5E060B64" w14:textId="77777777" w:rsidR="00903E83" w:rsidRPr="00232470" w:rsidRDefault="00903E83" w:rsidP="00903E83">
            <w:pPr>
              <w:spacing w:after="0" w:line="240" w:lineRule="auto"/>
              <w:rPr>
                <w:rFonts w:asciiTheme="minorHAnsi" w:hAnsiTheme="minorHAnsi" w:cstheme="minorHAnsi"/>
                <w:b/>
              </w:rPr>
            </w:pPr>
          </w:p>
        </w:tc>
        <w:tc>
          <w:tcPr>
            <w:tcW w:w="7290" w:type="dxa"/>
            <w:shd w:val="clear" w:color="auto" w:fill="D9D9D9" w:themeFill="background1" w:themeFillShade="D9"/>
            <w:vAlign w:val="center"/>
          </w:tcPr>
          <w:p w14:paraId="0000055B" w14:textId="4BD24DF8" w:rsidR="00903E83" w:rsidRPr="00232470" w:rsidRDefault="00903E83" w:rsidP="00903E83">
            <w:pPr>
              <w:spacing w:after="0" w:line="240" w:lineRule="auto"/>
              <w:rPr>
                <w:rFonts w:asciiTheme="minorHAnsi" w:hAnsiTheme="minorHAnsi" w:cstheme="minorHAnsi"/>
                <w:b/>
                <w:lang w:val="es-US"/>
              </w:rPr>
            </w:pPr>
            <w:r w:rsidRPr="00232470">
              <w:rPr>
                <w:rFonts w:asciiTheme="minorHAnsi" w:hAnsiTheme="minorHAnsi" w:cstheme="minorHAnsi"/>
                <w:b/>
                <w:lang w:val="es-US"/>
              </w:rPr>
              <w:t xml:space="preserve">Consideraciones relacionadas con la intervención </w:t>
            </w:r>
          </w:p>
        </w:tc>
        <w:tc>
          <w:tcPr>
            <w:tcW w:w="3230" w:type="dxa"/>
            <w:shd w:val="clear" w:color="auto" w:fill="D9D9D9" w:themeFill="background1" w:themeFillShade="D9"/>
            <w:vAlign w:val="center"/>
          </w:tcPr>
          <w:p w14:paraId="7359AA2F" w14:textId="77777777" w:rsidR="00903E83" w:rsidRPr="00232470" w:rsidRDefault="00903E83" w:rsidP="00903E83">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51E2C40F" w14:textId="77777777" w:rsidR="00903E83" w:rsidRPr="00232470" w:rsidRDefault="00903E83" w:rsidP="00903E83">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0000055C" w14:textId="03885E60" w:rsidR="00903E83" w:rsidRPr="00232470" w:rsidRDefault="00903E83" w:rsidP="00903E83">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230" w:type="dxa"/>
            <w:shd w:val="clear" w:color="auto" w:fill="D9D9D9" w:themeFill="background1" w:themeFillShade="D9"/>
          </w:tcPr>
          <w:p w14:paraId="21994412" w14:textId="77777777" w:rsidR="00903E83" w:rsidRPr="00232470" w:rsidRDefault="00903E83" w:rsidP="00903E83">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6C93D50C" w14:textId="0FD52D0D" w:rsidR="00903E83" w:rsidRPr="00232470" w:rsidRDefault="00903E83" w:rsidP="00903E83">
            <w:pPr>
              <w:spacing w:after="0" w:line="240" w:lineRule="auto"/>
              <w:rPr>
                <w:rFonts w:asciiTheme="minorHAnsi" w:hAnsiTheme="minorHAnsi" w:cstheme="minorHAnsi"/>
                <w:b/>
              </w:rPr>
            </w:pPr>
            <w:r w:rsidRPr="00232470">
              <w:rPr>
                <w:rFonts w:asciiTheme="minorHAnsi" w:eastAsia="Times New Roman" w:hAnsiTheme="minorHAnsi" w:cstheme="minorHAnsi"/>
                <w:b/>
                <w:bCs/>
              </w:rPr>
              <w:t>Additional Notes or Narrative</w:t>
            </w:r>
          </w:p>
        </w:tc>
      </w:tr>
      <w:tr w:rsidR="00386BA4" w:rsidRPr="00973C34" w14:paraId="7908F41B" w14:textId="0C197E50" w:rsidTr="00D25E29">
        <w:trPr>
          <w:trHeight w:val="2000"/>
        </w:trPr>
        <w:tc>
          <w:tcPr>
            <w:tcW w:w="545" w:type="dxa"/>
            <w:shd w:val="clear" w:color="auto" w:fill="D9D9D9" w:themeFill="background1" w:themeFillShade="D9"/>
          </w:tcPr>
          <w:p w14:paraId="489E5509" w14:textId="77777777" w:rsidR="00903E83" w:rsidRPr="00232470" w:rsidRDefault="00903E83" w:rsidP="004A277D">
            <w:pPr>
              <w:widowControl w:val="0"/>
              <w:rPr>
                <w:rFonts w:asciiTheme="minorHAnsi" w:hAnsiTheme="minorHAnsi" w:cstheme="minorHAnsi"/>
              </w:rPr>
            </w:pPr>
          </w:p>
        </w:tc>
        <w:tc>
          <w:tcPr>
            <w:tcW w:w="7290" w:type="dxa"/>
            <w:shd w:val="clear" w:color="auto" w:fill="D9D9D9" w:themeFill="background1" w:themeFillShade="D9"/>
            <w:vAlign w:val="center"/>
          </w:tcPr>
          <w:p w14:paraId="6E4B6D45" w14:textId="036B5B68" w:rsidR="00903E83" w:rsidRPr="00232470" w:rsidRDefault="00903E83" w:rsidP="004A277D">
            <w:pPr>
              <w:widowControl w:val="0"/>
              <w:rPr>
                <w:rFonts w:asciiTheme="minorHAnsi" w:hAnsiTheme="minorHAnsi" w:cstheme="minorHAnsi"/>
                <w:lang w:val="es-US"/>
              </w:rPr>
            </w:pPr>
            <w:r w:rsidRPr="00232470">
              <w:rPr>
                <w:rFonts w:asciiTheme="minorHAnsi" w:hAnsiTheme="minorHAnsi" w:cstheme="minorHAnsi"/>
                <w:lang w:val="es-US"/>
              </w:rPr>
              <w:t>Proporcionan una descripción y la localización de ejemplares en cómo se establecen los siguientes:</w:t>
            </w:r>
          </w:p>
          <w:p w14:paraId="5EABEFF8" w14:textId="77777777" w:rsidR="00903E83" w:rsidRPr="00232470" w:rsidRDefault="00903E83" w:rsidP="004A277D">
            <w:pPr>
              <w:widowControl w:val="0"/>
              <w:rPr>
                <w:rFonts w:asciiTheme="minorHAnsi" w:hAnsiTheme="minorHAnsi" w:cstheme="minorHAnsi"/>
                <w:lang w:val="es-US"/>
              </w:rPr>
            </w:pPr>
            <w:r w:rsidRPr="00232470">
              <w:rPr>
                <w:rFonts w:asciiTheme="minorHAnsi" w:hAnsiTheme="minorHAnsi" w:cstheme="minorHAnsi"/>
                <w:lang w:val="es-US"/>
              </w:rPr>
              <w:t>● Nivel de los estudiantes con respecto a los materiales</w:t>
            </w:r>
          </w:p>
          <w:p w14:paraId="0521D956" w14:textId="77777777" w:rsidR="00903E83" w:rsidRPr="00232470" w:rsidRDefault="00903E83" w:rsidP="004A277D">
            <w:pPr>
              <w:widowControl w:val="0"/>
              <w:rPr>
                <w:rFonts w:asciiTheme="minorHAnsi" w:hAnsiTheme="minorHAnsi" w:cstheme="minorHAnsi"/>
                <w:lang w:val="es-US"/>
              </w:rPr>
            </w:pPr>
            <w:r w:rsidRPr="00232470">
              <w:rPr>
                <w:rFonts w:asciiTheme="minorHAnsi" w:hAnsiTheme="minorHAnsi" w:cstheme="minorHAnsi"/>
                <w:lang w:val="es-US"/>
              </w:rPr>
              <w:t>● Ritmo (intensidad) para alcanzar los resultados del nivel de grado</w:t>
            </w:r>
          </w:p>
          <w:p w14:paraId="7E9B5C5B" w14:textId="77777777" w:rsidR="00903E83" w:rsidRPr="00232470" w:rsidRDefault="00903E83" w:rsidP="004A277D">
            <w:pPr>
              <w:widowControl w:val="0"/>
              <w:rPr>
                <w:rFonts w:asciiTheme="minorHAnsi" w:hAnsiTheme="minorHAnsi" w:cstheme="minorHAnsi"/>
                <w:lang w:val="es-US"/>
              </w:rPr>
            </w:pPr>
            <w:r w:rsidRPr="00232470">
              <w:rPr>
                <w:rFonts w:asciiTheme="minorHAnsi" w:hAnsiTheme="minorHAnsi" w:cstheme="minorHAnsi"/>
                <w:lang w:val="es-US"/>
              </w:rPr>
              <w:t>● Evaluación del progreso de los estudiantes</w:t>
            </w:r>
          </w:p>
          <w:p w14:paraId="00000561" w14:textId="2932FE07" w:rsidR="00903E83" w:rsidRPr="00232470" w:rsidRDefault="00903E83" w:rsidP="004A277D">
            <w:pPr>
              <w:spacing w:after="0" w:line="240" w:lineRule="auto"/>
              <w:rPr>
                <w:rFonts w:asciiTheme="minorHAnsi" w:hAnsiTheme="minorHAnsi" w:cstheme="minorHAnsi"/>
                <w:b/>
                <w:lang w:val="es-US"/>
              </w:rPr>
            </w:pPr>
            <w:r w:rsidRPr="00232470">
              <w:rPr>
                <w:rFonts w:asciiTheme="minorHAnsi" w:hAnsiTheme="minorHAnsi" w:cstheme="minorHAnsi"/>
                <w:lang w:val="es-US"/>
              </w:rPr>
              <w:t>Recursos para apoyar la alineación con otros niveles de enseñanza (si corresponde)</w:t>
            </w:r>
          </w:p>
        </w:tc>
        <w:tc>
          <w:tcPr>
            <w:tcW w:w="3230" w:type="dxa"/>
            <w:shd w:val="clear" w:color="auto" w:fill="D9D9D9" w:themeFill="background1" w:themeFillShade="D9"/>
          </w:tcPr>
          <w:p w14:paraId="00000562" w14:textId="1C7B948E" w:rsidR="00903E83" w:rsidRPr="00232470" w:rsidRDefault="00903E83">
            <w:pPr>
              <w:spacing w:after="0" w:line="240" w:lineRule="auto"/>
              <w:rPr>
                <w:rFonts w:asciiTheme="minorHAnsi" w:hAnsiTheme="minorHAnsi" w:cstheme="minorHAnsi"/>
                <w:lang w:val="es-US"/>
              </w:rPr>
            </w:pPr>
          </w:p>
        </w:tc>
        <w:tc>
          <w:tcPr>
            <w:tcW w:w="3230" w:type="dxa"/>
            <w:shd w:val="clear" w:color="auto" w:fill="D9D9D9" w:themeFill="background1" w:themeFillShade="D9"/>
          </w:tcPr>
          <w:p w14:paraId="490F678D" w14:textId="77777777" w:rsidR="00903E83" w:rsidRPr="00232470" w:rsidRDefault="00903E83">
            <w:pPr>
              <w:spacing w:after="0" w:line="240" w:lineRule="auto"/>
              <w:rPr>
                <w:rFonts w:asciiTheme="minorHAnsi" w:hAnsiTheme="minorHAnsi" w:cstheme="minorHAnsi"/>
                <w:lang w:val="es-US"/>
              </w:rPr>
            </w:pPr>
          </w:p>
        </w:tc>
      </w:tr>
      <w:tr w:rsidR="00386BA4" w:rsidRPr="00973C34" w14:paraId="6789ADDE" w14:textId="7035B3D1" w:rsidTr="00D25E29">
        <w:trPr>
          <w:trHeight w:val="403"/>
        </w:trPr>
        <w:tc>
          <w:tcPr>
            <w:tcW w:w="545" w:type="dxa"/>
            <w:shd w:val="clear" w:color="auto" w:fill="D9D9D9" w:themeFill="background1" w:themeFillShade="D9"/>
          </w:tcPr>
          <w:p w14:paraId="5B5E7D74" w14:textId="77777777" w:rsidR="00903E83" w:rsidRPr="00232470" w:rsidRDefault="00903E83">
            <w:pPr>
              <w:spacing w:after="0" w:line="240" w:lineRule="auto"/>
              <w:rPr>
                <w:rFonts w:asciiTheme="minorHAnsi" w:hAnsiTheme="minorHAnsi" w:cstheme="minorHAnsi"/>
                <w:b/>
                <w:bCs/>
                <w:lang w:val="es-US"/>
              </w:rPr>
            </w:pPr>
          </w:p>
        </w:tc>
        <w:tc>
          <w:tcPr>
            <w:tcW w:w="7290" w:type="dxa"/>
            <w:shd w:val="clear" w:color="auto" w:fill="D9D9D9" w:themeFill="background1" w:themeFillShade="D9"/>
            <w:vAlign w:val="center"/>
          </w:tcPr>
          <w:p w14:paraId="00000563" w14:textId="3ECD0C52" w:rsidR="00903E83" w:rsidRPr="00232470" w:rsidRDefault="00903E83">
            <w:pPr>
              <w:spacing w:after="0" w:line="240" w:lineRule="auto"/>
              <w:rPr>
                <w:rFonts w:asciiTheme="minorHAnsi" w:hAnsiTheme="minorHAnsi" w:cstheme="minorHAnsi"/>
                <w:lang w:val="es-US"/>
              </w:rPr>
            </w:pPr>
            <w:r w:rsidRPr="00232470">
              <w:rPr>
                <w:rFonts w:asciiTheme="minorHAnsi" w:hAnsiTheme="minorHAnsi" w:cstheme="minorHAnsi"/>
                <w:b/>
                <w:bCs/>
                <w:lang w:val="es-US"/>
              </w:rPr>
              <w:t>Sección 1: Conciencia fonológica y fonémica</w:t>
            </w:r>
          </w:p>
        </w:tc>
        <w:tc>
          <w:tcPr>
            <w:tcW w:w="3230" w:type="dxa"/>
            <w:shd w:val="clear" w:color="auto" w:fill="D9D9D9" w:themeFill="background1" w:themeFillShade="D9"/>
          </w:tcPr>
          <w:p w14:paraId="00000564" w14:textId="77777777" w:rsidR="00903E83" w:rsidRPr="00232470" w:rsidRDefault="00903E83">
            <w:pPr>
              <w:spacing w:after="0" w:line="240" w:lineRule="auto"/>
              <w:rPr>
                <w:rFonts w:asciiTheme="minorHAnsi" w:hAnsiTheme="minorHAnsi" w:cstheme="minorHAnsi"/>
                <w:lang w:val="es-US"/>
              </w:rPr>
            </w:pPr>
          </w:p>
        </w:tc>
        <w:tc>
          <w:tcPr>
            <w:tcW w:w="3230" w:type="dxa"/>
            <w:shd w:val="clear" w:color="auto" w:fill="D9D9D9" w:themeFill="background1" w:themeFillShade="D9"/>
          </w:tcPr>
          <w:p w14:paraId="5740396F" w14:textId="77777777" w:rsidR="00903E83" w:rsidRPr="00232470" w:rsidRDefault="00903E83">
            <w:pPr>
              <w:spacing w:after="0" w:line="240" w:lineRule="auto"/>
              <w:rPr>
                <w:rFonts w:asciiTheme="minorHAnsi" w:hAnsiTheme="minorHAnsi" w:cstheme="minorHAnsi"/>
                <w:lang w:val="es-US"/>
              </w:rPr>
            </w:pPr>
          </w:p>
        </w:tc>
      </w:tr>
      <w:tr w:rsidR="00386BA4" w:rsidRPr="00232470" w14:paraId="27E01A8E" w14:textId="5F2B3B79" w:rsidTr="00D25E29">
        <w:trPr>
          <w:trHeight w:val="403"/>
        </w:trPr>
        <w:tc>
          <w:tcPr>
            <w:tcW w:w="545" w:type="dxa"/>
            <w:shd w:val="clear" w:color="auto" w:fill="D9D9D9" w:themeFill="background1" w:themeFillShade="D9"/>
          </w:tcPr>
          <w:p w14:paraId="5A3BE270" w14:textId="77777777" w:rsidR="00903E83" w:rsidRPr="00232470" w:rsidRDefault="00903E83" w:rsidP="00903E83">
            <w:pPr>
              <w:spacing w:after="0" w:line="240" w:lineRule="auto"/>
              <w:rPr>
                <w:rFonts w:asciiTheme="minorHAnsi" w:hAnsiTheme="minorHAnsi" w:cstheme="minorHAnsi"/>
                <w:b/>
                <w:bCs/>
                <w:lang w:val="es-US"/>
              </w:rPr>
            </w:pPr>
          </w:p>
        </w:tc>
        <w:tc>
          <w:tcPr>
            <w:tcW w:w="7290" w:type="dxa"/>
            <w:shd w:val="clear" w:color="auto" w:fill="D9D9D9" w:themeFill="background1" w:themeFillShade="D9"/>
            <w:vAlign w:val="center"/>
          </w:tcPr>
          <w:p w14:paraId="00000565" w14:textId="50C96BDD" w:rsidR="00903E83" w:rsidRPr="00232470" w:rsidRDefault="00903E83" w:rsidP="00903E83">
            <w:pPr>
              <w:spacing w:after="0" w:line="240" w:lineRule="auto"/>
              <w:rPr>
                <w:rFonts w:asciiTheme="minorHAnsi" w:hAnsiTheme="minorHAnsi" w:cstheme="minorHAnsi"/>
                <w:lang w:val="es-US"/>
              </w:rPr>
            </w:pPr>
            <w:r w:rsidRPr="00232470">
              <w:rPr>
                <w:rFonts w:asciiTheme="minorHAnsi" w:hAnsiTheme="minorHAnsi" w:cstheme="minorHAnsi"/>
                <w:b/>
                <w:bCs/>
                <w:lang w:val="es-US"/>
              </w:rPr>
              <w:t>En el programa didáctico de intervención...</w:t>
            </w:r>
          </w:p>
        </w:tc>
        <w:tc>
          <w:tcPr>
            <w:tcW w:w="3230" w:type="dxa"/>
            <w:shd w:val="clear" w:color="auto" w:fill="D9D9D9" w:themeFill="background1" w:themeFillShade="D9"/>
            <w:vAlign w:val="center"/>
          </w:tcPr>
          <w:p w14:paraId="615782F7" w14:textId="77777777" w:rsidR="00903E83" w:rsidRPr="00232470" w:rsidRDefault="00903E83" w:rsidP="00903E83">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75482B6C" w14:textId="77777777" w:rsidR="00903E83" w:rsidRPr="00232470" w:rsidRDefault="00903E83" w:rsidP="00903E83">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00000566" w14:textId="6CB6CB70" w:rsidR="00903E83" w:rsidRPr="00232470" w:rsidRDefault="00903E83" w:rsidP="00903E83">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230" w:type="dxa"/>
            <w:shd w:val="clear" w:color="auto" w:fill="D9D9D9" w:themeFill="background1" w:themeFillShade="D9"/>
          </w:tcPr>
          <w:p w14:paraId="3BA7759C" w14:textId="77777777" w:rsidR="00903E83" w:rsidRPr="00232470" w:rsidRDefault="00903E83" w:rsidP="00903E83">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18957C8F" w14:textId="2257A722" w:rsidR="00903E83" w:rsidRPr="00232470" w:rsidRDefault="00903E83" w:rsidP="00903E83">
            <w:pPr>
              <w:spacing w:after="0" w:line="240" w:lineRule="auto"/>
              <w:rPr>
                <w:rFonts w:asciiTheme="minorHAnsi" w:hAnsiTheme="minorHAnsi" w:cstheme="minorHAnsi"/>
                <w:b/>
              </w:rPr>
            </w:pPr>
            <w:r w:rsidRPr="00232470">
              <w:rPr>
                <w:rFonts w:asciiTheme="minorHAnsi" w:eastAsia="Times New Roman" w:hAnsiTheme="minorHAnsi" w:cstheme="minorHAnsi"/>
                <w:b/>
                <w:bCs/>
              </w:rPr>
              <w:t>Additional Notes or Narrative</w:t>
            </w:r>
          </w:p>
        </w:tc>
      </w:tr>
      <w:tr w:rsidR="00386BA4" w:rsidRPr="00973C34" w14:paraId="5B678B8E" w14:textId="4BA1BE02" w:rsidTr="008A6A52">
        <w:trPr>
          <w:trHeight w:val="2000"/>
        </w:trPr>
        <w:tc>
          <w:tcPr>
            <w:tcW w:w="545" w:type="dxa"/>
            <w:vAlign w:val="center"/>
          </w:tcPr>
          <w:p w14:paraId="3B9BD88B" w14:textId="582AB6CC"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7290" w:type="dxa"/>
            <w:vAlign w:val="center"/>
          </w:tcPr>
          <w:p w14:paraId="00000567" w14:textId="1ACCBDD8"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El alcance y la secuencia de las destrezas de conciencia fonológica y fonémica progresan desde las más sencillas (por ejemplo: combinan y segmentan los sonidos (fonemas) consonánticos y vocálicos para formar una sílaba) a las más difíciles (segmentan y combinan dos sílabas sapo = sa-po; ma + no = mano), culminando en destrezas avanzadas como la adición, la omisión y la sustitución de sílabas (trabajando para comprender cómo los sonidos forman sílabas y las sílabas forman palabras). </w:t>
            </w:r>
            <w:r w:rsidRPr="00232470">
              <w:rPr>
                <w:rFonts w:asciiTheme="minorHAnsi" w:hAnsiTheme="minorHAnsi" w:cstheme="minorHAnsi"/>
                <w:lang w:val="es-US"/>
              </w:rPr>
              <w:br/>
            </w:r>
            <w:r w:rsidRPr="00232470">
              <w:rPr>
                <w:rFonts w:asciiTheme="minorHAnsi" w:hAnsiTheme="minorHAnsi" w:cstheme="minorHAnsi"/>
                <w:lang w:val="es-US"/>
              </w:rPr>
              <w:br/>
              <w:t xml:space="preserve">Utilizar la conciencia metalingüística y las conexiones interlingüísticas para llamar la atención de los estudiantes sobre las similitudes y diferencias entre los fonemas del español y el inglés. </w:t>
            </w:r>
            <w:r w:rsidRPr="00232470">
              <w:rPr>
                <w:rFonts w:asciiTheme="minorHAnsi" w:hAnsiTheme="minorHAnsi" w:cstheme="minorHAnsi"/>
                <w:lang w:val="es-US"/>
              </w:rPr>
              <w:br/>
            </w:r>
            <w:r w:rsidRPr="00232470">
              <w:rPr>
                <w:rFonts w:asciiTheme="minorHAnsi" w:hAnsiTheme="minorHAnsi" w:cstheme="minorHAnsi"/>
                <w:lang w:val="es-US"/>
              </w:rPr>
              <w:lastRenderedPageBreak/>
              <w:br/>
              <w:t>Utilizar un ritmo instructivo adecuado para la conciencia fonológica y fonémica en español.</w:t>
            </w:r>
          </w:p>
        </w:tc>
        <w:tc>
          <w:tcPr>
            <w:tcW w:w="3230" w:type="dxa"/>
          </w:tcPr>
          <w:p w14:paraId="00000568" w14:textId="5EFEAD38" w:rsidR="00903E83" w:rsidRPr="00232470" w:rsidRDefault="00903E83" w:rsidP="00C57DA2">
            <w:pPr>
              <w:spacing w:after="0" w:line="240" w:lineRule="auto"/>
              <w:rPr>
                <w:rFonts w:asciiTheme="minorHAnsi" w:hAnsiTheme="minorHAnsi" w:cstheme="minorHAnsi"/>
                <w:lang w:val="es-US"/>
              </w:rPr>
            </w:pPr>
          </w:p>
        </w:tc>
        <w:tc>
          <w:tcPr>
            <w:tcW w:w="3230" w:type="dxa"/>
          </w:tcPr>
          <w:p w14:paraId="170323A7" w14:textId="77777777" w:rsidR="00903E83" w:rsidRPr="00232470" w:rsidRDefault="00903E83" w:rsidP="00C57DA2">
            <w:pPr>
              <w:spacing w:after="0" w:line="240" w:lineRule="auto"/>
              <w:rPr>
                <w:rFonts w:asciiTheme="minorHAnsi" w:hAnsiTheme="minorHAnsi" w:cstheme="minorHAnsi"/>
                <w:lang w:val="es-US"/>
              </w:rPr>
            </w:pPr>
          </w:p>
        </w:tc>
      </w:tr>
      <w:tr w:rsidR="00386BA4" w:rsidRPr="00973C34" w14:paraId="2E61BBDA" w14:textId="43181A74" w:rsidTr="008A6A52">
        <w:trPr>
          <w:trHeight w:val="2000"/>
        </w:trPr>
        <w:tc>
          <w:tcPr>
            <w:tcW w:w="545" w:type="dxa"/>
            <w:vAlign w:val="center"/>
          </w:tcPr>
          <w:p w14:paraId="341B9B19" w14:textId="79B3A55E"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7290" w:type="dxa"/>
            <w:vAlign w:val="center"/>
          </w:tcPr>
          <w:p w14:paraId="00000569" w14:textId="2E7AB26C"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nuevas destrezas se modelan explícitamente mediante varios ejemplos sin ambigüedad. </w:t>
            </w:r>
            <w:r w:rsidRPr="00232470">
              <w:rPr>
                <w:rFonts w:asciiTheme="minorHAnsi" w:hAnsiTheme="minorHAnsi" w:cstheme="minorHAnsi"/>
                <w:lang w:val="es-US"/>
              </w:rPr>
              <w:br/>
            </w:r>
            <w:r w:rsidRPr="00232470">
              <w:rPr>
                <w:rFonts w:asciiTheme="minorHAnsi" w:hAnsiTheme="minorHAnsi" w:cstheme="minorHAnsi"/>
                <w:lang w:val="es-US"/>
              </w:rPr>
              <w:br/>
              <w:t>Se utiliza una rutina explícita paso a paso:</w:t>
            </w:r>
            <w:r w:rsidRPr="00232470">
              <w:rPr>
                <w:rFonts w:asciiTheme="minorHAnsi" w:hAnsiTheme="minorHAnsi" w:cstheme="minorHAnsi"/>
                <w:lang w:val="es-US"/>
              </w:rPr>
              <w:br/>
              <w:t xml:space="preserve">•se introduce, define o explica la nueva destreza, </w:t>
            </w:r>
            <w:r w:rsidRPr="00232470">
              <w:rPr>
                <w:rFonts w:asciiTheme="minorHAnsi" w:hAnsiTheme="minorHAnsi" w:cstheme="minorHAnsi"/>
                <w:lang w:val="es-US"/>
              </w:rPr>
              <w:br/>
              <w:t xml:space="preserve">•se proporciona un modelo y </w:t>
            </w:r>
            <w:r w:rsidRPr="00232470">
              <w:rPr>
                <w:rFonts w:asciiTheme="minorHAnsi" w:hAnsiTheme="minorHAnsi" w:cstheme="minorHAnsi"/>
                <w:lang w:val="es-US"/>
              </w:rPr>
              <w:br/>
              <w:t>•se ofrece a los estudiantes oportunidades de practicar oralmente con retroalimentación correctiva y afirmativa inmediata.</w:t>
            </w:r>
          </w:p>
        </w:tc>
        <w:tc>
          <w:tcPr>
            <w:tcW w:w="3230" w:type="dxa"/>
          </w:tcPr>
          <w:p w14:paraId="0000056A" w14:textId="63BFD6B7" w:rsidR="00903E83" w:rsidRPr="00232470" w:rsidRDefault="00903E83" w:rsidP="00C57DA2">
            <w:pPr>
              <w:spacing w:after="0" w:line="240" w:lineRule="auto"/>
              <w:rPr>
                <w:rFonts w:asciiTheme="minorHAnsi" w:hAnsiTheme="minorHAnsi" w:cstheme="minorHAnsi"/>
                <w:lang w:val="es-US"/>
              </w:rPr>
            </w:pPr>
          </w:p>
        </w:tc>
        <w:tc>
          <w:tcPr>
            <w:tcW w:w="3230" w:type="dxa"/>
          </w:tcPr>
          <w:p w14:paraId="0EBBAAE9" w14:textId="77777777" w:rsidR="00903E83" w:rsidRPr="00232470" w:rsidRDefault="00903E83" w:rsidP="00C57DA2">
            <w:pPr>
              <w:spacing w:after="0" w:line="240" w:lineRule="auto"/>
              <w:rPr>
                <w:rFonts w:asciiTheme="minorHAnsi" w:hAnsiTheme="minorHAnsi" w:cstheme="minorHAnsi"/>
                <w:lang w:val="es-US"/>
              </w:rPr>
            </w:pPr>
          </w:p>
        </w:tc>
      </w:tr>
      <w:tr w:rsidR="00386BA4" w:rsidRPr="00973C34" w14:paraId="767057EF" w14:textId="626BE130" w:rsidTr="008A6A52">
        <w:trPr>
          <w:trHeight w:val="1003"/>
        </w:trPr>
        <w:tc>
          <w:tcPr>
            <w:tcW w:w="545" w:type="dxa"/>
            <w:vAlign w:val="center"/>
          </w:tcPr>
          <w:p w14:paraId="3AD0F022" w14:textId="7BDC119D"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7290" w:type="dxa"/>
            <w:vAlign w:val="center"/>
          </w:tcPr>
          <w:p w14:paraId="0000056B" w14:textId="5BE35216"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lang w:val="es-US"/>
              </w:rPr>
              <w:t>La segmentación a nivel de sílabas es un objetivo didáctico en la segunda mitad del kínder.</w:t>
            </w:r>
          </w:p>
        </w:tc>
        <w:tc>
          <w:tcPr>
            <w:tcW w:w="3230" w:type="dxa"/>
          </w:tcPr>
          <w:p w14:paraId="0000056C" w14:textId="5245FC58" w:rsidR="00903E83" w:rsidRPr="00232470" w:rsidRDefault="00903E83" w:rsidP="00C57DA2">
            <w:pPr>
              <w:spacing w:after="0" w:line="240" w:lineRule="auto"/>
              <w:rPr>
                <w:rFonts w:asciiTheme="minorHAnsi" w:hAnsiTheme="minorHAnsi" w:cstheme="minorHAnsi"/>
                <w:lang w:val="es-US"/>
              </w:rPr>
            </w:pPr>
          </w:p>
        </w:tc>
        <w:tc>
          <w:tcPr>
            <w:tcW w:w="3230" w:type="dxa"/>
          </w:tcPr>
          <w:p w14:paraId="5FAAD77D" w14:textId="77777777" w:rsidR="00903E83" w:rsidRPr="00232470" w:rsidRDefault="00903E83" w:rsidP="00C57DA2">
            <w:pPr>
              <w:spacing w:after="0" w:line="240" w:lineRule="auto"/>
              <w:rPr>
                <w:rFonts w:asciiTheme="minorHAnsi" w:hAnsiTheme="minorHAnsi" w:cstheme="minorHAnsi"/>
                <w:lang w:val="es-US"/>
              </w:rPr>
            </w:pPr>
          </w:p>
        </w:tc>
      </w:tr>
      <w:tr w:rsidR="00386BA4" w:rsidRPr="00973C34" w14:paraId="4EEA5F70" w14:textId="63743295" w:rsidTr="008A6A52">
        <w:trPr>
          <w:trHeight w:val="1003"/>
        </w:trPr>
        <w:tc>
          <w:tcPr>
            <w:tcW w:w="545" w:type="dxa"/>
            <w:vAlign w:val="center"/>
          </w:tcPr>
          <w:p w14:paraId="2D0D0BF1" w14:textId="449CA7A6"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rPr>
              <w:t>4</w:t>
            </w:r>
          </w:p>
        </w:tc>
        <w:tc>
          <w:tcPr>
            <w:tcW w:w="7290" w:type="dxa"/>
            <w:vAlign w:val="center"/>
          </w:tcPr>
          <w:p w14:paraId="0000056D" w14:textId="6D6093A5"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analizan palabras oralmente a nivel de sonidos y sílabas (trabajando para comprender cómo los sonidos forman sílabas y las sílabas forman palabras).</w:t>
            </w:r>
          </w:p>
        </w:tc>
        <w:tc>
          <w:tcPr>
            <w:tcW w:w="3230" w:type="dxa"/>
          </w:tcPr>
          <w:p w14:paraId="0000056E" w14:textId="1CDDD7C3" w:rsidR="00903E83" w:rsidRPr="00232470" w:rsidRDefault="00903E83" w:rsidP="00C57DA2">
            <w:pPr>
              <w:spacing w:after="0" w:line="240" w:lineRule="auto"/>
              <w:rPr>
                <w:rFonts w:asciiTheme="minorHAnsi" w:hAnsiTheme="minorHAnsi" w:cstheme="minorHAnsi"/>
                <w:lang w:val="es-US"/>
              </w:rPr>
            </w:pPr>
          </w:p>
        </w:tc>
        <w:tc>
          <w:tcPr>
            <w:tcW w:w="3230" w:type="dxa"/>
          </w:tcPr>
          <w:p w14:paraId="7BC557D1" w14:textId="77777777" w:rsidR="00903E83" w:rsidRPr="00232470" w:rsidRDefault="00903E83" w:rsidP="00C57DA2">
            <w:pPr>
              <w:spacing w:after="0" w:line="240" w:lineRule="auto"/>
              <w:rPr>
                <w:rFonts w:asciiTheme="minorHAnsi" w:hAnsiTheme="minorHAnsi" w:cstheme="minorHAnsi"/>
                <w:lang w:val="es-US"/>
              </w:rPr>
            </w:pPr>
          </w:p>
        </w:tc>
      </w:tr>
      <w:tr w:rsidR="00386BA4" w:rsidRPr="00973C34" w14:paraId="105C3005" w14:textId="0891130B" w:rsidTr="008A6A52">
        <w:trPr>
          <w:trHeight w:val="1003"/>
        </w:trPr>
        <w:tc>
          <w:tcPr>
            <w:tcW w:w="545" w:type="dxa"/>
            <w:vAlign w:val="center"/>
          </w:tcPr>
          <w:p w14:paraId="0BB42B8F" w14:textId="48D86FA2"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rPr>
              <w:t>5</w:t>
            </w:r>
          </w:p>
        </w:tc>
        <w:tc>
          <w:tcPr>
            <w:tcW w:w="7290" w:type="dxa"/>
            <w:vAlign w:val="center"/>
          </w:tcPr>
          <w:p w14:paraId="0000056F" w14:textId="61761FF0"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lang w:val="es-US"/>
              </w:rPr>
              <w:t>Se utilizan movimientos u objetos manipulables para concretar los sonidos de las palabras.</w:t>
            </w:r>
          </w:p>
        </w:tc>
        <w:tc>
          <w:tcPr>
            <w:tcW w:w="3230" w:type="dxa"/>
          </w:tcPr>
          <w:p w14:paraId="00000570" w14:textId="512BDD24" w:rsidR="00903E83" w:rsidRPr="00232470" w:rsidRDefault="00903E83" w:rsidP="00C57DA2">
            <w:pPr>
              <w:spacing w:after="0" w:line="240" w:lineRule="auto"/>
              <w:rPr>
                <w:rFonts w:asciiTheme="minorHAnsi" w:hAnsiTheme="minorHAnsi" w:cstheme="minorHAnsi"/>
                <w:lang w:val="es-US"/>
              </w:rPr>
            </w:pPr>
          </w:p>
        </w:tc>
        <w:tc>
          <w:tcPr>
            <w:tcW w:w="3230" w:type="dxa"/>
          </w:tcPr>
          <w:p w14:paraId="4094396E" w14:textId="77777777" w:rsidR="00903E83" w:rsidRPr="00232470" w:rsidRDefault="00903E83" w:rsidP="00C57DA2">
            <w:pPr>
              <w:spacing w:after="0" w:line="240" w:lineRule="auto"/>
              <w:rPr>
                <w:rFonts w:asciiTheme="minorHAnsi" w:hAnsiTheme="minorHAnsi" w:cstheme="minorHAnsi"/>
                <w:lang w:val="es-US"/>
              </w:rPr>
            </w:pPr>
          </w:p>
        </w:tc>
      </w:tr>
      <w:tr w:rsidR="00386BA4" w:rsidRPr="00973C34" w14:paraId="3BAAEB9C" w14:textId="052692E8" w:rsidTr="008A6A52">
        <w:trPr>
          <w:trHeight w:val="1003"/>
        </w:trPr>
        <w:tc>
          <w:tcPr>
            <w:tcW w:w="545" w:type="dxa"/>
            <w:vAlign w:val="center"/>
          </w:tcPr>
          <w:p w14:paraId="700FA346" w14:textId="323F7C02"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rPr>
              <w:t>6</w:t>
            </w:r>
          </w:p>
        </w:tc>
        <w:tc>
          <w:tcPr>
            <w:tcW w:w="7290" w:type="dxa"/>
            <w:vAlign w:val="center"/>
          </w:tcPr>
          <w:p w14:paraId="00000571" w14:textId="21B67768"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lang w:val="es-US"/>
              </w:rPr>
              <w:t>Combinar fonemas para formar sílabas y palabras (por ejemplo: /m/- /a/ dice ma, ma-pa dice mapa).</w:t>
            </w:r>
          </w:p>
        </w:tc>
        <w:tc>
          <w:tcPr>
            <w:tcW w:w="3230" w:type="dxa"/>
          </w:tcPr>
          <w:p w14:paraId="00000572" w14:textId="7FC145B2" w:rsidR="00903E83" w:rsidRPr="00232470" w:rsidRDefault="00903E83" w:rsidP="00C57DA2">
            <w:pPr>
              <w:spacing w:after="0" w:line="240" w:lineRule="auto"/>
              <w:rPr>
                <w:rFonts w:asciiTheme="minorHAnsi" w:hAnsiTheme="minorHAnsi" w:cstheme="minorHAnsi"/>
                <w:lang w:val="es-US"/>
              </w:rPr>
            </w:pPr>
          </w:p>
        </w:tc>
        <w:tc>
          <w:tcPr>
            <w:tcW w:w="3230" w:type="dxa"/>
          </w:tcPr>
          <w:p w14:paraId="33DE8BF3" w14:textId="77777777" w:rsidR="00903E83" w:rsidRPr="00232470" w:rsidRDefault="00903E83" w:rsidP="00C57DA2">
            <w:pPr>
              <w:spacing w:after="0" w:line="240" w:lineRule="auto"/>
              <w:rPr>
                <w:rFonts w:asciiTheme="minorHAnsi" w:hAnsiTheme="minorHAnsi" w:cstheme="minorHAnsi"/>
                <w:lang w:val="es-US"/>
              </w:rPr>
            </w:pPr>
          </w:p>
        </w:tc>
      </w:tr>
      <w:tr w:rsidR="00386BA4" w:rsidRPr="00973C34" w14:paraId="271D9791" w14:textId="7A55F00A" w:rsidTr="008A6A52">
        <w:trPr>
          <w:trHeight w:val="1603"/>
        </w:trPr>
        <w:tc>
          <w:tcPr>
            <w:tcW w:w="545" w:type="dxa"/>
            <w:vAlign w:val="center"/>
          </w:tcPr>
          <w:p w14:paraId="6C922158" w14:textId="4885309E"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rPr>
              <w:t>7</w:t>
            </w:r>
          </w:p>
        </w:tc>
        <w:tc>
          <w:tcPr>
            <w:tcW w:w="7290" w:type="dxa"/>
            <w:vAlign w:val="center"/>
          </w:tcPr>
          <w:p w14:paraId="00000573" w14:textId="159E14D6"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lang w:val="es-US"/>
              </w:rPr>
              <w:t>El tiempo de instrucción se enfoca en destrezas de alta prioridad como combinar y segmentar los sonidos (fonemas) consonánticos y vocálicos para formar sílabas (trabajando para comprender cómo los sonidos forman sílabas).</w:t>
            </w:r>
          </w:p>
        </w:tc>
        <w:tc>
          <w:tcPr>
            <w:tcW w:w="3230" w:type="dxa"/>
          </w:tcPr>
          <w:p w14:paraId="00000574" w14:textId="58CCF4B2" w:rsidR="00903E83" w:rsidRPr="00232470" w:rsidRDefault="00903E83" w:rsidP="00C57DA2">
            <w:pPr>
              <w:spacing w:after="0" w:line="240" w:lineRule="auto"/>
              <w:rPr>
                <w:rFonts w:asciiTheme="minorHAnsi" w:hAnsiTheme="minorHAnsi" w:cstheme="minorHAnsi"/>
                <w:lang w:val="es-US"/>
              </w:rPr>
            </w:pPr>
          </w:p>
        </w:tc>
        <w:tc>
          <w:tcPr>
            <w:tcW w:w="3230" w:type="dxa"/>
          </w:tcPr>
          <w:p w14:paraId="4DE69622" w14:textId="77777777" w:rsidR="00903E83" w:rsidRPr="00232470" w:rsidRDefault="00903E83" w:rsidP="00C57DA2">
            <w:pPr>
              <w:spacing w:after="0" w:line="240" w:lineRule="auto"/>
              <w:rPr>
                <w:rFonts w:asciiTheme="minorHAnsi" w:hAnsiTheme="minorHAnsi" w:cstheme="minorHAnsi"/>
                <w:lang w:val="es-US"/>
              </w:rPr>
            </w:pPr>
          </w:p>
        </w:tc>
      </w:tr>
      <w:tr w:rsidR="00386BA4" w:rsidRPr="00973C34" w14:paraId="354C4BA0" w14:textId="1F30653C" w:rsidTr="008A6A52">
        <w:trPr>
          <w:trHeight w:val="1003"/>
        </w:trPr>
        <w:tc>
          <w:tcPr>
            <w:tcW w:w="545" w:type="dxa"/>
            <w:vAlign w:val="center"/>
          </w:tcPr>
          <w:p w14:paraId="5E92423B" w14:textId="38A6F9B6"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rPr>
              <w:lastRenderedPageBreak/>
              <w:t>8</w:t>
            </w:r>
          </w:p>
        </w:tc>
        <w:tc>
          <w:tcPr>
            <w:tcW w:w="7290" w:type="dxa"/>
            <w:vAlign w:val="center"/>
          </w:tcPr>
          <w:p w14:paraId="00000575" w14:textId="6B600AFB"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lang w:val="es-US"/>
              </w:rPr>
              <w:t>Se enseña a los estudiantes a combinar dos sílabas para formar palabras bisilábicas que les son familiares: ma + no = mano; ma + má = mamá; ma + pa = mapa; sa + po = sapo; so + pa = sopa.</w:t>
            </w:r>
          </w:p>
        </w:tc>
        <w:tc>
          <w:tcPr>
            <w:tcW w:w="3230" w:type="dxa"/>
          </w:tcPr>
          <w:p w14:paraId="00000576" w14:textId="0DCF34B5" w:rsidR="00903E83" w:rsidRPr="00232470" w:rsidRDefault="00903E83" w:rsidP="00C57DA2">
            <w:pPr>
              <w:spacing w:after="0" w:line="240" w:lineRule="auto"/>
              <w:rPr>
                <w:rFonts w:asciiTheme="minorHAnsi" w:hAnsiTheme="minorHAnsi" w:cstheme="minorHAnsi"/>
                <w:lang w:val="es-US"/>
              </w:rPr>
            </w:pPr>
          </w:p>
        </w:tc>
        <w:tc>
          <w:tcPr>
            <w:tcW w:w="3230" w:type="dxa"/>
          </w:tcPr>
          <w:p w14:paraId="1EA866EC" w14:textId="77777777" w:rsidR="00903E83" w:rsidRPr="00232470" w:rsidRDefault="00903E83" w:rsidP="00C57DA2">
            <w:pPr>
              <w:spacing w:after="0" w:line="240" w:lineRule="auto"/>
              <w:rPr>
                <w:rFonts w:asciiTheme="minorHAnsi" w:hAnsiTheme="minorHAnsi" w:cstheme="minorHAnsi"/>
                <w:lang w:val="es-US"/>
              </w:rPr>
            </w:pPr>
          </w:p>
        </w:tc>
      </w:tr>
      <w:tr w:rsidR="00386BA4" w:rsidRPr="00973C34" w14:paraId="4AFE0A92" w14:textId="106B438B" w:rsidTr="008A6A52">
        <w:trPr>
          <w:trHeight w:val="1003"/>
        </w:trPr>
        <w:tc>
          <w:tcPr>
            <w:tcW w:w="545" w:type="dxa"/>
            <w:vAlign w:val="center"/>
          </w:tcPr>
          <w:p w14:paraId="12472BC0" w14:textId="78C68C90"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rPr>
              <w:t>9</w:t>
            </w:r>
          </w:p>
        </w:tc>
        <w:tc>
          <w:tcPr>
            <w:tcW w:w="7290" w:type="dxa"/>
            <w:vAlign w:val="center"/>
          </w:tcPr>
          <w:p w14:paraId="00000577" w14:textId="3EC12221"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lang w:val="es-US"/>
              </w:rPr>
              <w:t>Se enseña a los estudiantes las combinaciones consonánticas (consonante + l; consonante + r ) en palabras ya conocidas que contienen letras líquidas (blan-co, plan-ta, gran-de, tron-co, tras-pa-so, cla-ro, tra-ba-jo, o-tra).</w:t>
            </w:r>
          </w:p>
        </w:tc>
        <w:tc>
          <w:tcPr>
            <w:tcW w:w="3230" w:type="dxa"/>
          </w:tcPr>
          <w:p w14:paraId="00000578" w14:textId="3CBF27B4" w:rsidR="00903E83" w:rsidRPr="00232470" w:rsidRDefault="00903E83" w:rsidP="00C57DA2">
            <w:pPr>
              <w:spacing w:after="0" w:line="240" w:lineRule="auto"/>
              <w:rPr>
                <w:rFonts w:asciiTheme="minorHAnsi" w:hAnsiTheme="minorHAnsi" w:cstheme="minorHAnsi"/>
                <w:lang w:val="es-US"/>
              </w:rPr>
            </w:pPr>
          </w:p>
        </w:tc>
        <w:tc>
          <w:tcPr>
            <w:tcW w:w="3230" w:type="dxa"/>
          </w:tcPr>
          <w:p w14:paraId="7E0ADCB8" w14:textId="77777777" w:rsidR="00903E83" w:rsidRPr="00232470" w:rsidRDefault="00903E83" w:rsidP="00C57DA2">
            <w:pPr>
              <w:spacing w:after="0" w:line="240" w:lineRule="auto"/>
              <w:rPr>
                <w:rFonts w:asciiTheme="minorHAnsi" w:hAnsiTheme="minorHAnsi" w:cstheme="minorHAnsi"/>
                <w:lang w:val="es-US"/>
              </w:rPr>
            </w:pPr>
          </w:p>
        </w:tc>
      </w:tr>
      <w:tr w:rsidR="00386BA4" w:rsidRPr="00973C34" w14:paraId="0EE86DE4" w14:textId="5ADFB862" w:rsidTr="008A6A52">
        <w:trPr>
          <w:trHeight w:val="1603"/>
        </w:trPr>
        <w:tc>
          <w:tcPr>
            <w:tcW w:w="545" w:type="dxa"/>
            <w:vAlign w:val="center"/>
          </w:tcPr>
          <w:p w14:paraId="3CC4F2ED" w14:textId="740B5B28"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rPr>
              <w:t>10</w:t>
            </w:r>
          </w:p>
        </w:tc>
        <w:tc>
          <w:tcPr>
            <w:tcW w:w="7290" w:type="dxa"/>
            <w:vAlign w:val="center"/>
          </w:tcPr>
          <w:p w14:paraId="00000579" w14:textId="696758C2"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cuentan, pronuncian, combinan y segmentan palabras en sílabas oralmente.</w:t>
            </w:r>
          </w:p>
        </w:tc>
        <w:tc>
          <w:tcPr>
            <w:tcW w:w="3230" w:type="dxa"/>
          </w:tcPr>
          <w:p w14:paraId="0000057A" w14:textId="469187DF" w:rsidR="00903E83" w:rsidRPr="00232470" w:rsidRDefault="00903E83" w:rsidP="00C57DA2">
            <w:pPr>
              <w:spacing w:after="0" w:line="240" w:lineRule="auto"/>
              <w:rPr>
                <w:rFonts w:asciiTheme="minorHAnsi" w:hAnsiTheme="minorHAnsi" w:cstheme="minorHAnsi"/>
                <w:lang w:val="es-US"/>
              </w:rPr>
            </w:pPr>
          </w:p>
        </w:tc>
        <w:tc>
          <w:tcPr>
            <w:tcW w:w="3230" w:type="dxa"/>
          </w:tcPr>
          <w:p w14:paraId="53B160EA" w14:textId="77777777" w:rsidR="00903E83" w:rsidRPr="00232470" w:rsidRDefault="00903E83" w:rsidP="00C57DA2">
            <w:pPr>
              <w:spacing w:after="0" w:line="240" w:lineRule="auto"/>
              <w:rPr>
                <w:rFonts w:asciiTheme="minorHAnsi" w:hAnsiTheme="minorHAnsi" w:cstheme="minorHAnsi"/>
                <w:lang w:val="es-US"/>
              </w:rPr>
            </w:pPr>
          </w:p>
        </w:tc>
      </w:tr>
      <w:tr w:rsidR="00386BA4" w:rsidRPr="00973C34" w14:paraId="05CC780F" w14:textId="11D13964" w:rsidTr="008A6A52">
        <w:trPr>
          <w:trHeight w:val="1003"/>
        </w:trPr>
        <w:tc>
          <w:tcPr>
            <w:tcW w:w="545" w:type="dxa"/>
            <w:vAlign w:val="center"/>
          </w:tcPr>
          <w:p w14:paraId="4C1358C8" w14:textId="72B50EA1"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rPr>
              <w:t>11</w:t>
            </w:r>
          </w:p>
        </w:tc>
        <w:tc>
          <w:tcPr>
            <w:tcW w:w="7290" w:type="dxa"/>
            <w:vAlign w:val="bottom"/>
          </w:tcPr>
          <w:p w14:paraId="0000057B" w14:textId="564910B8"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lang w:val="es-US"/>
              </w:rPr>
              <w:t>Las actividades y los materiales son de diseño universal para el aprendizaje (es decir de acceso universal y proporcionan múltiples medios de participación, representación, acción y expresión) y están diseñados para provocar altos niveles de respuesta y participación por parte de todos los estudiantes.</w:t>
            </w:r>
          </w:p>
        </w:tc>
        <w:tc>
          <w:tcPr>
            <w:tcW w:w="3230" w:type="dxa"/>
          </w:tcPr>
          <w:p w14:paraId="0000057C" w14:textId="62101FA3" w:rsidR="00903E83" w:rsidRPr="00232470" w:rsidRDefault="00903E83" w:rsidP="00C57DA2">
            <w:pPr>
              <w:spacing w:after="0" w:line="240" w:lineRule="auto"/>
              <w:rPr>
                <w:rFonts w:asciiTheme="minorHAnsi" w:hAnsiTheme="minorHAnsi" w:cstheme="minorHAnsi"/>
                <w:lang w:val="es-US"/>
              </w:rPr>
            </w:pPr>
          </w:p>
        </w:tc>
        <w:tc>
          <w:tcPr>
            <w:tcW w:w="3230" w:type="dxa"/>
          </w:tcPr>
          <w:p w14:paraId="22936F5F" w14:textId="77777777" w:rsidR="00903E83" w:rsidRPr="00232470" w:rsidRDefault="00903E83" w:rsidP="00C57DA2">
            <w:pPr>
              <w:spacing w:after="0" w:line="240" w:lineRule="auto"/>
              <w:rPr>
                <w:rFonts w:asciiTheme="minorHAnsi" w:hAnsiTheme="minorHAnsi" w:cstheme="minorHAnsi"/>
                <w:lang w:val="es-US"/>
              </w:rPr>
            </w:pPr>
          </w:p>
        </w:tc>
      </w:tr>
      <w:tr w:rsidR="00386BA4" w:rsidRPr="00973C34" w14:paraId="10267BB8" w14:textId="38A15037" w:rsidTr="00D25E29">
        <w:trPr>
          <w:trHeight w:val="1003"/>
        </w:trPr>
        <w:tc>
          <w:tcPr>
            <w:tcW w:w="545" w:type="dxa"/>
            <w:tcBorders>
              <w:bottom w:val="single" w:sz="4" w:space="0" w:color="auto"/>
            </w:tcBorders>
            <w:vAlign w:val="center"/>
          </w:tcPr>
          <w:p w14:paraId="046EBE05" w14:textId="26FF357E"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rPr>
              <w:t>12</w:t>
            </w:r>
          </w:p>
        </w:tc>
        <w:tc>
          <w:tcPr>
            <w:tcW w:w="7290" w:type="dxa"/>
            <w:tcBorders>
              <w:bottom w:val="single" w:sz="4" w:space="0" w:color="auto"/>
            </w:tcBorders>
            <w:vAlign w:val="bottom"/>
          </w:tcPr>
          <w:p w14:paraId="0000057D" w14:textId="66FC9F0E" w:rsidR="00903E83" w:rsidRPr="00232470" w:rsidRDefault="00903E83" w:rsidP="00C57DA2">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conciencia fonológica y fonémica está vinculada a los datos de la evaluación, con designación de grupos flexibles basados en las necesidades de los estudiantes y el desarrollo del lenguaje oral y el progreso individual de los estudiantes.</w:t>
            </w:r>
          </w:p>
        </w:tc>
        <w:tc>
          <w:tcPr>
            <w:tcW w:w="3230" w:type="dxa"/>
            <w:tcBorders>
              <w:bottom w:val="single" w:sz="4" w:space="0" w:color="auto"/>
            </w:tcBorders>
          </w:tcPr>
          <w:p w14:paraId="0000057E" w14:textId="4AF32BE0" w:rsidR="00903E83" w:rsidRPr="00232470" w:rsidRDefault="00903E83" w:rsidP="00C57DA2">
            <w:pPr>
              <w:spacing w:after="0" w:line="240" w:lineRule="auto"/>
              <w:rPr>
                <w:rFonts w:asciiTheme="minorHAnsi" w:hAnsiTheme="minorHAnsi" w:cstheme="minorHAnsi"/>
                <w:lang w:val="es-US"/>
              </w:rPr>
            </w:pPr>
          </w:p>
        </w:tc>
        <w:tc>
          <w:tcPr>
            <w:tcW w:w="3230" w:type="dxa"/>
            <w:tcBorders>
              <w:bottom w:val="single" w:sz="4" w:space="0" w:color="auto"/>
            </w:tcBorders>
          </w:tcPr>
          <w:p w14:paraId="1F8F1BE8" w14:textId="77777777" w:rsidR="00903E83" w:rsidRPr="00232470" w:rsidRDefault="00903E83" w:rsidP="00C57DA2">
            <w:pPr>
              <w:spacing w:after="0" w:line="240" w:lineRule="auto"/>
              <w:rPr>
                <w:rFonts w:asciiTheme="minorHAnsi" w:hAnsiTheme="minorHAnsi" w:cstheme="minorHAnsi"/>
                <w:lang w:val="es-US"/>
              </w:rPr>
            </w:pPr>
          </w:p>
        </w:tc>
      </w:tr>
      <w:tr w:rsidR="00D25E29" w:rsidRPr="00A61F68" w14:paraId="5182417F" w14:textId="77777777" w:rsidTr="00D25E29">
        <w:trPr>
          <w:trHeight w:val="1003"/>
        </w:trPr>
        <w:tc>
          <w:tcPr>
            <w:tcW w:w="545" w:type="dxa"/>
            <w:tcBorders>
              <w:top w:val="single" w:sz="4" w:space="0" w:color="auto"/>
              <w:left w:val="single" w:sz="4" w:space="0" w:color="auto"/>
              <w:bottom w:val="single" w:sz="4" w:space="0" w:color="auto"/>
              <w:right w:val="nil"/>
            </w:tcBorders>
            <w:vAlign w:val="center"/>
          </w:tcPr>
          <w:p w14:paraId="0C97EFFD" w14:textId="77777777" w:rsidR="00D25E29" w:rsidRPr="002554F1" w:rsidRDefault="00D25E29" w:rsidP="00D25E29">
            <w:pPr>
              <w:spacing w:after="0" w:line="240" w:lineRule="auto"/>
              <w:rPr>
                <w:rFonts w:asciiTheme="minorHAnsi" w:hAnsiTheme="minorHAnsi" w:cstheme="minorHAnsi"/>
                <w:lang w:val="es-US"/>
              </w:rPr>
            </w:pPr>
          </w:p>
        </w:tc>
        <w:tc>
          <w:tcPr>
            <w:tcW w:w="7290" w:type="dxa"/>
            <w:tcBorders>
              <w:top w:val="single" w:sz="4" w:space="0" w:color="auto"/>
              <w:left w:val="nil"/>
              <w:bottom w:val="single" w:sz="4" w:space="0" w:color="auto"/>
              <w:right w:val="nil"/>
            </w:tcBorders>
          </w:tcPr>
          <w:p w14:paraId="3BDE74CF" w14:textId="1CA960AF"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b/>
              </w:rPr>
              <w:t>Comentarios:</w:t>
            </w:r>
            <w:r w:rsidRPr="00232470">
              <w:rPr>
                <w:rFonts w:asciiTheme="minorHAnsi" w:hAnsiTheme="minorHAnsi" w:cstheme="minorHAnsi"/>
              </w:rPr>
              <w:t xml:space="preserve"> </w:t>
            </w:r>
          </w:p>
        </w:tc>
        <w:tc>
          <w:tcPr>
            <w:tcW w:w="3230" w:type="dxa"/>
            <w:tcBorders>
              <w:top w:val="single" w:sz="4" w:space="0" w:color="auto"/>
              <w:left w:val="nil"/>
              <w:bottom w:val="single" w:sz="4" w:space="0" w:color="auto"/>
              <w:right w:val="nil"/>
            </w:tcBorders>
          </w:tcPr>
          <w:p w14:paraId="6033F001" w14:textId="77777777" w:rsidR="00D25E29" w:rsidRPr="00232470" w:rsidRDefault="00D25E29" w:rsidP="00D25E29">
            <w:pPr>
              <w:spacing w:after="0" w:line="240" w:lineRule="auto"/>
              <w:rPr>
                <w:rFonts w:asciiTheme="minorHAnsi" w:hAnsiTheme="minorHAnsi" w:cstheme="minorHAnsi"/>
                <w:lang w:val="es-US"/>
              </w:rPr>
            </w:pPr>
          </w:p>
        </w:tc>
        <w:tc>
          <w:tcPr>
            <w:tcW w:w="3230" w:type="dxa"/>
            <w:tcBorders>
              <w:top w:val="single" w:sz="4" w:space="0" w:color="auto"/>
              <w:left w:val="nil"/>
              <w:bottom w:val="single" w:sz="4" w:space="0" w:color="auto"/>
              <w:right w:val="single" w:sz="4" w:space="0" w:color="auto"/>
            </w:tcBorders>
          </w:tcPr>
          <w:p w14:paraId="438B4927" w14:textId="77777777" w:rsidR="00D25E29" w:rsidRPr="00232470" w:rsidRDefault="00D25E29" w:rsidP="00D25E29">
            <w:pPr>
              <w:spacing w:after="0" w:line="240" w:lineRule="auto"/>
              <w:rPr>
                <w:rFonts w:asciiTheme="minorHAnsi" w:hAnsiTheme="minorHAnsi" w:cstheme="minorHAnsi"/>
                <w:lang w:val="es-US"/>
              </w:rPr>
            </w:pPr>
          </w:p>
        </w:tc>
      </w:tr>
    </w:tbl>
    <w:p w14:paraId="00000581" w14:textId="77777777" w:rsidR="003314BE" w:rsidRPr="00232470" w:rsidRDefault="003314BE">
      <w:pPr>
        <w:rPr>
          <w:rFonts w:asciiTheme="minorHAnsi" w:hAnsiTheme="minorHAnsi" w:cstheme="minorHAnsi"/>
        </w:rPr>
      </w:pPr>
    </w:p>
    <w:tbl>
      <w:tblPr>
        <w:tblStyle w:val="4"/>
        <w:tblW w:w="14285" w:type="dxa"/>
        <w:tblInd w:w="-810" w:type="dxa"/>
        <w:tblLayout w:type="fixed"/>
        <w:tblLook w:val="0420" w:firstRow="1" w:lastRow="0" w:firstColumn="0" w:lastColumn="0" w:noHBand="0" w:noVBand="1"/>
      </w:tblPr>
      <w:tblGrid>
        <w:gridCol w:w="535"/>
        <w:gridCol w:w="7290"/>
        <w:gridCol w:w="3230"/>
        <w:gridCol w:w="3230"/>
      </w:tblGrid>
      <w:tr w:rsidR="00386BA4" w:rsidRPr="00973C34" w14:paraId="4EA5A227" w14:textId="6085C14E" w:rsidTr="00D25E29">
        <w:trPr>
          <w:trHeight w:val="403"/>
        </w:trPr>
        <w:tc>
          <w:tcPr>
            <w:tcW w:w="5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7010BB" w14:textId="77777777" w:rsidR="00903E83" w:rsidRPr="00232470" w:rsidRDefault="00903E83">
            <w:pPr>
              <w:spacing w:after="0" w:line="240" w:lineRule="auto"/>
              <w:rPr>
                <w:rFonts w:asciiTheme="minorHAnsi" w:hAnsiTheme="minorHAnsi" w:cstheme="minorHAnsi"/>
                <w:b/>
                <w:bCs/>
                <w:lang w:val="es-US"/>
              </w:rPr>
            </w:pPr>
          </w:p>
        </w:tc>
        <w:tc>
          <w:tcPr>
            <w:tcW w:w="72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000582" w14:textId="08FE6B89" w:rsidR="00903E83" w:rsidRPr="00232470" w:rsidRDefault="00903E83">
            <w:pPr>
              <w:spacing w:after="0" w:line="240" w:lineRule="auto"/>
              <w:rPr>
                <w:rFonts w:asciiTheme="minorHAnsi" w:hAnsiTheme="minorHAnsi" w:cstheme="minorHAnsi"/>
                <w:lang w:val="es-US"/>
              </w:rPr>
            </w:pPr>
            <w:r w:rsidRPr="00232470">
              <w:rPr>
                <w:rFonts w:asciiTheme="minorHAnsi" w:hAnsiTheme="minorHAnsi" w:cstheme="minorHAnsi"/>
                <w:b/>
                <w:bCs/>
                <w:lang w:val="es-US"/>
              </w:rPr>
              <w:t>Sección 2: Fonética y estudio de palabras</w:t>
            </w:r>
          </w:p>
        </w:tc>
        <w:tc>
          <w:tcPr>
            <w:tcW w:w="3230" w:type="dxa"/>
            <w:tcBorders>
              <w:top w:val="single" w:sz="4" w:space="0" w:color="000000"/>
              <w:left w:val="nil"/>
              <w:bottom w:val="single" w:sz="4" w:space="0" w:color="000000"/>
              <w:right w:val="single" w:sz="4" w:space="0" w:color="auto"/>
            </w:tcBorders>
            <w:shd w:val="clear" w:color="auto" w:fill="D9D9D9" w:themeFill="background1" w:themeFillShade="D9"/>
          </w:tcPr>
          <w:p w14:paraId="00000583" w14:textId="77777777" w:rsidR="00903E83" w:rsidRPr="00232470" w:rsidRDefault="00903E83">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55B5DD" w14:textId="77777777" w:rsidR="00903E83" w:rsidRPr="00232470" w:rsidRDefault="00903E83">
            <w:pPr>
              <w:spacing w:after="0" w:line="240" w:lineRule="auto"/>
              <w:rPr>
                <w:rFonts w:asciiTheme="minorHAnsi" w:hAnsiTheme="minorHAnsi" w:cstheme="minorHAnsi"/>
                <w:lang w:val="es-US"/>
              </w:rPr>
            </w:pPr>
          </w:p>
        </w:tc>
      </w:tr>
      <w:tr w:rsidR="00386BA4" w:rsidRPr="00232470" w14:paraId="434A8111" w14:textId="4CF90F39" w:rsidTr="00D25E29">
        <w:trPr>
          <w:trHeight w:val="403"/>
        </w:trPr>
        <w:tc>
          <w:tcPr>
            <w:tcW w:w="5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FE3D45" w14:textId="77777777" w:rsidR="00903E83" w:rsidRPr="00232470" w:rsidRDefault="00903E83" w:rsidP="00903E83">
            <w:pPr>
              <w:spacing w:after="0" w:line="240" w:lineRule="auto"/>
              <w:rPr>
                <w:rFonts w:asciiTheme="minorHAnsi" w:hAnsiTheme="minorHAnsi" w:cstheme="minorHAnsi"/>
                <w:b/>
                <w:bCs/>
                <w:lang w:val="es-US"/>
              </w:rPr>
            </w:pPr>
          </w:p>
        </w:tc>
        <w:tc>
          <w:tcPr>
            <w:tcW w:w="72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000584" w14:textId="0EF02D15" w:rsidR="00903E83" w:rsidRPr="00232470" w:rsidRDefault="00903E83" w:rsidP="00903E83">
            <w:pPr>
              <w:spacing w:after="0" w:line="240" w:lineRule="auto"/>
              <w:rPr>
                <w:rFonts w:asciiTheme="minorHAnsi" w:hAnsiTheme="minorHAnsi" w:cstheme="minorHAnsi"/>
                <w:lang w:val="es-US"/>
              </w:rPr>
            </w:pPr>
            <w:r w:rsidRPr="00232470">
              <w:rPr>
                <w:rFonts w:asciiTheme="minorHAnsi" w:hAnsiTheme="minorHAnsi" w:cstheme="minorHAnsi"/>
                <w:b/>
                <w:bCs/>
                <w:lang w:val="es-US"/>
              </w:rPr>
              <w:t>En el programa didáctico de intervención...</w:t>
            </w:r>
          </w:p>
        </w:tc>
        <w:tc>
          <w:tcPr>
            <w:tcW w:w="3230" w:type="dxa"/>
            <w:tcBorders>
              <w:top w:val="single" w:sz="4" w:space="0" w:color="000000"/>
              <w:left w:val="nil"/>
              <w:bottom w:val="single" w:sz="4" w:space="0" w:color="000000"/>
              <w:right w:val="single" w:sz="4" w:space="0" w:color="auto"/>
            </w:tcBorders>
            <w:shd w:val="clear" w:color="auto" w:fill="D9D9D9" w:themeFill="background1" w:themeFillShade="D9"/>
            <w:vAlign w:val="center"/>
          </w:tcPr>
          <w:p w14:paraId="50212CEB" w14:textId="77777777" w:rsidR="00903E83" w:rsidRPr="00232470" w:rsidRDefault="00903E83" w:rsidP="00903E83">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23C525CA" w14:textId="77777777" w:rsidR="00903E83" w:rsidRPr="00232470" w:rsidRDefault="00903E83" w:rsidP="00903E83">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00000585" w14:textId="5D4777DE" w:rsidR="00903E83" w:rsidRPr="00232470" w:rsidRDefault="00903E83" w:rsidP="00903E83">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w:t>
            </w:r>
            <w:r w:rsidRPr="00232470">
              <w:rPr>
                <w:rFonts w:asciiTheme="minorHAnsi" w:hAnsiTheme="minorHAnsi" w:cstheme="minorHAnsi"/>
              </w:rPr>
              <w:lastRenderedPageBreak/>
              <w:t xml:space="preserve">include screenshots or hyperlinks (hyperlinks preferred) to program websites. Please include examples from various grade levels and examples throughout the program.  </w:t>
            </w:r>
          </w:p>
        </w:tc>
        <w:tc>
          <w:tcPr>
            <w:tcW w:w="3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CE766A" w14:textId="77777777" w:rsidR="00903E83" w:rsidRPr="00232470" w:rsidRDefault="00903E83" w:rsidP="00903E83">
            <w:pPr>
              <w:jc w:val="center"/>
              <w:rPr>
                <w:rFonts w:asciiTheme="minorHAnsi" w:eastAsia="Times New Roman" w:hAnsiTheme="minorHAnsi" w:cstheme="minorHAnsi"/>
                <w:b/>
                <w:bCs/>
              </w:rPr>
            </w:pPr>
            <w:r w:rsidRPr="00232470">
              <w:rPr>
                <w:rFonts w:asciiTheme="minorHAnsi" w:eastAsia="Times New Roman" w:hAnsiTheme="minorHAnsi" w:cstheme="minorHAnsi"/>
                <w:b/>
                <w:bCs/>
              </w:rPr>
              <w:lastRenderedPageBreak/>
              <w:t xml:space="preserve">Optional: </w:t>
            </w:r>
          </w:p>
          <w:p w14:paraId="09C9C9C3" w14:textId="20A1702A" w:rsidR="00903E83" w:rsidRPr="00232470" w:rsidRDefault="00903E83" w:rsidP="00903E83">
            <w:pPr>
              <w:spacing w:after="0" w:line="240" w:lineRule="auto"/>
              <w:rPr>
                <w:rFonts w:asciiTheme="minorHAnsi" w:hAnsiTheme="minorHAnsi" w:cstheme="minorHAnsi"/>
                <w:b/>
              </w:rPr>
            </w:pPr>
            <w:r w:rsidRPr="00232470">
              <w:rPr>
                <w:rFonts w:asciiTheme="minorHAnsi" w:eastAsia="Times New Roman" w:hAnsiTheme="minorHAnsi" w:cstheme="minorHAnsi"/>
                <w:b/>
                <w:bCs/>
              </w:rPr>
              <w:t>Additional Notes or Narrative</w:t>
            </w:r>
          </w:p>
        </w:tc>
      </w:tr>
      <w:tr w:rsidR="00386BA4" w:rsidRPr="00973C34" w14:paraId="1C464D48" w14:textId="110E2C07" w:rsidTr="008A6A52">
        <w:trPr>
          <w:trHeight w:val="1603"/>
        </w:trPr>
        <w:tc>
          <w:tcPr>
            <w:tcW w:w="535" w:type="dxa"/>
            <w:tcBorders>
              <w:top w:val="single" w:sz="4" w:space="0" w:color="000000"/>
              <w:left w:val="single" w:sz="4" w:space="0" w:color="000000"/>
              <w:bottom w:val="single" w:sz="4" w:space="0" w:color="000000"/>
              <w:right w:val="single" w:sz="4" w:space="0" w:color="000000"/>
            </w:tcBorders>
            <w:vAlign w:val="center"/>
          </w:tcPr>
          <w:p w14:paraId="78816DCB" w14:textId="0855C6B1"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7290" w:type="dxa"/>
            <w:tcBorders>
              <w:top w:val="single" w:sz="4" w:space="0" w:color="000000"/>
              <w:left w:val="single" w:sz="4" w:space="0" w:color="000000"/>
              <w:bottom w:val="single" w:sz="4" w:space="0" w:color="000000"/>
              <w:right w:val="single" w:sz="4" w:space="0" w:color="000000"/>
            </w:tcBorders>
            <w:vAlign w:val="center"/>
          </w:tcPr>
          <w:p w14:paraId="00000586" w14:textId="53F4FC57"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El alcance y la secuencia de patrones fonéticas son detallados, mostrando una progresión desde tipos de palabras sencillas, de diferente longitud y complejidad (por ejemplo: palabras multisilábicas), culminando en destrezas avanzadas (por ejemplo: clasifican palabras de acuerdo con su acento tónico en categorías de aguda (estoy, menú), grave (tasa, ángel) y esdrújula (música, pájaro)).</w:t>
            </w:r>
          </w:p>
        </w:tc>
        <w:tc>
          <w:tcPr>
            <w:tcW w:w="3230" w:type="dxa"/>
            <w:tcBorders>
              <w:top w:val="single" w:sz="4" w:space="0" w:color="000000"/>
              <w:left w:val="nil"/>
              <w:bottom w:val="single" w:sz="4" w:space="0" w:color="000000"/>
              <w:right w:val="single" w:sz="4" w:space="0" w:color="auto"/>
            </w:tcBorders>
          </w:tcPr>
          <w:p w14:paraId="00000587" w14:textId="392FCED5"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67BBD019"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500F9068" w14:textId="2FBEC60A" w:rsidTr="008A6A52">
        <w:trPr>
          <w:trHeight w:val="710"/>
        </w:trPr>
        <w:tc>
          <w:tcPr>
            <w:tcW w:w="535" w:type="dxa"/>
            <w:tcBorders>
              <w:top w:val="single" w:sz="4" w:space="0" w:color="000000"/>
              <w:left w:val="single" w:sz="4" w:space="0" w:color="000000"/>
              <w:bottom w:val="single" w:sz="4" w:space="0" w:color="000000"/>
              <w:right w:val="single" w:sz="4" w:space="0" w:color="000000"/>
            </w:tcBorders>
            <w:vAlign w:val="center"/>
          </w:tcPr>
          <w:p w14:paraId="5B44A6A6" w14:textId="5DB416EB"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7290" w:type="dxa"/>
            <w:tcBorders>
              <w:top w:val="single" w:sz="4" w:space="0" w:color="000000"/>
              <w:left w:val="single" w:sz="4" w:space="0" w:color="000000"/>
              <w:bottom w:val="single" w:sz="4" w:space="0" w:color="000000"/>
              <w:right w:val="single" w:sz="4" w:space="0" w:color="000000"/>
            </w:tcBorders>
            <w:vAlign w:val="center"/>
          </w:tcPr>
          <w:p w14:paraId="00000588" w14:textId="3A2C945E"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El tiempo asignado para la lección reconoce que la fonética y la conciencia fonológica en español toma menos tiempo que en inglés; sin embargo, se debe dedicar tiempo adicional para establecer conexiones lingüísticas entre el español y el inglés.</w:t>
            </w:r>
            <w:r w:rsidRPr="00232470">
              <w:rPr>
                <w:rFonts w:asciiTheme="minorHAnsi" w:hAnsiTheme="minorHAnsi" w:cstheme="minorHAnsi"/>
                <w:lang w:val="es-US"/>
              </w:rPr>
              <w:br/>
            </w:r>
            <w:r w:rsidRPr="00232470">
              <w:rPr>
                <w:rFonts w:asciiTheme="minorHAnsi" w:hAnsiTheme="minorHAnsi" w:cstheme="minorHAnsi"/>
                <w:lang w:val="es-US"/>
              </w:rPr>
              <w:br/>
              <w:t>El formato de la lección incluye:</w:t>
            </w:r>
            <w:r w:rsidRPr="00232470">
              <w:rPr>
                <w:rFonts w:asciiTheme="minorHAnsi" w:hAnsiTheme="minorHAnsi" w:cstheme="minorHAnsi"/>
                <w:lang w:val="es-US"/>
              </w:rPr>
              <w:br/>
              <w:t>• un breve repaso acumulativo de las destrezas previamente enseñadas,</w:t>
            </w:r>
            <w:r w:rsidRPr="00232470">
              <w:rPr>
                <w:rFonts w:asciiTheme="minorHAnsi" w:hAnsiTheme="minorHAnsi" w:cstheme="minorHAnsi"/>
                <w:lang w:val="es-US"/>
              </w:rPr>
              <w:br/>
              <w:t>• un breve repaso de actividades de conciencia fonológica,</w:t>
            </w:r>
            <w:r w:rsidRPr="00232470">
              <w:rPr>
                <w:rFonts w:asciiTheme="minorHAnsi" w:hAnsiTheme="minorHAnsi" w:cstheme="minorHAnsi"/>
                <w:lang w:val="es-US"/>
              </w:rPr>
              <w:br/>
              <w:t>• concordancia entre fonemas y grafemas,</w:t>
            </w:r>
            <w:r w:rsidRPr="00232470">
              <w:rPr>
                <w:rFonts w:asciiTheme="minorHAnsi" w:hAnsiTheme="minorHAnsi" w:cstheme="minorHAnsi"/>
                <w:lang w:val="es-US"/>
              </w:rPr>
              <w:br/>
              <w:t>• precisión en la lectura de palabras,</w:t>
            </w:r>
            <w:r w:rsidRPr="00232470">
              <w:rPr>
                <w:rFonts w:asciiTheme="minorHAnsi" w:hAnsiTheme="minorHAnsi" w:cstheme="minorHAnsi"/>
                <w:lang w:val="es-US"/>
              </w:rPr>
              <w:br/>
              <w:t>• desarrollo de la fluidez a nivel de palabra, frase y, eventualmente, oración simple y oración compleja,</w:t>
            </w:r>
            <w:r w:rsidRPr="00232470">
              <w:rPr>
                <w:rFonts w:asciiTheme="minorHAnsi" w:hAnsiTheme="minorHAnsi" w:cstheme="minorHAnsi"/>
                <w:lang w:val="es-US"/>
              </w:rPr>
              <w:br/>
              <w:t xml:space="preserve">• dictado de palabras y oraciones, </w:t>
            </w:r>
            <w:r w:rsidRPr="00232470">
              <w:rPr>
                <w:rFonts w:asciiTheme="minorHAnsi" w:hAnsiTheme="minorHAnsi" w:cstheme="minorHAnsi"/>
                <w:lang w:val="es-US"/>
              </w:rPr>
              <w:br/>
              <w:t>• escritura independiente de palabras y oraciones sencillas y complejas,</w:t>
            </w:r>
            <w:r w:rsidRPr="00232470">
              <w:rPr>
                <w:rFonts w:asciiTheme="minorHAnsi" w:hAnsiTheme="minorHAnsi" w:cstheme="minorHAnsi"/>
                <w:lang w:val="es-US"/>
              </w:rPr>
              <w:br/>
              <w:t>• transferencia a textos decodificables,</w:t>
            </w:r>
            <w:r w:rsidRPr="00232470">
              <w:rPr>
                <w:rFonts w:asciiTheme="minorHAnsi" w:hAnsiTheme="minorHAnsi" w:cstheme="minorHAnsi"/>
                <w:lang w:val="es-US"/>
              </w:rPr>
              <w:br/>
              <w:t>• conexiones interlingüísticas en español e inglés y</w:t>
            </w:r>
            <w:r w:rsidRPr="00232470">
              <w:rPr>
                <w:rFonts w:asciiTheme="minorHAnsi" w:hAnsiTheme="minorHAnsi" w:cstheme="minorHAnsi"/>
                <w:lang w:val="es-US"/>
              </w:rPr>
              <w:br/>
              <w:t xml:space="preserve">• desarrollo del lenguaje oral. </w:t>
            </w:r>
          </w:p>
        </w:tc>
        <w:tc>
          <w:tcPr>
            <w:tcW w:w="3230" w:type="dxa"/>
            <w:tcBorders>
              <w:top w:val="single" w:sz="4" w:space="0" w:color="000000"/>
              <w:left w:val="nil"/>
              <w:bottom w:val="single" w:sz="4" w:space="0" w:color="000000"/>
              <w:right w:val="single" w:sz="4" w:space="0" w:color="auto"/>
            </w:tcBorders>
          </w:tcPr>
          <w:p w14:paraId="00000589" w14:textId="394E3122"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44C048AC"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0023CA0A" w14:textId="2F452C36" w:rsidTr="00D25E29">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62232B70" w14:textId="60E00C10"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7290" w:type="dxa"/>
            <w:tcBorders>
              <w:top w:val="single" w:sz="4" w:space="0" w:color="000000"/>
              <w:left w:val="single" w:sz="4" w:space="0" w:color="000000"/>
              <w:bottom w:val="single" w:sz="4" w:space="0" w:color="auto"/>
              <w:right w:val="single" w:sz="4" w:space="0" w:color="000000"/>
            </w:tcBorders>
            <w:vAlign w:val="center"/>
          </w:tcPr>
          <w:p w14:paraId="0000058A" w14:textId="3599A386"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Demuestran el conocimiento básico de la correspondencia entre letra y sonido (de una en una) al producir el sonido(s) que representa cada vocal y consonante.</w:t>
            </w:r>
          </w:p>
        </w:tc>
        <w:tc>
          <w:tcPr>
            <w:tcW w:w="3230" w:type="dxa"/>
            <w:tcBorders>
              <w:top w:val="nil"/>
              <w:left w:val="nil"/>
              <w:bottom w:val="single" w:sz="4" w:space="0" w:color="auto"/>
              <w:right w:val="single" w:sz="4" w:space="0" w:color="auto"/>
            </w:tcBorders>
          </w:tcPr>
          <w:p w14:paraId="0000058B" w14:textId="06B6882E"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0BBDCD64"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780A9674" w14:textId="223F301A" w:rsidTr="00D25E29">
        <w:trPr>
          <w:trHeight w:val="1603"/>
        </w:trPr>
        <w:tc>
          <w:tcPr>
            <w:tcW w:w="535" w:type="dxa"/>
            <w:tcBorders>
              <w:top w:val="single" w:sz="4" w:space="0" w:color="000000"/>
              <w:left w:val="single" w:sz="4" w:space="0" w:color="000000"/>
              <w:bottom w:val="single" w:sz="4" w:space="0" w:color="000000"/>
              <w:right w:val="single" w:sz="4" w:space="0" w:color="auto"/>
            </w:tcBorders>
            <w:vAlign w:val="center"/>
          </w:tcPr>
          <w:p w14:paraId="59E0E981" w14:textId="0E3BA1B9"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lastRenderedPageBreak/>
              <w:t>4</w:t>
            </w:r>
          </w:p>
        </w:tc>
        <w:tc>
          <w:tcPr>
            <w:tcW w:w="7290" w:type="dxa"/>
            <w:tcBorders>
              <w:top w:val="single" w:sz="4" w:space="0" w:color="auto"/>
              <w:left w:val="single" w:sz="4" w:space="0" w:color="auto"/>
              <w:bottom w:val="single" w:sz="4" w:space="0" w:color="auto"/>
              <w:right w:val="single" w:sz="4" w:space="0" w:color="auto"/>
            </w:tcBorders>
            <w:vAlign w:val="center"/>
          </w:tcPr>
          <w:p w14:paraId="0000058C" w14:textId="63589F37"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 enseñanza de letras y sonidos integra el nombre de la letra, el sonido y de forma explícita y sistemática la manera de escribir el símbolo. </w:t>
            </w:r>
            <w:r w:rsidRPr="00232470">
              <w:rPr>
                <w:rFonts w:asciiTheme="minorHAnsi" w:hAnsiTheme="minorHAnsi" w:cstheme="minorHAnsi"/>
                <w:lang w:val="es-US"/>
              </w:rPr>
              <w:br/>
            </w:r>
            <w:r w:rsidRPr="00232470">
              <w:rPr>
                <w:rFonts w:asciiTheme="minorHAnsi" w:hAnsiTheme="minorHAnsi" w:cstheme="minorHAnsi"/>
                <w:lang w:val="es-US"/>
              </w:rPr>
              <w:br/>
              <w:t>El programa incluye tarjetas de letras, sonidos e imágenes para facilitar la enseñanza.</w:t>
            </w:r>
          </w:p>
        </w:tc>
        <w:tc>
          <w:tcPr>
            <w:tcW w:w="3230" w:type="dxa"/>
            <w:tcBorders>
              <w:top w:val="single" w:sz="4" w:space="0" w:color="auto"/>
              <w:left w:val="single" w:sz="4" w:space="0" w:color="auto"/>
              <w:bottom w:val="single" w:sz="4" w:space="0" w:color="auto"/>
              <w:right w:val="single" w:sz="4" w:space="0" w:color="auto"/>
            </w:tcBorders>
          </w:tcPr>
          <w:p w14:paraId="0000058D" w14:textId="7DBC789C"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6D252C49"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493AE284" w14:textId="661C67A8" w:rsidTr="00D25E29">
        <w:trPr>
          <w:trHeight w:val="1603"/>
        </w:trPr>
        <w:tc>
          <w:tcPr>
            <w:tcW w:w="535" w:type="dxa"/>
            <w:tcBorders>
              <w:top w:val="single" w:sz="4" w:space="0" w:color="000000"/>
              <w:left w:val="single" w:sz="4" w:space="0" w:color="000000"/>
              <w:bottom w:val="single" w:sz="4" w:space="0" w:color="000000"/>
              <w:right w:val="single" w:sz="4" w:space="0" w:color="auto"/>
            </w:tcBorders>
            <w:vAlign w:val="center"/>
          </w:tcPr>
          <w:p w14:paraId="7F565676" w14:textId="20B7FCDE"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5</w:t>
            </w:r>
          </w:p>
        </w:tc>
        <w:tc>
          <w:tcPr>
            <w:tcW w:w="7290" w:type="dxa"/>
            <w:tcBorders>
              <w:top w:val="single" w:sz="4" w:space="0" w:color="auto"/>
              <w:left w:val="single" w:sz="4" w:space="0" w:color="auto"/>
              <w:bottom w:val="single" w:sz="4" w:space="0" w:color="auto"/>
              <w:right w:val="single" w:sz="4" w:space="0" w:color="auto"/>
            </w:tcBorders>
            <w:vAlign w:val="center"/>
          </w:tcPr>
          <w:p w14:paraId="0000058E" w14:textId="7C08F971"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La letra que representa el sonido se modela explícitamente con varios ejemplos sin ambigüedad antes de que los estudiantes practiquen oralmente y la apliquen.</w:t>
            </w:r>
          </w:p>
        </w:tc>
        <w:tc>
          <w:tcPr>
            <w:tcW w:w="3230" w:type="dxa"/>
            <w:tcBorders>
              <w:top w:val="single" w:sz="4" w:space="0" w:color="auto"/>
              <w:left w:val="single" w:sz="4" w:space="0" w:color="auto"/>
              <w:bottom w:val="single" w:sz="4" w:space="0" w:color="auto"/>
              <w:right w:val="single" w:sz="4" w:space="0" w:color="auto"/>
            </w:tcBorders>
          </w:tcPr>
          <w:p w14:paraId="0000058F" w14:textId="4CC5A84F"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6AC17577"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7310CC46" w14:textId="7A06B6AF" w:rsidTr="00D25E29">
        <w:trPr>
          <w:trHeight w:val="1003"/>
        </w:trPr>
        <w:tc>
          <w:tcPr>
            <w:tcW w:w="535" w:type="dxa"/>
            <w:tcBorders>
              <w:top w:val="single" w:sz="4" w:space="0" w:color="000000"/>
              <w:left w:val="single" w:sz="4" w:space="0" w:color="000000"/>
              <w:bottom w:val="single" w:sz="4" w:space="0" w:color="000000"/>
              <w:right w:val="single" w:sz="4" w:space="0" w:color="auto"/>
            </w:tcBorders>
            <w:vAlign w:val="center"/>
          </w:tcPr>
          <w:p w14:paraId="46CA3CF6" w14:textId="4D6C8F23"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6</w:t>
            </w:r>
          </w:p>
        </w:tc>
        <w:tc>
          <w:tcPr>
            <w:tcW w:w="7290" w:type="dxa"/>
            <w:tcBorders>
              <w:top w:val="single" w:sz="4" w:space="0" w:color="auto"/>
              <w:left w:val="single" w:sz="4" w:space="0" w:color="auto"/>
              <w:bottom w:val="single" w:sz="4" w:space="0" w:color="auto"/>
              <w:right w:val="single" w:sz="4" w:space="0" w:color="auto"/>
            </w:tcBorders>
            <w:vAlign w:val="center"/>
          </w:tcPr>
          <w:p w14:paraId="00000590" w14:textId="0E329D53"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Las combinaciones entre letra y sonido (grafema y fonema) y sílaba se aprenden de forma automática mediante un repaso frecuente y acumulativo.</w:t>
            </w:r>
          </w:p>
        </w:tc>
        <w:tc>
          <w:tcPr>
            <w:tcW w:w="3230" w:type="dxa"/>
            <w:tcBorders>
              <w:top w:val="single" w:sz="4" w:space="0" w:color="auto"/>
              <w:left w:val="single" w:sz="4" w:space="0" w:color="auto"/>
              <w:bottom w:val="single" w:sz="4" w:space="0" w:color="auto"/>
              <w:right w:val="single" w:sz="4" w:space="0" w:color="auto"/>
            </w:tcBorders>
          </w:tcPr>
          <w:p w14:paraId="00000591" w14:textId="4BAEC2A8"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6E9B6077"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66798FF7" w14:textId="75AC0BC4" w:rsidTr="00D25E29">
        <w:trPr>
          <w:trHeight w:val="1603"/>
        </w:trPr>
        <w:tc>
          <w:tcPr>
            <w:tcW w:w="535" w:type="dxa"/>
            <w:tcBorders>
              <w:top w:val="single" w:sz="4" w:space="0" w:color="000000"/>
              <w:left w:val="single" w:sz="4" w:space="0" w:color="000000"/>
              <w:bottom w:val="single" w:sz="4" w:space="0" w:color="000000"/>
              <w:right w:val="single" w:sz="4" w:space="0" w:color="000000"/>
            </w:tcBorders>
            <w:vAlign w:val="center"/>
          </w:tcPr>
          <w:p w14:paraId="64EEEB94" w14:textId="58BC1E49"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7</w:t>
            </w:r>
          </w:p>
        </w:tc>
        <w:tc>
          <w:tcPr>
            <w:tcW w:w="7290" w:type="dxa"/>
            <w:tcBorders>
              <w:top w:val="single" w:sz="4" w:space="0" w:color="auto"/>
              <w:left w:val="single" w:sz="4" w:space="0" w:color="000000"/>
              <w:bottom w:val="single" w:sz="4" w:space="0" w:color="000000"/>
              <w:right w:val="single" w:sz="4" w:space="0" w:color="000000"/>
            </w:tcBorders>
            <w:vAlign w:val="center"/>
          </w:tcPr>
          <w:p w14:paraId="00000592" w14:textId="4EAD2EF2"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letras, los sonidos de las letras y las palabras que se pueden confundir fácilmente (porque se parecen o suenan parecido) se enseñan en secuencia, pero no al mismo tiempo (b-v; c-s-z-x; c-k-qu; g-j; y-ll;r-rr; m-n). </w:t>
            </w:r>
          </w:p>
        </w:tc>
        <w:tc>
          <w:tcPr>
            <w:tcW w:w="3230" w:type="dxa"/>
            <w:tcBorders>
              <w:top w:val="single" w:sz="4" w:space="0" w:color="auto"/>
              <w:left w:val="nil"/>
              <w:bottom w:val="single" w:sz="4" w:space="0" w:color="000000"/>
              <w:right w:val="single" w:sz="4" w:space="0" w:color="auto"/>
            </w:tcBorders>
          </w:tcPr>
          <w:p w14:paraId="00000593" w14:textId="592F4E34"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644C5A0F"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6094DE5B" w14:textId="542091C3" w:rsidTr="00D25E29">
        <w:trPr>
          <w:trHeight w:val="1603"/>
        </w:trPr>
        <w:tc>
          <w:tcPr>
            <w:tcW w:w="535" w:type="dxa"/>
            <w:tcBorders>
              <w:top w:val="single" w:sz="4" w:space="0" w:color="000000"/>
              <w:left w:val="single" w:sz="4" w:space="0" w:color="000000"/>
              <w:bottom w:val="single" w:sz="4" w:space="0" w:color="auto"/>
              <w:right w:val="single" w:sz="4" w:space="0" w:color="000000"/>
            </w:tcBorders>
            <w:vAlign w:val="center"/>
          </w:tcPr>
          <w:p w14:paraId="4AED5D9B" w14:textId="43E2B7ED"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8</w:t>
            </w:r>
          </w:p>
        </w:tc>
        <w:tc>
          <w:tcPr>
            <w:tcW w:w="7290" w:type="dxa"/>
            <w:tcBorders>
              <w:top w:val="single" w:sz="4" w:space="0" w:color="000000"/>
              <w:left w:val="single" w:sz="4" w:space="0" w:color="000000"/>
              <w:bottom w:val="single" w:sz="4" w:space="0" w:color="auto"/>
              <w:right w:val="single" w:sz="4" w:space="0" w:color="000000"/>
            </w:tcBorders>
            <w:vAlign w:val="center"/>
          </w:tcPr>
          <w:p w14:paraId="00000594" w14:textId="621E3AED"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Asocian los sonidos (fonemas) con la ortografía común (grafemas) para las cinco vocales incluyendo el uso de la (y) como equivalente de la vocal i (por ejemplo: muy, ley, rey, y). </w:t>
            </w:r>
          </w:p>
        </w:tc>
        <w:tc>
          <w:tcPr>
            <w:tcW w:w="3230" w:type="dxa"/>
            <w:tcBorders>
              <w:top w:val="single" w:sz="4" w:space="0" w:color="000000"/>
              <w:left w:val="nil"/>
              <w:bottom w:val="single" w:sz="4" w:space="0" w:color="auto"/>
              <w:right w:val="single" w:sz="4" w:space="0" w:color="auto"/>
            </w:tcBorders>
          </w:tcPr>
          <w:p w14:paraId="00000595" w14:textId="3B5A9955"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0084BE7C"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4A232AEA" w14:textId="7E29F25D" w:rsidTr="00D25E29">
        <w:trPr>
          <w:trHeight w:val="1603"/>
        </w:trPr>
        <w:tc>
          <w:tcPr>
            <w:tcW w:w="535" w:type="dxa"/>
            <w:tcBorders>
              <w:top w:val="single" w:sz="4" w:space="0" w:color="auto"/>
              <w:left w:val="single" w:sz="4" w:space="0" w:color="auto"/>
              <w:bottom w:val="single" w:sz="4" w:space="0" w:color="auto"/>
              <w:right w:val="single" w:sz="4" w:space="0" w:color="auto"/>
            </w:tcBorders>
            <w:vAlign w:val="center"/>
          </w:tcPr>
          <w:p w14:paraId="2B673C84" w14:textId="6BB6DE08"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9</w:t>
            </w:r>
          </w:p>
        </w:tc>
        <w:tc>
          <w:tcPr>
            <w:tcW w:w="7290" w:type="dxa"/>
            <w:tcBorders>
              <w:top w:val="single" w:sz="4" w:space="0" w:color="auto"/>
              <w:left w:val="single" w:sz="4" w:space="0" w:color="auto"/>
              <w:bottom w:val="single" w:sz="4" w:space="0" w:color="auto"/>
              <w:right w:val="single" w:sz="4" w:space="0" w:color="auto"/>
            </w:tcBorders>
            <w:vAlign w:val="center"/>
          </w:tcPr>
          <w:p w14:paraId="00000596" w14:textId="5BD8E8C9"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Existe una estrategia explícita para combinar sílabas en palabras que se enseña con varios ejemplos sin ambigüedad.</w:t>
            </w:r>
          </w:p>
        </w:tc>
        <w:tc>
          <w:tcPr>
            <w:tcW w:w="3230" w:type="dxa"/>
            <w:tcBorders>
              <w:top w:val="single" w:sz="4" w:space="0" w:color="auto"/>
              <w:left w:val="single" w:sz="4" w:space="0" w:color="auto"/>
              <w:bottom w:val="single" w:sz="4" w:space="0" w:color="auto"/>
              <w:right w:val="single" w:sz="4" w:space="0" w:color="auto"/>
            </w:tcBorders>
          </w:tcPr>
          <w:p w14:paraId="00000597" w14:textId="6307149F"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2A43E3CE"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42323564" w14:textId="3FEF03E3" w:rsidTr="00D25E29">
        <w:trPr>
          <w:trHeight w:val="1603"/>
        </w:trPr>
        <w:tc>
          <w:tcPr>
            <w:tcW w:w="535" w:type="dxa"/>
            <w:tcBorders>
              <w:top w:val="single" w:sz="4" w:space="0" w:color="auto"/>
              <w:left w:val="single" w:sz="4" w:space="0" w:color="auto"/>
              <w:bottom w:val="single" w:sz="4" w:space="0" w:color="auto"/>
              <w:right w:val="single" w:sz="4" w:space="0" w:color="auto"/>
            </w:tcBorders>
            <w:vAlign w:val="center"/>
          </w:tcPr>
          <w:p w14:paraId="43C7FAE8" w14:textId="6170B810"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lastRenderedPageBreak/>
              <w:t>10</w:t>
            </w:r>
          </w:p>
        </w:tc>
        <w:tc>
          <w:tcPr>
            <w:tcW w:w="7290" w:type="dxa"/>
            <w:tcBorders>
              <w:top w:val="single" w:sz="4" w:space="0" w:color="auto"/>
              <w:left w:val="single" w:sz="4" w:space="0" w:color="auto"/>
              <w:bottom w:val="single" w:sz="4" w:space="0" w:color="auto"/>
              <w:right w:val="single" w:sz="4" w:space="0" w:color="auto"/>
            </w:tcBorders>
            <w:vAlign w:val="center"/>
          </w:tcPr>
          <w:p w14:paraId="00000598" w14:textId="5FE73423"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Existen varias oportunidades para practicar la combinación de sonidos de letras y sílabas con el objetivo de leer y escribir palabras (ma-pa, sa-po).</w:t>
            </w:r>
          </w:p>
        </w:tc>
        <w:tc>
          <w:tcPr>
            <w:tcW w:w="3230" w:type="dxa"/>
            <w:tcBorders>
              <w:top w:val="single" w:sz="4" w:space="0" w:color="auto"/>
              <w:left w:val="single" w:sz="4" w:space="0" w:color="auto"/>
              <w:bottom w:val="single" w:sz="4" w:space="0" w:color="auto"/>
              <w:right w:val="single" w:sz="4" w:space="0" w:color="auto"/>
            </w:tcBorders>
          </w:tcPr>
          <w:p w14:paraId="00000599" w14:textId="4A5C33A4"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4F74E6FE"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1B3703C3" w14:textId="24751F66" w:rsidTr="00D25E29">
        <w:trPr>
          <w:trHeight w:val="1003"/>
        </w:trPr>
        <w:tc>
          <w:tcPr>
            <w:tcW w:w="535" w:type="dxa"/>
            <w:tcBorders>
              <w:top w:val="single" w:sz="4" w:space="0" w:color="auto"/>
              <w:left w:val="single" w:sz="4" w:space="0" w:color="auto"/>
              <w:bottom w:val="single" w:sz="4" w:space="0" w:color="auto"/>
              <w:right w:val="single" w:sz="4" w:space="0" w:color="auto"/>
            </w:tcBorders>
            <w:vAlign w:val="center"/>
          </w:tcPr>
          <w:p w14:paraId="04241EAA" w14:textId="3C523207"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11</w:t>
            </w:r>
          </w:p>
        </w:tc>
        <w:tc>
          <w:tcPr>
            <w:tcW w:w="7290" w:type="dxa"/>
            <w:tcBorders>
              <w:top w:val="single" w:sz="4" w:space="0" w:color="auto"/>
              <w:left w:val="single" w:sz="4" w:space="0" w:color="auto"/>
              <w:bottom w:val="single" w:sz="4" w:space="0" w:color="auto"/>
              <w:right w:val="single" w:sz="4" w:space="0" w:color="auto"/>
            </w:tcBorders>
            <w:vAlign w:val="center"/>
          </w:tcPr>
          <w:p w14:paraId="0000059A" w14:textId="6EDF35E9"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Los estudiantes aprenden y practican la construcción de palabras habituales para las que conocen todos los sonidos de las letras. </w:t>
            </w:r>
            <w:r w:rsidRPr="00232470">
              <w:rPr>
                <w:rFonts w:asciiTheme="minorHAnsi" w:hAnsiTheme="minorHAnsi" w:cstheme="minorHAnsi"/>
                <w:lang w:val="es-US"/>
              </w:rPr>
              <w:br/>
            </w:r>
            <w:r w:rsidRPr="00232470">
              <w:rPr>
                <w:rFonts w:asciiTheme="minorHAnsi" w:hAnsiTheme="minorHAnsi" w:cstheme="minorHAnsi"/>
                <w:lang w:val="es-US"/>
              </w:rPr>
              <w:br/>
              <w:t>Se usa el dictado y la escritura independiente de palabras y oraciones para integrar la ortografía con la enseñanza de la fonética.</w:t>
            </w:r>
          </w:p>
        </w:tc>
        <w:tc>
          <w:tcPr>
            <w:tcW w:w="3230" w:type="dxa"/>
            <w:tcBorders>
              <w:top w:val="single" w:sz="4" w:space="0" w:color="auto"/>
              <w:left w:val="single" w:sz="4" w:space="0" w:color="auto"/>
              <w:bottom w:val="single" w:sz="4" w:space="0" w:color="auto"/>
              <w:right w:val="single" w:sz="4" w:space="0" w:color="auto"/>
            </w:tcBorders>
          </w:tcPr>
          <w:p w14:paraId="0000059B" w14:textId="195F419B"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3C4245E6"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28981FCA" w14:textId="1A895A7F" w:rsidTr="00D25E29">
        <w:trPr>
          <w:trHeight w:val="1603"/>
        </w:trPr>
        <w:tc>
          <w:tcPr>
            <w:tcW w:w="535" w:type="dxa"/>
            <w:tcBorders>
              <w:top w:val="single" w:sz="4" w:space="0" w:color="auto"/>
              <w:left w:val="single" w:sz="4" w:space="0" w:color="auto"/>
              <w:bottom w:val="single" w:sz="4" w:space="0" w:color="auto"/>
              <w:right w:val="single" w:sz="4" w:space="0" w:color="auto"/>
            </w:tcBorders>
            <w:vAlign w:val="center"/>
          </w:tcPr>
          <w:p w14:paraId="43DE68EF" w14:textId="385605D1"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12</w:t>
            </w:r>
          </w:p>
        </w:tc>
        <w:tc>
          <w:tcPr>
            <w:tcW w:w="7290" w:type="dxa"/>
            <w:tcBorders>
              <w:top w:val="single" w:sz="4" w:space="0" w:color="auto"/>
              <w:left w:val="single" w:sz="4" w:space="0" w:color="auto"/>
              <w:bottom w:val="single" w:sz="4" w:space="0" w:color="auto"/>
              <w:right w:val="single" w:sz="4" w:space="0" w:color="auto"/>
            </w:tcBorders>
            <w:vAlign w:val="center"/>
          </w:tcPr>
          <w:p w14:paraId="0000059C" w14:textId="26CDE532"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practican hasta alcanzar la automaticidad en listas de palabras, frases y textos decodificables controlados que proporcionan suficientes exposiciones para que las palabras se conviertan en palabras reconocibles a primera vista.</w:t>
            </w:r>
          </w:p>
        </w:tc>
        <w:tc>
          <w:tcPr>
            <w:tcW w:w="3230" w:type="dxa"/>
            <w:tcBorders>
              <w:top w:val="single" w:sz="4" w:space="0" w:color="auto"/>
              <w:left w:val="single" w:sz="4" w:space="0" w:color="auto"/>
              <w:bottom w:val="single" w:sz="4" w:space="0" w:color="auto"/>
              <w:right w:val="single" w:sz="4" w:space="0" w:color="auto"/>
            </w:tcBorders>
          </w:tcPr>
          <w:p w14:paraId="0000059D" w14:textId="47388875"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22616719"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6F085AF4" w14:textId="352EC607" w:rsidTr="00D25E29">
        <w:trPr>
          <w:trHeight w:val="1003"/>
        </w:trPr>
        <w:tc>
          <w:tcPr>
            <w:tcW w:w="535" w:type="dxa"/>
            <w:tcBorders>
              <w:top w:val="single" w:sz="4" w:space="0" w:color="auto"/>
              <w:left w:val="single" w:sz="4" w:space="0" w:color="000000"/>
              <w:bottom w:val="single" w:sz="4" w:space="0" w:color="000000"/>
              <w:right w:val="single" w:sz="4" w:space="0" w:color="000000"/>
            </w:tcBorders>
            <w:vAlign w:val="center"/>
          </w:tcPr>
          <w:p w14:paraId="35D97D96" w14:textId="572A0382"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13</w:t>
            </w:r>
          </w:p>
        </w:tc>
        <w:tc>
          <w:tcPr>
            <w:tcW w:w="7290" w:type="dxa"/>
            <w:tcBorders>
              <w:top w:val="single" w:sz="4" w:space="0" w:color="auto"/>
              <w:left w:val="single" w:sz="4" w:space="0" w:color="000000"/>
              <w:bottom w:val="single" w:sz="4" w:space="0" w:color="000000"/>
              <w:right w:val="single" w:sz="4" w:space="0" w:color="000000"/>
            </w:tcBorders>
            <w:vAlign w:val="center"/>
          </w:tcPr>
          <w:p w14:paraId="0000059E" w14:textId="78CB99D5"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Primero se presentan las sílabas abiertas que forman palabras de alta frecuencia en el lenguaje cotidiano; ma-má; pa-pá; ca-sa; si-lla; me-sa; ca-ma; ga-to.</w:t>
            </w:r>
          </w:p>
        </w:tc>
        <w:tc>
          <w:tcPr>
            <w:tcW w:w="3230" w:type="dxa"/>
            <w:tcBorders>
              <w:top w:val="single" w:sz="4" w:space="0" w:color="auto"/>
              <w:left w:val="nil"/>
              <w:bottom w:val="single" w:sz="4" w:space="0" w:color="000000"/>
              <w:right w:val="single" w:sz="4" w:space="0" w:color="auto"/>
            </w:tcBorders>
          </w:tcPr>
          <w:p w14:paraId="0000059F" w14:textId="0CB83DCC"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5E6FC5C5"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2E9622ED" w14:textId="2DEDD9FA" w:rsidTr="008A6A52">
        <w:trPr>
          <w:trHeight w:val="1603"/>
        </w:trPr>
        <w:tc>
          <w:tcPr>
            <w:tcW w:w="535" w:type="dxa"/>
            <w:tcBorders>
              <w:top w:val="single" w:sz="4" w:space="0" w:color="000000"/>
              <w:left w:val="single" w:sz="4" w:space="0" w:color="000000"/>
              <w:bottom w:val="single" w:sz="4" w:space="0" w:color="000000"/>
              <w:right w:val="single" w:sz="4" w:space="0" w:color="000000"/>
            </w:tcBorders>
            <w:vAlign w:val="center"/>
          </w:tcPr>
          <w:p w14:paraId="68F2A486" w14:textId="01D5713D"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14</w:t>
            </w:r>
          </w:p>
        </w:tc>
        <w:tc>
          <w:tcPr>
            <w:tcW w:w="7290" w:type="dxa"/>
            <w:tcBorders>
              <w:top w:val="single" w:sz="4" w:space="0" w:color="000000"/>
              <w:left w:val="single" w:sz="4" w:space="0" w:color="000000"/>
              <w:bottom w:val="single" w:sz="4" w:space="0" w:color="000000"/>
              <w:right w:val="single" w:sz="4" w:space="0" w:color="000000"/>
            </w:tcBorders>
            <w:vAlign w:val="center"/>
          </w:tcPr>
          <w:p w14:paraId="000005A0" w14:textId="310A0871"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Reconocen el uso del acento ortográfico para distinguir la pronunciación entre palabras (agudas y graves) que se escriben iguales (papa-papá, paso-pasó) sin dejar de prestar atención a las combinaciones previsibles de letras y sonidos.</w:t>
            </w:r>
          </w:p>
        </w:tc>
        <w:tc>
          <w:tcPr>
            <w:tcW w:w="3230" w:type="dxa"/>
            <w:tcBorders>
              <w:top w:val="nil"/>
              <w:left w:val="nil"/>
              <w:bottom w:val="single" w:sz="4" w:space="0" w:color="000000"/>
              <w:right w:val="single" w:sz="4" w:space="0" w:color="auto"/>
            </w:tcBorders>
          </w:tcPr>
          <w:p w14:paraId="000005A1" w14:textId="38609BA9"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18D01F5E"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50C6A14F" w14:textId="50EAAEDF" w:rsidTr="008A6A52">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1C77A4F5" w14:textId="7465F0EC"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15</w:t>
            </w:r>
          </w:p>
        </w:tc>
        <w:tc>
          <w:tcPr>
            <w:tcW w:w="7290" w:type="dxa"/>
            <w:tcBorders>
              <w:top w:val="single" w:sz="4" w:space="0" w:color="000000"/>
              <w:left w:val="single" w:sz="4" w:space="0" w:color="000000"/>
              <w:bottom w:val="single" w:sz="4" w:space="0" w:color="000000"/>
              <w:right w:val="single" w:sz="4" w:space="0" w:color="000000"/>
            </w:tcBorders>
            <w:vAlign w:val="center"/>
          </w:tcPr>
          <w:p w14:paraId="000005A2" w14:textId="58D91E98"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palabras de alta frecuencia se practican hasta alcanzar la automaticidad (el, la, veo, un, una, mi, es). </w:t>
            </w:r>
          </w:p>
        </w:tc>
        <w:tc>
          <w:tcPr>
            <w:tcW w:w="3230" w:type="dxa"/>
            <w:tcBorders>
              <w:top w:val="single" w:sz="4" w:space="0" w:color="000000"/>
              <w:left w:val="single" w:sz="4" w:space="0" w:color="000000"/>
              <w:bottom w:val="single" w:sz="4" w:space="0" w:color="000000"/>
              <w:right w:val="single" w:sz="4" w:space="0" w:color="auto"/>
            </w:tcBorders>
          </w:tcPr>
          <w:p w14:paraId="000005A3" w14:textId="153141D8"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564378AD"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6F272AEA" w14:textId="5781DBFA" w:rsidTr="00D25E29">
        <w:trPr>
          <w:trHeight w:val="1003"/>
        </w:trPr>
        <w:tc>
          <w:tcPr>
            <w:tcW w:w="535" w:type="dxa"/>
            <w:tcBorders>
              <w:top w:val="single" w:sz="4" w:space="0" w:color="000000"/>
              <w:left w:val="single" w:sz="4" w:space="0" w:color="000000"/>
              <w:bottom w:val="single" w:sz="4" w:space="0" w:color="auto"/>
              <w:right w:val="single" w:sz="4" w:space="0" w:color="000000"/>
            </w:tcBorders>
            <w:vAlign w:val="center"/>
          </w:tcPr>
          <w:p w14:paraId="1B50472D" w14:textId="05D87DAF"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16</w:t>
            </w:r>
          </w:p>
        </w:tc>
        <w:tc>
          <w:tcPr>
            <w:tcW w:w="7290" w:type="dxa"/>
            <w:tcBorders>
              <w:top w:val="single" w:sz="4" w:space="0" w:color="000000"/>
              <w:left w:val="single" w:sz="4" w:space="0" w:color="000000"/>
              <w:bottom w:val="single" w:sz="4" w:space="0" w:color="auto"/>
              <w:right w:val="single" w:sz="4" w:space="0" w:color="000000"/>
            </w:tcBorders>
            <w:vAlign w:val="center"/>
          </w:tcPr>
          <w:p w14:paraId="000005A4" w14:textId="6F5497CB"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Se minimiza la cantidad de palabras de ortografía compleja que se presentan por lección.</w:t>
            </w:r>
          </w:p>
        </w:tc>
        <w:tc>
          <w:tcPr>
            <w:tcW w:w="3230" w:type="dxa"/>
            <w:tcBorders>
              <w:top w:val="single" w:sz="4" w:space="0" w:color="000000"/>
              <w:left w:val="nil"/>
              <w:bottom w:val="single" w:sz="4" w:space="0" w:color="auto"/>
              <w:right w:val="single" w:sz="4" w:space="0" w:color="auto"/>
            </w:tcBorders>
          </w:tcPr>
          <w:p w14:paraId="000005A5" w14:textId="20B9F6EA"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2BE0EAFA"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4CA63D55" w14:textId="169BF086" w:rsidTr="00D25E29">
        <w:trPr>
          <w:trHeight w:val="1603"/>
        </w:trPr>
        <w:tc>
          <w:tcPr>
            <w:tcW w:w="535" w:type="dxa"/>
            <w:tcBorders>
              <w:top w:val="single" w:sz="4" w:space="0" w:color="auto"/>
              <w:left w:val="single" w:sz="4" w:space="0" w:color="auto"/>
              <w:bottom w:val="single" w:sz="4" w:space="0" w:color="auto"/>
              <w:right w:val="single" w:sz="4" w:space="0" w:color="auto"/>
            </w:tcBorders>
            <w:vAlign w:val="center"/>
          </w:tcPr>
          <w:p w14:paraId="73CAE656" w14:textId="5D5A5500"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lastRenderedPageBreak/>
              <w:t>17</w:t>
            </w:r>
          </w:p>
        </w:tc>
        <w:tc>
          <w:tcPr>
            <w:tcW w:w="7290" w:type="dxa"/>
            <w:tcBorders>
              <w:top w:val="single" w:sz="4" w:space="0" w:color="auto"/>
              <w:left w:val="single" w:sz="4" w:space="0" w:color="auto"/>
              <w:bottom w:val="single" w:sz="4" w:space="0" w:color="auto"/>
              <w:right w:val="single" w:sz="4" w:space="0" w:color="auto"/>
            </w:tcBorders>
            <w:vAlign w:val="center"/>
          </w:tcPr>
          <w:p w14:paraId="000005A6" w14:textId="5AE73AE2"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Conocen y aplican la fonética y las destrezas de análisis de palabras al nivel de grado, en la decodificación y codificación de palabras y en la escritura de oraciones. </w:t>
            </w:r>
            <w:r w:rsidRPr="00232470">
              <w:rPr>
                <w:rFonts w:asciiTheme="minorHAnsi" w:hAnsiTheme="minorHAnsi" w:cstheme="minorHAnsi"/>
                <w:lang w:val="es-US"/>
              </w:rPr>
              <w:br/>
            </w:r>
            <w:r w:rsidRPr="00232470">
              <w:rPr>
                <w:rFonts w:asciiTheme="minorHAnsi" w:hAnsiTheme="minorHAnsi" w:cstheme="minorHAnsi"/>
                <w:lang w:val="es-US"/>
              </w:rPr>
              <w:br/>
              <w:t>Las palabras de los textos utilizados para la lectura independiente son las que se enseñaron en las clases de fonética anteriores.</w:t>
            </w:r>
          </w:p>
        </w:tc>
        <w:tc>
          <w:tcPr>
            <w:tcW w:w="3230" w:type="dxa"/>
            <w:tcBorders>
              <w:top w:val="single" w:sz="4" w:space="0" w:color="auto"/>
              <w:left w:val="single" w:sz="4" w:space="0" w:color="auto"/>
              <w:bottom w:val="single" w:sz="4" w:space="0" w:color="auto"/>
              <w:right w:val="single" w:sz="4" w:space="0" w:color="auto"/>
            </w:tcBorders>
          </w:tcPr>
          <w:p w14:paraId="000005A7" w14:textId="13972E4D"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7766EF63"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208BB621" w14:textId="04298C88" w:rsidTr="00D25E29">
        <w:trPr>
          <w:trHeight w:val="1003"/>
        </w:trPr>
        <w:tc>
          <w:tcPr>
            <w:tcW w:w="535" w:type="dxa"/>
            <w:tcBorders>
              <w:top w:val="single" w:sz="4" w:space="0" w:color="auto"/>
              <w:left w:val="single" w:sz="4" w:space="0" w:color="auto"/>
              <w:bottom w:val="single" w:sz="4" w:space="0" w:color="auto"/>
              <w:right w:val="single" w:sz="4" w:space="0" w:color="auto"/>
            </w:tcBorders>
            <w:vAlign w:val="center"/>
          </w:tcPr>
          <w:p w14:paraId="4D286631" w14:textId="6D7BC434"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18</w:t>
            </w:r>
          </w:p>
        </w:tc>
        <w:tc>
          <w:tcPr>
            <w:tcW w:w="7290" w:type="dxa"/>
            <w:tcBorders>
              <w:top w:val="single" w:sz="4" w:space="0" w:color="auto"/>
              <w:left w:val="single" w:sz="4" w:space="0" w:color="auto"/>
              <w:bottom w:val="single" w:sz="4" w:space="0" w:color="auto"/>
              <w:right w:val="single" w:sz="4" w:space="0" w:color="auto"/>
            </w:tcBorders>
            <w:vAlign w:val="center"/>
          </w:tcPr>
          <w:p w14:paraId="000005A8" w14:textId="26881207"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Las palabras, las sílabas y los sonidos se revisan de forma acumulativa.</w:t>
            </w:r>
          </w:p>
        </w:tc>
        <w:tc>
          <w:tcPr>
            <w:tcW w:w="3230" w:type="dxa"/>
            <w:tcBorders>
              <w:top w:val="single" w:sz="4" w:space="0" w:color="auto"/>
              <w:left w:val="single" w:sz="4" w:space="0" w:color="auto"/>
              <w:bottom w:val="single" w:sz="4" w:space="0" w:color="auto"/>
              <w:right w:val="single" w:sz="4" w:space="0" w:color="auto"/>
            </w:tcBorders>
          </w:tcPr>
          <w:p w14:paraId="000005A9" w14:textId="55C00C89"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4900FB12"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2AD6D812" w14:textId="62331B97" w:rsidTr="00D25E29">
        <w:trPr>
          <w:trHeight w:val="1603"/>
        </w:trPr>
        <w:tc>
          <w:tcPr>
            <w:tcW w:w="535" w:type="dxa"/>
            <w:tcBorders>
              <w:top w:val="single" w:sz="4" w:space="0" w:color="auto"/>
              <w:left w:val="single" w:sz="4" w:space="0" w:color="auto"/>
              <w:bottom w:val="single" w:sz="4" w:space="0" w:color="auto"/>
              <w:right w:val="single" w:sz="4" w:space="0" w:color="auto"/>
            </w:tcBorders>
            <w:vAlign w:val="center"/>
          </w:tcPr>
          <w:p w14:paraId="4B5D1286" w14:textId="4022EB9D"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19</w:t>
            </w:r>
          </w:p>
        </w:tc>
        <w:tc>
          <w:tcPr>
            <w:tcW w:w="7290" w:type="dxa"/>
            <w:tcBorders>
              <w:top w:val="single" w:sz="4" w:space="0" w:color="auto"/>
              <w:left w:val="single" w:sz="4" w:space="0" w:color="auto"/>
              <w:bottom w:val="single" w:sz="4" w:space="0" w:color="auto"/>
              <w:right w:val="single" w:sz="4" w:space="0" w:color="auto"/>
            </w:tcBorders>
            <w:vAlign w:val="center"/>
          </w:tcPr>
          <w:p w14:paraId="000005AA" w14:textId="67FF61F0"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Hay varias oportunidades de leer palabras dentro de los textos decodificables controlados que contienen los patrones fónicos o palabras irregulares que los estudiantes aprendieron previamente.</w:t>
            </w:r>
          </w:p>
        </w:tc>
        <w:tc>
          <w:tcPr>
            <w:tcW w:w="3230" w:type="dxa"/>
            <w:tcBorders>
              <w:top w:val="single" w:sz="4" w:space="0" w:color="auto"/>
              <w:left w:val="single" w:sz="4" w:space="0" w:color="auto"/>
              <w:bottom w:val="single" w:sz="4" w:space="0" w:color="auto"/>
              <w:right w:val="single" w:sz="4" w:space="0" w:color="auto"/>
            </w:tcBorders>
          </w:tcPr>
          <w:p w14:paraId="000005AB" w14:textId="0975437F"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5DB64F63"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0F2BFA57" w14:textId="24AD8B7D" w:rsidTr="00D25E29">
        <w:trPr>
          <w:trHeight w:val="1003"/>
        </w:trPr>
        <w:tc>
          <w:tcPr>
            <w:tcW w:w="535" w:type="dxa"/>
            <w:tcBorders>
              <w:top w:val="single" w:sz="4" w:space="0" w:color="auto"/>
              <w:left w:val="single" w:sz="4" w:space="0" w:color="auto"/>
              <w:bottom w:val="single" w:sz="4" w:space="0" w:color="auto"/>
              <w:right w:val="single" w:sz="4" w:space="0" w:color="auto"/>
            </w:tcBorders>
            <w:vAlign w:val="center"/>
          </w:tcPr>
          <w:p w14:paraId="12040D8E" w14:textId="16B5AF18"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21</w:t>
            </w:r>
          </w:p>
        </w:tc>
        <w:tc>
          <w:tcPr>
            <w:tcW w:w="7290" w:type="dxa"/>
            <w:tcBorders>
              <w:top w:val="single" w:sz="4" w:space="0" w:color="auto"/>
              <w:left w:val="single" w:sz="4" w:space="0" w:color="auto"/>
              <w:bottom w:val="single" w:sz="4" w:space="0" w:color="auto"/>
              <w:right w:val="single" w:sz="4" w:space="0" w:color="auto"/>
            </w:tcBorders>
            <w:vAlign w:val="center"/>
          </w:tcPr>
          <w:p w14:paraId="000005AC" w14:textId="2B9BC5E8"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Las lecciones de fonética incluyen rutinas paso a paso para enseñar nuevos patrones fonéticos avanzados.</w:t>
            </w:r>
          </w:p>
        </w:tc>
        <w:tc>
          <w:tcPr>
            <w:tcW w:w="3230" w:type="dxa"/>
            <w:tcBorders>
              <w:top w:val="single" w:sz="4" w:space="0" w:color="auto"/>
              <w:left w:val="single" w:sz="4" w:space="0" w:color="auto"/>
              <w:bottom w:val="single" w:sz="4" w:space="0" w:color="auto"/>
              <w:right w:val="single" w:sz="4" w:space="0" w:color="auto"/>
            </w:tcBorders>
          </w:tcPr>
          <w:p w14:paraId="000005AD" w14:textId="0A1E874B"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30CD0710"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252FA03E" w14:textId="6E497D29" w:rsidTr="00D25E29">
        <w:trPr>
          <w:trHeight w:val="1003"/>
        </w:trPr>
        <w:tc>
          <w:tcPr>
            <w:tcW w:w="535" w:type="dxa"/>
            <w:tcBorders>
              <w:top w:val="single" w:sz="4" w:space="0" w:color="auto"/>
              <w:left w:val="single" w:sz="4" w:space="0" w:color="auto"/>
              <w:bottom w:val="single" w:sz="4" w:space="0" w:color="auto"/>
              <w:right w:val="single" w:sz="4" w:space="0" w:color="auto"/>
            </w:tcBorders>
            <w:vAlign w:val="center"/>
          </w:tcPr>
          <w:p w14:paraId="469B5AB2" w14:textId="1E9AE8E4"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22</w:t>
            </w:r>
          </w:p>
        </w:tc>
        <w:tc>
          <w:tcPr>
            <w:tcW w:w="7290" w:type="dxa"/>
            <w:tcBorders>
              <w:top w:val="single" w:sz="4" w:space="0" w:color="auto"/>
              <w:left w:val="single" w:sz="4" w:space="0" w:color="auto"/>
              <w:bottom w:val="single" w:sz="4" w:space="0" w:color="auto"/>
              <w:right w:val="single" w:sz="4" w:space="0" w:color="auto"/>
            </w:tcBorders>
            <w:vAlign w:val="center"/>
          </w:tcPr>
          <w:p w14:paraId="000005AE" w14:textId="7A13045D"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Las palabras multisilábicas se enseñan utilizando prefijos y sufijos de uso frecuente.</w:t>
            </w:r>
          </w:p>
        </w:tc>
        <w:tc>
          <w:tcPr>
            <w:tcW w:w="3230" w:type="dxa"/>
            <w:tcBorders>
              <w:top w:val="single" w:sz="4" w:space="0" w:color="auto"/>
              <w:left w:val="single" w:sz="4" w:space="0" w:color="auto"/>
              <w:bottom w:val="single" w:sz="4" w:space="0" w:color="auto"/>
              <w:right w:val="single" w:sz="4" w:space="0" w:color="auto"/>
            </w:tcBorders>
          </w:tcPr>
          <w:p w14:paraId="000005AF" w14:textId="244F8508"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14538602"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2F232CB0" w14:textId="57821E14" w:rsidTr="00D25E29">
        <w:trPr>
          <w:trHeight w:val="1603"/>
        </w:trPr>
        <w:tc>
          <w:tcPr>
            <w:tcW w:w="535" w:type="dxa"/>
            <w:tcBorders>
              <w:top w:val="single" w:sz="4" w:space="0" w:color="auto"/>
              <w:left w:val="single" w:sz="4" w:space="0" w:color="auto"/>
              <w:bottom w:val="single" w:sz="4" w:space="0" w:color="auto"/>
              <w:right w:val="single" w:sz="4" w:space="0" w:color="auto"/>
            </w:tcBorders>
            <w:vAlign w:val="center"/>
          </w:tcPr>
          <w:p w14:paraId="4DEFB9B2" w14:textId="6DA20881"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23</w:t>
            </w:r>
          </w:p>
        </w:tc>
        <w:tc>
          <w:tcPr>
            <w:tcW w:w="7290" w:type="dxa"/>
            <w:tcBorders>
              <w:top w:val="single" w:sz="4" w:space="0" w:color="auto"/>
              <w:left w:val="single" w:sz="4" w:space="0" w:color="auto"/>
              <w:bottom w:val="single" w:sz="4" w:space="0" w:color="auto"/>
              <w:right w:val="single" w:sz="4" w:space="0" w:color="auto"/>
            </w:tcBorders>
            <w:vAlign w:val="center"/>
          </w:tcPr>
          <w:p w14:paraId="000005B0" w14:textId="382A684A"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Se enseñan a distinguir los sonidos de las vocales y de los diptongos al leer palabras de una sílaba de ortografía regular (dio, pie, bien) y cómo distinguir los sonidos de las vocales en los triptongos al leer palabras ya conocidas (buey, Paraguay, Uruguay) fijándose en el uso de la (y) como vocal.</w:t>
            </w:r>
          </w:p>
        </w:tc>
        <w:tc>
          <w:tcPr>
            <w:tcW w:w="3230" w:type="dxa"/>
            <w:tcBorders>
              <w:top w:val="single" w:sz="4" w:space="0" w:color="auto"/>
              <w:left w:val="single" w:sz="4" w:space="0" w:color="auto"/>
              <w:bottom w:val="single" w:sz="4" w:space="0" w:color="auto"/>
              <w:right w:val="single" w:sz="4" w:space="0" w:color="auto"/>
            </w:tcBorders>
          </w:tcPr>
          <w:p w14:paraId="000005B1" w14:textId="2673BB9D"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35C8D489"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73761E52" w14:textId="2EE8A932" w:rsidTr="00D25E29">
        <w:trPr>
          <w:trHeight w:val="1603"/>
        </w:trPr>
        <w:tc>
          <w:tcPr>
            <w:tcW w:w="535" w:type="dxa"/>
            <w:tcBorders>
              <w:top w:val="single" w:sz="4" w:space="0" w:color="auto"/>
              <w:left w:val="single" w:sz="4" w:space="0" w:color="auto"/>
              <w:bottom w:val="single" w:sz="4" w:space="0" w:color="auto"/>
              <w:right w:val="single" w:sz="4" w:space="0" w:color="auto"/>
            </w:tcBorders>
            <w:vAlign w:val="center"/>
          </w:tcPr>
          <w:p w14:paraId="56278808" w14:textId="6D2816F5"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24</w:t>
            </w:r>
          </w:p>
        </w:tc>
        <w:tc>
          <w:tcPr>
            <w:tcW w:w="7290" w:type="dxa"/>
            <w:tcBorders>
              <w:top w:val="single" w:sz="4" w:space="0" w:color="auto"/>
              <w:left w:val="single" w:sz="4" w:space="0" w:color="auto"/>
              <w:bottom w:val="single" w:sz="4" w:space="0" w:color="auto"/>
              <w:right w:val="single" w:sz="4" w:space="0" w:color="auto"/>
            </w:tcBorders>
            <w:vAlign w:val="center"/>
          </w:tcPr>
          <w:p w14:paraId="000005B2" w14:textId="3B8771DA"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El conocimiento de las palabras (por ejemplo: morfología y origen) se enseña y se aprende de forma aislada antes de incluirlo en un texto que los estudiantes leen de forma independiente.</w:t>
            </w:r>
          </w:p>
        </w:tc>
        <w:tc>
          <w:tcPr>
            <w:tcW w:w="3230" w:type="dxa"/>
            <w:tcBorders>
              <w:top w:val="single" w:sz="4" w:space="0" w:color="auto"/>
              <w:left w:val="single" w:sz="4" w:space="0" w:color="auto"/>
              <w:bottom w:val="single" w:sz="4" w:space="0" w:color="auto"/>
              <w:right w:val="single" w:sz="4" w:space="0" w:color="auto"/>
            </w:tcBorders>
          </w:tcPr>
          <w:p w14:paraId="000005B3" w14:textId="6D8FCB1C"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2EAFAC25"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15762D72" w14:textId="790536FE" w:rsidTr="00D25E29">
        <w:trPr>
          <w:trHeight w:val="1003"/>
        </w:trPr>
        <w:tc>
          <w:tcPr>
            <w:tcW w:w="535" w:type="dxa"/>
            <w:tcBorders>
              <w:top w:val="single" w:sz="4" w:space="0" w:color="auto"/>
              <w:left w:val="single" w:sz="4" w:space="0" w:color="000000"/>
              <w:bottom w:val="single" w:sz="4" w:space="0" w:color="000000"/>
              <w:right w:val="single" w:sz="4" w:space="0" w:color="000000"/>
            </w:tcBorders>
            <w:vAlign w:val="center"/>
          </w:tcPr>
          <w:p w14:paraId="497DAF2F" w14:textId="111A25A1"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lastRenderedPageBreak/>
              <w:t>25</w:t>
            </w:r>
          </w:p>
        </w:tc>
        <w:tc>
          <w:tcPr>
            <w:tcW w:w="7290" w:type="dxa"/>
            <w:tcBorders>
              <w:top w:val="single" w:sz="4" w:space="0" w:color="auto"/>
              <w:left w:val="single" w:sz="4" w:space="0" w:color="000000"/>
              <w:bottom w:val="single" w:sz="4" w:space="0" w:color="000000"/>
              <w:right w:val="single" w:sz="4" w:space="0" w:color="000000"/>
            </w:tcBorders>
            <w:vAlign w:val="center"/>
          </w:tcPr>
          <w:p w14:paraId="000005B4" w14:textId="090615C4"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La ortografía se integra con la enseñanza de la fonética usando el dictado.</w:t>
            </w:r>
          </w:p>
        </w:tc>
        <w:tc>
          <w:tcPr>
            <w:tcW w:w="3230" w:type="dxa"/>
            <w:tcBorders>
              <w:top w:val="single" w:sz="4" w:space="0" w:color="auto"/>
              <w:left w:val="nil"/>
              <w:bottom w:val="single" w:sz="4" w:space="0" w:color="000000"/>
              <w:right w:val="single" w:sz="4" w:space="0" w:color="auto"/>
            </w:tcBorders>
          </w:tcPr>
          <w:p w14:paraId="000005B5" w14:textId="31987C34"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581BB97D"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71BA396A" w14:textId="76F3D591" w:rsidTr="008A6A52">
        <w:trPr>
          <w:trHeight w:val="1003"/>
        </w:trPr>
        <w:tc>
          <w:tcPr>
            <w:tcW w:w="535" w:type="dxa"/>
            <w:tcBorders>
              <w:top w:val="single" w:sz="4" w:space="0" w:color="000000"/>
              <w:left w:val="single" w:sz="4" w:space="0" w:color="000000"/>
              <w:bottom w:val="single" w:sz="4" w:space="0" w:color="000000"/>
              <w:right w:val="single" w:sz="4" w:space="0" w:color="000000"/>
            </w:tcBorders>
            <w:vAlign w:val="center"/>
          </w:tcPr>
          <w:p w14:paraId="424F678F" w14:textId="454F22CF"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26</w:t>
            </w:r>
          </w:p>
        </w:tc>
        <w:tc>
          <w:tcPr>
            <w:tcW w:w="7290" w:type="dxa"/>
            <w:tcBorders>
              <w:top w:val="single" w:sz="4" w:space="0" w:color="000000"/>
              <w:left w:val="single" w:sz="4" w:space="0" w:color="000000"/>
              <w:bottom w:val="single" w:sz="4" w:space="0" w:color="000000"/>
              <w:right w:val="single" w:sz="4" w:space="0" w:color="000000"/>
            </w:tcBorders>
            <w:vAlign w:val="center"/>
          </w:tcPr>
          <w:p w14:paraId="000005B6" w14:textId="7488E1E8"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Se introducen y se practican palabras multisilábicas.</w:t>
            </w:r>
          </w:p>
        </w:tc>
        <w:tc>
          <w:tcPr>
            <w:tcW w:w="3230" w:type="dxa"/>
            <w:tcBorders>
              <w:top w:val="single" w:sz="4" w:space="0" w:color="000000"/>
              <w:left w:val="single" w:sz="4" w:space="0" w:color="000000"/>
              <w:bottom w:val="single" w:sz="4" w:space="0" w:color="000000"/>
              <w:right w:val="single" w:sz="4" w:space="0" w:color="auto"/>
            </w:tcBorders>
          </w:tcPr>
          <w:p w14:paraId="000005B7" w14:textId="216BF00B"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035521F4" w14:textId="77777777" w:rsidR="00903E83" w:rsidRPr="00232470" w:rsidRDefault="00903E83" w:rsidP="005B69E7">
            <w:pPr>
              <w:spacing w:after="0" w:line="240" w:lineRule="auto"/>
              <w:rPr>
                <w:rFonts w:asciiTheme="minorHAnsi" w:hAnsiTheme="minorHAnsi" w:cstheme="minorHAnsi"/>
                <w:lang w:val="es-US"/>
              </w:rPr>
            </w:pPr>
          </w:p>
        </w:tc>
      </w:tr>
      <w:tr w:rsidR="00386BA4" w:rsidRPr="00973C34" w14:paraId="103990E5" w14:textId="7637067E" w:rsidTr="00D25E29">
        <w:trPr>
          <w:trHeight w:val="1603"/>
        </w:trPr>
        <w:tc>
          <w:tcPr>
            <w:tcW w:w="535" w:type="dxa"/>
            <w:tcBorders>
              <w:top w:val="single" w:sz="4" w:space="0" w:color="000000"/>
              <w:left w:val="single" w:sz="4" w:space="0" w:color="000000"/>
              <w:bottom w:val="single" w:sz="4" w:space="0" w:color="auto"/>
              <w:right w:val="single" w:sz="4" w:space="0" w:color="000000"/>
            </w:tcBorders>
            <w:vAlign w:val="center"/>
          </w:tcPr>
          <w:p w14:paraId="5BBF2376" w14:textId="2F8286C4"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rPr>
              <w:t>27</w:t>
            </w:r>
          </w:p>
        </w:tc>
        <w:tc>
          <w:tcPr>
            <w:tcW w:w="7290" w:type="dxa"/>
            <w:tcBorders>
              <w:top w:val="single" w:sz="4" w:space="0" w:color="000000"/>
              <w:left w:val="single" w:sz="4" w:space="0" w:color="000000"/>
              <w:bottom w:val="single" w:sz="4" w:space="0" w:color="auto"/>
              <w:right w:val="single" w:sz="4" w:space="0" w:color="000000"/>
            </w:tcBorders>
            <w:vAlign w:val="center"/>
          </w:tcPr>
          <w:p w14:paraId="000005B8" w14:textId="4139A6C1" w:rsidR="00903E83" w:rsidRPr="00232470" w:rsidRDefault="00903E83" w:rsidP="005B69E7">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fonética está vinculada a los datos de la evaluación, con designación de grupos flexibles basados en las necesidades de los estudiantes y el desarrollo del lenguaje oral y el progreso individual de los estudiantes.</w:t>
            </w:r>
          </w:p>
        </w:tc>
        <w:tc>
          <w:tcPr>
            <w:tcW w:w="3230" w:type="dxa"/>
            <w:tcBorders>
              <w:top w:val="single" w:sz="4" w:space="0" w:color="000000"/>
              <w:left w:val="nil"/>
              <w:bottom w:val="single" w:sz="4" w:space="0" w:color="auto"/>
              <w:right w:val="single" w:sz="4" w:space="0" w:color="auto"/>
            </w:tcBorders>
          </w:tcPr>
          <w:p w14:paraId="000005B9" w14:textId="2D411ACE" w:rsidR="00903E83" w:rsidRPr="00232470" w:rsidRDefault="00903E83" w:rsidP="005B69E7">
            <w:pPr>
              <w:spacing w:after="0" w:line="240" w:lineRule="auto"/>
              <w:rPr>
                <w:rFonts w:asciiTheme="minorHAnsi" w:hAnsiTheme="minorHAnsi" w:cstheme="minorHAnsi"/>
                <w:lang w:val="es-US"/>
              </w:rPr>
            </w:pPr>
          </w:p>
        </w:tc>
        <w:tc>
          <w:tcPr>
            <w:tcW w:w="3230" w:type="dxa"/>
            <w:tcBorders>
              <w:top w:val="single" w:sz="4" w:space="0" w:color="auto"/>
              <w:left w:val="single" w:sz="4" w:space="0" w:color="auto"/>
              <w:bottom w:val="single" w:sz="4" w:space="0" w:color="auto"/>
              <w:right w:val="single" w:sz="4" w:space="0" w:color="auto"/>
            </w:tcBorders>
          </w:tcPr>
          <w:p w14:paraId="38011572" w14:textId="77777777" w:rsidR="00903E83" w:rsidRPr="00232470" w:rsidRDefault="00903E83" w:rsidP="005B69E7">
            <w:pPr>
              <w:spacing w:after="0" w:line="240" w:lineRule="auto"/>
              <w:rPr>
                <w:rFonts w:asciiTheme="minorHAnsi" w:hAnsiTheme="minorHAnsi" w:cstheme="minorHAnsi"/>
                <w:lang w:val="es-US"/>
              </w:rPr>
            </w:pPr>
          </w:p>
        </w:tc>
      </w:tr>
      <w:tr w:rsidR="00D25E29" w:rsidRPr="00A61F68" w14:paraId="5C4C1C40" w14:textId="77777777" w:rsidTr="00D25E29">
        <w:trPr>
          <w:trHeight w:val="1603"/>
        </w:trPr>
        <w:tc>
          <w:tcPr>
            <w:tcW w:w="535" w:type="dxa"/>
            <w:tcBorders>
              <w:top w:val="single" w:sz="4" w:space="0" w:color="auto"/>
              <w:left w:val="single" w:sz="4" w:space="0" w:color="auto"/>
              <w:bottom w:val="single" w:sz="4" w:space="0" w:color="auto"/>
            </w:tcBorders>
            <w:vAlign w:val="center"/>
          </w:tcPr>
          <w:p w14:paraId="1EA3CB28" w14:textId="77777777" w:rsidR="00D25E29" w:rsidRPr="002554F1" w:rsidRDefault="00D25E29" w:rsidP="00D25E29">
            <w:pPr>
              <w:spacing w:after="0" w:line="240" w:lineRule="auto"/>
              <w:rPr>
                <w:rFonts w:asciiTheme="minorHAnsi" w:hAnsiTheme="minorHAnsi" w:cstheme="minorHAnsi"/>
                <w:lang w:val="es-US"/>
              </w:rPr>
            </w:pPr>
          </w:p>
        </w:tc>
        <w:tc>
          <w:tcPr>
            <w:tcW w:w="7290" w:type="dxa"/>
            <w:tcBorders>
              <w:top w:val="single" w:sz="4" w:space="0" w:color="auto"/>
              <w:bottom w:val="single" w:sz="4" w:space="0" w:color="auto"/>
            </w:tcBorders>
          </w:tcPr>
          <w:p w14:paraId="0CB5870A" w14:textId="678CD163" w:rsidR="00D25E29" w:rsidRPr="00232470" w:rsidRDefault="00D25E29" w:rsidP="00D25E29">
            <w:pPr>
              <w:spacing w:after="0" w:line="240" w:lineRule="auto"/>
              <w:rPr>
                <w:rFonts w:asciiTheme="minorHAnsi" w:hAnsiTheme="minorHAnsi" w:cstheme="minorHAnsi"/>
                <w:lang w:val="es-US"/>
              </w:rPr>
            </w:pPr>
            <w:r w:rsidRPr="00232470">
              <w:rPr>
                <w:rFonts w:asciiTheme="minorHAnsi" w:hAnsiTheme="minorHAnsi" w:cstheme="minorHAnsi"/>
                <w:b/>
              </w:rPr>
              <w:t>Comentarios:</w:t>
            </w:r>
            <w:r w:rsidRPr="00232470">
              <w:rPr>
                <w:rFonts w:asciiTheme="minorHAnsi" w:hAnsiTheme="minorHAnsi" w:cstheme="minorHAnsi"/>
              </w:rPr>
              <w:t xml:space="preserve"> </w:t>
            </w:r>
          </w:p>
        </w:tc>
        <w:tc>
          <w:tcPr>
            <w:tcW w:w="3230" w:type="dxa"/>
            <w:tcBorders>
              <w:top w:val="single" w:sz="4" w:space="0" w:color="auto"/>
              <w:bottom w:val="single" w:sz="4" w:space="0" w:color="auto"/>
            </w:tcBorders>
          </w:tcPr>
          <w:p w14:paraId="2B0A4561" w14:textId="77777777" w:rsidR="00D25E29" w:rsidRPr="00232470" w:rsidRDefault="00D25E29" w:rsidP="00D25E29">
            <w:pPr>
              <w:spacing w:after="0" w:line="240" w:lineRule="auto"/>
              <w:rPr>
                <w:rFonts w:asciiTheme="minorHAnsi" w:hAnsiTheme="minorHAnsi" w:cstheme="minorHAnsi"/>
                <w:lang w:val="es-US"/>
              </w:rPr>
            </w:pPr>
          </w:p>
        </w:tc>
        <w:tc>
          <w:tcPr>
            <w:tcW w:w="3230" w:type="dxa"/>
            <w:tcBorders>
              <w:top w:val="single" w:sz="4" w:space="0" w:color="auto"/>
              <w:bottom w:val="single" w:sz="4" w:space="0" w:color="auto"/>
              <w:right w:val="single" w:sz="4" w:space="0" w:color="auto"/>
            </w:tcBorders>
          </w:tcPr>
          <w:p w14:paraId="44145D4D" w14:textId="77777777" w:rsidR="00D25E29" w:rsidRPr="00232470" w:rsidRDefault="00D25E29" w:rsidP="00D25E29">
            <w:pPr>
              <w:spacing w:after="0" w:line="240" w:lineRule="auto"/>
              <w:rPr>
                <w:rFonts w:asciiTheme="minorHAnsi" w:hAnsiTheme="minorHAnsi" w:cstheme="minorHAnsi"/>
                <w:lang w:val="es-US"/>
              </w:rPr>
            </w:pPr>
          </w:p>
        </w:tc>
      </w:tr>
    </w:tbl>
    <w:p w14:paraId="000005BC" w14:textId="77777777" w:rsidR="003314BE" w:rsidRPr="00232470" w:rsidRDefault="003314BE">
      <w:pPr>
        <w:rPr>
          <w:rFonts w:asciiTheme="minorHAnsi" w:hAnsiTheme="minorHAnsi" w:cstheme="minorHAnsi"/>
        </w:rPr>
      </w:pPr>
    </w:p>
    <w:tbl>
      <w:tblPr>
        <w:tblStyle w:val="3"/>
        <w:tblW w:w="14295" w:type="dxa"/>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55"/>
        <w:gridCol w:w="7380"/>
        <w:gridCol w:w="3230"/>
        <w:gridCol w:w="3230"/>
      </w:tblGrid>
      <w:tr w:rsidR="00386BA4" w:rsidRPr="00232470" w14:paraId="23D064B9" w14:textId="3B520718" w:rsidTr="00D25E29">
        <w:trPr>
          <w:trHeight w:val="403"/>
        </w:trPr>
        <w:tc>
          <w:tcPr>
            <w:tcW w:w="455" w:type="dxa"/>
            <w:shd w:val="clear" w:color="auto" w:fill="D9D9D9" w:themeFill="background1" w:themeFillShade="D9"/>
          </w:tcPr>
          <w:p w14:paraId="6F80AF09" w14:textId="77777777" w:rsidR="00903E83" w:rsidRPr="00232470" w:rsidRDefault="00903E83">
            <w:pPr>
              <w:spacing w:after="0" w:line="240" w:lineRule="auto"/>
              <w:rPr>
                <w:rFonts w:asciiTheme="minorHAnsi" w:hAnsiTheme="minorHAnsi" w:cstheme="minorHAnsi"/>
                <w:b/>
                <w:bCs/>
              </w:rPr>
            </w:pPr>
          </w:p>
        </w:tc>
        <w:tc>
          <w:tcPr>
            <w:tcW w:w="7380" w:type="dxa"/>
            <w:shd w:val="clear" w:color="auto" w:fill="D9D9D9" w:themeFill="background1" w:themeFillShade="D9"/>
            <w:vAlign w:val="center"/>
          </w:tcPr>
          <w:p w14:paraId="000005BD" w14:textId="4F2C3F2E" w:rsidR="00903E83" w:rsidRPr="00232470" w:rsidRDefault="00903E83">
            <w:pPr>
              <w:spacing w:after="0" w:line="240" w:lineRule="auto"/>
              <w:rPr>
                <w:rFonts w:asciiTheme="minorHAnsi" w:hAnsiTheme="minorHAnsi" w:cstheme="minorHAnsi"/>
              </w:rPr>
            </w:pPr>
            <w:r w:rsidRPr="00232470">
              <w:rPr>
                <w:rFonts w:asciiTheme="minorHAnsi" w:hAnsiTheme="minorHAnsi" w:cstheme="minorHAnsi"/>
                <w:b/>
                <w:bCs/>
              </w:rPr>
              <w:t>Sección 3: Vocabulario</w:t>
            </w:r>
          </w:p>
        </w:tc>
        <w:tc>
          <w:tcPr>
            <w:tcW w:w="3230" w:type="dxa"/>
            <w:shd w:val="clear" w:color="auto" w:fill="D9D9D9" w:themeFill="background1" w:themeFillShade="D9"/>
          </w:tcPr>
          <w:p w14:paraId="000005BE" w14:textId="77777777" w:rsidR="00903E83" w:rsidRPr="00232470" w:rsidRDefault="00903E83">
            <w:pPr>
              <w:spacing w:after="0" w:line="240" w:lineRule="auto"/>
              <w:rPr>
                <w:rFonts w:asciiTheme="minorHAnsi" w:hAnsiTheme="minorHAnsi" w:cstheme="minorHAnsi"/>
              </w:rPr>
            </w:pPr>
          </w:p>
        </w:tc>
        <w:tc>
          <w:tcPr>
            <w:tcW w:w="3230" w:type="dxa"/>
            <w:shd w:val="clear" w:color="auto" w:fill="D9D9D9" w:themeFill="background1" w:themeFillShade="D9"/>
          </w:tcPr>
          <w:p w14:paraId="54E6F41E" w14:textId="77777777" w:rsidR="00903E83" w:rsidRPr="00232470" w:rsidRDefault="00903E83">
            <w:pPr>
              <w:spacing w:after="0" w:line="240" w:lineRule="auto"/>
              <w:rPr>
                <w:rFonts w:asciiTheme="minorHAnsi" w:hAnsiTheme="minorHAnsi" w:cstheme="minorHAnsi"/>
              </w:rPr>
            </w:pPr>
          </w:p>
        </w:tc>
      </w:tr>
      <w:tr w:rsidR="00386BA4" w:rsidRPr="00232470" w14:paraId="0CB4DFB5" w14:textId="06156DD9" w:rsidTr="00D25E29">
        <w:trPr>
          <w:trHeight w:val="403"/>
        </w:trPr>
        <w:tc>
          <w:tcPr>
            <w:tcW w:w="455" w:type="dxa"/>
            <w:shd w:val="clear" w:color="auto" w:fill="D9D9D9" w:themeFill="background1" w:themeFillShade="D9"/>
          </w:tcPr>
          <w:p w14:paraId="1F1C3004" w14:textId="77777777" w:rsidR="00903E83" w:rsidRPr="00232470" w:rsidRDefault="00903E83" w:rsidP="00903E83">
            <w:pPr>
              <w:spacing w:after="0" w:line="240" w:lineRule="auto"/>
              <w:rPr>
                <w:rFonts w:asciiTheme="minorHAnsi" w:hAnsiTheme="minorHAnsi" w:cstheme="minorHAnsi"/>
                <w:b/>
                <w:bCs/>
                <w:lang w:val="es-US"/>
              </w:rPr>
            </w:pPr>
          </w:p>
        </w:tc>
        <w:tc>
          <w:tcPr>
            <w:tcW w:w="7380" w:type="dxa"/>
            <w:shd w:val="clear" w:color="auto" w:fill="D9D9D9" w:themeFill="background1" w:themeFillShade="D9"/>
            <w:vAlign w:val="center"/>
          </w:tcPr>
          <w:p w14:paraId="000005BF" w14:textId="16CBAF99" w:rsidR="00903E83" w:rsidRPr="00232470" w:rsidRDefault="00903E83" w:rsidP="00903E83">
            <w:pPr>
              <w:spacing w:after="0" w:line="240" w:lineRule="auto"/>
              <w:rPr>
                <w:rFonts w:asciiTheme="minorHAnsi" w:hAnsiTheme="minorHAnsi" w:cstheme="minorHAnsi"/>
                <w:lang w:val="es-US"/>
              </w:rPr>
            </w:pPr>
            <w:r w:rsidRPr="00232470">
              <w:rPr>
                <w:rFonts w:asciiTheme="minorHAnsi" w:hAnsiTheme="minorHAnsi" w:cstheme="minorHAnsi"/>
                <w:b/>
                <w:bCs/>
                <w:lang w:val="es-US"/>
              </w:rPr>
              <w:t>En el programa didáctico de intervención...</w:t>
            </w:r>
          </w:p>
        </w:tc>
        <w:tc>
          <w:tcPr>
            <w:tcW w:w="3230" w:type="dxa"/>
            <w:shd w:val="clear" w:color="auto" w:fill="D9D9D9" w:themeFill="background1" w:themeFillShade="D9"/>
            <w:vAlign w:val="center"/>
          </w:tcPr>
          <w:p w14:paraId="01DEC35A" w14:textId="77777777" w:rsidR="00903E83" w:rsidRPr="00232470" w:rsidRDefault="00903E83" w:rsidP="00903E83">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59F912B5" w14:textId="77777777" w:rsidR="00903E83" w:rsidRPr="00232470" w:rsidRDefault="00903E83" w:rsidP="00903E83">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000005C0" w14:textId="434FA0BE" w:rsidR="00903E83" w:rsidRPr="00232470" w:rsidRDefault="00903E83" w:rsidP="00903E83">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w:t>
            </w:r>
            <w:r w:rsidRPr="00232470">
              <w:rPr>
                <w:rFonts w:asciiTheme="minorHAnsi" w:hAnsiTheme="minorHAnsi" w:cstheme="minorHAnsi"/>
              </w:rPr>
              <w:lastRenderedPageBreak/>
              <w:t xml:space="preserve">levels and examples throughout the program.  </w:t>
            </w:r>
          </w:p>
        </w:tc>
        <w:tc>
          <w:tcPr>
            <w:tcW w:w="3230" w:type="dxa"/>
            <w:shd w:val="clear" w:color="auto" w:fill="D9D9D9" w:themeFill="background1" w:themeFillShade="D9"/>
          </w:tcPr>
          <w:p w14:paraId="60D67496" w14:textId="77777777" w:rsidR="00903E83" w:rsidRPr="00232470" w:rsidRDefault="00903E83" w:rsidP="00903E83">
            <w:pPr>
              <w:jc w:val="center"/>
              <w:rPr>
                <w:rFonts w:asciiTheme="minorHAnsi" w:eastAsia="Times New Roman" w:hAnsiTheme="minorHAnsi" w:cstheme="minorHAnsi"/>
                <w:b/>
                <w:bCs/>
              </w:rPr>
            </w:pPr>
            <w:r w:rsidRPr="00232470">
              <w:rPr>
                <w:rFonts w:asciiTheme="minorHAnsi" w:eastAsia="Times New Roman" w:hAnsiTheme="minorHAnsi" w:cstheme="minorHAnsi"/>
                <w:b/>
                <w:bCs/>
              </w:rPr>
              <w:lastRenderedPageBreak/>
              <w:t xml:space="preserve">Optional: </w:t>
            </w:r>
          </w:p>
          <w:p w14:paraId="7F23D8F2" w14:textId="1E4376FC" w:rsidR="00903E83" w:rsidRPr="00232470" w:rsidRDefault="00903E83" w:rsidP="00903E83">
            <w:pPr>
              <w:spacing w:after="0" w:line="240" w:lineRule="auto"/>
              <w:rPr>
                <w:rFonts w:asciiTheme="minorHAnsi" w:hAnsiTheme="minorHAnsi" w:cstheme="minorHAnsi"/>
                <w:b/>
              </w:rPr>
            </w:pPr>
            <w:r w:rsidRPr="00232470">
              <w:rPr>
                <w:rFonts w:asciiTheme="minorHAnsi" w:eastAsia="Times New Roman" w:hAnsiTheme="minorHAnsi" w:cstheme="minorHAnsi"/>
                <w:b/>
                <w:bCs/>
              </w:rPr>
              <w:t>Additional Notes or Narrative</w:t>
            </w:r>
          </w:p>
        </w:tc>
      </w:tr>
      <w:tr w:rsidR="00386BA4" w:rsidRPr="00973C34" w14:paraId="11F6D5B5" w14:textId="55EAFED3" w:rsidTr="008A6A52">
        <w:trPr>
          <w:trHeight w:val="1603"/>
        </w:trPr>
        <w:tc>
          <w:tcPr>
            <w:tcW w:w="455" w:type="dxa"/>
            <w:vAlign w:val="center"/>
          </w:tcPr>
          <w:p w14:paraId="6ABF6A2A" w14:textId="15F36AD6"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7380" w:type="dxa"/>
            <w:vAlign w:val="center"/>
          </w:tcPr>
          <w:p w14:paraId="000005C1" w14:textId="64AA0CF1"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Las palabras seleccionadas para la enseñanza son palabras académicas, de alta riqueza y utilidad que aparecerán en conversaciones y en la literatura, las que deben aprenderse para comprender un concepto o un texto, y las palabras de la enseñanza del área de contenido. </w:t>
            </w:r>
            <w:r w:rsidRPr="00232470">
              <w:rPr>
                <w:rFonts w:asciiTheme="minorHAnsi" w:hAnsiTheme="minorHAnsi" w:cstheme="minorHAnsi"/>
                <w:lang w:val="es-US"/>
              </w:rPr>
              <w:br/>
            </w:r>
            <w:r w:rsidRPr="00232470">
              <w:rPr>
                <w:rFonts w:asciiTheme="minorHAnsi" w:hAnsiTheme="minorHAnsi" w:cstheme="minorHAnsi"/>
                <w:lang w:val="es-US"/>
              </w:rPr>
              <w:br/>
              <w:t>También deben tenerse en cuenta y modelar explícitamente la conciencia metalingüística y las conexiones interlingüísticas, las diferencias entre el español y el inglés (por ejemplo: los cognados y las destrezas metacognitivas).</w:t>
            </w:r>
          </w:p>
        </w:tc>
        <w:tc>
          <w:tcPr>
            <w:tcW w:w="3230" w:type="dxa"/>
          </w:tcPr>
          <w:p w14:paraId="000005C2" w14:textId="2B490EF3" w:rsidR="00903E83" w:rsidRPr="00232470" w:rsidRDefault="00903E83" w:rsidP="000F7905">
            <w:pPr>
              <w:spacing w:after="0" w:line="240" w:lineRule="auto"/>
              <w:rPr>
                <w:rFonts w:asciiTheme="minorHAnsi" w:hAnsiTheme="minorHAnsi" w:cstheme="minorHAnsi"/>
                <w:lang w:val="es-US"/>
              </w:rPr>
            </w:pPr>
          </w:p>
        </w:tc>
        <w:tc>
          <w:tcPr>
            <w:tcW w:w="3230" w:type="dxa"/>
          </w:tcPr>
          <w:p w14:paraId="333EC8D5" w14:textId="77777777" w:rsidR="00903E83" w:rsidRPr="00232470" w:rsidRDefault="00903E83" w:rsidP="000F7905">
            <w:pPr>
              <w:spacing w:after="0" w:line="240" w:lineRule="auto"/>
              <w:rPr>
                <w:rFonts w:asciiTheme="minorHAnsi" w:hAnsiTheme="minorHAnsi" w:cstheme="minorHAnsi"/>
                <w:lang w:val="es-US"/>
              </w:rPr>
            </w:pPr>
          </w:p>
        </w:tc>
      </w:tr>
      <w:tr w:rsidR="00386BA4" w:rsidRPr="00973C34" w14:paraId="45714803" w14:textId="0C36A00C" w:rsidTr="008A6A52">
        <w:trPr>
          <w:trHeight w:val="2000"/>
        </w:trPr>
        <w:tc>
          <w:tcPr>
            <w:tcW w:w="455" w:type="dxa"/>
            <w:vAlign w:val="center"/>
          </w:tcPr>
          <w:p w14:paraId="1E945F84" w14:textId="36564977"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7380" w:type="dxa"/>
            <w:vAlign w:val="center"/>
          </w:tcPr>
          <w:p w14:paraId="000005C3" w14:textId="3B1B3A32"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lang w:val="es-US"/>
              </w:rPr>
              <w:t>Las palabras nuevas se modelan de forma explícita mediante definiciones fáciles de entender para el estudiante, múltiples ejemplos sin ambigüedad y ejemplos de lo contrario, y se da a los estudiantes la oportunidad de practicar el uso de las palabras con retroalimentación correctiva y afirmativa inmediata.</w:t>
            </w:r>
          </w:p>
        </w:tc>
        <w:tc>
          <w:tcPr>
            <w:tcW w:w="3230" w:type="dxa"/>
          </w:tcPr>
          <w:p w14:paraId="000005C4" w14:textId="587BED79" w:rsidR="00903E83" w:rsidRPr="00232470" w:rsidRDefault="00903E83" w:rsidP="000F7905">
            <w:pPr>
              <w:spacing w:after="0" w:line="240" w:lineRule="auto"/>
              <w:rPr>
                <w:rFonts w:asciiTheme="minorHAnsi" w:hAnsiTheme="minorHAnsi" w:cstheme="minorHAnsi"/>
                <w:lang w:val="es-US"/>
              </w:rPr>
            </w:pPr>
          </w:p>
        </w:tc>
        <w:tc>
          <w:tcPr>
            <w:tcW w:w="3230" w:type="dxa"/>
          </w:tcPr>
          <w:p w14:paraId="26A69EA3" w14:textId="77777777" w:rsidR="00903E83" w:rsidRPr="00232470" w:rsidRDefault="00903E83" w:rsidP="000F7905">
            <w:pPr>
              <w:spacing w:after="0" w:line="240" w:lineRule="auto"/>
              <w:rPr>
                <w:rFonts w:asciiTheme="minorHAnsi" w:hAnsiTheme="minorHAnsi" w:cstheme="minorHAnsi"/>
                <w:lang w:val="es-US"/>
              </w:rPr>
            </w:pPr>
          </w:p>
        </w:tc>
      </w:tr>
      <w:tr w:rsidR="00386BA4" w:rsidRPr="00973C34" w14:paraId="25E46AF7" w14:textId="54EA8789" w:rsidTr="008A6A52">
        <w:trPr>
          <w:trHeight w:val="1003"/>
        </w:trPr>
        <w:tc>
          <w:tcPr>
            <w:tcW w:w="455" w:type="dxa"/>
            <w:vAlign w:val="center"/>
          </w:tcPr>
          <w:p w14:paraId="06CF78DC" w14:textId="274D3D23"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7380" w:type="dxa"/>
            <w:vAlign w:val="center"/>
          </w:tcPr>
          <w:p w14:paraId="000005C5" w14:textId="7EFB393B"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lang w:val="es-US"/>
              </w:rPr>
              <w:t>Las palabras enseñadas se repiten varias veces en diversos contextos.</w:t>
            </w:r>
          </w:p>
        </w:tc>
        <w:tc>
          <w:tcPr>
            <w:tcW w:w="3230" w:type="dxa"/>
          </w:tcPr>
          <w:p w14:paraId="000005C6" w14:textId="3AF6EC12" w:rsidR="00903E83" w:rsidRPr="00232470" w:rsidRDefault="00903E83" w:rsidP="000F7905">
            <w:pPr>
              <w:spacing w:after="0" w:line="240" w:lineRule="auto"/>
              <w:rPr>
                <w:rFonts w:asciiTheme="minorHAnsi" w:hAnsiTheme="minorHAnsi" w:cstheme="minorHAnsi"/>
                <w:lang w:val="es-US"/>
              </w:rPr>
            </w:pPr>
          </w:p>
        </w:tc>
        <w:tc>
          <w:tcPr>
            <w:tcW w:w="3230" w:type="dxa"/>
          </w:tcPr>
          <w:p w14:paraId="445E7081" w14:textId="77777777" w:rsidR="00903E83" w:rsidRPr="00232470" w:rsidRDefault="00903E83" w:rsidP="000F7905">
            <w:pPr>
              <w:spacing w:after="0" w:line="240" w:lineRule="auto"/>
              <w:rPr>
                <w:rFonts w:asciiTheme="minorHAnsi" w:hAnsiTheme="minorHAnsi" w:cstheme="minorHAnsi"/>
                <w:lang w:val="es-US"/>
              </w:rPr>
            </w:pPr>
          </w:p>
        </w:tc>
      </w:tr>
      <w:tr w:rsidR="00386BA4" w:rsidRPr="00973C34" w14:paraId="46E85155" w14:textId="70F38543" w:rsidTr="008A6A52">
        <w:trPr>
          <w:trHeight w:val="1003"/>
        </w:trPr>
        <w:tc>
          <w:tcPr>
            <w:tcW w:w="455" w:type="dxa"/>
            <w:vAlign w:val="center"/>
          </w:tcPr>
          <w:p w14:paraId="0CA9EB90" w14:textId="592F3890"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rPr>
              <w:t>4</w:t>
            </w:r>
          </w:p>
        </w:tc>
        <w:tc>
          <w:tcPr>
            <w:tcW w:w="7380" w:type="dxa"/>
            <w:vAlign w:val="center"/>
          </w:tcPr>
          <w:p w14:paraId="000005C7" w14:textId="34070725"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lang w:val="es-US"/>
              </w:rPr>
              <w:t>Las palabras nuevas se integran a oraciones y se pide a los estudiantes que las utilicen en oraciones que cubran varios contextos.</w:t>
            </w:r>
          </w:p>
        </w:tc>
        <w:tc>
          <w:tcPr>
            <w:tcW w:w="3230" w:type="dxa"/>
          </w:tcPr>
          <w:p w14:paraId="000005C8" w14:textId="1F889D93" w:rsidR="00903E83" w:rsidRPr="00232470" w:rsidRDefault="00903E83" w:rsidP="000F7905">
            <w:pPr>
              <w:spacing w:after="0" w:line="240" w:lineRule="auto"/>
              <w:rPr>
                <w:rFonts w:asciiTheme="minorHAnsi" w:hAnsiTheme="minorHAnsi" w:cstheme="minorHAnsi"/>
                <w:lang w:val="es-US"/>
              </w:rPr>
            </w:pPr>
          </w:p>
        </w:tc>
        <w:tc>
          <w:tcPr>
            <w:tcW w:w="3230" w:type="dxa"/>
          </w:tcPr>
          <w:p w14:paraId="494C5D1E" w14:textId="77777777" w:rsidR="00903E83" w:rsidRPr="00232470" w:rsidRDefault="00903E83" w:rsidP="000F7905">
            <w:pPr>
              <w:spacing w:after="0" w:line="240" w:lineRule="auto"/>
              <w:rPr>
                <w:rFonts w:asciiTheme="minorHAnsi" w:hAnsiTheme="minorHAnsi" w:cstheme="minorHAnsi"/>
                <w:lang w:val="es-US"/>
              </w:rPr>
            </w:pPr>
          </w:p>
        </w:tc>
      </w:tr>
      <w:tr w:rsidR="00386BA4" w:rsidRPr="00973C34" w14:paraId="59850E48" w14:textId="29033193" w:rsidTr="008A6A52">
        <w:trPr>
          <w:trHeight w:val="1003"/>
        </w:trPr>
        <w:tc>
          <w:tcPr>
            <w:tcW w:w="455" w:type="dxa"/>
            <w:vAlign w:val="center"/>
          </w:tcPr>
          <w:p w14:paraId="222F30FA" w14:textId="0399C5C8"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rPr>
              <w:t>5</w:t>
            </w:r>
          </w:p>
        </w:tc>
        <w:tc>
          <w:tcPr>
            <w:tcW w:w="7380" w:type="dxa"/>
            <w:vAlign w:val="center"/>
          </w:tcPr>
          <w:p w14:paraId="000005C9" w14:textId="74C77061"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procesan los significados de las palabras a niveles más profundos, para asociar palabras nuevas con palabras conocidas.</w:t>
            </w:r>
          </w:p>
        </w:tc>
        <w:tc>
          <w:tcPr>
            <w:tcW w:w="3230" w:type="dxa"/>
          </w:tcPr>
          <w:p w14:paraId="000005CA" w14:textId="0D2F6068" w:rsidR="00903E83" w:rsidRPr="00232470" w:rsidRDefault="00903E83" w:rsidP="000F7905">
            <w:pPr>
              <w:spacing w:after="0" w:line="240" w:lineRule="auto"/>
              <w:rPr>
                <w:rFonts w:asciiTheme="minorHAnsi" w:hAnsiTheme="minorHAnsi" w:cstheme="minorHAnsi"/>
                <w:lang w:val="es-US"/>
              </w:rPr>
            </w:pPr>
          </w:p>
        </w:tc>
        <w:tc>
          <w:tcPr>
            <w:tcW w:w="3230" w:type="dxa"/>
          </w:tcPr>
          <w:p w14:paraId="7A91A2ED" w14:textId="77777777" w:rsidR="00903E83" w:rsidRPr="00232470" w:rsidRDefault="00903E83" w:rsidP="000F7905">
            <w:pPr>
              <w:spacing w:after="0" w:line="240" w:lineRule="auto"/>
              <w:rPr>
                <w:rFonts w:asciiTheme="minorHAnsi" w:hAnsiTheme="minorHAnsi" w:cstheme="minorHAnsi"/>
                <w:lang w:val="es-US"/>
              </w:rPr>
            </w:pPr>
          </w:p>
        </w:tc>
      </w:tr>
      <w:tr w:rsidR="00386BA4" w:rsidRPr="00973C34" w14:paraId="6081C947" w14:textId="1E3FA411" w:rsidTr="008A6A52">
        <w:trPr>
          <w:trHeight w:val="1003"/>
        </w:trPr>
        <w:tc>
          <w:tcPr>
            <w:tcW w:w="455" w:type="dxa"/>
            <w:vAlign w:val="center"/>
          </w:tcPr>
          <w:p w14:paraId="21383ABD" w14:textId="3D45387D"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rPr>
              <w:t>6</w:t>
            </w:r>
          </w:p>
        </w:tc>
        <w:tc>
          <w:tcPr>
            <w:tcW w:w="7380" w:type="dxa"/>
            <w:vAlign w:val="center"/>
          </w:tcPr>
          <w:p w14:paraId="000005CB" w14:textId="71FA0FAC"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lang w:val="es-US"/>
              </w:rPr>
              <w:t>Las palabras previamente aprendidas se repasan y practican de forma acumulativa.</w:t>
            </w:r>
          </w:p>
        </w:tc>
        <w:tc>
          <w:tcPr>
            <w:tcW w:w="3230" w:type="dxa"/>
          </w:tcPr>
          <w:p w14:paraId="000005CC" w14:textId="137D4C29" w:rsidR="00903E83" w:rsidRPr="00232470" w:rsidRDefault="00903E83" w:rsidP="000F7905">
            <w:pPr>
              <w:spacing w:after="0" w:line="240" w:lineRule="auto"/>
              <w:rPr>
                <w:rFonts w:asciiTheme="minorHAnsi" w:hAnsiTheme="minorHAnsi" w:cstheme="minorHAnsi"/>
                <w:lang w:val="es-US"/>
              </w:rPr>
            </w:pPr>
          </w:p>
        </w:tc>
        <w:tc>
          <w:tcPr>
            <w:tcW w:w="3230" w:type="dxa"/>
          </w:tcPr>
          <w:p w14:paraId="0A85E27E" w14:textId="77777777" w:rsidR="00903E83" w:rsidRPr="00232470" w:rsidRDefault="00903E83" w:rsidP="000F7905">
            <w:pPr>
              <w:spacing w:after="0" w:line="240" w:lineRule="auto"/>
              <w:rPr>
                <w:rFonts w:asciiTheme="minorHAnsi" w:hAnsiTheme="minorHAnsi" w:cstheme="minorHAnsi"/>
                <w:lang w:val="es-US"/>
              </w:rPr>
            </w:pPr>
          </w:p>
        </w:tc>
      </w:tr>
      <w:tr w:rsidR="00386BA4" w:rsidRPr="00232470" w14:paraId="6E13A2EC" w14:textId="6BCFDE02" w:rsidTr="008A6A52">
        <w:trPr>
          <w:trHeight w:val="1003"/>
        </w:trPr>
        <w:tc>
          <w:tcPr>
            <w:tcW w:w="455" w:type="dxa"/>
            <w:vAlign w:val="center"/>
          </w:tcPr>
          <w:p w14:paraId="4C894ED4" w14:textId="2394DB0B"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rPr>
              <w:t>7</w:t>
            </w:r>
          </w:p>
        </w:tc>
        <w:tc>
          <w:tcPr>
            <w:tcW w:w="7380" w:type="dxa"/>
            <w:vAlign w:val="center"/>
          </w:tcPr>
          <w:p w14:paraId="000005CD" w14:textId="51DAA8C4"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lang w:val="es-US"/>
              </w:rPr>
              <w:t>Las maestras/los maestros exponen a los estudiantes a una amplia gama de palabras a través de la lectura en voz alta de un rango diverso de cuentos y textos informativos. Los textos deben ser culturalmente y lingüísticamente apropiados.</w:t>
            </w:r>
          </w:p>
        </w:tc>
        <w:tc>
          <w:tcPr>
            <w:tcW w:w="3230" w:type="dxa"/>
          </w:tcPr>
          <w:p w14:paraId="000005CE" w14:textId="44E8B222" w:rsidR="00903E83" w:rsidRPr="00232470" w:rsidRDefault="00903E83" w:rsidP="000F7905">
            <w:pPr>
              <w:spacing w:after="0" w:line="240" w:lineRule="auto"/>
              <w:rPr>
                <w:rFonts w:asciiTheme="minorHAnsi" w:hAnsiTheme="minorHAnsi" w:cstheme="minorHAnsi"/>
              </w:rPr>
            </w:pPr>
          </w:p>
        </w:tc>
        <w:tc>
          <w:tcPr>
            <w:tcW w:w="3230" w:type="dxa"/>
          </w:tcPr>
          <w:p w14:paraId="2084DE1A" w14:textId="77777777" w:rsidR="00903E83" w:rsidRPr="00232470" w:rsidRDefault="00903E83" w:rsidP="000F7905">
            <w:pPr>
              <w:spacing w:after="0" w:line="240" w:lineRule="auto"/>
              <w:rPr>
                <w:rFonts w:asciiTheme="minorHAnsi" w:hAnsiTheme="minorHAnsi" w:cstheme="minorHAnsi"/>
              </w:rPr>
            </w:pPr>
          </w:p>
        </w:tc>
      </w:tr>
      <w:tr w:rsidR="00386BA4" w:rsidRPr="003A4D1F" w14:paraId="025E3ACA" w14:textId="12213BC6" w:rsidTr="008A6A52">
        <w:trPr>
          <w:trHeight w:val="1603"/>
        </w:trPr>
        <w:tc>
          <w:tcPr>
            <w:tcW w:w="455" w:type="dxa"/>
            <w:vAlign w:val="center"/>
          </w:tcPr>
          <w:p w14:paraId="4808A193" w14:textId="20A4015A"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rPr>
              <w:lastRenderedPageBreak/>
              <w:t>8</w:t>
            </w:r>
          </w:p>
        </w:tc>
        <w:tc>
          <w:tcPr>
            <w:tcW w:w="7380" w:type="dxa"/>
            <w:vAlign w:val="center"/>
          </w:tcPr>
          <w:p w14:paraId="000005CF" w14:textId="0E96BE21"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El análisis morfémico se enseña de forma explícita y sistemática para entender el significado de las palabras mediante el conocimiento de las raíces, los prefijos y los sufijos. </w:t>
            </w:r>
            <w:r w:rsidRPr="00232470">
              <w:rPr>
                <w:rFonts w:asciiTheme="minorHAnsi" w:hAnsiTheme="minorHAnsi" w:cstheme="minorHAnsi"/>
                <w:lang w:val="es-US"/>
              </w:rPr>
              <w:br/>
            </w:r>
            <w:r w:rsidRPr="00232470">
              <w:rPr>
                <w:rFonts w:asciiTheme="minorHAnsi" w:hAnsiTheme="minorHAnsi" w:cstheme="minorHAnsi"/>
                <w:lang w:val="es-US"/>
              </w:rPr>
              <w:br/>
              <w:t xml:space="preserve">También deben tenerse en cuenta las conexiones interlingüísticas tanto en español como en inglés. </w:t>
            </w:r>
          </w:p>
        </w:tc>
        <w:tc>
          <w:tcPr>
            <w:tcW w:w="3230" w:type="dxa"/>
          </w:tcPr>
          <w:p w14:paraId="000005D0" w14:textId="071F3B79" w:rsidR="00903E83" w:rsidRPr="00232470" w:rsidRDefault="00903E83" w:rsidP="000F7905">
            <w:pPr>
              <w:spacing w:after="0" w:line="240" w:lineRule="auto"/>
              <w:rPr>
                <w:rFonts w:asciiTheme="minorHAnsi" w:hAnsiTheme="minorHAnsi" w:cstheme="minorHAnsi"/>
                <w:lang w:val="es-US"/>
              </w:rPr>
            </w:pPr>
          </w:p>
        </w:tc>
        <w:tc>
          <w:tcPr>
            <w:tcW w:w="3230" w:type="dxa"/>
          </w:tcPr>
          <w:p w14:paraId="1FFED4A0" w14:textId="77777777" w:rsidR="00903E83" w:rsidRPr="00232470" w:rsidRDefault="00903E83" w:rsidP="000F7905">
            <w:pPr>
              <w:spacing w:after="0" w:line="240" w:lineRule="auto"/>
              <w:rPr>
                <w:rFonts w:asciiTheme="minorHAnsi" w:hAnsiTheme="minorHAnsi" w:cstheme="minorHAnsi"/>
                <w:lang w:val="es-US"/>
              </w:rPr>
            </w:pPr>
          </w:p>
        </w:tc>
      </w:tr>
      <w:tr w:rsidR="00386BA4" w:rsidRPr="003A4D1F" w14:paraId="7401FF04" w14:textId="18DE8477" w:rsidTr="008A6A52">
        <w:trPr>
          <w:trHeight w:val="1603"/>
        </w:trPr>
        <w:tc>
          <w:tcPr>
            <w:tcW w:w="455" w:type="dxa"/>
            <w:vAlign w:val="center"/>
          </w:tcPr>
          <w:p w14:paraId="53D61F24" w14:textId="4ED490B1"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rPr>
              <w:t>9</w:t>
            </w:r>
          </w:p>
        </w:tc>
        <w:tc>
          <w:tcPr>
            <w:tcW w:w="7380" w:type="dxa"/>
            <w:vAlign w:val="center"/>
          </w:tcPr>
          <w:p w14:paraId="000005D1" w14:textId="38093229"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lang w:val="es-US"/>
              </w:rPr>
              <w:t>Se enseña a los estudiantes a predecir el significado de las palabras utilizando antónimos y sinónimos, y prefijos y sufijos.</w:t>
            </w:r>
          </w:p>
        </w:tc>
        <w:tc>
          <w:tcPr>
            <w:tcW w:w="3230" w:type="dxa"/>
          </w:tcPr>
          <w:p w14:paraId="000005D2" w14:textId="59263808" w:rsidR="00903E83" w:rsidRPr="00232470" w:rsidRDefault="00903E83" w:rsidP="000F7905">
            <w:pPr>
              <w:spacing w:after="0" w:line="240" w:lineRule="auto"/>
              <w:rPr>
                <w:rFonts w:asciiTheme="minorHAnsi" w:hAnsiTheme="minorHAnsi" w:cstheme="minorHAnsi"/>
                <w:lang w:val="es-US"/>
              </w:rPr>
            </w:pPr>
          </w:p>
        </w:tc>
        <w:tc>
          <w:tcPr>
            <w:tcW w:w="3230" w:type="dxa"/>
          </w:tcPr>
          <w:p w14:paraId="2B8C7D3B" w14:textId="77777777" w:rsidR="00903E83" w:rsidRPr="00232470" w:rsidRDefault="00903E83" w:rsidP="000F7905">
            <w:pPr>
              <w:spacing w:after="0" w:line="240" w:lineRule="auto"/>
              <w:rPr>
                <w:rFonts w:asciiTheme="minorHAnsi" w:hAnsiTheme="minorHAnsi" w:cstheme="minorHAnsi"/>
                <w:lang w:val="es-US"/>
              </w:rPr>
            </w:pPr>
          </w:p>
        </w:tc>
      </w:tr>
      <w:tr w:rsidR="00386BA4" w:rsidRPr="003A4D1F" w14:paraId="0BA14008" w14:textId="4D9E448E" w:rsidTr="008A6A52">
        <w:trPr>
          <w:trHeight w:val="1003"/>
        </w:trPr>
        <w:tc>
          <w:tcPr>
            <w:tcW w:w="455" w:type="dxa"/>
            <w:vAlign w:val="center"/>
          </w:tcPr>
          <w:p w14:paraId="01A384F4" w14:textId="4BBFBC94"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rPr>
              <w:t>10</w:t>
            </w:r>
          </w:p>
        </w:tc>
        <w:tc>
          <w:tcPr>
            <w:tcW w:w="7380" w:type="dxa"/>
            <w:vAlign w:val="center"/>
          </w:tcPr>
          <w:p w14:paraId="000005D3" w14:textId="05FACD52"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Se enseña a los estudiantes palabras con más de un significado (por ejemplo: alto, banco, nada, muñeca). </w:t>
            </w:r>
          </w:p>
        </w:tc>
        <w:tc>
          <w:tcPr>
            <w:tcW w:w="3230" w:type="dxa"/>
          </w:tcPr>
          <w:p w14:paraId="000005D4" w14:textId="0992EC25" w:rsidR="00903E83" w:rsidRPr="00232470" w:rsidRDefault="00903E83" w:rsidP="000F7905">
            <w:pPr>
              <w:spacing w:after="0" w:line="240" w:lineRule="auto"/>
              <w:rPr>
                <w:rFonts w:asciiTheme="minorHAnsi" w:hAnsiTheme="minorHAnsi" w:cstheme="minorHAnsi"/>
                <w:lang w:val="es-US"/>
              </w:rPr>
            </w:pPr>
          </w:p>
        </w:tc>
        <w:tc>
          <w:tcPr>
            <w:tcW w:w="3230" w:type="dxa"/>
          </w:tcPr>
          <w:p w14:paraId="4BB8D50D" w14:textId="77777777" w:rsidR="00903E83" w:rsidRPr="00232470" w:rsidRDefault="00903E83" w:rsidP="000F7905">
            <w:pPr>
              <w:spacing w:after="0" w:line="240" w:lineRule="auto"/>
              <w:rPr>
                <w:rFonts w:asciiTheme="minorHAnsi" w:hAnsiTheme="minorHAnsi" w:cstheme="minorHAnsi"/>
                <w:lang w:val="es-US"/>
              </w:rPr>
            </w:pPr>
          </w:p>
        </w:tc>
      </w:tr>
      <w:tr w:rsidR="00386BA4" w:rsidRPr="003A4D1F" w14:paraId="44223BF6" w14:textId="2BDFFDB7" w:rsidTr="008A6A52">
        <w:trPr>
          <w:trHeight w:val="1003"/>
        </w:trPr>
        <w:tc>
          <w:tcPr>
            <w:tcW w:w="455" w:type="dxa"/>
            <w:vAlign w:val="center"/>
          </w:tcPr>
          <w:p w14:paraId="1ABFA87E" w14:textId="15B25149"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rPr>
              <w:t>11</w:t>
            </w:r>
          </w:p>
        </w:tc>
        <w:tc>
          <w:tcPr>
            <w:tcW w:w="7380" w:type="dxa"/>
            <w:vAlign w:val="bottom"/>
          </w:tcPr>
          <w:p w14:paraId="000005D5" w14:textId="433D1E49"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lang w:val="es-US"/>
              </w:rPr>
              <w:t>Se pide a los estudiantes que demuestren que comprenden el significado de las palabras utilizándolas en oraciones orales y por escrito.</w:t>
            </w:r>
          </w:p>
        </w:tc>
        <w:tc>
          <w:tcPr>
            <w:tcW w:w="3230" w:type="dxa"/>
          </w:tcPr>
          <w:p w14:paraId="000005D6" w14:textId="7B0CEAE4" w:rsidR="00903E83" w:rsidRPr="00232470" w:rsidRDefault="00903E83" w:rsidP="000F7905">
            <w:pPr>
              <w:spacing w:after="0" w:line="240" w:lineRule="auto"/>
              <w:rPr>
                <w:rFonts w:asciiTheme="minorHAnsi" w:hAnsiTheme="minorHAnsi" w:cstheme="minorHAnsi"/>
                <w:lang w:val="es-US"/>
              </w:rPr>
            </w:pPr>
          </w:p>
        </w:tc>
        <w:tc>
          <w:tcPr>
            <w:tcW w:w="3230" w:type="dxa"/>
          </w:tcPr>
          <w:p w14:paraId="4B1532EA" w14:textId="77777777" w:rsidR="00903E83" w:rsidRPr="00232470" w:rsidRDefault="00903E83" w:rsidP="000F7905">
            <w:pPr>
              <w:spacing w:after="0" w:line="240" w:lineRule="auto"/>
              <w:rPr>
                <w:rFonts w:asciiTheme="minorHAnsi" w:hAnsiTheme="minorHAnsi" w:cstheme="minorHAnsi"/>
                <w:lang w:val="es-US"/>
              </w:rPr>
            </w:pPr>
          </w:p>
        </w:tc>
      </w:tr>
      <w:tr w:rsidR="00386BA4" w:rsidRPr="003A4D1F" w14:paraId="70632A06" w14:textId="517441EF" w:rsidTr="008A6A52">
        <w:trPr>
          <w:trHeight w:val="1003"/>
        </w:trPr>
        <w:tc>
          <w:tcPr>
            <w:tcW w:w="455" w:type="dxa"/>
            <w:vAlign w:val="center"/>
          </w:tcPr>
          <w:p w14:paraId="384FF811" w14:textId="74E516FD"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rPr>
              <w:t>12</w:t>
            </w:r>
          </w:p>
        </w:tc>
        <w:tc>
          <w:tcPr>
            <w:tcW w:w="7380" w:type="dxa"/>
            <w:vAlign w:val="bottom"/>
          </w:tcPr>
          <w:p w14:paraId="000005D7" w14:textId="6F3AA81B"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lang w:val="es-US"/>
              </w:rPr>
              <w:t>Las actividades y los materiales son de diseño universal para el aprendizaje (es decir, de acceso universal y proporcionan múltiples medios de participación, representación, acción y expresión) y están diseñados para provocar altos niveles de respuesta y participación por parte de todos los estudiantes.</w:t>
            </w:r>
          </w:p>
        </w:tc>
        <w:tc>
          <w:tcPr>
            <w:tcW w:w="3230" w:type="dxa"/>
          </w:tcPr>
          <w:p w14:paraId="000005D8" w14:textId="425E4A0F" w:rsidR="00903E83" w:rsidRPr="00232470" w:rsidRDefault="00903E83" w:rsidP="000F7905">
            <w:pPr>
              <w:spacing w:after="0" w:line="240" w:lineRule="auto"/>
              <w:rPr>
                <w:rFonts w:asciiTheme="minorHAnsi" w:hAnsiTheme="minorHAnsi" w:cstheme="minorHAnsi"/>
                <w:lang w:val="es-US"/>
              </w:rPr>
            </w:pPr>
          </w:p>
        </w:tc>
        <w:tc>
          <w:tcPr>
            <w:tcW w:w="3230" w:type="dxa"/>
          </w:tcPr>
          <w:p w14:paraId="7412505B" w14:textId="77777777" w:rsidR="00903E83" w:rsidRPr="00232470" w:rsidRDefault="00903E83" w:rsidP="000F7905">
            <w:pPr>
              <w:spacing w:after="0" w:line="240" w:lineRule="auto"/>
              <w:rPr>
                <w:rFonts w:asciiTheme="minorHAnsi" w:hAnsiTheme="minorHAnsi" w:cstheme="minorHAnsi"/>
                <w:lang w:val="es-US"/>
              </w:rPr>
            </w:pPr>
          </w:p>
        </w:tc>
      </w:tr>
      <w:tr w:rsidR="00386BA4" w:rsidRPr="003A4D1F" w14:paraId="27502A55" w14:textId="28ABA5D3" w:rsidTr="00D25E29">
        <w:trPr>
          <w:trHeight w:val="1003"/>
        </w:trPr>
        <w:tc>
          <w:tcPr>
            <w:tcW w:w="455" w:type="dxa"/>
            <w:tcBorders>
              <w:bottom w:val="single" w:sz="4" w:space="0" w:color="auto"/>
            </w:tcBorders>
            <w:vAlign w:val="center"/>
          </w:tcPr>
          <w:p w14:paraId="6F360C8D" w14:textId="13AFCDF7"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rPr>
              <w:t>13</w:t>
            </w:r>
          </w:p>
        </w:tc>
        <w:tc>
          <w:tcPr>
            <w:tcW w:w="7380" w:type="dxa"/>
            <w:tcBorders>
              <w:bottom w:val="single" w:sz="4" w:space="0" w:color="auto"/>
            </w:tcBorders>
            <w:vAlign w:val="bottom"/>
          </w:tcPr>
          <w:p w14:paraId="000005D9" w14:textId="2A03CF57" w:rsidR="00903E83" w:rsidRPr="00232470" w:rsidRDefault="00903E83" w:rsidP="000F7905">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del vocabulario está vinculada a los datos de la evaluación, con designación de grupos flexibles basados en las necesidades de los estudiantes y el desarrollo del lenguaje oral y el progreso individual de los estudiantes.</w:t>
            </w:r>
          </w:p>
        </w:tc>
        <w:tc>
          <w:tcPr>
            <w:tcW w:w="3230" w:type="dxa"/>
            <w:tcBorders>
              <w:bottom w:val="single" w:sz="4" w:space="0" w:color="auto"/>
            </w:tcBorders>
          </w:tcPr>
          <w:p w14:paraId="000005DA" w14:textId="7CC40289" w:rsidR="00903E83" w:rsidRPr="00232470" w:rsidRDefault="00903E83" w:rsidP="000F7905">
            <w:pPr>
              <w:spacing w:after="0" w:line="240" w:lineRule="auto"/>
              <w:rPr>
                <w:rFonts w:asciiTheme="minorHAnsi" w:hAnsiTheme="minorHAnsi" w:cstheme="minorHAnsi"/>
                <w:lang w:val="es-US"/>
              </w:rPr>
            </w:pPr>
          </w:p>
        </w:tc>
        <w:tc>
          <w:tcPr>
            <w:tcW w:w="3230" w:type="dxa"/>
            <w:tcBorders>
              <w:bottom w:val="single" w:sz="4" w:space="0" w:color="auto"/>
            </w:tcBorders>
          </w:tcPr>
          <w:p w14:paraId="5C05454D" w14:textId="77777777" w:rsidR="00903E83" w:rsidRPr="00232470" w:rsidRDefault="00903E83" w:rsidP="000F7905">
            <w:pPr>
              <w:spacing w:after="0" w:line="240" w:lineRule="auto"/>
              <w:rPr>
                <w:rFonts w:asciiTheme="minorHAnsi" w:hAnsiTheme="minorHAnsi" w:cstheme="minorHAnsi"/>
                <w:lang w:val="es-US"/>
              </w:rPr>
            </w:pPr>
          </w:p>
        </w:tc>
      </w:tr>
      <w:tr w:rsidR="00D25E29" w:rsidRPr="00A61F68" w14:paraId="04B02CA3" w14:textId="77777777" w:rsidTr="00D25E29">
        <w:trPr>
          <w:trHeight w:val="467"/>
        </w:trPr>
        <w:tc>
          <w:tcPr>
            <w:tcW w:w="455" w:type="dxa"/>
            <w:tcBorders>
              <w:top w:val="single" w:sz="4" w:space="0" w:color="auto"/>
              <w:left w:val="single" w:sz="4" w:space="0" w:color="auto"/>
              <w:bottom w:val="single" w:sz="4" w:space="0" w:color="auto"/>
              <w:right w:val="nil"/>
            </w:tcBorders>
            <w:vAlign w:val="center"/>
          </w:tcPr>
          <w:p w14:paraId="4BC4C55E" w14:textId="77777777" w:rsidR="00D25E29" w:rsidRPr="002554F1" w:rsidRDefault="00D25E29" w:rsidP="000F7905">
            <w:pPr>
              <w:spacing w:after="0" w:line="240" w:lineRule="auto"/>
              <w:rPr>
                <w:rFonts w:asciiTheme="minorHAnsi" w:hAnsiTheme="minorHAnsi" w:cstheme="minorHAnsi"/>
                <w:lang w:val="es-US"/>
              </w:rPr>
            </w:pPr>
          </w:p>
        </w:tc>
        <w:tc>
          <w:tcPr>
            <w:tcW w:w="7380" w:type="dxa"/>
            <w:tcBorders>
              <w:top w:val="single" w:sz="4" w:space="0" w:color="auto"/>
              <w:left w:val="nil"/>
              <w:bottom w:val="single" w:sz="4" w:space="0" w:color="auto"/>
              <w:right w:val="nil"/>
            </w:tcBorders>
            <w:vAlign w:val="bottom"/>
          </w:tcPr>
          <w:p w14:paraId="56D48E53" w14:textId="033FCC73" w:rsidR="00D25E29" w:rsidRPr="00232470" w:rsidRDefault="00D25E29" w:rsidP="000F7905">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3230" w:type="dxa"/>
            <w:tcBorders>
              <w:top w:val="single" w:sz="4" w:space="0" w:color="auto"/>
              <w:left w:val="nil"/>
              <w:bottom w:val="single" w:sz="4" w:space="0" w:color="auto"/>
              <w:right w:val="nil"/>
            </w:tcBorders>
          </w:tcPr>
          <w:p w14:paraId="3364E490" w14:textId="77777777" w:rsidR="00D25E29" w:rsidRPr="00232470" w:rsidRDefault="00D25E29" w:rsidP="000F7905">
            <w:pPr>
              <w:spacing w:after="0" w:line="240" w:lineRule="auto"/>
              <w:rPr>
                <w:rFonts w:asciiTheme="minorHAnsi" w:hAnsiTheme="minorHAnsi" w:cstheme="minorHAnsi"/>
                <w:lang w:val="es-US"/>
              </w:rPr>
            </w:pPr>
          </w:p>
        </w:tc>
        <w:tc>
          <w:tcPr>
            <w:tcW w:w="3230" w:type="dxa"/>
            <w:tcBorders>
              <w:top w:val="single" w:sz="4" w:space="0" w:color="auto"/>
              <w:left w:val="nil"/>
              <w:bottom w:val="single" w:sz="4" w:space="0" w:color="auto"/>
              <w:right w:val="single" w:sz="4" w:space="0" w:color="auto"/>
            </w:tcBorders>
          </w:tcPr>
          <w:p w14:paraId="40A13D0F" w14:textId="77777777" w:rsidR="00D25E29" w:rsidRPr="00232470" w:rsidRDefault="00D25E29" w:rsidP="000F7905">
            <w:pPr>
              <w:spacing w:after="0" w:line="240" w:lineRule="auto"/>
              <w:rPr>
                <w:rFonts w:asciiTheme="minorHAnsi" w:hAnsiTheme="minorHAnsi" w:cstheme="minorHAnsi"/>
                <w:lang w:val="es-US"/>
              </w:rPr>
            </w:pPr>
          </w:p>
        </w:tc>
      </w:tr>
    </w:tbl>
    <w:p w14:paraId="4C724ECE" w14:textId="77777777" w:rsidR="00E14831" w:rsidRPr="00232470" w:rsidRDefault="00E14831">
      <w:pPr>
        <w:rPr>
          <w:rFonts w:asciiTheme="minorHAnsi" w:hAnsiTheme="minorHAnsi" w:cstheme="minorHAnsi"/>
        </w:rPr>
      </w:pPr>
    </w:p>
    <w:tbl>
      <w:tblPr>
        <w:tblStyle w:val="2"/>
        <w:tblW w:w="1431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50"/>
        <w:gridCol w:w="7380"/>
        <w:gridCol w:w="3240"/>
        <w:gridCol w:w="3240"/>
      </w:tblGrid>
      <w:tr w:rsidR="00386BA4" w:rsidRPr="003A4D1F" w14:paraId="1FDC3CD9" w14:textId="635EC9EF" w:rsidTr="00D25E29">
        <w:trPr>
          <w:trHeight w:val="403"/>
        </w:trPr>
        <w:tc>
          <w:tcPr>
            <w:tcW w:w="450" w:type="dxa"/>
            <w:shd w:val="clear" w:color="auto" w:fill="D9D9D9" w:themeFill="background1" w:themeFillShade="D9"/>
          </w:tcPr>
          <w:p w14:paraId="0EC6EDEC" w14:textId="77777777" w:rsidR="00903E83" w:rsidRPr="00232470" w:rsidRDefault="00903E83">
            <w:pPr>
              <w:spacing w:after="0" w:line="240" w:lineRule="auto"/>
              <w:rPr>
                <w:rFonts w:asciiTheme="minorHAnsi" w:hAnsiTheme="minorHAnsi" w:cstheme="minorHAnsi"/>
                <w:b/>
                <w:bCs/>
                <w:lang w:val="es-US"/>
              </w:rPr>
            </w:pPr>
          </w:p>
        </w:tc>
        <w:tc>
          <w:tcPr>
            <w:tcW w:w="7380" w:type="dxa"/>
            <w:shd w:val="clear" w:color="auto" w:fill="D9D9D9" w:themeFill="background1" w:themeFillShade="D9"/>
            <w:vAlign w:val="center"/>
          </w:tcPr>
          <w:p w14:paraId="000005DE" w14:textId="0E7DE500" w:rsidR="00903E83" w:rsidRPr="00232470" w:rsidRDefault="00903E83">
            <w:pPr>
              <w:spacing w:after="0" w:line="240" w:lineRule="auto"/>
              <w:rPr>
                <w:rFonts w:asciiTheme="minorHAnsi" w:hAnsiTheme="minorHAnsi" w:cstheme="minorHAnsi"/>
                <w:lang w:val="es-US"/>
              </w:rPr>
            </w:pPr>
            <w:r w:rsidRPr="00232470">
              <w:rPr>
                <w:rFonts w:asciiTheme="minorHAnsi" w:hAnsiTheme="minorHAnsi" w:cstheme="minorHAnsi"/>
                <w:b/>
                <w:bCs/>
                <w:lang w:val="es-US"/>
              </w:rPr>
              <w:t>Sección 4: Lectura de textos y fluidez</w:t>
            </w:r>
          </w:p>
        </w:tc>
        <w:tc>
          <w:tcPr>
            <w:tcW w:w="3240" w:type="dxa"/>
            <w:shd w:val="clear" w:color="auto" w:fill="D9D9D9" w:themeFill="background1" w:themeFillShade="D9"/>
            <w:vAlign w:val="center"/>
          </w:tcPr>
          <w:p w14:paraId="000005DF" w14:textId="77777777" w:rsidR="00903E83" w:rsidRPr="00232470" w:rsidRDefault="00903E83">
            <w:pPr>
              <w:spacing w:after="0" w:line="240" w:lineRule="auto"/>
              <w:rPr>
                <w:rFonts w:asciiTheme="minorHAnsi" w:hAnsiTheme="minorHAnsi" w:cstheme="minorHAnsi"/>
                <w:lang w:val="es-US"/>
              </w:rPr>
            </w:pPr>
          </w:p>
        </w:tc>
        <w:tc>
          <w:tcPr>
            <w:tcW w:w="3240" w:type="dxa"/>
            <w:shd w:val="clear" w:color="auto" w:fill="D9D9D9" w:themeFill="background1" w:themeFillShade="D9"/>
          </w:tcPr>
          <w:p w14:paraId="4675CEFC" w14:textId="77777777" w:rsidR="00903E83" w:rsidRPr="00232470" w:rsidRDefault="00903E83">
            <w:pPr>
              <w:spacing w:after="0" w:line="240" w:lineRule="auto"/>
              <w:rPr>
                <w:rFonts w:asciiTheme="minorHAnsi" w:hAnsiTheme="minorHAnsi" w:cstheme="minorHAnsi"/>
                <w:lang w:val="es-US"/>
              </w:rPr>
            </w:pPr>
          </w:p>
        </w:tc>
      </w:tr>
      <w:tr w:rsidR="00386BA4" w:rsidRPr="00232470" w14:paraId="5F1724AD" w14:textId="4B6F6EAD" w:rsidTr="00D25E29">
        <w:trPr>
          <w:trHeight w:val="403"/>
        </w:trPr>
        <w:tc>
          <w:tcPr>
            <w:tcW w:w="450" w:type="dxa"/>
            <w:shd w:val="clear" w:color="auto" w:fill="D9D9D9" w:themeFill="background1" w:themeFillShade="D9"/>
          </w:tcPr>
          <w:p w14:paraId="360BF842" w14:textId="77777777" w:rsidR="00903E83" w:rsidRPr="00232470" w:rsidRDefault="00903E83" w:rsidP="00903E83">
            <w:pPr>
              <w:spacing w:after="0" w:line="240" w:lineRule="auto"/>
              <w:rPr>
                <w:rFonts w:asciiTheme="minorHAnsi" w:hAnsiTheme="minorHAnsi" w:cstheme="minorHAnsi"/>
                <w:b/>
                <w:bCs/>
                <w:lang w:val="es-US"/>
              </w:rPr>
            </w:pPr>
          </w:p>
        </w:tc>
        <w:tc>
          <w:tcPr>
            <w:tcW w:w="7380" w:type="dxa"/>
            <w:shd w:val="clear" w:color="auto" w:fill="D9D9D9" w:themeFill="background1" w:themeFillShade="D9"/>
            <w:vAlign w:val="center"/>
          </w:tcPr>
          <w:p w14:paraId="000005E0" w14:textId="2AAC7B89" w:rsidR="00903E83" w:rsidRPr="00232470" w:rsidRDefault="00903E83" w:rsidP="00903E83">
            <w:pPr>
              <w:spacing w:after="0" w:line="240" w:lineRule="auto"/>
              <w:rPr>
                <w:rFonts w:asciiTheme="minorHAnsi" w:hAnsiTheme="minorHAnsi" w:cstheme="minorHAnsi"/>
                <w:lang w:val="es-US"/>
              </w:rPr>
            </w:pPr>
            <w:r w:rsidRPr="00232470">
              <w:rPr>
                <w:rFonts w:asciiTheme="minorHAnsi" w:hAnsiTheme="minorHAnsi" w:cstheme="minorHAnsi"/>
                <w:b/>
                <w:bCs/>
                <w:lang w:val="es-US"/>
              </w:rPr>
              <w:t>En el programa didáctico de intervención...</w:t>
            </w:r>
          </w:p>
        </w:tc>
        <w:tc>
          <w:tcPr>
            <w:tcW w:w="3240" w:type="dxa"/>
            <w:shd w:val="clear" w:color="auto" w:fill="D9D9D9" w:themeFill="background1" w:themeFillShade="D9"/>
            <w:vAlign w:val="center"/>
          </w:tcPr>
          <w:p w14:paraId="32C77F43" w14:textId="77777777" w:rsidR="00903E83" w:rsidRPr="00232470" w:rsidRDefault="00903E83" w:rsidP="00903E83">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2A6A09E1" w14:textId="77777777" w:rsidR="00903E83" w:rsidRPr="00232470" w:rsidRDefault="00903E83" w:rsidP="00903E83">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000005E1" w14:textId="4109BCBA" w:rsidR="00903E83" w:rsidRPr="00232470" w:rsidRDefault="00903E83" w:rsidP="00903E83">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w:t>
            </w:r>
            <w:r w:rsidRPr="00232470">
              <w:rPr>
                <w:rFonts w:asciiTheme="minorHAnsi" w:hAnsiTheme="minorHAnsi" w:cstheme="minorHAnsi"/>
              </w:rPr>
              <w:lastRenderedPageBreak/>
              <w:t xml:space="preserve">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240" w:type="dxa"/>
            <w:shd w:val="clear" w:color="auto" w:fill="D9D9D9" w:themeFill="background1" w:themeFillShade="D9"/>
          </w:tcPr>
          <w:p w14:paraId="2D9A0A0E" w14:textId="77777777" w:rsidR="00903E83" w:rsidRPr="00232470" w:rsidRDefault="00903E83" w:rsidP="00903E83">
            <w:pPr>
              <w:jc w:val="center"/>
              <w:rPr>
                <w:rFonts w:asciiTheme="minorHAnsi" w:eastAsia="Times New Roman" w:hAnsiTheme="minorHAnsi" w:cstheme="minorHAnsi"/>
                <w:b/>
                <w:bCs/>
              </w:rPr>
            </w:pPr>
            <w:r w:rsidRPr="00232470">
              <w:rPr>
                <w:rFonts w:asciiTheme="minorHAnsi" w:eastAsia="Times New Roman" w:hAnsiTheme="minorHAnsi" w:cstheme="minorHAnsi"/>
                <w:b/>
                <w:bCs/>
              </w:rPr>
              <w:lastRenderedPageBreak/>
              <w:t xml:space="preserve">Optional: </w:t>
            </w:r>
          </w:p>
          <w:p w14:paraId="0CF5C6E1" w14:textId="098096CD" w:rsidR="00903E83" w:rsidRPr="00232470" w:rsidRDefault="00903E83" w:rsidP="00903E83">
            <w:pPr>
              <w:spacing w:after="0" w:line="240" w:lineRule="auto"/>
              <w:rPr>
                <w:rFonts w:asciiTheme="minorHAnsi" w:hAnsiTheme="minorHAnsi" w:cstheme="minorHAnsi"/>
                <w:b/>
              </w:rPr>
            </w:pPr>
            <w:r w:rsidRPr="00232470">
              <w:rPr>
                <w:rFonts w:asciiTheme="minorHAnsi" w:eastAsia="Times New Roman" w:hAnsiTheme="minorHAnsi" w:cstheme="minorHAnsi"/>
                <w:b/>
                <w:bCs/>
              </w:rPr>
              <w:t>Additional Notes or Narrative</w:t>
            </w:r>
          </w:p>
        </w:tc>
      </w:tr>
      <w:tr w:rsidR="00386BA4" w:rsidRPr="003A4D1F" w14:paraId="15E6E481" w14:textId="17FE069E" w:rsidTr="008A6A52">
        <w:trPr>
          <w:trHeight w:val="1603"/>
        </w:trPr>
        <w:tc>
          <w:tcPr>
            <w:tcW w:w="450" w:type="dxa"/>
            <w:vAlign w:val="center"/>
          </w:tcPr>
          <w:p w14:paraId="322B3723" w14:textId="34019A86" w:rsidR="00903E83" w:rsidRPr="00232470" w:rsidRDefault="00903E83" w:rsidP="003B29E0">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7380" w:type="dxa"/>
            <w:vAlign w:val="center"/>
          </w:tcPr>
          <w:p w14:paraId="000005E2" w14:textId="22159CC0" w:rsidR="00903E83" w:rsidRPr="00232470" w:rsidRDefault="00903E83" w:rsidP="003B29E0">
            <w:pPr>
              <w:spacing w:after="0" w:line="240" w:lineRule="auto"/>
              <w:rPr>
                <w:rFonts w:asciiTheme="minorHAnsi" w:hAnsiTheme="minorHAnsi" w:cstheme="minorHAnsi"/>
                <w:lang w:val="es-US"/>
              </w:rPr>
            </w:pPr>
            <w:r w:rsidRPr="00232470">
              <w:rPr>
                <w:rFonts w:asciiTheme="minorHAnsi" w:hAnsiTheme="minorHAnsi" w:cstheme="minorHAnsi"/>
                <w:lang w:val="es-US"/>
              </w:rPr>
              <w:t>Se introducen la lectura de frases y pasajes después de que los estudiantes puedan leer con precisión y fluidez una cantidad suficiente de palabras de dos y tres sílabas siguiendo patrones básicos al dividir las palabras en sílabas.</w:t>
            </w:r>
          </w:p>
        </w:tc>
        <w:tc>
          <w:tcPr>
            <w:tcW w:w="3240" w:type="dxa"/>
          </w:tcPr>
          <w:p w14:paraId="000005E3" w14:textId="0B8F86E3" w:rsidR="00903E83" w:rsidRPr="00232470" w:rsidRDefault="00903E83" w:rsidP="003B29E0">
            <w:pPr>
              <w:spacing w:after="0" w:line="240" w:lineRule="auto"/>
              <w:rPr>
                <w:rFonts w:asciiTheme="minorHAnsi" w:hAnsiTheme="minorHAnsi" w:cstheme="minorHAnsi"/>
                <w:lang w:val="es-US"/>
              </w:rPr>
            </w:pPr>
          </w:p>
        </w:tc>
        <w:tc>
          <w:tcPr>
            <w:tcW w:w="3240" w:type="dxa"/>
          </w:tcPr>
          <w:p w14:paraId="07509493" w14:textId="77777777" w:rsidR="00903E83" w:rsidRPr="00232470" w:rsidRDefault="00903E83" w:rsidP="003B29E0">
            <w:pPr>
              <w:spacing w:after="0" w:line="240" w:lineRule="auto"/>
              <w:rPr>
                <w:rFonts w:asciiTheme="minorHAnsi" w:hAnsiTheme="minorHAnsi" w:cstheme="minorHAnsi"/>
                <w:lang w:val="es-US"/>
              </w:rPr>
            </w:pPr>
          </w:p>
        </w:tc>
      </w:tr>
      <w:tr w:rsidR="00386BA4" w:rsidRPr="003A4D1F" w14:paraId="55D8F2AB" w14:textId="27A6D563" w:rsidTr="008A6A52">
        <w:trPr>
          <w:trHeight w:val="1603"/>
        </w:trPr>
        <w:tc>
          <w:tcPr>
            <w:tcW w:w="450" w:type="dxa"/>
            <w:vAlign w:val="center"/>
          </w:tcPr>
          <w:p w14:paraId="55F11A50" w14:textId="3C91CE89" w:rsidR="00903E83" w:rsidRPr="00232470" w:rsidRDefault="00903E83" w:rsidP="003B29E0">
            <w:pPr>
              <w:spacing w:after="0" w:line="240" w:lineRule="auto"/>
              <w:rPr>
                <w:rFonts w:asciiTheme="minorHAnsi" w:hAnsiTheme="minorHAnsi" w:cstheme="minorHAnsi"/>
                <w:lang w:val="es-US"/>
              </w:rPr>
            </w:pPr>
            <w:r w:rsidRPr="00232470">
              <w:rPr>
                <w:rFonts w:asciiTheme="minorHAnsi" w:hAnsiTheme="minorHAnsi" w:cstheme="minorHAnsi"/>
              </w:rPr>
              <w:t>2</w:t>
            </w:r>
          </w:p>
        </w:tc>
        <w:tc>
          <w:tcPr>
            <w:tcW w:w="7380" w:type="dxa"/>
            <w:vAlign w:val="center"/>
          </w:tcPr>
          <w:p w14:paraId="000005E4" w14:textId="01272633" w:rsidR="00903E83" w:rsidRPr="00232470" w:rsidRDefault="00903E83" w:rsidP="003B29E0">
            <w:pPr>
              <w:spacing w:after="0" w:line="240" w:lineRule="auto"/>
              <w:rPr>
                <w:rFonts w:asciiTheme="minorHAnsi" w:hAnsiTheme="minorHAnsi" w:cstheme="minorHAnsi"/>
                <w:lang w:val="es-US"/>
              </w:rPr>
            </w:pPr>
            <w:r w:rsidRPr="00232470">
              <w:rPr>
                <w:rFonts w:asciiTheme="minorHAnsi" w:hAnsiTheme="minorHAnsi" w:cstheme="minorHAnsi"/>
                <w:lang w:val="es-US"/>
              </w:rPr>
              <w:t>Los textos que se pide a los estudiantes que lean de forma independiente se controlan para que solo incluyan los elementos fónicos y los tipos de palabras, como las palabras multisilábicas, que se enseñaron previamente en las clases de fonética.</w:t>
            </w:r>
          </w:p>
        </w:tc>
        <w:tc>
          <w:tcPr>
            <w:tcW w:w="3240" w:type="dxa"/>
          </w:tcPr>
          <w:p w14:paraId="000005E5" w14:textId="6AE47F4F" w:rsidR="00903E83" w:rsidRPr="00232470" w:rsidRDefault="00903E83" w:rsidP="003B29E0">
            <w:pPr>
              <w:spacing w:after="0" w:line="240" w:lineRule="auto"/>
              <w:rPr>
                <w:rFonts w:asciiTheme="minorHAnsi" w:hAnsiTheme="minorHAnsi" w:cstheme="minorHAnsi"/>
                <w:lang w:val="es-US"/>
              </w:rPr>
            </w:pPr>
          </w:p>
        </w:tc>
        <w:tc>
          <w:tcPr>
            <w:tcW w:w="3240" w:type="dxa"/>
          </w:tcPr>
          <w:p w14:paraId="4655039E" w14:textId="77777777" w:rsidR="00903E83" w:rsidRPr="00232470" w:rsidRDefault="00903E83" w:rsidP="003B29E0">
            <w:pPr>
              <w:spacing w:after="0" w:line="240" w:lineRule="auto"/>
              <w:rPr>
                <w:rFonts w:asciiTheme="minorHAnsi" w:hAnsiTheme="minorHAnsi" w:cstheme="minorHAnsi"/>
                <w:lang w:val="es-US"/>
              </w:rPr>
            </w:pPr>
          </w:p>
        </w:tc>
      </w:tr>
      <w:tr w:rsidR="00386BA4" w:rsidRPr="003A4D1F" w14:paraId="7EE260BC" w14:textId="684A5BEF" w:rsidTr="008A6A52">
        <w:trPr>
          <w:trHeight w:val="1003"/>
        </w:trPr>
        <w:tc>
          <w:tcPr>
            <w:tcW w:w="450" w:type="dxa"/>
            <w:vAlign w:val="center"/>
          </w:tcPr>
          <w:p w14:paraId="0730C83A" w14:textId="40AD3F07" w:rsidR="00903E83" w:rsidRPr="00232470" w:rsidRDefault="00903E83" w:rsidP="003B29E0">
            <w:pPr>
              <w:spacing w:after="0" w:line="240" w:lineRule="auto"/>
              <w:rPr>
                <w:rFonts w:asciiTheme="minorHAnsi" w:hAnsiTheme="minorHAnsi" w:cstheme="minorHAnsi"/>
                <w:lang w:val="es-US"/>
              </w:rPr>
            </w:pPr>
            <w:r w:rsidRPr="00232470">
              <w:rPr>
                <w:rFonts w:asciiTheme="minorHAnsi" w:hAnsiTheme="minorHAnsi" w:cstheme="minorHAnsi"/>
              </w:rPr>
              <w:t>3</w:t>
            </w:r>
          </w:p>
        </w:tc>
        <w:tc>
          <w:tcPr>
            <w:tcW w:w="7380" w:type="dxa"/>
            <w:vAlign w:val="center"/>
          </w:tcPr>
          <w:p w14:paraId="000005E6" w14:textId="479DAE33" w:rsidR="00903E83" w:rsidRPr="00232470" w:rsidRDefault="00903E83" w:rsidP="003B29E0">
            <w:pPr>
              <w:spacing w:after="0" w:line="240" w:lineRule="auto"/>
              <w:rPr>
                <w:rFonts w:asciiTheme="minorHAnsi" w:hAnsiTheme="minorHAnsi" w:cstheme="minorHAnsi"/>
                <w:lang w:val="es-US"/>
              </w:rPr>
            </w:pPr>
            <w:r w:rsidRPr="00232470">
              <w:rPr>
                <w:rFonts w:asciiTheme="minorHAnsi" w:hAnsiTheme="minorHAnsi" w:cstheme="minorHAnsi"/>
                <w:lang w:val="es-US"/>
              </w:rPr>
              <w:t>El desarrollo de la fluidez en el texto conectado se realiza solo con pasajes que el estudiante puede descifrar con precisión (sin vacilar ni adivinar).</w:t>
            </w:r>
          </w:p>
        </w:tc>
        <w:tc>
          <w:tcPr>
            <w:tcW w:w="3240" w:type="dxa"/>
          </w:tcPr>
          <w:p w14:paraId="000005E7" w14:textId="394F8DF8" w:rsidR="00903E83" w:rsidRPr="00232470" w:rsidRDefault="00903E83" w:rsidP="003B29E0">
            <w:pPr>
              <w:spacing w:after="0" w:line="240" w:lineRule="auto"/>
              <w:rPr>
                <w:rFonts w:asciiTheme="minorHAnsi" w:hAnsiTheme="minorHAnsi" w:cstheme="minorHAnsi"/>
                <w:lang w:val="es-US"/>
              </w:rPr>
            </w:pPr>
          </w:p>
        </w:tc>
        <w:tc>
          <w:tcPr>
            <w:tcW w:w="3240" w:type="dxa"/>
          </w:tcPr>
          <w:p w14:paraId="07B5D7F0" w14:textId="77777777" w:rsidR="00903E83" w:rsidRPr="00232470" w:rsidRDefault="00903E83" w:rsidP="003B29E0">
            <w:pPr>
              <w:spacing w:after="0" w:line="240" w:lineRule="auto"/>
              <w:rPr>
                <w:rFonts w:asciiTheme="minorHAnsi" w:hAnsiTheme="minorHAnsi" w:cstheme="minorHAnsi"/>
                <w:lang w:val="es-US"/>
              </w:rPr>
            </w:pPr>
          </w:p>
        </w:tc>
      </w:tr>
      <w:tr w:rsidR="00386BA4" w:rsidRPr="003A4D1F" w14:paraId="4DA60B99" w14:textId="29533DD7" w:rsidTr="008A6A52">
        <w:trPr>
          <w:trHeight w:val="827"/>
        </w:trPr>
        <w:tc>
          <w:tcPr>
            <w:tcW w:w="450" w:type="dxa"/>
            <w:vAlign w:val="center"/>
          </w:tcPr>
          <w:p w14:paraId="7EEE1209" w14:textId="5157C08A" w:rsidR="00903E83" w:rsidRPr="00232470" w:rsidRDefault="00903E83" w:rsidP="003B29E0">
            <w:pPr>
              <w:spacing w:after="0" w:line="240" w:lineRule="auto"/>
              <w:rPr>
                <w:rFonts w:asciiTheme="minorHAnsi" w:hAnsiTheme="minorHAnsi" w:cstheme="minorHAnsi"/>
                <w:lang w:val="es-US"/>
              </w:rPr>
            </w:pPr>
            <w:r w:rsidRPr="00232470">
              <w:rPr>
                <w:rFonts w:asciiTheme="minorHAnsi" w:hAnsiTheme="minorHAnsi" w:cstheme="minorHAnsi"/>
              </w:rPr>
              <w:t>4</w:t>
            </w:r>
          </w:p>
        </w:tc>
        <w:tc>
          <w:tcPr>
            <w:tcW w:w="7380" w:type="dxa"/>
            <w:vAlign w:val="bottom"/>
          </w:tcPr>
          <w:p w14:paraId="000005E8" w14:textId="02833753" w:rsidR="00903E83" w:rsidRPr="00232470" w:rsidRDefault="00903E83" w:rsidP="003B29E0">
            <w:pPr>
              <w:spacing w:after="0" w:line="240" w:lineRule="auto"/>
              <w:rPr>
                <w:rFonts w:asciiTheme="minorHAnsi" w:hAnsiTheme="minorHAnsi" w:cstheme="minorHAnsi"/>
                <w:lang w:val="es-US"/>
              </w:rPr>
            </w:pPr>
            <w:r w:rsidRPr="00232470">
              <w:rPr>
                <w:rFonts w:asciiTheme="minorHAnsi" w:hAnsiTheme="minorHAnsi" w:cstheme="minorHAnsi"/>
                <w:lang w:val="es-US"/>
              </w:rPr>
              <w:t>Hay una cantidad suficiente de textos decodificables controlados que se ajustan al alcance y la secuencia fonéticos para que los estudiantes practiquen hasta alcanzar la automaticidad.</w:t>
            </w:r>
          </w:p>
        </w:tc>
        <w:tc>
          <w:tcPr>
            <w:tcW w:w="3240" w:type="dxa"/>
          </w:tcPr>
          <w:p w14:paraId="000005E9" w14:textId="06A8E454" w:rsidR="00903E83" w:rsidRPr="00232470" w:rsidRDefault="00903E83" w:rsidP="003B29E0">
            <w:pPr>
              <w:spacing w:after="0" w:line="240" w:lineRule="auto"/>
              <w:rPr>
                <w:rFonts w:asciiTheme="minorHAnsi" w:hAnsiTheme="minorHAnsi" w:cstheme="minorHAnsi"/>
                <w:lang w:val="es-US"/>
              </w:rPr>
            </w:pPr>
          </w:p>
        </w:tc>
        <w:tc>
          <w:tcPr>
            <w:tcW w:w="3240" w:type="dxa"/>
          </w:tcPr>
          <w:p w14:paraId="7978298F" w14:textId="77777777" w:rsidR="00903E83" w:rsidRPr="00232470" w:rsidRDefault="00903E83" w:rsidP="003B29E0">
            <w:pPr>
              <w:spacing w:after="0" w:line="240" w:lineRule="auto"/>
              <w:rPr>
                <w:rFonts w:asciiTheme="minorHAnsi" w:hAnsiTheme="minorHAnsi" w:cstheme="minorHAnsi"/>
                <w:lang w:val="es-US"/>
              </w:rPr>
            </w:pPr>
          </w:p>
        </w:tc>
      </w:tr>
      <w:tr w:rsidR="00386BA4" w:rsidRPr="003A4D1F" w14:paraId="7617DDCC" w14:textId="13E68307" w:rsidTr="008A6A52">
        <w:trPr>
          <w:trHeight w:val="1003"/>
        </w:trPr>
        <w:tc>
          <w:tcPr>
            <w:tcW w:w="450" w:type="dxa"/>
            <w:vAlign w:val="center"/>
          </w:tcPr>
          <w:p w14:paraId="1ED82779" w14:textId="2E825589" w:rsidR="00903E83" w:rsidRPr="00232470" w:rsidRDefault="00903E83" w:rsidP="003B29E0">
            <w:pPr>
              <w:spacing w:after="0" w:line="240" w:lineRule="auto"/>
              <w:rPr>
                <w:rFonts w:asciiTheme="minorHAnsi" w:hAnsiTheme="minorHAnsi" w:cstheme="minorHAnsi"/>
                <w:lang w:val="es-US"/>
              </w:rPr>
            </w:pPr>
            <w:r w:rsidRPr="00232470">
              <w:rPr>
                <w:rFonts w:asciiTheme="minorHAnsi" w:hAnsiTheme="minorHAnsi" w:cstheme="minorHAnsi"/>
              </w:rPr>
              <w:t>5</w:t>
            </w:r>
          </w:p>
        </w:tc>
        <w:tc>
          <w:tcPr>
            <w:tcW w:w="7380" w:type="dxa"/>
            <w:vAlign w:val="bottom"/>
          </w:tcPr>
          <w:p w14:paraId="000005EA" w14:textId="7CD552D8" w:rsidR="00903E83" w:rsidRPr="00232470" w:rsidRDefault="00903E83" w:rsidP="003B29E0">
            <w:pPr>
              <w:spacing w:after="0" w:line="240" w:lineRule="auto"/>
              <w:rPr>
                <w:rFonts w:asciiTheme="minorHAnsi" w:hAnsiTheme="minorHAnsi" w:cstheme="minorHAnsi"/>
                <w:lang w:val="es-US"/>
              </w:rPr>
            </w:pPr>
            <w:r w:rsidRPr="00232470">
              <w:rPr>
                <w:rFonts w:asciiTheme="minorHAnsi" w:hAnsiTheme="minorHAnsi" w:cstheme="minorHAnsi"/>
                <w:lang w:val="es-US"/>
              </w:rPr>
              <w:t>Todos los materiales están en español para que las maestras/los maestros lean en voz alta con el propósito de modelar la lectura fluida en español, desarrollar el vocabulario y los conocimientos previos en español, y exponer a los estudiantes a textos más complejos que los que podrían leer por su cuenta en español (por ejemplo: texto narrativo e informativo).</w:t>
            </w:r>
          </w:p>
        </w:tc>
        <w:tc>
          <w:tcPr>
            <w:tcW w:w="3240" w:type="dxa"/>
          </w:tcPr>
          <w:p w14:paraId="000005EB" w14:textId="621FFC92" w:rsidR="00903E83" w:rsidRPr="00232470" w:rsidRDefault="00903E83" w:rsidP="003B29E0">
            <w:pPr>
              <w:spacing w:after="0" w:line="240" w:lineRule="auto"/>
              <w:rPr>
                <w:rFonts w:asciiTheme="minorHAnsi" w:hAnsiTheme="minorHAnsi" w:cstheme="minorHAnsi"/>
                <w:lang w:val="es-US"/>
              </w:rPr>
            </w:pPr>
          </w:p>
        </w:tc>
        <w:tc>
          <w:tcPr>
            <w:tcW w:w="3240" w:type="dxa"/>
          </w:tcPr>
          <w:p w14:paraId="0D3D7272" w14:textId="77777777" w:rsidR="00903E83" w:rsidRPr="00232470" w:rsidRDefault="00903E83" w:rsidP="003B29E0">
            <w:pPr>
              <w:spacing w:after="0" w:line="240" w:lineRule="auto"/>
              <w:rPr>
                <w:rFonts w:asciiTheme="minorHAnsi" w:hAnsiTheme="minorHAnsi" w:cstheme="minorHAnsi"/>
                <w:lang w:val="es-US"/>
              </w:rPr>
            </w:pPr>
          </w:p>
        </w:tc>
      </w:tr>
      <w:tr w:rsidR="00386BA4" w:rsidRPr="003A4D1F" w14:paraId="0CA4C68F" w14:textId="309580E9" w:rsidTr="00D25E29">
        <w:trPr>
          <w:trHeight w:val="1003"/>
        </w:trPr>
        <w:tc>
          <w:tcPr>
            <w:tcW w:w="450" w:type="dxa"/>
            <w:tcBorders>
              <w:bottom w:val="single" w:sz="4" w:space="0" w:color="auto"/>
            </w:tcBorders>
            <w:vAlign w:val="center"/>
          </w:tcPr>
          <w:p w14:paraId="6BE9917E" w14:textId="591835B8" w:rsidR="00903E83" w:rsidRPr="00232470" w:rsidRDefault="00903E83" w:rsidP="003B29E0">
            <w:pPr>
              <w:spacing w:after="0" w:line="240" w:lineRule="auto"/>
              <w:rPr>
                <w:rFonts w:asciiTheme="minorHAnsi" w:hAnsiTheme="minorHAnsi" w:cstheme="minorHAnsi"/>
                <w:lang w:val="es-US"/>
              </w:rPr>
            </w:pPr>
            <w:r w:rsidRPr="00232470">
              <w:rPr>
                <w:rFonts w:asciiTheme="minorHAnsi" w:hAnsiTheme="minorHAnsi" w:cstheme="minorHAnsi"/>
              </w:rPr>
              <w:t>6</w:t>
            </w:r>
          </w:p>
        </w:tc>
        <w:tc>
          <w:tcPr>
            <w:tcW w:w="7380" w:type="dxa"/>
            <w:tcBorders>
              <w:bottom w:val="single" w:sz="4" w:space="0" w:color="auto"/>
            </w:tcBorders>
            <w:vAlign w:val="bottom"/>
          </w:tcPr>
          <w:p w14:paraId="000005EC" w14:textId="1F71CD9C" w:rsidR="00903E83" w:rsidRPr="00232470" w:rsidRDefault="00903E83" w:rsidP="003B29E0">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La diferenciación de la enseñanza de la fluidez está vinculada a los datos de la evaluación, con agrupaciones flexibles basadas en las necesidades de los </w:t>
            </w:r>
            <w:r w:rsidRPr="00232470">
              <w:rPr>
                <w:rFonts w:asciiTheme="minorHAnsi" w:hAnsiTheme="minorHAnsi" w:cstheme="minorHAnsi"/>
                <w:lang w:val="es-US"/>
              </w:rPr>
              <w:lastRenderedPageBreak/>
              <w:t>estudiantes y el desarrollo del lenguaje oral y el progreso individual de los estudiantes.</w:t>
            </w:r>
          </w:p>
        </w:tc>
        <w:tc>
          <w:tcPr>
            <w:tcW w:w="3240" w:type="dxa"/>
            <w:tcBorders>
              <w:bottom w:val="single" w:sz="4" w:space="0" w:color="auto"/>
            </w:tcBorders>
          </w:tcPr>
          <w:p w14:paraId="000005ED" w14:textId="6F7B0CF7" w:rsidR="00903E83" w:rsidRPr="00232470" w:rsidRDefault="00903E83" w:rsidP="003B29E0">
            <w:pPr>
              <w:spacing w:after="0" w:line="240" w:lineRule="auto"/>
              <w:rPr>
                <w:rFonts w:asciiTheme="minorHAnsi" w:hAnsiTheme="minorHAnsi" w:cstheme="minorHAnsi"/>
                <w:lang w:val="es-US"/>
              </w:rPr>
            </w:pPr>
          </w:p>
        </w:tc>
        <w:tc>
          <w:tcPr>
            <w:tcW w:w="3240" w:type="dxa"/>
            <w:tcBorders>
              <w:bottom w:val="single" w:sz="4" w:space="0" w:color="auto"/>
            </w:tcBorders>
          </w:tcPr>
          <w:p w14:paraId="727F45D4" w14:textId="77777777" w:rsidR="00903E83" w:rsidRPr="00232470" w:rsidRDefault="00903E83" w:rsidP="003B29E0">
            <w:pPr>
              <w:spacing w:after="0" w:line="240" w:lineRule="auto"/>
              <w:rPr>
                <w:rFonts w:asciiTheme="minorHAnsi" w:hAnsiTheme="minorHAnsi" w:cstheme="minorHAnsi"/>
                <w:lang w:val="es-US"/>
              </w:rPr>
            </w:pPr>
          </w:p>
        </w:tc>
      </w:tr>
      <w:tr w:rsidR="00D25E29" w:rsidRPr="00A61F68" w14:paraId="7FC9D00F" w14:textId="77777777" w:rsidTr="00D25E29">
        <w:trPr>
          <w:trHeight w:val="422"/>
        </w:trPr>
        <w:tc>
          <w:tcPr>
            <w:tcW w:w="450" w:type="dxa"/>
            <w:tcBorders>
              <w:top w:val="single" w:sz="4" w:space="0" w:color="auto"/>
              <w:left w:val="single" w:sz="4" w:space="0" w:color="auto"/>
              <w:bottom w:val="single" w:sz="4" w:space="0" w:color="auto"/>
              <w:right w:val="nil"/>
            </w:tcBorders>
            <w:vAlign w:val="center"/>
          </w:tcPr>
          <w:p w14:paraId="65489306" w14:textId="77777777" w:rsidR="00D25E29" w:rsidRPr="002554F1" w:rsidRDefault="00D25E29" w:rsidP="003B29E0">
            <w:pPr>
              <w:spacing w:after="0" w:line="240" w:lineRule="auto"/>
              <w:rPr>
                <w:rFonts w:asciiTheme="minorHAnsi" w:hAnsiTheme="minorHAnsi" w:cstheme="minorHAnsi"/>
                <w:lang w:val="es-US"/>
              </w:rPr>
            </w:pPr>
          </w:p>
        </w:tc>
        <w:tc>
          <w:tcPr>
            <w:tcW w:w="7380" w:type="dxa"/>
            <w:tcBorders>
              <w:top w:val="single" w:sz="4" w:space="0" w:color="auto"/>
              <w:left w:val="nil"/>
              <w:bottom w:val="single" w:sz="4" w:space="0" w:color="auto"/>
              <w:right w:val="nil"/>
            </w:tcBorders>
            <w:vAlign w:val="bottom"/>
          </w:tcPr>
          <w:p w14:paraId="2C3D364E" w14:textId="368411A0" w:rsidR="00D25E29" w:rsidRPr="00232470" w:rsidRDefault="00D25E29" w:rsidP="003B29E0">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3240" w:type="dxa"/>
            <w:tcBorders>
              <w:top w:val="single" w:sz="4" w:space="0" w:color="auto"/>
              <w:left w:val="nil"/>
              <w:bottom w:val="single" w:sz="4" w:space="0" w:color="auto"/>
              <w:right w:val="nil"/>
            </w:tcBorders>
          </w:tcPr>
          <w:p w14:paraId="4359221B" w14:textId="77777777" w:rsidR="00D25E29" w:rsidRPr="00232470" w:rsidRDefault="00D25E29" w:rsidP="003B29E0">
            <w:pPr>
              <w:spacing w:after="0" w:line="240" w:lineRule="auto"/>
              <w:rPr>
                <w:rFonts w:asciiTheme="minorHAnsi" w:hAnsiTheme="minorHAnsi" w:cstheme="minorHAnsi"/>
                <w:lang w:val="es-US"/>
              </w:rPr>
            </w:pPr>
          </w:p>
        </w:tc>
        <w:tc>
          <w:tcPr>
            <w:tcW w:w="3240" w:type="dxa"/>
            <w:tcBorders>
              <w:top w:val="single" w:sz="4" w:space="0" w:color="auto"/>
              <w:left w:val="nil"/>
              <w:bottom w:val="single" w:sz="4" w:space="0" w:color="auto"/>
              <w:right w:val="single" w:sz="4" w:space="0" w:color="auto"/>
            </w:tcBorders>
          </w:tcPr>
          <w:p w14:paraId="4D7E427F" w14:textId="77777777" w:rsidR="00D25E29" w:rsidRPr="00232470" w:rsidRDefault="00D25E29" w:rsidP="003B29E0">
            <w:pPr>
              <w:spacing w:after="0" w:line="240" w:lineRule="auto"/>
              <w:rPr>
                <w:rFonts w:asciiTheme="minorHAnsi" w:hAnsiTheme="minorHAnsi" w:cstheme="minorHAnsi"/>
                <w:lang w:val="es-US"/>
              </w:rPr>
            </w:pPr>
          </w:p>
        </w:tc>
      </w:tr>
    </w:tbl>
    <w:p w14:paraId="6B5D156A" w14:textId="77777777" w:rsidR="00051016" w:rsidRPr="00232470" w:rsidRDefault="00051016">
      <w:pPr>
        <w:rPr>
          <w:rFonts w:asciiTheme="minorHAnsi" w:hAnsiTheme="minorHAnsi" w:cstheme="minorHAnsi"/>
        </w:rPr>
      </w:pPr>
    </w:p>
    <w:tbl>
      <w:tblPr>
        <w:tblStyle w:val="1"/>
        <w:tblW w:w="1429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540"/>
        <w:gridCol w:w="7290"/>
        <w:gridCol w:w="3230"/>
        <w:gridCol w:w="3230"/>
      </w:tblGrid>
      <w:tr w:rsidR="00386BA4" w:rsidRPr="003A4D1F" w14:paraId="57B3FAB6" w14:textId="615756D2" w:rsidTr="00D25E29">
        <w:trPr>
          <w:trHeight w:val="403"/>
        </w:trPr>
        <w:tc>
          <w:tcPr>
            <w:tcW w:w="540" w:type="dxa"/>
            <w:shd w:val="clear" w:color="auto" w:fill="D9D9D9" w:themeFill="background1" w:themeFillShade="D9"/>
          </w:tcPr>
          <w:p w14:paraId="47669509" w14:textId="77777777" w:rsidR="00903E83" w:rsidRPr="00232470" w:rsidRDefault="00903E83">
            <w:pPr>
              <w:spacing w:after="0" w:line="240" w:lineRule="auto"/>
              <w:rPr>
                <w:rFonts w:asciiTheme="minorHAnsi" w:hAnsiTheme="minorHAnsi" w:cstheme="minorHAnsi"/>
                <w:b/>
                <w:bCs/>
                <w:lang w:val="es-US"/>
              </w:rPr>
            </w:pPr>
          </w:p>
        </w:tc>
        <w:tc>
          <w:tcPr>
            <w:tcW w:w="7290" w:type="dxa"/>
            <w:shd w:val="clear" w:color="auto" w:fill="D9D9D9" w:themeFill="background1" w:themeFillShade="D9"/>
            <w:vAlign w:val="center"/>
          </w:tcPr>
          <w:p w14:paraId="000005F1" w14:textId="37AEC920" w:rsidR="00903E83" w:rsidRPr="00232470" w:rsidRDefault="00903E83">
            <w:pPr>
              <w:spacing w:after="0" w:line="240" w:lineRule="auto"/>
              <w:rPr>
                <w:rFonts w:asciiTheme="minorHAnsi" w:hAnsiTheme="minorHAnsi" w:cstheme="minorHAnsi"/>
                <w:lang w:val="es-US"/>
              </w:rPr>
            </w:pPr>
            <w:r w:rsidRPr="00232470">
              <w:rPr>
                <w:rFonts w:asciiTheme="minorHAnsi" w:hAnsiTheme="minorHAnsi" w:cstheme="minorHAnsi"/>
                <w:b/>
                <w:bCs/>
                <w:lang w:val="es-US"/>
              </w:rPr>
              <w:t>Sección 5: Comprensión auditiva y lectora</w:t>
            </w:r>
          </w:p>
        </w:tc>
        <w:tc>
          <w:tcPr>
            <w:tcW w:w="3230" w:type="dxa"/>
            <w:shd w:val="clear" w:color="auto" w:fill="D9D9D9" w:themeFill="background1" w:themeFillShade="D9"/>
          </w:tcPr>
          <w:p w14:paraId="000005F2" w14:textId="77777777" w:rsidR="00903E83" w:rsidRPr="00232470" w:rsidRDefault="00903E83">
            <w:pPr>
              <w:spacing w:after="0" w:line="240" w:lineRule="auto"/>
              <w:rPr>
                <w:rFonts w:asciiTheme="minorHAnsi" w:hAnsiTheme="minorHAnsi" w:cstheme="minorHAnsi"/>
                <w:lang w:val="es-US"/>
              </w:rPr>
            </w:pPr>
          </w:p>
        </w:tc>
        <w:tc>
          <w:tcPr>
            <w:tcW w:w="3230" w:type="dxa"/>
            <w:shd w:val="clear" w:color="auto" w:fill="D9D9D9" w:themeFill="background1" w:themeFillShade="D9"/>
          </w:tcPr>
          <w:p w14:paraId="6EAAA734" w14:textId="77777777" w:rsidR="00903E83" w:rsidRPr="00232470" w:rsidRDefault="00903E83">
            <w:pPr>
              <w:spacing w:after="0" w:line="240" w:lineRule="auto"/>
              <w:rPr>
                <w:rFonts w:asciiTheme="minorHAnsi" w:hAnsiTheme="minorHAnsi" w:cstheme="minorHAnsi"/>
                <w:lang w:val="es-US"/>
              </w:rPr>
            </w:pPr>
          </w:p>
        </w:tc>
      </w:tr>
      <w:tr w:rsidR="00386BA4" w:rsidRPr="003A4D1F" w14:paraId="2EA60FC7" w14:textId="0F251271" w:rsidTr="00D25E29">
        <w:trPr>
          <w:trHeight w:val="403"/>
        </w:trPr>
        <w:tc>
          <w:tcPr>
            <w:tcW w:w="540" w:type="dxa"/>
            <w:shd w:val="clear" w:color="auto" w:fill="D9D9D9" w:themeFill="background1" w:themeFillShade="D9"/>
          </w:tcPr>
          <w:p w14:paraId="046ABF53" w14:textId="77777777" w:rsidR="00903E83" w:rsidRPr="00232470" w:rsidRDefault="00903E83">
            <w:pPr>
              <w:spacing w:after="0" w:line="240" w:lineRule="auto"/>
              <w:rPr>
                <w:rFonts w:asciiTheme="minorHAnsi" w:hAnsiTheme="minorHAnsi" w:cstheme="minorHAnsi"/>
                <w:b/>
                <w:bCs/>
                <w:lang w:val="es-US"/>
              </w:rPr>
            </w:pPr>
          </w:p>
        </w:tc>
        <w:tc>
          <w:tcPr>
            <w:tcW w:w="7290" w:type="dxa"/>
            <w:shd w:val="clear" w:color="auto" w:fill="D9D9D9" w:themeFill="background1" w:themeFillShade="D9"/>
            <w:vAlign w:val="center"/>
          </w:tcPr>
          <w:p w14:paraId="000005F3" w14:textId="552EEDEF" w:rsidR="00903E83" w:rsidRPr="00232470" w:rsidRDefault="00903E83">
            <w:pPr>
              <w:spacing w:after="0" w:line="240" w:lineRule="auto"/>
              <w:rPr>
                <w:rFonts w:asciiTheme="minorHAnsi" w:hAnsiTheme="minorHAnsi" w:cstheme="minorHAnsi"/>
                <w:lang w:val="es-US"/>
              </w:rPr>
            </w:pPr>
            <w:r w:rsidRPr="00232470">
              <w:rPr>
                <w:rFonts w:asciiTheme="minorHAnsi" w:hAnsiTheme="minorHAnsi" w:cstheme="minorHAnsi"/>
                <w:b/>
                <w:bCs/>
                <w:lang w:val="es-US"/>
              </w:rPr>
              <w:t>En el programa didáctico de intervención…</w:t>
            </w:r>
          </w:p>
        </w:tc>
        <w:tc>
          <w:tcPr>
            <w:tcW w:w="3230" w:type="dxa"/>
            <w:shd w:val="clear" w:color="auto" w:fill="D9D9D9" w:themeFill="background1" w:themeFillShade="D9"/>
          </w:tcPr>
          <w:p w14:paraId="000005F4" w14:textId="77777777" w:rsidR="00903E83" w:rsidRPr="00232470" w:rsidRDefault="00903E83">
            <w:pPr>
              <w:spacing w:after="0" w:line="240" w:lineRule="auto"/>
              <w:rPr>
                <w:rFonts w:asciiTheme="minorHAnsi" w:hAnsiTheme="minorHAnsi" w:cstheme="minorHAnsi"/>
                <w:lang w:val="es-US"/>
              </w:rPr>
            </w:pPr>
          </w:p>
        </w:tc>
        <w:tc>
          <w:tcPr>
            <w:tcW w:w="3230" w:type="dxa"/>
            <w:shd w:val="clear" w:color="auto" w:fill="D9D9D9" w:themeFill="background1" w:themeFillShade="D9"/>
          </w:tcPr>
          <w:p w14:paraId="1C413213" w14:textId="77777777" w:rsidR="00903E83" w:rsidRPr="00232470" w:rsidRDefault="00903E83">
            <w:pPr>
              <w:spacing w:after="0" w:line="240" w:lineRule="auto"/>
              <w:rPr>
                <w:rFonts w:asciiTheme="minorHAnsi" w:hAnsiTheme="minorHAnsi" w:cstheme="minorHAnsi"/>
                <w:lang w:val="es-US"/>
              </w:rPr>
            </w:pPr>
          </w:p>
        </w:tc>
      </w:tr>
      <w:tr w:rsidR="00386BA4" w:rsidRPr="00232470" w14:paraId="33B82235" w14:textId="68C93F75" w:rsidTr="00D25E29">
        <w:trPr>
          <w:trHeight w:val="403"/>
        </w:trPr>
        <w:tc>
          <w:tcPr>
            <w:tcW w:w="540" w:type="dxa"/>
            <w:shd w:val="clear" w:color="auto" w:fill="D9D9D9" w:themeFill="background1" w:themeFillShade="D9"/>
          </w:tcPr>
          <w:p w14:paraId="6342CE2A" w14:textId="77777777" w:rsidR="00903E83" w:rsidRPr="00232470" w:rsidRDefault="00903E83" w:rsidP="00903E83">
            <w:pPr>
              <w:spacing w:after="0" w:line="240" w:lineRule="auto"/>
              <w:rPr>
                <w:rFonts w:asciiTheme="minorHAnsi" w:hAnsiTheme="minorHAnsi" w:cstheme="minorHAnsi"/>
                <w:b/>
                <w:bCs/>
                <w:lang w:val="es-US"/>
              </w:rPr>
            </w:pPr>
          </w:p>
        </w:tc>
        <w:tc>
          <w:tcPr>
            <w:tcW w:w="7290" w:type="dxa"/>
            <w:shd w:val="clear" w:color="auto" w:fill="D9D9D9" w:themeFill="background1" w:themeFillShade="D9"/>
            <w:vAlign w:val="center"/>
          </w:tcPr>
          <w:p w14:paraId="000005F5" w14:textId="07C31D2C" w:rsidR="00903E83" w:rsidRPr="00232470" w:rsidRDefault="00903E83" w:rsidP="00903E83">
            <w:pPr>
              <w:spacing w:after="0" w:line="240" w:lineRule="auto"/>
              <w:rPr>
                <w:rFonts w:asciiTheme="minorHAnsi" w:hAnsiTheme="minorHAnsi" w:cstheme="minorHAnsi"/>
              </w:rPr>
            </w:pPr>
            <w:r w:rsidRPr="00232470">
              <w:rPr>
                <w:rFonts w:asciiTheme="minorHAnsi" w:hAnsiTheme="minorHAnsi" w:cstheme="minorHAnsi"/>
                <w:b/>
                <w:bCs/>
              </w:rPr>
              <w:t>Comprensión auditiva</w:t>
            </w:r>
          </w:p>
        </w:tc>
        <w:tc>
          <w:tcPr>
            <w:tcW w:w="3230" w:type="dxa"/>
            <w:shd w:val="clear" w:color="auto" w:fill="D9D9D9" w:themeFill="background1" w:themeFillShade="D9"/>
            <w:vAlign w:val="center"/>
          </w:tcPr>
          <w:p w14:paraId="7E8A8AAB" w14:textId="77777777" w:rsidR="00903E83" w:rsidRPr="00232470" w:rsidRDefault="00903E83" w:rsidP="00903E83">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23F6C7DF" w14:textId="77777777" w:rsidR="00903E83" w:rsidRPr="00232470" w:rsidRDefault="00903E83" w:rsidP="00903E83">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000005F6" w14:textId="4D5E7254" w:rsidR="00903E83" w:rsidRPr="00232470" w:rsidRDefault="00903E83" w:rsidP="00903E83">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230" w:type="dxa"/>
            <w:shd w:val="clear" w:color="auto" w:fill="D9D9D9" w:themeFill="background1" w:themeFillShade="D9"/>
          </w:tcPr>
          <w:p w14:paraId="3B54E2D2" w14:textId="77777777" w:rsidR="00903E83" w:rsidRPr="00232470" w:rsidRDefault="00903E83" w:rsidP="00903E83">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0B94524F" w14:textId="428E781E" w:rsidR="00903E83" w:rsidRPr="00232470" w:rsidRDefault="00903E83" w:rsidP="00903E83">
            <w:pPr>
              <w:spacing w:after="0" w:line="240" w:lineRule="auto"/>
              <w:rPr>
                <w:rFonts w:asciiTheme="minorHAnsi" w:hAnsiTheme="minorHAnsi" w:cstheme="minorHAnsi"/>
                <w:b/>
              </w:rPr>
            </w:pPr>
            <w:r w:rsidRPr="00232470">
              <w:rPr>
                <w:rFonts w:asciiTheme="minorHAnsi" w:eastAsia="Times New Roman" w:hAnsiTheme="minorHAnsi" w:cstheme="minorHAnsi"/>
                <w:b/>
                <w:bCs/>
              </w:rPr>
              <w:t>Additional Notes or Narrative</w:t>
            </w:r>
          </w:p>
        </w:tc>
      </w:tr>
      <w:tr w:rsidR="00386BA4" w:rsidRPr="003A4D1F" w14:paraId="3A0507B9" w14:textId="68598965" w:rsidTr="008A6A52">
        <w:trPr>
          <w:trHeight w:val="1603"/>
        </w:trPr>
        <w:tc>
          <w:tcPr>
            <w:tcW w:w="540" w:type="dxa"/>
            <w:vAlign w:val="center"/>
          </w:tcPr>
          <w:p w14:paraId="3A58920A" w14:textId="03E4C8D9"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rPr>
              <w:t>1</w:t>
            </w:r>
          </w:p>
        </w:tc>
        <w:tc>
          <w:tcPr>
            <w:tcW w:w="7290" w:type="dxa"/>
            <w:vAlign w:val="center"/>
          </w:tcPr>
          <w:p w14:paraId="000005F7" w14:textId="0CAF40E0"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Hay un alcance y una secuencia claros que guían la enseñanza de la comprensión auditiva, en los que los objetivos se señalan explícitamente y en los que las ideas siguen un orden lógico.</w:t>
            </w:r>
          </w:p>
        </w:tc>
        <w:tc>
          <w:tcPr>
            <w:tcW w:w="3230" w:type="dxa"/>
          </w:tcPr>
          <w:p w14:paraId="000005F8" w14:textId="1C6675F1" w:rsidR="00903E83" w:rsidRPr="00232470" w:rsidRDefault="00903E83" w:rsidP="00976A2B">
            <w:pPr>
              <w:spacing w:after="0" w:line="240" w:lineRule="auto"/>
              <w:rPr>
                <w:rFonts w:asciiTheme="minorHAnsi" w:hAnsiTheme="minorHAnsi" w:cstheme="minorHAnsi"/>
                <w:lang w:val="es-US"/>
              </w:rPr>
            </w:pPr>
          </w:p>
        </w:tc>
        <w:tc>
          <w:tcPr>
            <w:tcW w:w="3230" w:type="dxa"/>
          </w:tcPr>
          <w:p w14:paraId="4DF8DE61"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6E060E15" w14:textId="0C17E153" w:rsidTr="008A6A52">
        <w:trPr>
          <w:trHeight w:val="1003"/>
        </w:trPr>
        <w:tc>
          <w:tcPr>
            <w:tcW w:w="540" w:type="dxa"/>
            <w:vAlign w:val="center"/>
          </w:tcPr>
          <w:p w14:paraId="66E36B7C" w14:textId="7AF9CC60" w:rsidR="00903E83" w:rsidRPr="00232470" w:rsidRDefault="00903E83" w:rsidP="00976A2B">
            <w:pPr>
              <w:spacing w:after="0" w:line="240" w:lineRule="auto"/>
              <w:rPr>
                <w:rFonts w:asciiTheme="minorHAnsi" w:hAnsiTheme="minorHAnsi" w:cstheme="minorHAnsi"/>
              </w:rPr>
            </w:pPr>
            <w:r w:rsidRPr="00232470">
              <w:rPr>
                <w:rFonts w:asciiTheme="minorHAnsi" w:hAnsiTheme="minorHAnsi" w:cstheme="minorHAnsi"/>
              </w:rPr>
              <w:t>2</w:t>
            </w:r>
          </w:p>
        </w:tc>
        <w:tc>
          <w:tcPr>
            <w:tcW w:w="7290" w:type="dxa"/>
          </w:tcPr>
          <w:p w14:paraId="000005F9" w14:textId="1DD7479F"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Se enseña explícitamente a los estudiantes a relatar oralmente los acontecimientos o cuentos que escuchan.</w:t>
            </w:r>
          </w:p>
        </w:tc>
        <w:tc>
          <w:tcPr>
            <w:tcW w:w="3230" w:type="dxa"/>
          </w:tcPr>
          <w:p w14:paraId="000005FA" w14:textId="2FD55ED1" w:rsidR="00903E83" w:rsidRPr="00232470" w:rsidRDefault="00903E83" w:rsidP="00976A2B">
            <w:pPr>
              <w:spacing w:after="0" w:line="240" w:lineRule="auto"/>
              <w:rPr>
                <w:rFonts w:asciiTheme="minorHAnsi" w:hAnsiTheme="minorHAnsi" w:cstheme="minorHAnsi"/>
                <w:lang w:val="es-US"/>
              </w:rPr>
            </w:pPr>
          </w:p>
        </w:tc>
        <w:tc>
          <w:tcPr>
            <w:tcW w:w="3230" w:type="dxa"/>
          </w:tcPr>
          <w:p w14:paraId="0B2BEBCC"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79573F93" w14:textId="71A414F4" w:rsidTr="008A6A52">
        <w:trPr>
          <w:trHeight w:val="1003"/>
        </w:trPr>
        <w:tc>
          <w:tcPr>
            <w:tcW w:w="540" w:type="dxa"/>
            <w:vAlign w:val="center"/>
          </w:tcPr>
          <w:p w14:paraId="6DDC80D9" w14:textId="5C226AC5" w:rsidR="00903E83" w:rsidRPr="00232470" w:rsidRDefault="00903E83" w:rsidP="00976A2B">
            <w:pPr>
              <w:spacing w:after="0" w:line="240" w:lineRule="auto"/>
              <w:rPr>
                <w:rFonts w:asciiTheme="minorHAnsi" w:hAnsiTheme="minorHAnsi" w:cstheme="minorHAnsi"/>
              </w:rPr>
            </w:pPr>
            <w:r w:rsidRPr="00232470">
              <w:rPr>
                <w:rFonts w:asciiTheme="minorHAnsi" w:hAnsiTheme="minorHAnsi" w:cstheme="minorHAnsi"/>
              </w:rPr>
              <w:lastRenderedPageBreak/>
              <w:t>3</w:t>
            </w:r>
          </w:p>
        </w:tc>
        <w:tc>
          <w:tcPr>
            <w:tcW w:w="7290" w:type="dxa"/>
            <w:vAlign w:val="center"/>
          </w:tcPr>
          <w:p w14:paraId="000005FB" w14:textId="6C9A131F"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La estructura del cuento (por ejemplo: principio, nudo, desenlace) se modela con varios ejemplos sin ambigüedad.</w:t>
            </w:r>
          </w:p>
        </w:tc>
        <w:tc>
          <w:tcPr>
            <w:tcW w:w="3230" w:type="dxa"/>
          </w:tcPr>
          <w:p w14:paraId="000005FC" w14:textId="3C619E71" w:rsidR="00903E83" w:rsidRPr="00232470" w:rsidRDefault="00903E83" w:rsidP="00976A2B">
            <w:pPr>
              <w:spacing w:after="0" w:line="240" w:lineRule="auto"/>
              <w:rPr>
                <w:rFonts w:asciiTheme="minorHAnsi" w:hAnsiTheme="minorHAnsi" w:cstheme="minorHAnsi"/>
                <w:lang w:val="es-US"/>
              </w:rPr>
            </w:pPr>
          </w:p>
        </w:tc>
        <w:tc>
          <w:tcPr>
            <w:tcW w:w="3230" w:type="dxa"/>
          </w:tcPr>
          <w:p w14:paraId="3EC4D332"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232EE5A9" w14:textId="0A0DA941" w:rsidTr="008A6A52">
        <w:trPr>
          <w:trHeight w:val="1003"/>
        </w:trPr>
        <w:tc>
          <w:tcPr>
            <w:tcW w:w="540" w:type="dxa"/>
            <w:vAlign w:val="center"/>
          </w:tcPr>
          <w:p w14:paraId="6B2AE08B" w14:textId="2F66F6FC" w:rsidR="00903E83" w:rsidRPr="00232470" w:rsidRDefault="00903E83" w:rsidP="00976A2B">
            <w:pPr>
              <w:spacing w:after="0" w:line="240" w:lineRule="auto"/>
              <w:rPr>
                <w:rFonts w:asciiTheme="minorHAnsi" w:hAnsiTheme="minorHAnsi" w:cstheme="minorHAnsi"/>
              </w:rPr>
            </w:pPr>
            <w:r w:rsidRPr="00232470">
              <w:rPr>
                <w:rFonts w:asciiTheme="minorHAnsi" w:hAnsiTheme="minorHAnsi" w:cstheme="minorHAnsi"/>
              </w:rPr>
              <w:t>4</w:t>
            </w:r>
          </w:p>
        </w:tc>
        <w:tc>
          <w:tcPr>
            <w:tcW w:w="7290" w:type="dxa"/>
            <w:vAlign w:val="center"/>
          </w:tcPr>
          <w:p w14:paraId="000005FD" w14:textId="241C425E"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 xml:space="preserve">Palabras de alta utilidad (por ejemplo, las palabras seleccionadas para la enseñanza son palabras académicas, de alta riqueza y utilidad que aparecerán en conversaciones y en la literatura, las que deben aprenderse para comprender un concepto o un texto, y las palabras de la enseñanza del área de contenido) se preseleccionan y se enseñan antes, durante y después de la lectura en voz alta. </w:t>
            </w:r>
            <w:r w:rsidRPr="00232470">
              <w:rPr>
                <w:rFonts w:asciiTheme="minorHAnsi" w:hAnsiTheme="minorHAnsi" w:cstheme="minorHAnsi"/>
                <w:lang w:val="es-US"/>
              </w:rPr>
              <w:br/>
            </w:r>
            <w:r w:rsidRPr="00232470">
              <w:rPr>
                <w:rFonts w:asciiTheme="minorHAnsi" w:hAnsiTheme="minorHAnsi" w:cstheme="minorHAnsi"/>
                <w:lang w:val="es-US"/>
              </w:rPr>
              <w:br/>
              <w:t>También deben tenerse en cuenta los cognados para establecer conexiones interlingüísticas tanto en español como en inglés.</w:t>
            </w:r>
          </w:p>
        </w:tc>
        <w:tc>
          <w:tcPr>
            <w:tcW w:w="3230" w:type="dxa"/>
          </w:tcPr>
          <w:p w14:paraId="000005FE" w14:textId="1A3D0D4D" w:rsidR="00903E83" w:rsidRPr="00232470" w:rsidRDefault="00903E83" w:rsidP="00976A2B">
            <w:pPr>
              <w:spacing w:after="0" w:line="240" w:lineRule="auto"/>
              <w:rPr>
                <w:rFonts w:asciiTheme="minorHAnsi" w:hAnsiTheme="minorHAnsi" w:cstheme="minorHAnsi"/>
                <w:lang w:val="es-US"/>
              </w:rPr>
            </w:pPr>
          </w:p>
        </w:tc>
        <w:tc>
          <w:tcPr>
            <w:tcW w:w="3230" w:type="dxa"/>
          </w:tcPr>
          <w:p w14:paraId="4922C933"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592D5697" w14:textId="4CCC7F2C" w:rsidTr="008A6A52">
        <w:trPr>
          <w:trHeight w:val="1603"/>
        </w:trPr>
        <w:tc>
          <w:tcPr>
            <w:tcW w:w="540" w:type="dxa"/>
            <w:vAlign w:val="center"/>
          </w:tcPr>
          <w:p w14:paraId="157820C2" w14:textId="1C1DFF36" w:rsidR="00903E83" w:rsidRPr="00232470" w:rsidRDefault="00903E83" w:rsidP="00976A2B">
            <w:pPr>
              <w:spacing w:after="0" w:line="240" w:lineRule="auto"/>
              <w:rPr>
                <w:rFonts w:asciiTheme="minorHAnsi" w:hAnsiTheme="minorHAnsi" w:cstheme="minorHAnsi"/>
              </w:rPr>
            </w:pPr>
            <w:r w:rsidRPr="00232470">
              <w:rPr>
                <w:rFonts w:asciiTheme="minorHAnsi" w:hAnsiTheme="minorHAnsi" w:cstheme="minorHAnsi"/>
              </w:rPr>
              <w:t>5</w:t>
            </w:r>
          </w:p>
        </w:tc>
        <w:tc>
          <w:tcPr>
            <w:tcW w:w="7290" w:type="dxa"/>
            <w:vAlign w:val="center"/>
          </w:tcPr>
          <w:p w14:paraId="000005FF" w14:textId="0CC8FBFF"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Los materiales favorecen el debate interactivo sobre una gran variedad de temas para ampliar y profundizar los conocimientos previos e incluyen las estructuras del lenguaje oral.</w:t>
            </w:r>
          </w:p>
        </w:tc>
        <w:tc>
          <w:tcPr>
            <w:tcW w:w="3230" w:type="dxa"/>
          </w:tcPr>
          <w:p w14:paraId="00000600" w14:textId="617619A5" w:rsidR="00903E83" w:rsidRPr="00232470" w:rsidRDefault="00903E83" w:rsidP="00976A2B">
            <w:pPr>
              <w:spacing w:after="0" w:line="240" w:lineRule="auto"/>
              <w:rPr>
                <w:rFonts w:asciiTheme="minorHAnsi" w:hAnsiTheme="minorHAnsi" w:cstheme="minorHAnsi"/>
                <w:lang w:val="es-US"/>
              </w:rPr>
            </w:pPr>
          </w:p>
        </w:tc>
        <w:tc>
          <w:tcPr>
            <w:tcW w:w="3230" w:type="dxa"/>
          </w:tcPr>
          <w:p w14:paraId="5C37A502"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3B5FC2A9" w14:textId="44BEE37D" w:rsidTr="008A6A52">
        <w:trPr>
          <w:trHeight w:val="1003"/>
        </w:trPr>
        <w:tc>
          <w:tcPr>
            <w:tcW w:w="540" w:type="dxa"/>
            <w:vAlign w:val="center"/>
          </w:tcPr>
          <w:p w14:paraId="07B14A04" w14:textId="45D4700B" w:rsidR="00903E83" w:rsidRPr="00232470" w:rsidRDefault="00903E83" w:rsidP="00976A2B">
            <w:pPr>
              <w:spacing w:after="0" w:line="240" w:lineRule="auto"/>
              <w:rPr>
                <w:rFonts w:asciiTheme="minorHAnsi" w:hAnsiTheme="minorHAnsi" w:cstheme="minorHAnsi"/>
              </w:rPr>
            </w:pPr>
            <w:r w:rsidRPr="00232470">
              <w:rPr>
                <w:rFonts w:asciiTheme="minorHAnsi" w:hAnsiTheme="minorHAnsi" w:cstheme="minorHAnsi"/>
              </w:rPr>
              <w:t>6</w:t>
            </w:r>
          </w:p>
        </w:tc>
        <w:tc>
          <w:tcPr>
            <w:tcW w:w="7290" w:type="dxa"/>
            <w:vAlign w:val="center"/>
          </w:tcPr>
          <w:p w14:paraId="00000601" w14:textId="747355D9"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Las selecciones de texto incluyen preguntas específicas en español para hacer mientras se lee en voz alta.</w:t>
            </w:r>
          </w:p>
        </w:tc>
        <w:tc>
          <w:tcPr>
            <w:tcW w:w="3230" w:type="dxa"/>
          </w:tcPr>
          <w:p w14:paraId="00000602" w14:textId="49E9835C" w:rsidR="00903E83" w:rsidRPr="00232470" w:rsidRDefault="00903E83" w:rsidP="00976A2B">
            <w:pPr>
              <w:spacing w:after="0" w:line="240" w:lineRule="auto"/>
              <w:rPr>
                <w:rFonts w:asciiTheme="minorHAnsi" w:hAnsiTheme="minorHAnsi" w:cstheme="minorHAnsi"/>
                <w:lang w:val="es-US"/>
              </w:rPr>
            </w:pPr>
          </w:p>
        </w:tc>
        <w:tc>
          <w:tcPr>
            <w:tcW w:w="3230" w:type="dxa"/>
          </w:tcPr>
          <w:p w14:paraId="6A2A1683"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63BBA522" w14:textId="1F2864C8" w:rsidTr="008A6A52">
        <w:trPr>
          <w:trHeight w:val="1603"/>
        </w:trPr>
        <w:tc>
          <w:tcPr>
            <w:tcW w:w="540" w:type="dxa"/>
            <w:vAlign w:val="center"/>
          </w:tcPr>
          <w:p w14:paraId="3A27E73F" w14:textId="01DB1D08" w:rsidR="00903E83" w:rsidRPr="00232470" w:rsidRDefault="00903E83" w:rsidP="00976A2B">
            <w:pPr>
              <w:spacing w:after="0" w:line="240" w:lineRule="auto"/>
              <w:rPr>
                <w:rFonts w:asciiTheme="minorHAnsi" w:hAnsiTheme="minorHAnsi" w:cstheme="minorHAnsi"/>
              </w:rPr>
            </w:pPr>
            <w:r w:rsidRPr="00232470">
              <w:rPr>
                <w:rFonts w:asciiTheme="minorHAnsi" w:hAnsiTheme="minorHAnsi" w:cstheme="minorHAnsi"/>
              </w:rPr>
              <w:t>7</w:t>
            </w:r>
          </w:p>
        </w:tc>
        <w:tc>
          <w:tcPr>
            <w:tcW w:w="7290" w:type="dxa"/>
            <w:vAlign w:val="center"/>
          </w:tcPr>
          <w:p w14:paraId="00000603" w14:textId="368F7FD5"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Los conocimientos específicos que los estudiantes aprenderán a lo largo del año están claramente definidos, son acumulativos, se planifican a lo largo del año y preparan a los estudiantes para los grados posteriores.</w:t>
            </w:r>
          </w:p>
        </w:tc>
        <w:tc>
          <w:tcPr>
            <w:tcW w:w="3230" w:type="dxa"/>
          </w:tcPr>
          <w:p w14:paraId="00000604" w14:textId="6B5BA7FD" w:rsidR="00903E83" w:rsidRPr="00232470" w:rsidRDefault="00903E83" w:rsidP="00976A2B">
            <w:pPr>
              <w:spacing w:after="0" w:line="240" w:lineRule="auto"/>
              <w:rPr>
                <w:rFonts w:asciiTheme="minorHAnsi" w:hAnsiTheme="minorHAnsi" w:cstheme="minorHAnsi"/>
                <w:lang w:val="es-US"/>
              </w:rPr>
            </w:pPr>
          </w:p>
        </w:tc>
        <w:tc>
          <w:tcPr>
            <w:tcW w:w="3230" w:type="dxa"/>
          </w:tcPr>
          <w:p w14:paraId="6BAF103D"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30BAFE17" w14:textId="21D307BB" w:rsidTr="008A6A52">
        <w:trPr>
          <w:trHeight w:val="1603"/>
        </w:trPr>
        <w:tc>
          <w:tcPr>
            <w:tcW w:w="540" w:type="dxa"/>
            <w:vAlign w:val="center"/>
          </w:tcPr>
          <w:p w14:paraId="362C7C9F" w14:textId="4DF576E0" w:rsidR="00903E83" w:rsidRPr="00232470" w:rsidRDefault="00903E83" w:rsidP="00976A2B">
            <w:pPr>
              <w:spacing w:after="0" w:line="240" w:lineRule="auto"/>
              <w:rPr>
                <w:rFonts w:asciiTheme="minorHAnsi" w:hAnsiTheme="minorHAnsi" w:cstheme="minorHAnsi"/>
              </w:rPr>
            </w:pPr>
            <w:r w:rsidRPr="00232470">
              <w:rPr>
                <w:rFonts w:asciiTheme="minorHAnsi" w:hAnsiTheme="minorHAnsi" w:cstheme="minorHAnsi"/>
              </w:rPr>
              <w:t>8</w:t>
            </w:r>
          </w:p>
        </w:tc>
        <w:tc>
          <w:tcPr>
            <w:tcW w:w="7290" w:type="dxa"/>
            <w:vAlign w:val="bottom"/>
          </w:tcPr>
          <w:p w14:paraId="00000605" w14:textId="01A87210"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Se presentan temas complejos en una secuencia cuidadosamente planificada a través de la lectura en voz alta por parte de las maestras/los maestros, debates y proyectos, comenzando con una presentación básica y avanzando hacia una comprensión más profunda.</w:t>
            </w:r>
          </w:p>
        </w:tc>
        <w:tc>
          <w:tcPr>
            <w:tcW w:w="3230" w:type="dxa"/>
          </w:tcPr>
          <w:p w14:paraId="00000606" w14:textId="39CE65FF" w:rsidR="00903E83" w:rsidRPr="00232470" w:rsidRDefault="00903E83" w:rsidP="00976A2B">
            <w:pPr>
              <w:spacing w:after="0" w:line="240" w:lineRule="auto"/>
              <w:rPr>
                <w:rFonts w:asciiTheme="minorHAnsi" w:hAnsiTheme="minorHAnsi" w:cstheme="minorHAnsi"/>
                <w:lang w:val="es-US"/>
              </w:rPr>
            </w:pPr>
          </w:p>
        </w:tc>
        <w:tc>
          <w:tcPr>
            <w:tcW w:w="3230" w:type="dxa"/>
          </w:tcPr>
          <w:p w14:paraId="37DC62AE"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10B2920C" w14:textId="05E62B93" w:rsidTr="008A6A52">
        <w:trPr>
          <w:trHeight w:val="1003"/>
        </w:trPr>
        <w:tc>
          <w:tcPr>
            <w:tcW w:w="540" w:type="dxa"/>
            <w:vAlign w:val="center"/>
          </w:tcPr>
          <w:p w14:paraId="5BE8AD8B" w14:textId="5CDE4757" w:rsidR="00903E83" w:rsidRPr="00232470" w:rsidRDefault="00903E83" w:rsidP="00976A2B">
            <w:pPr>
              <w:spacing w:after="0" w:line="240" w:lineRule="auto"/>
              <w:rPr>
                <w:rFonts w:asciiTheme="minorHAnsi" w:hAnsiTheme="minorHAnsi" w:cstheme="minorHAnsi"/>
              </w:rPr>
            </w:pPr>
            <w:r w:rsidRPr="00232470">
              <w:rPr>
                <w:rFonts w:asciiTheme="minorHAnsi" w:hAnsiTheme="minorHAnsi" w:cstheme="minorHAnsi"/>
              </w:rPr>
              <w:lastRenderedPageBreak/>
              <w:t>9</w:t>
            </w:r>
          </w:p>
        </w:tc>
        <w:tc>
          <w:tcPr>
            <w:tcW w:w="7290" w:type="dxa"/>
            <w:vAlign w:val="bottom"/>
          </w:tcPr>
          <w:p w14:paraId="00000607" w14:textId="35CB8637"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comprensión auditiva está vinculada a los datos de la evaluación, con designación de grupos flexibles basados en las necesidades de los estudiantes y el desarrollo del lenguaje oral y el progreso individual de los estudiantes.</w:t>
            </w:r>
          </w:p>
        </w:tc>
        <w:tc>
          <w:tcPr>
            <w:tcW w:w="3230" w:type="dxa"/>
          </w:tcPr>
          <w:p w14:paraId="00000608" w14:textId="0D4A7D74" w:rsidR="00903E83" w:rsidRPr="00232470" w:rsidRDefault="00903E83" w:rsidP="00976A2B">
            <w:pPr>
              <w:spacing w:after="0" w:line="240" w:lineRule="auto"/>
              <w:rPr>
                <w:rFonts w:asciiTheme="minorHAnsi" w:hAnsiTheme="minorHAnsi" w:cstheme="minorHAnsi"/>
                <w:lang w:val="es-US"/>
              </w:rPr>
            </w:pPr>
          </w:p>
        </w:tc>
        <w:tc>
          <w:tcPr>
            <w:tcW w:w="3230" w:type="dxa"/>
          </w:tcPr>
          <w:p w14:paraId="6A22487E" w14:textId="77777777" w:rsidR="00903E83" w:rsidRPr="00232470" w:rsidRDefault="00903E83" w:rsidP="00976A2B">
            <w:pPr>
              <w:spacing w:after="0" w:line="240" w:lineRule="auto"/>
              <w:rPr>
                <w:rFonts w:asciiTheme="minorHAnsi" w:hAnsiTheme="minorHAnsi" w:cstheme="minorHAnsi"/>
                <w:lang w:val="es-US"/>
              </w:rPr>
            </w:pPr>
          </w:p>
        </w:tc>
      </w:tr>
      <w:tr w:rsidR="00386BA4" w:rsidRPr="00232470" w14:paraId="2D999A19" w14:textId="625B15F3" w:rsidTr="00D25E29">
        <w:trPr>
          <w:trHeight w:val="403"/>
        </w:trPr>
        <w:tc>
          <w:tcPr>
            <w:tcW w:w="540" w:type="dxa"/>
            <w:shd w:val="clear" w:color="auto" w:fill="D9D9D9" w:themeFill="background1" w:themeFillShade="D9"/>
          </w:tcPr>
          <w:p w14:paraId="40A4B997" w14:textId="77777777" w:rsidR="00903E83" w:rsidRPr="00232470" w:rsidRDefault="00903E83" w:rsidP="00903E83">
            <w:pPr>
              <w:spacing w:after="0" w:line="240" w:lineRule="auto"/>
              <w:rPr>
                <w:rFonts w:asciiTheme="minorHAnsi" w:hAnsiTheme="minorHAnsi" w:cstheme="minorHAnsi"/>
                <w:b/>
                <w:bCs/>
                <w:lang w:val="es-US"/>
              </w:rPr>
            </w:pPr>
          </w:p>
        </w:tc>
        <w:tc>
          <w:tcPr>
            <w:tcW w:w="7290" w:type="dxa"/>
            <w:shd w:val="clear" w:color="auto" w:fill="D9D9D9" w:themeFill="background1" w:themeFillShade="D9"/>
            <w:vAlign w:val="center"/>
          </w:tcPr>
          <w:p w14:paraId="00000609" w14:textId="33C5A702" w:rsidR="00903E83" w:rsidRPr="00232470" w:rsidRDefault="00903E83" w:rsidP="00903E83">
            <w:pPr>
              <w:spacing w:after="0" w:line="240" w:lineRule="auto"/>
              <w:rPr>
                <w:rFonts w:asciiTheme="minorHAnsi" w:hAnsiTheme="minorHAnsi" w:cstheme="minorHAnsi"/>
              </w:rPr>
            </w:pPr>
            <w:r w:rsidRPr="00232470">
              <w:rPr>
                <w:rFonts w:asciiTheme="minorHAnsi" w:hAnsiTheme="minorHAnsi" w:cstheme="minorHAnsi"/>
                <w:b/>
                <w:bCs/>
              </w:rPr>
              <w:t>Comprensión lectora</w:t>
            </w:r>
          </w:p>
        </w:tc>
        <w:tc>
          <w:tcPr>
            <w:tcW w:w="3230" w:type="dxa"/>
            <w:shd w:val="clear" w:color="auto" w:fill="D9D9D9" w:themeFill="background1" w:themeFillShade="D9"/>
            <w:vAlign w:val="center"/>
          </w:tcPr>
          <w:p w14:paraId="6B81010D" w14:textId="77777777" w:rsidR="00903E83" w:rsidRPr="00232470" w:rsidRDefault="00903E83" w:rsidP="00903E83">
            <w:pPr>
              <w:spacing w:after="0" w:line="240" w:lineRule="auto"/>
              <w:jc w:val="center"/>
              <w:rPr>
                <w:rFonts w:asciiTheme="minorHAnsi" w:eastAsia="Times New Roman" w:hAnsiTheme="minorHAnsi" w:cstheme="minorHAnsi"/>
                <w:b/>
                <w:bCs/>
              </w:rPr>
            </w:pPr>
            <w:r w:rsidRPr="00232470">
              <w:rPr>
                <w:rFonts w:asciiTheme="minorHAnsi" w:eastAsia="Times New Roman" w:hAnsiTheme="minorHAnsi" w:cstheme="minorHAnsi"/>
                <w:b/>
                <w:bCs/>
              </w:rPr>
              <w:t>REQUIRED:</w:t>
            </w:r>
          </w:p>
          <w:p w14:paraId="4F122EA8" w14:textId="77777777" w:rsidR="00903E83" w:rsidRPr="00232470" w:rsidRDefault="00903E83" w:rsidP="00903E83">
            <w:pPr>
              <w:spacing w:after="0" w:line="240" w:lineRule="auto"/>
              <w:rPr>
                <w:rFonts w:asciiTheme="minorHAnsi" w:eastAsia="Times New Roman" w:hAnsiTheme="minorHAnsi" w:cstheme="minorHAnsi"/>
                <w:b/>
                <w:bCs/>
              </w:rPr>
            </w:pPr>
            <w:r w:rsidRPr="00232470">
              <w:rPr>
                <w:rFonts w:asciiTheme="minorHAnsi" w:eastAsia="Times New Roman" w:hAnsiTheme="minorHAnsi" w:cstheme="minorHAnsi"/>
                <w:b/>
                <w:bCs/>
              </w:rPr>
              <w:t xml:space="preserve">Evidence and Examples from within the program: </w:t>
            </w:r>
          </w:p>
          <w:p w14:paraId="0000060A" w14:textId="0794C245" w:rsidR="00903E83" w:rsidRPr="00232470" w:rsidRDefault="00903E83" w:rsidP="00903E83">
            <w:pPr>
              <w:spacing w:after="0" w:line="240" w:lineRule="auto"/>
              <w:rPr>
                <w:rFonts w:asciiTheme="minorHAnsi" w:hAnsiTheme="minorHAnsi" w:cstheme="minorHAnsi"/>
              </w:rPr>
            </w:pPr>
            <w:r w:rsidRPr="00232470">
              <w:rPr>
                <w:rFonts w:asciiTheme="minorHAnsi" w:hAnsiTheme="minorHAnsi" w:cstheme="minorHAnsi"/>
              </w:rPr>
              <w:t xml:space="preserve">For each question below, provide 2 to 3 examples (or an example for each of the five foundational skill areas as noted) directly from the program that meet each criterion. You may choose to include screenshots or hyperlinks (hyperlinks preferred) to program websites. Please include examples from various grade levels and examples throughout the program.  </w:t>
            </w:r>
          </w:p>
        </w:tc>
        <w:tc>
          <w:tcPr>
            <w:tcW w:w="3230" w:type="dxa"/>
            <w:shd w:val="clear" w:color="auto" w:fill="D9D9D9" w:themeFill="background1" w:themeFillShade="D9"/>
          </w:tcPr>
          <w:p w14:paraId="70ED7F5F" w14:textId="77777777" w:rsidR="00903E83" w:rsidRPr="00232470" w:rsidRDefault="00903E83" w:rsidP="00903E83">
            <w:pPr>
              <w:jc w:val="center"/>
              <w:rPr>
                <w:rFonts w:asciiTheme="minorHAnsi" w:eastAsia="Times New Roman" w:hAnsiTheme="minorHAnsi" w:cstheme="minorHAnsi"/>
                <w:b/>
                <w:bCs/>
              </w:rPr>
            </w:pPr>
            <w:r w:rsidRPr="00232470">
              <w:rPr>
                <w:rFonts w:asciiTheme="minorHAnsi" w:eastAsia="Times New Roman" w:hAnsiTheme="minorHAnsi" w:cstheme="minorHAnsi"/>
                <w:b/>
                <w:bCs/>
              </w:rPr>
              <w:t xml:space="preserve">Optional: </w:t>
            </w:r>
          </w:p>
          <w:p w14:paraId="5B6608C8" w14:textId="623C4317" w:rsidR="00903E83" w:rsidRPr="00232470" w:rsidRDefault="00903E83" w:rsidP="00903E83">
            <w:pPr>
              <w:spacing w:after="0" w:line="240" w:lineRule="auto"/>
              <w:rPr>
                <w:rFonts w:asciiTheme="minorHAnsi" w:hAnsiTheme="minorHAnsi" w:cstheme="minorHAnsi"/>
                <w:b/>
              </w:rPr>
            </w:pPr>
            <w:r w:rsidRPr="00232470">
              <w:rPr>
                <w:rFonts w:asciiTheme="minorHAnsi" w:eastAsia="Times New Roman" w:hAnsiTheme="minorHAnsi" w:cstheme="minorHAnsi"/>
                <w:b/>
                <w:bCs/>
              </w:rPr>
              <w:t>Additional Notes or Narrative</w:t>
            </w:r>
          </w:p>
        </w:tc>
      </w:tr>
      <w:tr w:rsidR="00386BA4" w:rsidRPr="003A4D1F" w14:paraId="78B96C59" w14:textId="1BC945C8" w:rsidTr="008A6A52">
        <w:trPr>
          <w:trHeight w:val="1240"/>
        </w:trPr>
        <w:tc>
          <w:tcPr>
            <w:tcW w:w="540" w:type="dxa"/>
            <w:vAlign w:val="center"/>
          </w:tcPr>
          <w:p w14:paraId="00C78701" w14:textId="0ECE8834"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rPr>
              <w:t>10</w:t>
            </w:r>
          </w:p>
        </w:tc>
        <w:tc>
          <w:tcPr>
            <w:tcW w:w="7290" w:type="dxa"/>
            <w:vAlign w:val="center"/>
          </w:tcPr>
          <w:p w14:paraId="0000060B" w14:textId="443D5A8C"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Hay un alcance y una secuencia claros que guían la enseñanza de la comprensión, en los que el objetivo de la unidad de comprensión se señala explícitamente y en los que las ideas siguen un orden lógico.</w:t>
            </w:r>
          </w:p>
        </w:tc>
        <w:tc>
          <w:tcPr>
            <w:tcW w:w="3230" w:type="dxa"/>
          </w:tcPr>
          <w:p w14:paraId="0000060C" w14:textId="67A663CA" w:rsidR="00903E83" w:rsidRPr="00232470" w:rsidRDefault="00903E83" w:rsidP="00976A2B">
            <w:pPr>
              <w:spacing w:after="0" w:line="240" w:lineRule="auto"/>
              <w:rPr>
                <w:rFonts w:asciiTheme="minorHAnsi" w:hAnsiTheme="minorHAnsi" w:cstheme="minorHAnsi"/>
                <w:lang w:val="es-US"/>
              </w:rPr>
            </w:pPr>
          </w:p>
        </w:tc>
        <w:tc>
          <w:tcPr>
            <w:tcW w:w="3230" w:type="dxa"/>
          </w:tcPr>
          <w:p w14:paraId="1386C1B5"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7C7E862B" w14:textId="3FC699A2" w:rsidTr="008A6A52">
        <w:trPr>
          <w:trHeight w:val="4003"/>
        </w:trPr>
        <w:tc>
          <w:tcPr>
            <w:tcW w:w="540" w:type="dxa"/>
            <w:vAlign w:val="center"/>
          </w:tcPr>
          <w:p w14:paraId="1E87CE92" w14:textId="244BE0F9"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rPr>
              <w:lastRenderedPageBreak/>
              <w:t>11</w:t>
            </w:r>
          </w:p>
        </w:tc>
        <w:tc>
          <w:tcPr>
            <w:tcW w:w="7290" w:type="dxa"/>
            <w:vAlign w:val="center"/>
          </w:tcPr>
          <w:p w14:paraId="0000060D" w14:textId="32090168"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leen textos decodificables de forma independiente o en grupos pequeños cuando pueden leer con precisión y fluidez:</w:t>
            </w:r>
            <w:r w:rsidRPr="00232470">
              <w:rPr>
                <w:rFonts w:asciiTheme="minorHAnsi" w:hAnsiTheme="minorHAnsi" w:cstheme="minorHAnsi"/>
                <w:lang w:val="es-US"/>
              </w:rPr>
              <w:br/>
              <w:t>• leen a simple vista palabras comunes de alta frecuencia (el, la, veo, un, una, mi, es)</w:t>
            </w:r>
            <w:r w:rsidRPr="00232470">
              <w:rPr>
                <w:rFonts w:asciiTheme="minorHAnsi" w:hAnsiTheme="minorHAnsi" w:cstheme="minorHAnsi"/>
                <w:lang w:val="es-US"/>
              </w:rPr>
              <w:br/>
              <w:t xml:space="preserve">• palabras con sílabas abiertas (que terminan en vocal) </w:t>
            </w:r>
            <w:r w:rsidRPr="00232470">
              <w:rPr>
                <w:rFonts w:asciiTheme="minorHAnsi" w:hAnsiTheme="minorHAnsi" w:cstheme="minorHAnsi"/>
                <w:lang w:val="es-US"/>
              </w:rPr>
              <w:br/>
              <w:t>• palabras de dos y tres sílabas que siguen patrones básicos al dividir las palabras en sílabas</w:t>
            </w:r>
          </w:p>
        </w:tc>
        <w:tc>
          <w:tcPr>
            <w:tcW w:w="3230" w:type="dxa"/>
          </w:tcPr>
          <w:p w14:paraId="0000060E" w14:textId="5A145C75" w:rsidR="00903E83" w:rsidRPr="00232470" w:rsidRDefault="00903E83" w:rsidP="00976A2B">
            <w:pPr>
              <w:spacing w:after="0" w:line="240" w:lineRule="auto"/>
              <w:rPr>
                <w:rFonts w:asciiTheme="minorHAnsi" w:hAnsiTheme="minorHAnsi" w:cstheme="minorHAnsi"/>
                <w:lang w:val="es-US"/>
              </w:rPr>
            </w:pPr>
          </w:p>
        </w:tc>
        <w:tc>
          <w:tcPr>
            <w:tcW w:w="3230" w:type="dxa"/>
          </w:tcPr>
          <w:p w14:paraId="4100B6F7"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1CEE18EF" w14:textId="6E176380" w:rsidTr="008A6A52">
        <w:trPr>
          <w:trHeight w:val="1603"/>
        </w:trPr>
        <w:tc>
          <w:tcPr>
            <w:tcW w:w="540" w:type="dxa"/>
            <w:vAlign w:val="center"/>
          </w:tcPr>
          <w:p w14:paraId="283C351A" w14:textId="0E027F23"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rPr>
              <w:t>12</w:t>
            </w:r>
          </w:p>
        </w:tc>
        <w:tc>
          <w:tcPr>
            <w:tcW w:w="7290" w:type="dxa"/>
            <w:vAlign w:val="center"/>
          </w:tcPr>
          <w:p w14:paraId="0000060F" w14:textId="777D97F9"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Los estudiantes utilizan textos decodificables controlados para la enseñanza de la lectura de forma independiente, en pequeños grupos o con ayuda de un andamiaje, hasta que puedan aplicar con precisión y fluidez las destrezas fonéticas avanzadas en la lectura de comprensión.</w:t>
            </w:r>
          </w:p>
        </w:tc>
        <w:tc>
          <w:tcPr>
            <w:tcW w:w="3230" w:type="dxa"/>
          </w:tcPr>
          <w:p w14:paraId="00000610" w14:textId="0EA04A32" w:rsidR="00903E83" w:rsidRPr="00232470" w:rsidRDefault="00903E83" w:rsidP="00976A2B">
            <w:pPr>
              <w:spacing w:after="0" w:line="240" w:lineRule="auto"/>
              <w:rPr>
                <w:rFonts w:asciiTheme="minorHAnsi" w:hAnsiTheme="minorHAnsi" w:cstheme="minorHAnsi"/>
                <w:lang w:val="es-US"/>
              </w:rPr>
            </w:pPr>
          </w:p>
        </w:tc>
        <w:tc>
          <w:tcPr>
            <w:tcW w:w="3230" w:type="dxa"/>
          </w:tcPr>
          <w:p w14:paraId="1251287A"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753F3F4B" w14:textId="149B2F9F" w:rsidTr="008A6A52">
        <w:trPr>
          <w:trHeight w:val="1603"/>
        </w:trPr>
        <w:tc>
          <w:tcPr>
            <w:tcW w:w="540" w:type="dxa"/>
            <w:vAlign w:val="center"/>
          </w:tcPr>
          <w:p w14:paraId="171B435F" w14:textId="10D40A8E"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rPr>
              <w:t>13</w:t>
            </w:r>
          </w:p>
        </w:tc>
        <w:tc>
          <w:tcPr>
            <w:tcW w:w="7290" w:type="dxa"/>
            <w:vAlign w:val="center"/>
          </w:tcPr>
          <w:p w14:paraId="00000611" w14:textId="17970158"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Se enseñan o activan explícitamente los conocimientos previos y el lenguaje oral necesarios para comprender el texto que se lee a los estudiantes o que los estudiantes leen.</w:t>
            </w:r>
          </w:p>
        </w:tc>
        <w:tc>
          <w:tcPr>
            <w:tcW w:w="3230" w:type="dxa"/>
          </w:tcPr>
          <w:p w14:paraId="00000612" w14:textId="1AE40F50" w:rsidR="00903E83" w:rsidRPr="00232470" w:rsidRDefault="00903E83" w:rsidP="00976A2B">
            <w:pPr>
              <w:spacing w:after="0" w:line="240" w:lineRule="auto"/>
              <w:rPr>
                <w:rFonts w:asciiTheme="minorHAnsi" w:hAnsiTheme="minorHAnsi" w:cstheme="minorHAnsi"/>
                <w:lang w:val="es-US"/>
              </w:rPr>
            </w:pPr>
          </w:p>
        </w:tc>
        <w:tc>
          <w:tcPr>
            <w:tcW w:w="3230" w:type="dxa"/>
          </w:tcPr>
          <w:p w14:paraId="207EA34E"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166C2279" w14:textId="6C7ECF53" w:rsidTr="008A6A52">
        <w:trPr>
          <w:trHeight w:val="1603"/>
        </w:trPr>
        <w:tc>
          <w:tcPr>
            <w:tcW w:w="540" w:type="dxa"/>
            <w:vAlign w:val="center"/>
          </w:tcPr>
          <w:p w14:paraId="6756B218" w14:textId="31A59CD7"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rPr>
              <w:t>14</w:t>
            </w:r>
          </w:p>
        </w:tc>
        <w:tc>
          <w:tcPr>
            <w:tcW w:w="7290" w:type="dxa"/>
            <w:vAlign w:val="center"/>
          </w:tcPr>
          <w:p w14:paraId="00000613" w14:textId="0C45A850"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Hay múltiples oportunidades para escuchar y explorar textos narrativos e informativos y participar en debates interactivos sobre el significado de los textos para desarrollar el lenguaje oral.</w:t>
            </w:r>
          </w:p>
        </w:tc>
        <w:tc>
          <w:tcPr>
            <w:tcW w:w="3230" w:type="dxa"/>
          </w:tcPr>
          <w:p w14:paraId="00000614" w14:textId="774B4F40" w:rsidR="00903E83" w:rsidRPr="00232470" w:rsidRDefault="00903E83" w:rsidP="00976A2B">
            <w:pPr>
              <w:spacing w:after="0" w:line="240" w:lineRule="auto"/>
              <w:rPr>
                <w:rFonts w:asciiTheme="minorHAnsi" w:hAnsiTheme="minorHAnsi" w:cstheme="minorHAnsi"/>
                <w:lang w:val="es-US"/>
              </w:rPr>
            </w:pPr>
          </w:p>
        </w:tc>
        <w:tc>
          <w:tcPr>
            <w:tcW w:w="3230" w:type="dxa"/>
          </w:tcPr>
          <w:p w14:paraId="57E49125"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4D734A1B" w14:textId="73D46341" w:rsidTr="008A6A52">
        <w:trPr>
          <w:trHeight w:val="1003"/>
        </w:trPr>
        <w:tc>
          <w:tcPr>
            <w:tcW w:w="540" w:type="dxa"/>
            <w:vAlign w:val="center"/>
          </w:tcPr>
          <w:p w14:paraId="6E9823A0" w14:textId="397EA0DF"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rPr>
              <w:t>15</w:t>
            </w:r>
          </w:p>
        </w:tc>
        <w:tc>
          <w:tcPr>
            <w:tcW w:w="7290" w:type="dxa"/>
            <w:vAlign w:val="center"/>
          </w:tcPr>
          <w:p w14:paraId="00000615" w14:textId="1125B4DC"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El contenido, las destrezas y estrategias previamente enseñados se relacionan con los nuevos contenidos y textos.</w:t>
            </w:r>
          </w:p>
        </w:tc>
        <w:tc>
          <w:tcPr>
            <w:tcW w:w="3230" w:type="dxa"/>
          </w:tcPr>
          <w:p w14:paraId="00000616" w14:textId="43EC0E9E" w:rsidR="00903E83" w:rsidRPr="00232470" w:rsidRDefault="00903E83" w:rsidP="00976A2B">
            <w:pPr>
              <w:spacing w:after="0" w:line="240" w:lineRule="auto"/>
              <w:rPr>
                <w:rFonts w:asciiTheme="minorHAnsi" w:hAnsiTheme="minorHAnsi" w:cstheme="minorHAnsi"/>
                <w:lang w:val="es-US"/>
              </w:rPr>
            </w:pPr>
          </w:p>
        </w:tc>
        <w:tc>
          <w:tcPr>
            <w:tcW w:w="3230" w:type="dxa"/>
          </w:tcPr>
          <w:p w14:paraId="35F09A11"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5AEED8F4" w14:textId="08880714" w:rsidTr="008A6A52">
        <w:trPr>
          <w:trHeight w:val="3000"/>
        </w:trPr>
        <w:tc>
          <w:tcPr>
            <w:tcW w:w="540" w:type="dxa"/>
            <w:vAlign w:val="center"/>
          </w:tcPr>
          <w:p w14:paraId="460E109A" w14:textId="49EE70C4"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rPr>
              <w:lastRenderedPageBreak/>
              <w:t>16</w:t>
            </w:r>
          </w:p>
        </w:tc>
        <w:tc>
          <w:tcPr>
            <w:tcW w:w="7290" w:type="dxa"/>
            <w:vAlign w:val="center"/>
          </w:tcPr>
          <w:p w14:paraId="00000617" w14:textId="3EBBCF57"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Los textos utilizados para la enseñanza inicial en la comprensión lectora utilizan:</w:t>
            </w:r>
            <w:r w:rsidRPr="00232470">
              <w:rPr>
                <w:rFonts w:asciiTheme="minorHAnsi" w:hAnsiTheme="minorHAnsi" w:cstheme="minorHAnsi"/>
                <w:lang w:val="es-US"/>
              </w:rPr>
              <w:br/>
              <w:t>• vocabulario familiar,</w:t>
            </w:r>
            <w:r w:rsidRPr="00232470">
              <w:rPr>
                <w:rFonts w:asciiTheme="minorHAnsi" w:hAnsiTheme="minorHAnsi" w:cstheme="minorHAnsi"/>
                <w:lang w:val="es-US"/>
              </w:rPr>
              <w:br/>
              <w:t>• solo palabras que los estudiantes leen con precisión y aprendieron previamente,</w:t>
            </w:r>
            <w:r w:rsidRPr="00232470">
              <w:rPr>
                <w:rFonts w:asciiTheme="minorHAnsi" w:hAnsiTheme="minorHAnsi" w:cstheme="minorHAnsi"/>
                <w:lang w:val="es-US"/>
              </w:rPr>
              <w:br/>
              <w:t>• conocimientos de contenido previamente aprendidos,</w:t>
            </w:r>
            <w:r w:rsidRPr="00232470">
              <w:rPr>
                <w:rFonts w:asciiTheme="minorHAnsi" w:hAnsiTheme="minorHAnsi" w:cstheme="minorHAnsi"/>
                <w:lang w:val="es-US"/>
              </w:rPr>
              <w:br/>
              <w:t>• oraciones simples y complejas y</w:t>
            </w:r>
            <w:r w:rsidRPr="00232470">
              <w:rPr>
                <w:rFonts w:asciiTheme="minorHAnsi" w:hAnsiTheme="minorHAnsi" w:cstheme="minorHAnsi"/>
                <w:lang w:val="es-US"/>
              </w:rPr>
              <w:br/>
              <w:t>• pasajes cortos y</w:t>
            </w:r>
            <w:r w:rsidRPr="00232470">
              <w:rPr>
                <w:rFonts w:asciiTheme="minorHAnsi" w:hAnsiTheme="minorHAnsi" w:cstheme="minorHAnsi"/>
                <w:lang w:val="es-US"/>
              </w:rPr>
              <w:br/>
              <w:t>• pasajes progresivamente más largos.</w:t>
            </w:r>
          </w:p>
        </w:tc>
        <w:tc>
          <w:tcPr>
            <w:tcW w:w="3230" w:type="dxa"/>
          </w:tcPr>
          <w:p w14:paraId="00000618" w14:textId="3A095474" w:rsidR="00903E83" w:rsidRPr="00232470" w:rsidRDefault="00903E83" w:rsidP="00976A2B">
            <w:pPr>
              <w:spacing w:after="0" w:line="240" w:lineRule="auto"/>
              <w:rPr>
                <w:rFonts w:asciiTheme="minorHAnsi" w:hAnsiTheme="minorHAnsi" w:cstheme="minorHAnsi"/>
                <w:lang w:val="es-US"/>
              </w:rPr>
            </w:pPr>
          </w:p>
        </w:tc>
        <w:tc>
          <w:tcPr>
            <w:tcW w:w="3230" w:type="dxa"/>
          </w:tcPr>
          <w:p w14:paraId="65844E00"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1805FF1B" w14:textId="3948DC50" w:rsidTr="008A6A52">
        <w:trPr>
          <w:trHeight w:val="1603"/>
        </w:trPr>
        <w:tc>
          <w:tcPr>
            <w:tcW w:w="540" w:type="dxa"/>
            <w:vAlign w:val="center"/>
          </w:tcPr>
          <w:p w14:paraId="2F1AE0FD" w14:textId="5B68DC4E"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rPr>
              <w:t>17</w:t>
            </w:r>
          </w:p>
        </w:tc>
        <w:tc>
          <w:tcPr>
            <w:tcW w:w="7290" w:type="dxa"/>
            <w:vAlign w:val="center"/>
          </w:tcPr>
          <w:p w14:paraId="00000619" w14:textId="0CB24C04"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Las lecciones incluyen enseñanza explícita para analizar los elementos de un texto narrativo y comparar y contrastar elementos dentro de un texto y entre textos.</w:t>
            </w:r>
          </w:p>
        </w:tc>
        <w:tc>
          <w:tcPr>
            <w:tcW w:w="3230" w:type="dxa"/>
          </w:tcPr>
          <w:p w14:paraId="0000061A" w14:textId="1134C23A" w:rsidR="00903E83" w:rsidRPr="00232470" w:rsidRDefault="00903E83" w:rsidP="00976A2B">
            <w:pPr>
              <w:spacing w:after="0" w:line="240" w:lineRule="auto"/>
              <w:rPr>
                <w:rFonts w:asciiTheme="minorHAnsi" w:hAnsiTheme="minorHAnsi" w:cstheme="minorHAnsi"/>
                <w:lang w:val="es-US"/>
              </w:rPr>
            </w:pPr>
          </w:p>
        </w:tc>
        <w:tc>
          <w:tcPr>
            <w:tcW w:w="3230" w:type="dxa"/>
          </w:tcPr>
          <w:p w14:paraId="3B38B7F6"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391868F4" w14:textId="6D6CC481" w:rsidTr="008A6A52">
        <w:trPr>
          <w:trHeight w:val="1603"/>
        </w:trPr>
        <w:tc>
          <w:tcPr>
            <w:tcW w:w="540" w:type="dxa"/>
            <w:vAlign w:val="center"/>
          </w:tcPr>
          <w:p w14:paraId="0F2B0E0B" w14:textId="60D872A7"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rPr>
              <w:t>18</w:t>
            </w:r>
          </w:p>
        </w:tc>
        <w:tc>
          <w:tcPr>
            <w:tcW w:w="7290" w:type="dxa"/>
            <w:vAlign w:val="center"/>
          </w:tcPr>
          <w:p w14:paraId="0000061B" w14:textId="0E3E82C2"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Una secuencia coherente de preguntas y tareas ayuda a los estudiantes a examinar el lenguaje (vocabulario, oraciones y estructura) y a aplicar sus conocimientos y destrezas en la lectura, la escritura, la expresión oral y la comprensión auditiva.</w:t>
            </w:r>
            <w:r w:rsidRPr="00232470">
              <w:rPr>
                <w:rFonts w:asciiTheme="minorHAnsi" w:hAnsiTheme="minorHAnsi" w:cstheme="minorHAnsi"/>
                <w:lang w:val="es-US"/>
              </w:rPr>
              <w:br/>
            </w:r>
            <w:r w:rsidRPr="00232470">
              <w:rPr>
                <w:rFonts w:asciiTheme="minorHAnsi" w:hAnsiTheme="minorHAnsi" w:cstheme="minorHAnsi"/>
                <w:lang w:val="es-US"/>
              </w:rPr>
              <w:br/>
              <w:t>Las lecciones incluyen actividades de escritura, como el uso de una indicación de escritura para escribir una respuesta al texto leído.</w:t>
            </w:r>
          </w:p>
        </w:tc>
        <w:tc>
          <w:tcPr>
            <w:tcW w:w="3230" w:type="dxa"/>
          </w:tcPr>
          <w:p w14:paraId="0000061C" w14:textId="64935FF2" w:rsidR="00903E83" w:rsidRPr="00232470" w:rsidRDefault="00903E83" w:rsidP="00976A2B">
            <w:pPr>
              <w:spacing w:after="0" w:line="240" w:lineRule="auto"/>
              <w:rPr>
                <w:rFonts w:asciiTheme="minorHAnsi" w:hAnsiTheme="minorHAnsi" w:cstheme="minorHAnsi"/>
                <w:lang w:val="es-US"/>
              </w:rPr>
            </w:pPr>
          </w:p>
        </w:tc>
        <w:tc>
          <w:tcPr>
            <w:tcW w:w="3230" w:type="dxa"/>
          </w:tcPr>
          <w:p w14:paraId="00BB8A6B"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787F30AE" w14:textId="4B9349F0" w:rsidTr="008A6A52">
        <w:trPr>
          <w:trHeight w:val="1603"/>
        </w:trPr>
        <w:tc>
          <w:tcPr>
            <w:tcW w:w="540" w:type="dxa"/>
            <w:vAlign w:val="center"/>
          </w:tcPr>
          <w:p w14:paraId="0608B147" w14:textId="6AB35418"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rPr>
              <w:t>19</w:t>
            </w:r>
          </w:p>
        </w:tc>
        <w:tc>
          <w:tcPr>
            <w:tcW w:w="7290" w:type="dxa"/>
            <w:vAlign w:val="center"/>
          </w:tcPr>
          <w:p w14:paraId="0000061D" w14:textId="0C21C17E"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Los conocimientos específicos que los estudiantes aprenderán a lo largo del año están claramente definidos, son acumulativos, se planifican a lo largo del año y preparan a los estudiantes para los grados posteriores.</w:t>
            </w:r>
          </w:p>
        </w:tc>
        <w:tc>
          <w:tcPr>
            <w:tcW w:w="3230" w:type="dxa"/>
          </w:tcPr>
          <w:p w14:paraId="0000061E" w14:textId="2580BF9D" w:rsidR="00903E83" w:rsidRPr="00232470" w:rsidRDefault="00903E83" w:rsidP="00976A2B">
            <w:pPr>
              <w:spacing w:after="0" w:line="240" w:lineRule="auto"/>
              <w:rPr>
                <w:rFonts w:asciiTheme="minorHAnsi" w:hAnsiTheme="minorHAnsi" w:cstheme="minorHAnsi"/>
                <w:lang w:val="es-US"/>
              </w:rPr>
            </w:pPr>
          </w:p>
        </w:tc>
        <w:tc>
          <w:tcPr>
            <w:tcW w:w="3230" w:type="dxa"/>
          </w:tcPr>
          <w:p w14:paraId="6C884DA2"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427B6D76" w14:textId="42740AC5" w:rsidTr="008A6A52">
        <w:trPr>
          <w:trHeight w:val="1603"/>
        </w:trPr>
        <w:tc>
          <w:tcPr>
            <w:tcW w:w="540" w:type="dxa"/>
            <w:vAlign w:val="center"/>
          </w:tcPr>
          <w:p w14:paraId="1EFAA527" w14:textId="7CAE1E57"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rPr>
              <w:t>20</w:t>
            </w:r>
          </w:p>
        </w:tc>
        <w:tc>
          <w:tcPr>
            <w:tcW w:w="7290" w:type="dxa"/>
            <w:vAlign w:val="center"/>
          </w:tcPr>
          <w:p w14:paraId="0000061F" w14:textId="7F7AA436"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Las lecciones incluyen enseñanza explícita de la estructura y el uso de las convenciones de los textos informativos, como títulos, encabezados, información de gráficas y tablas para ubicar información importante.</w:t>
            </w:r>
          </w:p>
        </w:tc>
        <w:tc>
          <w:tcPr>
            <w:tcW w:w="3230" w:type="dxa"/>
          </w:tcPr>
          <w:p w14:paraId="00000620" w14:textId="6D2E2EB5" w:rsidR="00903E83" w:rsidRPr="00232470" w:rsidRDefault="00903E83" w:rsidP="00976A2B">
            <w:pPr>
              <w:spacing w:after="0" w:line="240" w:lineRule="auto"/>
              <w:rPr>
                <w:rFonts w:asciiTheme="minorHAnsi" w:hAnsiTheme="minorHAnsi" w:cstheme="minorHAnsi"/>
                <w:lang w:val="es-US"/>
              </w:rPr>
            </w:pPr>
          </w:p>
        </w:tc>
        <w:tc>
          <w:tcPr>
            <w:tcW w:w="3230" w:type="dxa"/>
          </w:tcPr>
          <w:p w14:paraId="78CDF5DD"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1423113A" w14:textId="301C4368" w:rsidTr="008A6A52">
        <w:trPr>
          <w:trHeight w:val="1603"/>
        </w:trPr>
        <w:tc>
          <w:tcPr>
            <w:tcW w:w="540" w:type="dxa"/>
            <w:vAlign w:val="center"/>
          </w:tcPr>
          <w:p w14:paraId="1209D3B6" w14:textId="3ECEF8F3"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rPr>
              <w:lastRenderedPageBreak/>
              <w:t>21</w:t>
            </w:r>
          </w:p>
        </w:tc>
        <w:tc>
          <w:tcPr>
            <w:tcW w:w="7290" w:type="dxa"/>
            <w:vAlign w:val="center"/>
          </w:tcPr>
          <w:p w14:paraId="00000621" w14:textId="7469986F"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Se presentan temas complejos en una secuencia cuidadosamente planificada a través de la lectura en voz alta por parte de las maestras/los maestros, debates y proyectos, comenzando con una presentación básica y avanzando hacia una comprensión más profunda.</w:t>
            </w:r>
          </w:p>
        </w:tc>
        <w:tc>
          <w:tcPr>
            <w:tcW w:w="3230" w:type="dxa"/>
          </w:tcPr>
          <w:p w14:paraId="00000622" w14:textId="3D892BC6" w:rsidR="00903E83" w:rsidRPr="00232470" w:rsidRDefault="00903E83" w:rsidP="00976A2B">
            <w:pPr>
              <w:spacing w:after="0" w:line="240" w:lineRule="auto"/>
              <w:rPr>
                <w:rFonts w:asciiTheme="minorHAnsi" w:hAnsiTheme="minorHAnsi" w:cstheme="minorHAnsi"/>
                <w:lang w:val="es-US"/>
              </w:rPr>
            </w:pPr>
          </w:p>
        </w:tc>
        <w:tc>
          <w:tcPr>
            <w:tcW w:w="3230" w:type="dxa"/>
          </w:tcPr>
          <w:p w14:paraId="4752BDC7" w14:textId="77777777" w:rsidR="00903E83" w:rsidRPr="00232470" w:rsidRDefault="00903E83" w:rsidP="00976A2B">
            <w:pPr>
              <w:spacing w:after="0" w:line="240" w:lineRule="auto"/>
              <w:rPr>
                <w:rFonts w:asciiTheme="minorHAnsi" w:hAnsiTheme="minorHAnsi" w:cstheme="minorHAnsi"/>
                <w:lang w:val="es-US"/>
              </w:rPr>
            </w:pPr>
          </w:p>
        </w:tc>
      </w:tr>
      <w:tr w:rsidR="00386BA4" w:rsidRPr="003A4D1F" w14:paraId="20588AE1" w14:textId="09D75CC8" w:rsidTr="00D25E29">
        <w:trPr>
          <w:trHeight w:val="1003"/>
        </w:trPr>
        <w:tc>
          <w:tcPr>
            <w:tcW w:w="540" w:type="dxa"/>
            <w:tcBorders>
              <w:bottom w:val="single" w:sz="4" w:space="0" w:color="auto"/>
            </w:tcBorders>
            <w:vAlign w:val="center"/>
          </w:tcPr>
          <w:p w14:paraId="327F7956" w14:textId="25315A2C"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rPr>
              <w:t>22</w:t>
            </w:r>
          </w:p>
        </w:tc>
        <w:tc>
          <w:tcPr>
            <w:tcW w:w="7290" w:type="dxa"/>
            <w:tcBorders>
              <w:bottom w:val="single" w:sz="4" w:space="0" w:color="auto"/>
            </w:tcBorders>
            <w:vAlign w:val="center"/>
          </w:tcPr>
          <w:p w14:paraId="00000623" w14:textId="283C75C9" w:rsidR="00903E83" w:rsidRPr="00232470" w:rsidRDefault="00903E83" w:rsidP="00976A2B">
            <w:pPr>
              <w:spacing w:after="0" w:line="240" w:lineRule="auto"/>
              <w:rPr>
                <w:rFonts w:asciiTheme="minorHAnsi" w:hAnsiTheme="minorHAnsi" w:cstheme="minorHAnsi"/>
                <w:lang w:val="es-US"/>
              </w:rPr>
            </w:pPr>
            <w:r w:rsidRPr="00232470">
              <w:rPr>
                <w:rFonts w:asciiTheme="minorHAnsi" w:hAnsiTheme="minorHAnsi" w:cstheme="minorHAnsi"/>
                <w:lang w:val="es-US"/>
              </w:rPr>
              <w:t>La diferenciación de la enseñanza de la comprensión está vinculada a los datos de la evaluación, con agrupaciones flexibles basadas en las necesidades de los estudiantes y el desarrollo del lenguaje oral y el progreso individual de los estudiantes.</w:t>
            </w:r>
          </w:p>
        </w:tc>
        <w:tc>
          <w:tcPr>
            <w:tcW w:w="3230" w:type="dxa"/>
            <w:tcBorders>
              <w:bottom w:val="single" w:sz="4" w:space="0" w:color="auto"/>
            </w:tcBorders>
          </w:tcPr>
          <w:p w14:paraId="00000624" w14:textId="3CE9349A" w:rsidR="00903E83" w:rsidRPr="00232470" w:rsidRDefault="00903E83" w:rsidP="00976A2B">
            <w:pPr>
              <w:spacing w:after="0" w:line="240" w:lineRule="auto"/>
              <w:rPr>
                <w:rFonts w:asciiTheme="minorHAnsi" w:hAnsiTheme="minorHAnsi" w:cstheme="minorHAnsi"/>
                <w:lang w:val="es-US"/>
              </w:rPr>
            </w:pPr>
          </w:p>
        </w:tc>
        <w:tc>
          <w:tcPr>
            <w:tcW w:w="3230" w:type="dxa"/>
            <w:tcBorders>
              <w:bottom w:val="single" w:sz="4" w:space="0" w:color="auto"/>
            </w:tcBorders>
          </w:tcPr>
          <w:p w14:paraId="260F29F8" w14:textId="77777777" w:rsidR="00903E83" w:rsidRPr="00232470" w:rsidRDefault="00903E83" w:rsidP="00976A2B">
            <w:pPr>
              <w:spacing w:after="0" w:line="240" w:lineRule="auto"/>
              <w:rPr>
                <w:rFonts w:asciiTheme="minorHAnsi" w:hAnsiTheme="minorHAnsi" w:cstheme="minorHAnsi"/>
                <w:lang w:val="es-US"/>
              </w:rPr>
            </w:pPr>
          </w:p>
        </w:tc>
      </w:tr>
      <w:tr w:rsidR="00D25E29" w:rsidRPr="00A61F68" w14:paraId="374F600E" w14:textId="77777777" w:rsidTr="00D25E29">
        <w:trPr>
          <w:trHeight w:val="1003"/>
        </w:trPr>
        <w:tc>
          <w:tcPr>
            <w:tcW w:w="540" w:type="dxa"/>
            <w:tcBorders>
              <w:top w:val="single" w:sz="4" w:space="0" w:color="auto"/>
              <w:left w:val="single" w:sz="4" w:space="0" w:color="auto"/>
              <w:bottom w:val="single" w:sz="4" w:space="0" w:color="auto"/>
              <w:right w:val="nil"/>
            </w:tcBorders>
            <w:vAlign w:val="center"/>
          </w:tcPr>
          <w:p w14:paraId="1820CCA6" w14:textId="77777777" w:rsidR="00D25E29" w:rsidRPr="002554F1" w:rsidRDefault="00D25E29" w:rsidP="00976A2B">
            <w:pPr>
              <w:spacing w:after="0" w:line="240" w:lineRule="auto"/>
              <w:rPr>
                <w:rFonts w:asciiTheme="minorHAnsi" w:hAnsiTheme="minorHAnsi" w:cstheme="minorHAnsi"/>
                <w:lang w:val="es-US"/>
              </w:rPr>
            </w:pPr>
          </w:p>
        </w:tc>
        <w:tc>
          <w:tcPr>
            <w:tcW w:w="7290" w:type="dxa"/>
            <w:tcBorders>
              <w:top w:val="single" w:sz="4" w:space="0" w:color="auto"/>
              <w:left w:val="nil"/>
              <w:bottom w:val="single" w:sz="4" w:space="0" w:color="auto"/>
              <w:right w:val="nil"/>
            </w:tcBorders>
            <w:vAlign w:val="center"/>
          </w:tcPr>
          <w:p w14:paraId="3D57C97B" w14:textId="03EB27D6" w:rsidR="00D25E29" w:rsidRPr="00232470" w:rsidRDefault="00D25E29" w:rsidP="00976A2B">
            <w:pPr>
              <w:spacing w:after="0" w:line="240" w:lineRule="auto"/>
              <w:rPr>
                <w:rFonts w:asciiTheme="minorHAnsi" w:hAnsiTheme="minorHAnsi" w:cstheme="minorHAnsi"/>
                <w:lang w:val="es-US"/>
              </w:rPr>
            </w:pPr>
            <w:r w:rsidRPr="00232470">
              <w:rPr>
                <w:rFonts w:asciiTheme="minorHAnsi" w:hAnsiTheme="minorHAnsi" w:cstheme="minorHAnsi"/>
                <w:b/>
              </w:rPr>
              <w:t>Comentarios:</w:t>
            </w:r>
          </w:p>
        </w:tc>
        <w:tc>
          <w:tcPr>
            <w:tcW w:w="3230" w:type="dxa"/>
            <w:tcBorders>
              <w:top w:val="single" w:sz="4" w:space="0" w:color="auto"/>
              <w:left w:val="nil"/>
              <w:bottom w:val="single" w:sz="4" w:space="0" w:color="auto"/>
              <w:right w:val="nil"/>
            </w:tcBorders>
          </w:tcPr>
          <w:p w14:paraId="6BD950F8" w14:textId="77777777" w:rsidR="00D25E29" w:rsidRPr="00232470" w:rsidRDefault="00D25E29" w:rsidP="00976A2B">
            <w:pPr>
              <w:spacing w:after="0" w:line="240" w:lineRule="auto"/>
              <w:rPr>
                <w:rFonts w:asciiTheme="minorHAnsi" w:hAnsiTheme="minorHAnsi" w:cstheme="minorHAnsi"/>
                <w:lang w:val="es-US"/>
              </w:rPr>
            </w:pPr>
          </w:p>
        </w:tc>
        <w:tc>
          <w:tcPr>
            <w:tcW w:w="3230" w:type="dxa"/>
            <w:tcBorders>
              <w:top w:val="single" w:sz="4" w:space="0" w:color="auto"/>
              <w:left w:val="nil"/>
              <w:bottom w:val="single" w:sz="4" w:space="0" w:color="auto"/>
              <w:right w:val="single" w:sz="4" w:space="0" w:color="auto"/>
            </w:tcBorders>
          </w:tcPr>
          <w:p w14:paraId="0B041968" w14:textId="77777777" w:rsidR="00D25E29" w:rsidRPr="00232470" w:rsidRDefault="00D25E29" w:rsidP="00976A2B">
            <w:pPr>
              <w:spacing w:after="0" w:line="240" w:lineRule="auto"/>
              <w:rPr>
                <w:rFonts w:asciiTheme="minorHAnsi" w:hAnsiTheme="minorHAnsi" w:cstheme="minorHAnsi"/>
                <w:lang w:val="es-US"/>
              </w:rPr>
            </w:pPr>
          </w:p>
        </w:tc>
      </w:tr>
    </w:tbl>
    <w:p w14:paraId="69CA664C" w14:textId="77777777" w:rsidR="00973C34" w:rsidRDefault="00973C34" w:rsidP="00091F7F">
      <w:pPr>
        <w:pStyle w:val="Heading1"/>
        <w:ind w:left="-810"/>
        <w:rPr>
          <w:b/>
        </w:rPr>
      </w:pPr>
      <w:bookmarkStart w:id="49" w:name="_Toc212534876"/>
    </w:p>
    <w:p w14:paraId="243DA06D" w14:textId="77777777" w:rsidR="00973C34" w:rsidRDefault="00973C34" w:rsidP="00091F7F">
      <w:pPr>
        <w:pStyle w:val="Heading1"/>
        <w:ind w:left="-810"/>
        <w:rPr>
          <w:b/>
        </w:rPr>
      </w:pPr>
    </w:p>
    <w:p w14:paraId="1771AFB5" w14:textId="77777777" w:rsidR="00973C34" w:rsidRDefault="00973C34" w:rsidP="00091F7F">
      <w:pPr>
        <w:pStyle w:val="Heading1"/>
        <w:ind w:left="-810"/>
        <w:rPr>
          <w:b/>
        </w:rPr>
      </w:pPr>
    </w:p>
    <w:p w14:paraId="49E470A4" w14:textId="77777777" w:rsidR="00973C34" w:rsidRDefault="00973C34" w:rsidP="00091F7F">
      <w:pPr>
        <w:pStyle w:val="Heading1"/>
        <w:ind w:left="-810"/>
        <w:rPr>
          <w:b/>
        </w:rPr>
      </w:pPr>
    </w:p>
    <w:p w14:paraId="3EBBFCE4" w14:textId="77777777" w:rsidR="00973C34" w:rsidRDefault="00973C34" w:rsidP="00091F7F">
      <w:pPr>
        <w:pStyle w:val="Heading1"/>
        <w:ind w:left="-810"/>
        <w:rPr>
          <w:b/>
        </w:rPr>
      </w:pPr>
    </w:p>
    <w:p w14:paraId="04B6FEF4" w14:textId="77777777" w:rsidR="00973C34" w:rsidRDefault="00973C34" w:rsidP="00091F7F">
      <w:pPr>
        <w:pStyle w:val="Heading1"/>
        <w:ind w:left="-810"/>
        <w:rPr>
          <w:b/>
        </w:rPr>
      </w:pPr>
    </w:p>
    <w:p w14:paraId="191A8B67" w14:textId="77777777" w:rsidR="00973C34" w:rsidRDefault="00973C34" w:rsidP="00091F7F">
      <w:pPr>
        <w:pStyle w:val="Heading1"/>
        <w:ind w:left="-810"/>
        <w:rPr>
          <w:b/>
        </w:rPr>
      </w:pPr>
    </w:p>
    <w:p w14:paraId="2875F6FF" w14:textId="77777777" w:rsidR="00973C34" w:rsidRDefault="00973C34" w:rsidP="00091F7F">
      <w:pPr>
        <w:pStyle w:val="Heading1"/>
        <w:ind w:left="-810"/>
        <w:rPr>
          <w:b/>
        </w:rPr>
      </w:pPr>
    </w:p>
    <w:p w14:paraId="791CFDC7" w14:textId="77777777" w:rsidR="00973C34" w:rsidRDefault="00973C34" w:rsidP="00091F7F">
      <w:pPr>
        <w:pStyle w:val="Heading1"/>
        <w:ind w:left="-810"/>
        <w:rPr>
          <w:b/>
        </w:rPr>
      </w:pPr>
    </w:p>
    <w:p w14:paraId="17F2770A" w14:textId="77777777" w:rsidR="00973C34" w:rsidRDefault="00973C34" w:rsidP="00091F7F">
      <w:pPr>
        <w:pStyle w:val="Heading1"/>
        <w:ind w:left="-810"/>
        <w:rPr>
          <w:b/>
        </w:rPr>
      </w:pPr>
    </w:p>
    <w:p w14:paraId="2502C2F4" w14:textId="77777777" w:rsidR="00973C34" w:rsidRDefault="00973C34" w:rsidP="00091F7F">
      <w:pPr>
        <w:pStyle w:val="Heading1"/>
        <w:ind w:left="-810"/>
        <w:rPr>
          <w:b/>
        </w:rPr>
      </w:pPr>
    </w:p>
    <w:p w14:paraId="280DB60A" w14:textId="77777777" w:rsidR="00973C34" w:rsidRDefault="00973C34" w:rsidP="00091F7F">
      <w:pPr>
        <w:pStyle w:val="Heading1"/>
        <w:ind w:left="-810"/>
        <w:rPr>
          <w:b/>
        </w:rPr>
      </w:pPr>
    </w:p>
    <w:p w14:paraId="6926973C" w14:textId="77777777" w:rsidR="00973C34" w:rsidRDefault="00973C34" w:rsidP="00091F7F">
      <w:pPr>
        <w:pStyle w:val="Heading1"/>
        <w:ind w:left="-810"/>
        <w:rPr>
          <w:b/>
        </w:rPr>
      </w:pPr>
    </w:p>
    <w:p w14:paraId="69E7B94B" w14:textId="77777777" w:rsidR="00973C34" w:rsidRDefault="00973C34" w:rsidP="00091F7F">
      <w:pPr>
        <w:pStyle w:val="Heading1"/>
        <w:ind w:left="-810"/>
        <w:rPr>
          <w:b/>
        </w:rPr>
      </w:pPr>
    </w:p>
    <w:p w14:paraId="4A605B67" w14:textId="77777777" w:rsidR="00973C34" w:rsidRDefault="00973C34" w:rsidP="00091F7F">
      <w:pPr>
        <w:pStyle w:val="Heading1"/>
        <w:ind w:left="-810"/>
        <w:rPr>
          <w:b/>
        </w:rPr>
      </w:pPr>
    </w:p>
    <w:p w14:paraId="57CC30CD" w14:textId="79BC5D9D" w:rsidR="00091F7F" w:rsidRPr="00BD3CA1" w:rsidRDefault="00091F7F" w:rsidP="00091F7F">
      <w:pPr>
        <w:pStyle w:val="Heading1"/>
        <w:ind w:left="-810"/>
      </w:pPr>
      <w:r w:rsidRPr="00BD3CA1">
        <w:rPr>
          <w:b/>
        </w:rPr>
        <w:lastRenderedPageBreak/>
        <w:t xml:space="preserve">Required: </w:t>
      </w:r>
      <w:r w:rsidRPr="00BD3CA1">
        <w:t>Biliteracy Snapshot Worksheet</w:t>
      </w:r>
      <w:bookmarkEnd w:id="49"/>
    </w:p>
    <w:p w14:paraId="4F7904DC" w14:textId="77777777" w:rsidR="00091F7F" w:rsidRPr="00BD3CA1" w:rsidRDefault="00091F7F" w:rsidP="00091F7F">
      <w:pPr>
        <w:spacing w:after="0" w:line="240" w:lineRule="auto"/>
        <w:ind w:left="-810"/>
        <w:textAlignment w:val="baseline"/>
        <w:rPr>
          <w:rFonts w:asciiTheme="minorHAnsi" w:eastAsia="Times New Roman" w:hAnsiTheme="minorHAnsi" w:cstheme="minorHAnsi"/>
          <w:b/>
          <w:sz w:val="24"/>
          <w:szCs w:val="24"/>
        </w:rPr>
      </w:pPr>
    </w:p>
    <w:p w14:paraId="70BC4456" w14:textId="77777777" w:rsidR="00091F7F" w:rsidRPr="00BD3CA1" w:rsidRDefault="00091F7F" w:rsidP="00091F7F">
      <w:pPr>
        <w:spacing w:after="0" w:line="240" w:lineRule="auto"/>
        <w:ind w:left="-810"/>
        <w:textAlignment w:val="baseline"/>
        <w:rPr>
          <w:rFonts w:asciiTheme="minorHAnsi" w:eastAsia="Times New Roman" w:hAnsiTheme="minorHAnsi" w:cstheme="minorHAnsi"/>
          <w:sz w:val="24"/>
          <w:szCs w:val="24"/>
        </w:rPr>
      </w:pPr>
      <w:r w:rsidRPr="00BD3CA1">
        <w:rPr>
          <w:rFonts w:asciiTheme="minorHAnsi" w:eastAsia="Times New Roman" w:hAnsiTheme="minorHAnsi" w:cstheme="minorHAnsi"/>
          <w:b/>
          <w:sz w:val="24"/>
          <w:szCs w:val="24"/>
        </w:rPr>
        <w:t xml:space="preserve">Vendors are required </w:t>
      </w:r>
      <w:r w:rsidRPr="00BD3CA1">
        <w:rPr>
          <w:rFonts w:asciiTheme="minorHAnsi" w:eastAsia="Times New Roman" w:hAnsiTheme="minorHAnsi" w:cstheme="minorHAnsi"/>
          <w:sz w:val="24"/>
          <w:szCs w:val="24"/>
        </w:rPr>
        <w:t>to complete the Biliteracy Snapshot to provide districts with information on how the program supports biliteracy development across languages and aligns with various bilingual education models. This document is not optional and must be completed in full as part of the program submission.</w:t>
      </w:r>
    </w:p>
    <w:p w14:paraId="01967DF9" w14:textId="77777777" w:rsidR="00091F7F" w:rsidRPr="00BD3CA1" w:rsidRDefault="00091F7F" w:rsidP="00091F7F">
      <w:pPr>
        <w:spacing w:after="0" w:line="240" w:lineRule="auto"/>
        <w:ind w:left="-810"/>
        <w:textAlignment w:val="baseline"/>
        <w:rPr>
          <w:rFonts w:asciiTheme="minorHAnsi" w:eastAsia="Times New Roman" w:hAnsiTheme="minorHAnsi" w:cstheme="minorHAnsi"/>
          <w:sz w:val="24"/>
          <w:szCs w:val="24"/>
        </w:rPr>
      </w:pPr>
    </w:p>
    <w:p w14:paraId="459DF453" w14:textId="0FA5D8FA" w:rsidR="00091F7F" w:rsidRPr="00BD3CA1" w:rsidRDefault="00091F7F" w:rsidP="00091F7F">
      <w:pPr>
        <w:spacing w:after="0" w:line="240" w:lineRule="auto"/>
        <w:ind w:left="-810"/>
        <w:textAlignment w:val="baseline"/>
        <w:rPr>
          <w:rFonts w:asciiTheme="minorHAnsi" w:eastAsia="Times New Roman" w:hAnsiTheme="minorHAnsi" w:cstheme="minorHAnsi"/>
          <w:sz w:val="24"/>
          <w:szCs w:val="24"/>
        </w:rPr>
      </w:pPr>
      <w:r w:rsidRPr="00BD3CA1">
        <w:rPr>
          <w:rFonts w:asciiTheme="minorHAnsi" w:eastAsia="Times New Roman" w:hAnsiTheme="minorHAnsi" w:cstheme="minorHAnsi"/>
          <w:sz w:val="24"/>
          <w:szCs w:val="24"/>
        </w:rPr>
        <w:t>In each section of the Biliteracy Snapshot, vendors must provide notes in the space titled “Evidence” indicating where in the submitted materials reviewers can find content addressing that section. Notes should be explicit, concise, and clearly reference specific locations in the materials (e.g., page numbers, section titles, links, or screenshots).</w:t>
      </w:r>
      <w:r w:rsidR="00BD3CA1" w:rsidRPr="00BD3CA1">
        <w:rPr>
          <w:rFonts w:asciiTheme="minorHAnsi" w:eastAsia="Times New Roman" w:hAnsiTheme="minorHAnsi" w:cstheme="minorHAnsi"/>
          <w:sz w:val="24"/>
          <w:szCs w:val="24"/>
        </w:rPr>
        <w:t xml:space="preserve"> </w:t>
      </w:r>
      <w:r w:rsidRPr="00BD3CA1">
        <w:rPr>
          <w:rFonts w:asciiTheme="minorHAnsi" w:eastAsia="Times New Roman" w:hAnsiTheme="minorHAnsi" w:cstheme="minorHAnsi"/>
          <w:sz w:val="24"/>
          <w:szCs w:val="24"/>
        </w:rPr>
        <w:t>CDE will not be scoring the Biliteracy Snapshot using a rubric. However, reviewers will verify the evidence provided.</w:t>
      </w:r>
      <w:r w:rsidR="00BD3CA1" w:rsidRPr="00BD3CA1">
        <w:rPr>
          <w:rFonts w:asciiTheme="minorHAnsi" w:eastAsia="Times New Roman" w:hAnsiTheme="minorHAnsi" w:cstheme="minorHAnsi"/>
          <w:sz w:val="24"/>
          <w:szCs w:val="24"/>
        </w:rPr>
        <w:t xml:space="preserve"> </w:t>
      </w:r>
      <w:r w:rsidRPr="00BD3CA1">
        <w:rPr>
          <w:rFonts w:asciiTheme="minorHAnsi" w:eastAsia="Times New Roman" w:hAnsiTheme="minorHAnsi" w:cstheme="minorHAnsi"/>
          <w:sz w:val="24"/>
          <w:szCs w:val="24"/>
        </w:rPr>
        <w:t>The verified information from the Biliteracy Snapshot will be made available to districts to support their review and consideration of instructional programs that effectively promote biliteracy development for Multilingual Learners.</w:t>
      </w:r>
    </w:p>
    <w:p w14:paraId="790470BD" w14:textId="77777777" w:rsidR="007232BB" w:rsidRDefault="007232BB" w:rsidP="009E79FA">
      <w:pPr>
        <w:spacing w:after="0" w:line="240" w:lineRule="auto"/>
        <w:textAlignment w:val="baseline"/>
        <w:rPr>
          <w:rFonts w:asciiTheme="minorHAnsi" w:eastAsia="Times New Roman" w:hAnsiTheme="minorHAnsi" w:cstheme="minorHAnsi"/>
        </w:rPr>
      </w:pPr>
    </w:p>
    <w:tbl>
      <w:tblPr>
        <w:tblW w:w="14407" w:type="dxa"/>
        <w:tblInd w:w="-8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37"/>
        <w:gridCol w:w="8370"/>
      </w:tblGrid>
      <w:tr w:rsidR="00091F7F" w:rsidRPr="00232470" w14:paraId="7FA7D81B" w14:textId="77777777" w:rsidTr="0051669F">
        <w:trPr>
          <w:trHeight w:val="714"/>
        </w:trPr>
        <w:tc>
          <w:tcPr>
            <w:tcW w:w="14407" w:type="dxa"/>
            <w:gridSpan w:val="2"/>
            <w:tcBorders>
              <w:top w:val="single" w:sz="6" w:space="0" w:color="auto"/>
              <w:left w:val="single" w:sz="6" w:space="0" w:color="auto"/>
              <w:bottom w:val="single" w:sz="6" w:space="0" w:color="auto"/>
              <w:right w:val="single" w:sz="6" w:space="0" w:color="auto"/>
            </w:tcBorders>
            <w:vAlign w:val="center"/>
          </w:tcPr>
          <w:p w14:paraId="0A3DCB2B" w14:textId="6881A18B" w:rsidR="00091F7F" w:rsidRPr="00BD3CA1" w:rsidRDefault="00091F7F" w:rsidP="00EE2B39">
            <w:pPr>
              <w:spacing w:after="0" w:line="240" w:lineRule="auto"/>
              <w:textAlignment w:val="baseline"/>
              <w:rPr>
                <w:rFonts w:asciiTheme="minorHAnsi" w:eastAsia="Times New Roman" w:hAnsiTheme="minorHAnsi" w:cstheme="minorHAnsi"/>
                <w:b/>
                <w:sz w:val="24"/>
                <w:szCs w:val="24"/>
              </w:rPr>
            </w:pPr>
            <w:r w:rsidRPr="00BD3CA1">
              <w:rPr>
                <w:rFonts w:asciiTheme="minorHAnsi" w:eastAsia="Times New Roman" w:hAnsiTheme="minorHAnsi" w:cstheme="minorHAnsi"/>
                <w:b/>
                <w:sz w:val="24"/>
                <w:szCs w:val="24"/>
              </w:rPr>
              <w:t xml:space="preserve">Biliteracy </w:t>
            </w:r>
            <w:r w:rsidRPr="00BD3CA1">
              <w:rPr>
                <w:rFonts w:asciiTheme="minorHAnsi" w:eastAsia="Times New Roman" w:hAnsiTheme="minorHAnsi" w:cstheme="minorHAnsi"/>
                <w:b/>
                <w:bCs/>
                <w:sz w:val="24"/>
                <w:szCs w:val="24"/>
              </w:rPr>
              <w:t>S</w:t>
            </w:r>
            <w:r w:rsidR="00BD3CA1" w:rsidRPr="00BD3CA1">
              <w:rPr>
                <w:rFonts w:asciiTheme="minorHAnsi" w:eastAsia="Times New Roman" w:hAnsiTheme="minorHAnsi" w:cstheme="minorHAnsi"/>
                <w:b/>
                <w:bCs/>
                <w:sz w:val="24"/>
                <w:szCs w:val="24"/>
              </w:rPr>
              <w:t>napshot</w:t>
            </w:r>
            <w:r w:rsidRPr="00BD3CA1">
              <w:rPr>
                <w:rFonts w:asciiTheme="minorHAnsi" w:eastAsia="Times New Roman" w:hAnsiTheme="minorHAnsi" w:cstheme="minorHAnsi"/>
                <w:b/>
                <w:bCs/>
                <w:sz w:val="24"/>
                <w:szCs w:val="24"/>
              </w:rPr>
              <w:t xml:space="preserve"> </w:t>
            </w:r>
          </w:p>
        </w:tc>
      </w:tr>
      <w:tr w:rsidR="0051669F" w:rsidRPr="00232470" w14:paraId="3BDAA951" w14:textId="77777777" w:rsidTr="0051669F">
        <w:trPr>
          <w:trHeight w:val="714"/>
        </w:trPr>
        <w:tc>
          <w:tcPr>
            <w:tcW w:w="14407" w:type="dxa"/>
            <w:gridSpan w:val="2"/>
            <w:tcBorders>
              <w:top w:val="single" w:sz="6" w:space="0" w:color="auto"/>
              <w:left w:val="single" w:sz="6" w:space="0" w:color="auto"/>
              <w:bottom w:val="single" w:sz="6" w:space="0" w:color="auto"/>
              <w:right w:val="single" w:sz="6" w:space="0" w:color="auto"/>
            </w:tcBorders>
            <w:vAlign w:val="center"/>
          </w:tcPr>
          <w:p w14:paraId="51CCE0D8" w14:textId="519D56A1" w:rsidR="0051669F" w:rsidRPr="00BD3CA1" w:rsidRDefault="0051669F" w:rsidP="00EE2B39">
            <w:pPr>
              <w:spacing w:after="0" w:line="240" w:lineRule="auto"/>
              <w:textAlignment w:val="baseline"/>
              <w:rPr>
                <w:rFonts w:asciiTheme="minorHAnsi" w:eastAsia="Times New Roman" w:hAnsiTheme="minorHAnsi" w:cstheme="minorHAnsi"/>
                <w:b/>
                <w:sz w:val="24"/>
                <w:szCs w:val="24"/>
              </w:rPr>
            </w:pPr>
            <w:r w:rsidRPr="00BD3CA1">
              <w:rPr>
                <w:rFonts w:asciiTheme="minorHAnsi" w:eastAsia="Times New Roman" w:hAnsiTheme="minorHAnsi" w:cstheme="minorHAnsi"/>
                <w:b/>
                <w:sz w:val="24"/>
                <w:szCs w:val="24"/>
              </w:rPr>
              <w:t>Name of Program:</w:t>
            </w:r>
            <w:r w:rsidRPr="00BD3CA1">
              <w:rPr>
                <w:rFonts w:asciiTheme="minorHAnsi" w:hAnsiTheme="minorHAnsi" w:cstheme="minorHAnsi"/>
                <w:sz w:val="24"/>
                <w:szCs w:val="24"/>
              </w:rPr>
              <w:t xml:space="preserve"> </w:t>
            </w:r>
            <w:sdt>
              <w:sdtPr>
                <w:rPr>
                  <w:rFonts w:asciiTheme="minorHAnsi" w:hAnsiTheme="minorHAnsi" w:cstheme="minorHAnsi"/>
                  <w:sz w:val="24"/>
                  <w:szCs w:val="24"/>
                  <w:lang w:val="es-US"/>
                </w:rPr>
                <w:id w:val="1831564816"/>
                <w:placeholder>
                  <w:docPart w:val="4BD3FADAF30A4B81B9CE5171525F100B"/>
                </w:placeholder>
                <w:showingPlcHdr/>
                <w:text/>
              </w:sdtPr>
              <w:sdtContent>
                <w:r w:rsidRPr="00BD3CA1">
                  <w:rPr>
                    <w:rStyle w:val="PlaceholderText"/>
                    <w:rFonts w:asciiTheme="minorHAnsi" w:hAnsiTheme="minorHAnsi" w:cstheme="minorHAnsi"/>
                    <w:color w:val="auto"/>
                    <w:sz w:val="24"/>
                    <w:szCs w:val="24"/>
                  </w:rPr>
                  <w:t>Click or tap here to enter text.</w:t>
                </w:r>
              </w:sdtContent>
            </w:sdt>
          </w:p>
        </w:tc>
      </w:tr>
      <w:tr w:rsidR="007232BB" w:rsidRPr="00232470" w14:paraId="11B335CF" w14:textId="77777777" w:rsidTr="0051669F">
        <w:trPr>
          <w:trHeight w:val="4026"/>
        </w:trPr>
        <w:tc>
          <w:tcPr>
            <w:tcW w:w="14407" w:type="dxa"/>
            <w:gridSpan w:val="2"/>
            <w:tcBorders>
              <w:top w:val="single" w:sz="6" w:space="0" w:color="auto"/>
              <w:left w:val="single" w:sz="6" w:space="0" w:color="auto"/>
              <w:bottom w:val="single" w:sz="6" w:space="0" w:color="auto"/>
              <w:right w:val="single" w:sz="6" w:space="0" w:color="auto"/>
            </w:tcBorders>
            <w:vAlign w:val="center"/>
            <w:hideMark/>
          </w:tcPr>
          <w:p w14:paraId="6B31AB22" w14:textId="4452A609" w:rsidR="00EE2B39" w:rsidRPr="00BD3CA1" w:rsidRDefault="00EE2B39" w:rsidP="00BD3CA1">
            <w:pPr>
              <w:spacing w:after="0" w:line="240" w:lineRule="auto"/>
              <w:ind w:left="100"/>
              <w:textAlignment w:val="baseline"/>
              <w:rPr>
                <w:rFonts w:asciiTheme="minorHAnsi" w:eastAsia="Times New Roman" w:hAnsiTheme="minorHAnsi" w:cstheme="minorHAnsi"/>
                <w:b/>
                <w:sz w:val="24"/>
                <w:szCs w:val="24"/>
              </w:rPr>
            </w:pPr>
            <w:r w:rsidRPr="00BD3CA1">
              <w:rPr>
                <w:rFonts w:asciiTheme="minorHAnsi" w:eastAsia="Times New Roman" w:hAnsiTheme="minorHAnsi" w:cstheme="minorHAnsi"/>
                <w:b/>
                <w:sz w:val="24"/>
                <w:szCs w:val="24"/>
              </w:rPr>
              <w:t>Program focus (select one):</w:t>
            </w:r>
          </w:p>
          <w:p w14:paraId="167383A5" w14:textId="77777777" w:rsidR="0051669F" w:rsidRPr="00BD3CA1" w:rsidRDefault="0051669F" w:rsidP="00BD3CA1">
            <w:pPr>
              <w:spacing w:after="0" w:line="240" w:lineRule="auto"/>
              <w:ind w:left="100"/>
              <w:textAlignment w:val="baseline"/>
              <w:rPr>
                <w:rFonts w:asciiTheme="minorHAnsi" w:eastAsia="Times New Roman" w:hAnsiTheme="minorHAnsi" w:cstheme="minorHAnsi"/>
                <w:sz w:val="24"/>
                <w:szCs w:val="24"/>
              </w:rPr>
            </w:pPr>
          </w:p>
          <w:p w14:paraId="05B4CBB0" w14:textId="67225CA1" w:rsidR="00EE2B39" w:rsidRPr="00BD3CA1" w:rsidRDefault="00000000" w:rsidP="00BD3CA1">
            <w:pPr>
              <w:spacing w:after="0" w:line="240" w:lineRule="auto"/>
              <w:ind w:left="100"/>
              <w:textAlignment w:val="baseline"/>
              <w:rPr>
                <w:rFonts w:asciiTheme="minorHAnsi" w:eastAsia="Times New Roman" w:hAnsiTheme="minorHAnsi" w:cstheme="minorHAnsi"/>
                <w:sz w:val="24"/>
                <w:szCs w:val="24"/>
              </w:rPr>
            </w:pPr>
            <w:sdt>
              <w:sdtPr>
                <w:rPr>
                  <w:rFonts w:asciiTheme="minorHAnsi" w:hAnsiTheme="minorHAnsi" w:cstheme="minorHAnsi"/>
                  <w:sz w:val="24"/>
                  <w:szCs w:val="24"/>
                </w:rPr>
                <w:id w:val="-494032668"/>
                <w14:checkbox>
                  <w14:checked w14:val="0"/>
                  <w14:checkedState w14:val="2612" w14:font="MS Gothic"/>
                  <w14:uncheckedState w14:val="2610" w14:font="MS Gothic"/>
                </w14:checkbox>
              </w:sdtPr>
              <w:sdtContent>
                <w:r w:rsidR="00353807" w:rsidRPr="00BD3CA1">
                  <w:rPr>
                    <w:rFonts w:ascii="MS Gothic" w:eastAsia="MS Gothic" w:hAnsi="MS Gothic" w:cstheme="minorHAnsi" w:hint="eastAsia"/>
                    <w:sz w:val="24"/>
                    <w:szCs w:val="24"/>
                  </w:rPr>
                  <w:t>☐</w:t>
                </w:r>
              </w:sdtContent>
            </w:sdt>
            <w:r w:rsidR="0051669F" w:rsidRPr="00BD3CA1">
              <w:rPr>
                <w:rFonts w:asciiTheme="minorHAnsi" w:eastAsia="Times New Roman" w:hAnsiTheme="minorHAnsi" w:cstheme="minorHAnsi"/>
                <w:sz w:val="24"/>
                <w:szCs w:val="24"/>
              </w:rPr>
              <w:t xml:space="preserve"> </w:t>
            </w:r>
            <w:r w:rsidR="00EE2B39" w:rsidRPr="00BD3CA1">
              <w:rPr>
                <w:rFonts w:asciiTheme="minorHAnsi" w:eastAsia="Times New Roman" w:hAnsiTheme="minorHAnsi" w:cstheme="minorHAnsi"/>
                <w:sz w:val="24"/>
                <w:szCs w:val="24"/>
              </w:rPr>
              <w:t xml:space="preserve">The program teaches students how to read </w:t>
            </w:r>
            <w:r w:rsidR="00EE2B39" w:rsidRPr="00BD3CA1">
              <w:rPr>
                <w:rFonts w:asciiTheme="minorHAnsi" w:eastAsia="Times New Roman" w:hAnsiTheme="minorHAnsi" w:cstheme="minorHAnsi"/>
                <w:b/>
                <w:sz w:val="24"/>
                <w:szCs w:val="24"/>
              </w:rPr>
              <w:t>in Spanish</w:t>
            </w:r>
            <w:r w:rsidR="00EE2B39" w:rsidRPr="00BD3CA1">
              <w:rPr>
                <w:rFonts w:asciiTheme="minorHAnsi" w:eastAsia="Times New Roman" w:hAnsiTheme="minorHAnsi" w:cstheme="minorHAnsi"/>
                <w:sz w:val="24"/>
                <w:szCs w:val="24"/>
              </w:rPr>
              <w:t xml:space="preserve"> using an explicit and systematic lesson sequence aligned to the Spanish language. It </w:t>
            </w:r>
            <w:r w:rsidR="00EE2B39" w:rsidRPr="00BD3CA1">
              <w:rPr>
                <w:rFonts w:asciiTheme="minorHAnsi" w:eastAsia="Times New Roman" w:hAnsiTheme="minorHAnsi" w:cstheme="minorHAnsi"/>
                <w:b/>
                <w:sz w:val="24"/>
                <w:szCs w:val="24"/>
              </w:rPr>
              <w:t>does not include</w:t>
            </w:r>
            <w:r w:rsidR="00EE2B39" w:rsidRPr="00BD3CA1">
              <w:rPr>
                <w:rFonts w:asciiTheme="minorHAnsi" w:eastAsia="Times New Roman" w:hAnsiTheme="minorHAnsi" w:cstheme="minorHAnsi"/>
                <w:sz w:val="24"/>
                <w:szCs w:val="24"/>
              </w:rPr>
              <w:t xml:space="preserve"> a scope and sequence and explicit and systematic instruction for teaching students to read in English.</w:t>
            </w:r>
          </w:p>
          <w:p w14:paraId="115F07BA" w14:textId="77777777" w:rsidR="0051669F" w:rsidRPr="00BD3CA1" w:rsidRDefault="0051669F" w:rsidP="00BD3CA1">
            <w:pPr>
              <w:spacing w:after="0" w:line="240" w:lineRule="auto"/>
              <w:ind w:left="100"/>
              <w:textAlignment w:val="baseline"/>
              <w:rPr>
                <w:rFonts w:asciiTheme="minorHAnsi" w:eastAsia="Times New Roman" w:hAnsiTheme="minorHAnsi" w:cstheme="minorHAnsi"/>
                <w:sz w:val="24"/>
                <w:szCs w:val="24"/>
              </w:rPr>
            </w:pPr>
          </w:p>
          <w:p w14:paraId="03F6D81D" w14:textId="34F3012D" w:rsidR="00EE2B39" w:rsidRPr="00BD3CA1" w:rsidRDefault="00000000" w:rsidP="00BD3CA1">
            <w:pPr>
              <w:spacing w:after="0" w:line="240" w:lineRule="auto"/>
              <w:ind w:left="100"/>
              <w:textAlignment w:val="baseline"/>
              <w:rPr>
                <w:rFonts w:asciiTheme="minorHAnsi" w:eastAsia="Times New Roman" w:hAnsiTheme="minorHAnsi" w:cstheme="minorHAnsi"/>
                <w:sz w:val="24"/>
                <w:szCs w:val="24"/>
              </w:rPr>
            </w:pPr>
            <w:sdt>
              <w:sdtPr>
                <w:rPr>
                  <w:rFonts w:asciiTheme="minorHAnsi" w:hAnsiTheme="minorHAnsi" w:cstheme="minorHAnsi"/>
                  <w:sz w:val="24"/>
                  <w:szCs w:val="24"/>
                </w:rPr>
                <w:id w:val="88972994"/>
                <w14:checkbox>
                  <w14:checked w14:val="0"/>
                  <w14:checkedState w14:val="2612" w14:font="MS Gothic"/>
                  <w14:uncheckedState w14:val="2610" w14:font="MS Gothic"/>
                </w14:checkbox>
              </w:sdtPr>
              <w:sdtContent>
                <w:r w:rsidR="0051669F" w:rsidRPr="00BD3CA1">
                  <w:rPr>
                    <w:rFonts w:ascii="Segoe UI Symbol" w:eastAsia="MS Gothic" w:hAnsi="Segoe UI Symbol" w:cs="Segoe UI Symbol"/>
                    <w:sz w:val="24"/>
                    <w:szCs w:val="24"/>
                  </w:rPr>
                  <w:t>☐</w:t>
                </w:r>
              </w:sdtContent>
            </w:sdt>
            <w:r w:rsidR="0051669F" w:rsidRPr="00BD3CA1">
              <w:rPr>
                <w:rFonts w:asciiTheme="minorHAnsi" w:eastAsia="Times New Roman" w:hAnsiTheme="minorHAnsi" w:cstheme="minorHAnsi"/>
                <w:sz w:val="24"/>
                <w:szCs w:val="24"/>
              </w:rPr>
              <w:t xml:space="preserve"> </w:t>
            </w:r>
            <w:r w:rsidR="00EE2B39" w:rsidRPr="00BD3CA1">
              <w:rPr>
                <w:rFonts w:asciiTheme="minorHAnsi" w:eastAsia="Times New Roman" w:hAnsiTheme="minorHAnsi" w:cstheme="minorHAnsi"/>
                <w:sz w:val="24"/>
                <w:szCs w:val="24"/>
              </w:rPr>
              <w:t xml:space="preserve">The program focuses on learning to read in Spanish. However, a separate program that teaches learning to read in English, </w:t>
            </w:r>
            <w:r w:rsidR="00EE2B39" w:rsidRPr="00BD3CA1">
              <w:rPr>
                <w:rFonts w:asciiTheme="minorHAnsi" w:eastAsia="Times New Roman" w:hAnsiTheme="minorHAnsi" w:cstheme="minorHAnsi"/>
                <w:b/>
                <w:sz w:val="24"/>
                <w:szCs w:val="24"/>
              </w:rPr>
              <w:t>specifically designed to complement and align with the Spanish reading program</w:t>
            </w:r>
            <w:r w:rsidR="00EE2B39" w:rsidRPr="00BD3CA1">
              <w:rPr>
                <w:rFonts w:asciiTheme="minorHAnsi" w:eastAsia="Times New Roman" w:hAnsiTheme="minorHAnsi" w:cstheme="minorHAnsi"/>
                <w:sz w:val="24"/>
                <w:szCs w:val="24"/>
              </w:rPr>
              <w:t xml:space="preserve">, is available for purchase. Both Spanish and English reading programs can be purchased from the same vendor. </w:t>
            </w:r>
            <w:r w:rsidR="0051669F" w:rsidRPr="00BD3CA1">
              <w:rPr>
                <w:rFonts w:asciiTheme="minorHAnsi" w:eastAsia="Times New Roman" w:hAnsiTheme="minorHAnsi" w:cstheme="minorHAnsi"/>
                <w:b/>
                <w:sz w:val="24"/>
                <w:szCs w:val="24"/>
              </w:rPr>
              <w:t xml:space="preserve">If </w:t>
            </w:r>
            <w:r w:rsidR="00796E30" w:rsidRPr="00BD3CA1">
              <w:rPr>
                <w:rFonts w:asciiTheme="minorHAnsi" w:eastAsia="Times New Roman" w:hAnsiTheme="minorHAnsi" w:cstheme="minorHAnsi"/>
                <w:b/>
                <w:sz w:val="24"/>
                <w:szCs w:val="24"/>
              </w:rPr>
              <w:t>selected</w:t>
            </w:r>
            <w:r w:rsidR="00EE2B39" w:rsidRPr="00BD3CA1">
              <w:rPr>
                <w:rFonts w:asciiTheme="minorHAnsi" w:eastAsia="Times New Roman" w:hAnsiTheme="minorHAnsi" w:cstheme="minorHAnsi"/>
                <w:b/>
                <w:sz w:val="24"/>
                <w:szCs w:val="24"/>
              </w:rPr>
              <w:t>, please provide:</w:t>
            </w:r>
          </w:p>
          <w:p w14:paraId="295E3DAA" w14:textId="77777777" w:rsidR="0051669F" w:rsidRPr="00BD3CA1" w:rsidRDefault="00EE2B39" w:rsidP="00BD3CA1">
            <w:pPr>
              <w:pStyle w:val="ListParagraph"/>
              <w:numPr>
                <w:ilvl w:val="0"/>
                <w:numId w:val="29"/>
              </w:numPr>
              <w:rPr>
                <w:rFonts w:asciiTheme="minorHAnsi" w:hAnsiTheme="minorHAnsi" w:cstheme="minorHAnsi"/>
                <w:b/>
                <w:sz w:val="24"/>
                <w:szCs w:val="24"/>
              </w:rPr>
            </w:pPr>
            <w:r w:rsidRPr="00BD3CA1">
              <w:rPr>
                <w:rFonts w:asciiTheme="minorHAnsi" w:eastAsia="Times New Roman" w:hAnsiTheme="minorHAnsi" w:cstheme="minorHAnsi"/>
                <w:b/>
                <w:sz w:val="24"/>
                <w:szCs w:val="24"/>
              </w:rPr>
              <w:t>The specific product title of the English reading program:</w:t>
            </w:r>
            <w:r w:rsidRPr="00BD3CA1">
              <w:rPr>
                <w:rFonts w:asciiTheme="minorHAnsi" w:eastAsia="Times New Roman" w:hAnsiTheme="minorHAnsi" w:cstheme="minorHAnsi"/>
                <w:sz w:val="24"/>
                <w:szCs w:val="24"/>
              </w:rPr>
              <w:t xml:space="preserve"> </w:t>
            </w:r>
            <w:sdt>
              <w:sdtPr>
                <w:rPr>
                  <w:rFonts w:asciiTheme="minorHAnsi" w:hAnsiTheme="minorHAnsi" w:cstheme="minorHAnsi"/>
                  <w:sz w:val="24"/>
                  <w:szCs w:val="24"/>
                  <w:lang w:val="es-US"/>
                </w:rPr>
                <w:id w:val="1213087400"/>
                <w:placeholder>
                  <w:docPart w:val="88DFF8A4E4F440FBBAAD99E59DAA3954"/>
                </w:placeholder>
                <w:showingPlcHdr/>
                <w:text/>
              </w:sdtPr>
              <w:sdtContent>
                <w:r w:rsidR="0051669F" w:rsidRPr="00BD3CA1">
                  <w:rPr>
                    <w:rStyle w:val="PlaceholderText"/>
                    <w:rFonts w:asciiTheme="minorHAnsi" w:hAnsiTheme="minorHAnsi" w:cstheme="minorHAnsi"/>
                    <w:color w:val="auto"/>
                    <w:sz w:val="24"/>
                    <w:szCs w:val="24"/>
                  </w:rPr>
                  <w:t>Click or tap here to enter text.</w:t>
                </w:r>
              </w:sdtContent>
            </w:sdt>
          </w:p>
          <w:p w14:paraId="6767F639" w14:textId="3B6EEBF1" w:rsidR="0051669F" w:rsidRPr="00BD3CA1" w:rsidRDefault="00EE2B39" w:rsidP="00BD3CA1">
            <w:pPr>
              <w:pStyle w:val="ListParagraph"/>
              <w:numPr>
                <w:ilvl w:val="0"/>
                <w:numId w:val="29"/>
              </w:numPr>
              <w:rPr>
                <w:rFonts w:asciiTheme="minorHAnsi" w:hAnsiTheme="minorHAnsi" w:cstheme="minorHAnsi"/>
                <w:b/>
                <w:sz w:val="24"/>
                <w:szCs w:val="24"/>
              </w:rPr>
            </w:pPr>
            <w:r w:rsidRPr="00BD3CA1">
              <w:rPr>
                <w:rFonts w:asciiTheme="minorHAnsi" w:eastAsia="Times New Roman" w:hAnsiTheme="minorHAnsi" w:cstheme="minorHAnsi"/>
                <w:b/>
                <w:sz w:val="24"/>
                <w:szCs w:val="24"/>
              </w:rPr>
              <w:t>An alignment document showing how the English program aligns and was specifically designed for integration with the Spanish program</w:t>
            </w:r>
            <w:r w:rsidRPr="00BD3CA1">
              <w:rPr>
                <w:rFonts w:asciiTheme="minorHAnsi" w:eastAsia="Times New Roman" w:hAnsiTheme="minorHAnsi" w:cstheme="minorHAnsi"/>
                <w:sz w:val="24"/>
                <w:szCs w:val="24"/>
              </w:rPr>
              <w:t>:</w:t>
            </w:r>
            <w:r w:rsidRPr="00BD3CA1">
              <w:t> </w:t>
            </w:r>
            <w:r w:rsidR="0051669F" w:rsidRPr="00BD3CA1">
              <w:rPr>
                <w:rFonts w:asciiTheme="minorHAnsi" w:hAnsiTheme="minorHAnsi" w:cstheme="minorHAnsi"/>
                <w:sz w:val="24"/>
                <w:szCs w:val="24"/>
              </w:rPr>
              <w:t xml:space="preserve"> </w:t>
            </w:r>
            <w:sdt>
              <w:sdtPr>
                <w:rPr>
                  <w:lang w:val="es-US"/>
                </w:rPr>
                <w:id w:val="1539164655"/>
                <w:placeholder>
                  <w:docPart w:val="229E00F5A05446AC8CA5049F9721949D"/>
                </w:placeholder>
                <w:showingPlcHdr/>
                <w:text/>
              </w:sdtPr>
              <w:sdtContent>
                <w:r w:rsidR="0051669F" w:rsidRPr="00BD3CA1">
                  <w:rPr>
                    <w:rStyle w:val="PlaceholderText"/>
                    <w:rFonts w:asciiTheme="minorHAnsi" w:hAnsiTheme="minorHAnsi" w:cstheme="minorHAnsi"/>
                    <w:color w:val="auto"/>
                    <w:sz w:val="24"/>
                    <w:szCs w:val="24"/>
                  </w:rPr>
                  <w:t>Click or tap here to enter text.</w:t>
                </w:r>
              </w:sdtContent>
            </w:sdt>
            <w:r w:rsidRPr="00BD3CA1">
              <w:rPr>
                <w:rFonts w:asciiTheme="minorHAnsi" w:eastAsia="Times New Roman" w:hAnsiTheme="minorHAnsi" w:cstheme="minorHAnsi"/>
                <w:b/>
                <w:sz w:val="24"/>
                <w:szCs w:val="24"/>
              </w:rPr>
              <w:t> </w:t>
            </w:r>
          </w:p>
          <w:p w14:paraId="1E67F715" w14:textId="0A9C40A7" w:rsidR="00EE2B39" w:rsidRPr="00BD3CA1" w:rsidRDefault="00000000" w:rsidP="00BD3CA1">
            <w:pPr>
              <w:spacing w:after="0" w:line="240" w:lineRule="auto"/>
              <w:ind w:left="100"/>
              <w:textAlignment w:val="baseline"/>
              <w:rPr>
                <w:rFonts w:asciiTheme="minorHAnsi" w:eastAsia="Times New Roman" w:hAnsiTheme="minorHAnsi" w:cstheme="minorHAnsi"/>
                <w:sz w:val="24"/>
                <w:szCs w:val="24"/>
              </w:rPr>
            </w:pPr>
            <w:sdt>
              <w:sdtPr>
                <w:rPr>
                  <w:rFonts w:asciiTheme="minorHAnsi" w:hAnsiTheme="minorHAnsi" w:cstheme="minorHAnsi"/>
                  <w:sz w:val="24"/>
                  <w:szCs w:val="24"/>
                </w:rPr>
                <w:id w:val="884684006"/>
                <w14:checkbox>
                  <w14:checked w14:val="0"/>
                  <w14:checkedState w14:val="2612" w14:font="MS Gothic"/>
                  <w14:uncheckedState w14:val="2610" w14:font="MS Gothic"/>
                </w14:checkbox>
              </w:sdtPr>
              <w:sdtContent>
                <w:r w:rsidR="0051669F" w:rsidRPr="00BD3CA1">
                  <w:rPr>
                    <w:rFonts w:ascii="Segoe UI Symbol" w:eastAsia="MS Gothic" w:hAnsi="Segoe UI Symbol" w:cs="Segoe UI Symbol"/>
                    <w:sz w:val="24"/>
                    <w:szCs w:val="24"/>
                  </w:rPr>
                  <w:t>☐</w:t>
                </w:r>
              </w:sdtContent>
            </w:sdt>
            <w:r w:rsidR="0051669F" w:rsidRPr="00BD3CA1">
              <w:rPr>
                <w:rFonts w:asciiTheme="minorHAnsi" w:eastAsia="Times New Roman" w:hAnsiTheme="minorHAnsi" w:cstheme="minorHAnsi"/>
                <w:sz w:val="24"/>
                <w:szCs w:val="24"/>
              </w:rPr>
              <w:t xml:space="preserve"> </w:t>
            </w:r>
            <w:r w:rsidR="00EE2B39" w:rsidRPr="00BD3CA1">
              <w:rPr>
                <w:rFonts w:asciiTheme="minorHAnsi" w:eastAsia="Times New Roman" w:hAnsiTheme="minorHAnsi" w:cstheme="minorHAnsi"/>
                <w:sz w:val="24"/>
                <w:szCs w:val="24"/>
              </w:rPr>
              <w:t>The instructional program is a single, unified curriculum that combines teaching reading in both Spanish and English using a structured, coordinated approach focused on biliteracy.</w:t>
            </w:r>
          </w:p>
          <w:p w14:paraId="1BD33C0B" w14:textId="4BD310C2" w:rsidR="007232BB" w:rsidRPr="00BD3CA1" w:rsidRDefault="007232BB" w:rsidP="00BD3CA1">
            <w:pPr>
              <w:spacing w:after="0" w:line="240" w:lineRule="auto"/>
              <w:ind w:left="100"/>
              <w:textAlignment w:val="baseline"/>
              <w:rPr>
                <w:rFonts w:asciiTheme="minorHAnsi" w:eastAsia="Times New Roman" w:hAnsiTheme="minorHAnsi" w:cstheme="minorHAnsi"/>
                <w:sz w:val="24"/>
                <w:szCs w:val="24"/>
              </w:rPr>
            </w:pPr>
          </w:p>
        </w:tc>
      </w:tr>
      <w:tr w:rsidR="00353807" w:rsidRPr="00232470" w14:paraId="057C0640" w14:textId="77777777" w:rsidTr="0051669F">
        <w:trPr>
          <w:trHeight w:val="390"/>
        </w:trPr>
        <w:tc>
          <w:tcPr>
            <w:tcW w:w="14407" w:type="dxa"/>
            <w:gridSpan w:val="2"/>
            <w:tcBorders>
              <w:top w:val="single" w:sz="6" w:space="0" w:color="auto"/>
              <w:left w:val="single" w:sz="6" w:space="0" w:color="auto"/>
              <w:bottom w:val="single" w:sz="6" w:space="0" w:color="auto"/>
              <w:right w:val="single" w:sz="6" w:space="0" w:color="auto"/>
            </w:tcBorders>
            <w:vAlign w:val="center"/>
          </w:tcPr>
          <w:p w14:paraId="71374BBF" w14:textId="69ADCBA2" w:rsidR="00353807" w:rsidRPr="00BD3CA1" w:rsidRDefault="00353807" w:rsidP="00BD3CA1">
            <w:pPr>
              <w:ind w:left="100"/>
              <w:rPr>
                <w:rFonts w:asciiTheme="minorHAnsi" w:hAnsiTheme="minorHAnsi" w:cstheme="minorHAnsi"/>
                <w:b/>
                <w:sz w:val="24"/>
                <w:szCs w:val="24"/>
              </w:rPr>
            </w:pPr>
            <w:r w:rsidRPr="00BD3CA1">
              <w:rPr>
                <w:rFonts w:asciiTheme="minorHAnsi" w:hAnsiTheme="minorHAnsi" w:cstheme="minorHAnsi"/>
                <w:b/>
                <w:sz w:val="24"/>
                <w:szCs w:val="24"/>
              </w:rPr>
              <w:t>Instructional program goal</w:t>
            </w:r>
            <w:r>
              <w:rPr>
                <w:rFonts w:asciiTheme="minorHAnsi" w:hAnsiTheme="minorHAnsi" w:cstheme="minorHAnsi"/>
                <w:b/>
                <w:sz w:val="24"/>
                <w:szCs w:val="24"/>
              </w:rPr>
              <w:t xml:space="preserve"> </w:t>
            </w:r>
            <w:r w:rsidR="00BD3CA1">
              <w:rPr>
                <w:rFonts w:asciiTheme="minorHAnsi" w:hAnsiTheme="minorHAnsi" w:cstheme="minorHAnsi"/>
                <w:b/>
                <w:bCs/>
                <w:sz w:val="24"/>
                <w:szCs w:val="24"/>
              </w:rPr>
              <w:t>or goals</w:t>
            </w:r>
            <w:r w:rsidRPr="00BD3CA1">
              <w:rPr>
                <w:rFonts w:asciiTheme="minorHAnsi" w:hAnsiTheme="minorHAnsi" w:cstheme="minorHAnsi"/>
                <w:b/>
                <w:bCs/>
                <w:sz w:val="24"/>
                <w:szCs w:val="24"/>
              </w:rPr>
              <w:t xml:space="preserve"> </w:t>
            </w:r>
            <w:r w:rsidRPr="00BD3CA1">
              <w:rPr>
                <w:rFonts w:asciiTheme="minorHAnsi" w:hAnsiTheme="minorHAnsi" w:cstheme="minorHAnsi"/>
                <w:b/>
                <w:sz w:val="24"/>
                <w:szCs w:val="24"/>
              </w:rPr>
              <w:t>(select all that apply):</w:t>
            </w:r>
          </w:p>
          <w:p w14:paraId="4F1E8136" w14:textId="2E1F5FD0" w:rsidR="00353807" w:rsidRPr="00BD3CA1" w:rsidRDefault="00000000" w:rsidP="00BD3CA1">
            <w:pPr>
              <w:ind w:left="100"/>
              <w:rPr>
                <w:rFonts w:asciiTheme="minorHAnsi" w:hAnsiTheme="minorHAnsi" w:cstheme="minorHAnsi"/>
                <w:sz w:val="24"/>
                <w:szCs w:val="24"/>
              </w:rPr>
            </w:pPr>
            <w:sdt>
              <w:sdtPr>
                <w:rPr>
                  <w:rFonts w:asciiTheme="minorHAnsi" w:hAnsiTheme="minorHAnsi" w:cstheme="minorHAnsi"/>
                  <w:sz w:val="24"/>
                  <w:szCs w:val="24"/>
                </w:rPr>
                <w:id w:val="1478959395"/>
                <w14:checkbox>
                  <w14:checked w14:val="0"/>
                  <w14:checkedState w14:val="2612" w14:font="MS Gothic"/>
                  <w14:uncheckedState w14:val="2610" w14:font="MS Gothic"/>
                </w14:checkbox>
              </w:sdtPr>
              <w:sdtContent>
                <w:r w:rsidR="00353807" w:rsidRPr="00BD3CA1">
                  <w:rPr>
                    <w:rFonts w:ascii="Segoe UI Symbol" w:eastAsia="MS Gothic" w:hAnsi="Segoe UI Symbol" w:cs="Segoe UI Symbol"/>
                    <w:sz w:val="24"/>
                    <w:szCs w:val="24"/>
                  </w:rPr>
                  <w:t>☐</w:t>
                </w:r>
              </w:sdtContent>
            </w:sdt>
            <w:r w:rsidR="00353807" w:rsidRPr="00BD3CA1">
              <w:rPr>
                <w:rFonts w:asciiTheme="minorHAnsi" w:eastAsia="Times New Roman" w:hAnsiTheme="minorHAnsi" w:cstheme="minorHAnsi"/>
                <w:sz w:val="24"/>
                <w:szCs w:val="24"/>
              </w:rPr>
              <w:t xml:space="preserve"> </w:t>
            </w:r>
            <w:r w:rsidR="00353807" w:rsidRPr="00BD3CA1">
              <w:rPr>
                <w:rFonts w:asciiTheme="minorHAnsi" w:hAnsiTheme="minorHAnsi" w:cstheme="minorHAnsi"/>
                <w:b/>
                <w:sz w:val="24"/>
                <w:szCs w:val="24"/>
              </w:rPr>
              <w:t>Bilingualism and Biliteracy:</w:t>
            </w:r>
            <w:r w:rsidR="00353807" w:rsidRPr="00BD3CA1">
              <w:rPr>
                <w:rFonts w:asciiTheme="minorHAnsi" w:hAnsiTheme="minorHAnsi" w:cstheme="minorHAnsi"/>
                <w:sz w:val="24"/>
                <w:szCs w:val="24"/>
              </w:rPr>
              <w:t xml:space="preserve"> The program promotes the development of strong language skills in both Spanish and English, aiming for students to</w:t>
            </w:r>
            <w:r w:rsidR="00907DED" w:rsidRPr="00BD3CA1">
              <w:rPr>
                <w:rFonts w:asciiTheme="minorHAnsi" w:hAnsiTheme="minorHAnsi" w:cstheme="minorHAnsi"/>
                <w:sz w:val="24"/>
                <w:szCs w:val="24"/>
              </w:rPr>
              <w:t xml:space="preserve"> </w:t>
            </w:r>
            <w:r w:rsidR="00353807" w:rsidRPr="00BD3CA1">
              <w:rPr>
                <w:rFonts w:asciiTheme="minorHAnsi" w:hAnsiTheme="minorHAnsi" w:cstheme="minorHAnsi"/>
                <w:sz w:val="24"/>
                <w:szCs w:val="24"/>
              </w:rPr>
              <w:t>become proficient in speaking, listening, reading, and writing in both languages.</w:t>
            </w:r>
          </w:p>
          <w:p w14:paraId="702076A4" w14:textId="1C3A58FE" w:rsidR="00353807" w:rsidRPr="00BD3CA1" w:rsidRDefault="00000000" w:rsidP="00BD3CA1">
            <w:pPr>
              <w:ind w:left="100"/>
              <w:rPr>
                <w:rFonts w:asciiTheme="minorHAnsi" w:hAnsiTheme="minorHAnsi" w:cstheme="minorHAnsi"/>
                <w:sz w:val="24"/>
                <w:szCs w:val="24"/>
              </w:rPr>
            </w:pPr>
            <w:sdt>
              <w:sdtPr>
                <w:rPr>
                  <w:rFonts w:asciiTheme="minorHAnsi" w:hAnsiTheme="minorHAnsi" w:cstheme="minorHAnsi"/>
                  <w:sz w:val="24"/>
                  <w:szCs w:val="24"/>
                </w:rPr>
                <w:id w:val="1036397981"/>
                <w14:checkbox>
                  <w14:checked w14:val="0"/>
                  <w14:checkedState w14:val="2612" w14:font="MS Gothic"/>
                  <w14:uncheckedState w14:val="2610" w14:font="MS Gothic"/>
                </w14:checkbox>
              </w:sdtPr>
              <w:sdtContent>
                <w:r w:rsidR="00353807" w:rsidRPr="00BD3CA1">
                  <w:rPr>
                    <w:rFonts w:ascii="Segoe UI Symbol" w:eastAsia="MS Gothic" w:hAnsi="Segoe UI Symbol" w:cs="Segoe UI Symbol"/>
                    <w:sz w:val="24"/>
                    <w:szCs w:val="24"/>
                  </w:rPr>
                  <w:t>☐</w:t>
                </w:r>
              </w:sdtContent>
            </w:sdt>
            <w:r w:rsidR="00353807" w:rsidRPr="00BD3CA1">
              <w:rPr>
                <w:rFonts w:asciiTheme="minorHAnsi" w:eastAsia="Times New Roman" w:hAnsiTheme="minorHAnsi" w:cstheme="minorHAnsi"/>
                <w:sz w:val="24"/>
                <w:szCs w:val="24"/>
              </w:rPr>
              <w:t xml:space="preserve"> </w:t>
            </w:r>
            <w:r w:rsidR="00353807" w:rsidRPr="00BD3CA1">
              <w:rPr>
                <w:rFonts w:asciiTheme="minorHAnsi" w:hAnsiTheme="minorHAnsi" w:cstheme="minorHAnsi"/>
                <w:b/>
                <w:sz w:val="24"/>
                <w:szCs w:val="24"/>
              </w:rPr>
              <w:t>Spanish Literacy Foundations with Transition to English:</w:t>
            </w:r>
            <w:r w:rsidR="00353807" w:rsidRPr="00BD3CA1">
              <w:rPr>
                <w:rFonts w:asciiTheme="minorHAnsi" w:hAnsiTheme="minorHAnsi" w:cstheme="minorHAnsi"/>
                <w:sz w:val="24"/>
                <w:szCs w:val="24"/>
              </w:rPr>
              <w:t xml:space="preserve"> The program provides explicit instruction in foundational Spanish literacy skills and includes structured support to help students successfully transition to reading and writing in English.</w:t>
            </w:r>
          </w:p>
          <w:p w14:paraId="28745935" w14:textId="20BD2517" w:rsidR="00353807" w:rsidRPr="00BD3CA1" w:rsidRDefault="00000000" w:rsidP="00BD3CA1">
            <w:pPr>
              <w:ind w:left="100"/>
              <w:rPr>
                <w:rFonts w:asciiTheme="minorHAnsi" w:hAnsiTheme="minorHAnsi" w:cstheme="minorHAnsi"/>
                <w:sz w:val="24"/>
                <w:szCs w:val="24"/>
              </w:rPr>
            </w:pPr>
            <w:sdt>
              <w:sdtPr>
                <w:rPr>
                  <w:rFonts w:asciiTheme="minorHAnsi" w:hAnsiTheme="minorHAnsi" w:cstheme="minorHAnsi"/>
                  <w:sz w:val="24"/>
                  <w:szCs w:val="24"/>
                </w:rPr>
                <w:id w:val="183098354"/>
                <w14:checkbox>
                  <w14:checked w14:val="0"/>
                  <w14:checkedState w14:val="2612" w14:font="MS Gothic"/>
                  <w14:uncheckedState w14:val="2610" w14:font="MS Gothic"/>
                </w14:checkbox>
              </w:sdtPr>
              <w:sdtContent>
                <w:r w:rsidR="00353807" w:rsidRPr="00BD3CA1">
                  <w:rPr>
                    <w:rFonts w:ascii="Segoe UI Symbol" w:eastAsia="MS Gothic" w:hAnsi="Segoe UI Symbol" w:cs="Segoe UI Symbol"/>
                    <w:sz w:val="24"/>
                    <w:szCs w:val="24"/>
                  </w:rPr>
                  <w:t>☐</w:t>
                </w:r>
              </w:sdtContent>
            </w:sdt>
            <w:r w:rsidR="00353807" w:rsidRPr="00BD3CA1">
              <w:rPr>
                <w:rFonts w:asciiTheme="minorHAnsi" w:eastAsia="Times New Roman" w:hAnsiTheme="minorHAnsi" w:cstheme="minorHAnsi"/>
                <w:sz w:val="24"/>
                <w:szCs w:val="24"/>
              </w:rPr>
              <w:t xml:space="preserve"> </w:t>
            </w:r>
            <w:r w:rsidR="00353807" w:rsidRPr="00BD3CA1">
              <w:rPr>
                <w:rFonts w:asciiTheme="minorHAnsi" w:hAnsiTheme="minorHAnsi" w:cstheme="minorHAnsi"/>
                <w:b/>
                <w:sz w:val="24"/>
                <w:szCs w:val="24"/>
              </w:rPr>
              <w:t xml:space="preserve">Spanish Heritage Language Program: </w:t>
            </w:r>
            <w:r w:rsidR="00353807" w:rsidRPr="00BD3CA1">
              <w:rPr>
                <w:rFonts w:asciiTheme="minorHAnsi" w:hAnsiTheme="minorHAnsi" w:cstheme="minorHAnsi"/>
                <w:sz w:val="24"/>
                <w:szCs w:val="24"/>
              </w:rPr>
              <w:t>The program builds on the cultural and linguistic backgrounds of heritage Spanish speakers to strengthen academic language and literacy in Spanish, while reinforcing connections to family, community, and cultural identity.</w:t>
            </w:r>
          </w:p>
          <w:p w14:paraId="0F38532E" w14:textId="77777777" w:rsidR="00085D61" w:rsidRPr="00BD3CA1" w:rsidRDefault="00000000" w:rsidP="00BD3CA1">
            <w:pPr>
              <w:ind w:left="100"/>
              <w:rPr>
                <w:rFonts w:asciiTheme="minorHAnsi" w:hAnsiTheme="minorHAnsi" w:cstheme="minorHAnsi"/>
                <w:b/>
                <w:sz w:val="24"/>
                <w:szCs w:val="24"/>
              </w:rPr>
            </w:pPr>
            <w:sdt>
              <w:sdtPr>
                <w:rPr>
                  <w:rFonts w:asciiTheme="minorHAnsi" w:hAnsiTheme="minorHAnsi" w:cstheme="minorHAnsi"/>
                  <w:sz w:val="24"/>
                  <w:szCs w:val="24"/>
                </w:rPr>
                <w:id w:val="646552773"/>
                <w14:checkbox>
                  <w14:checked w14:val="0"/>
                  <w14:checkedState w14:val="2612" w14:font="MS Gothic"/>
                  <w14:uncheckedState w14:val="2610" w14:font="MS Gothic"/>
                </w14:checkbox>
              </w:sdtPr>
              <w:sdtContent>
                <w:r w:rsidR="00353807" w:rsidRPr="00BD3CA1">
                  <w:rPr>
                    <w:rFonts w:ascii="Segoe UI Symbol" w:eastAsia="MS Gothic" w:hAnsi="Segoe UI Symbol" w:cs="Segoe UI Symbol"/>
                    <w:sz w:val="24"/>
                    <w:szCs w:val="24"/>
                  </w:rPr>
                  <w:t>☐</w:t>
                </w:r>
              </w:sdtContent>
            </w:sdt>
            <w:r w:rsidR="00353807" w:rsidRPr="00BD3CA1">
              <w:rPr>
                <w:rFonts w:asciiTheme="minorHAnsi" w:eastAsia="Times New Roman" w:hAnsiTheme="minorHAnsi" w:cstheme="minorHAnsi"/>
                <w:sz w:val="24"/>
                <w:szCs w:val="24"/>
              </w:rPr>
              <w:t xml:space="preserve"> </w:t>
            </w:r>
            <w:r w:rsidR="00353807" w:rsidRPr="00BD3CA1">
              <w:rPr>
                <w:rFonts w:asciiTheme="minorHAnsi" w:hAnsiTheme="minorHAnsi" w:cstheme="minorHAnsi"/>
                <w:b/>
                <w:sz w:val="24"/>
                <w:szCs w:val="24"/>
              </w:rPr>
              <w:t>Other:</w:t>
            </w:r>
            <w:r w:rsidR="00353807" w:rsidRPr="00BD3CA1">
              <w:rPr>
                <w:rFonts w:asciiTheme="minorHAnsi" w:hAnsiTheme="minorHAnsi" w:cstheme="minorHAnsi"/>
                <w:sz w:val="24"/>
                <w:szCs w:val="24"/>
              </w:rPr>
              <w:t xml:space="preserve"> </w:t>
            </w:r>
            <w:sdt>
              <w:sdtPr>
                <w:rPr>
                  <w:rFonts w:asciiTheme="minorHAnsi" w:hAnsiTheme="minorHAnsi" w:cstheme="minorHAnsi"/>
                  <w:sz w:val="24"/>
                  <w:szCs w:val="24"/>
                  <w:lang w:val="es-US"/>
                </w:rPr>
                <w:id w:val="1850208831"/>
                <w:placeholder>
                  <w:docPart w:val="072FA3933F2E4FBAA8F5F4C5AC3D80C9"/>
                </w:placeholder>
                <w:showingPlcHdr/>
                <w:text/>
              </w:sdtPr>
              <w:sdtContent>
                <w:r w:rsidR="00353807" w:rsidRPr="00BD3CA1">
                  <w:rPr>
                    <w:rStyle w:val="PlaceholderText"/>
                    <w:rFonts w:asciiTheme="minorHAnsi" w:hAnsiTheme="minorHAnsi" w:cstheme="minorHAnsi"/>
                    <w:color w:val="auto"/>
                    <w:sz w:val="24"/>
                    <w:szCs w:val="24"/>
                  </w:rPr>
                  <w:t>Click or tap here to enter text.</w:t>
                </w:r>
              </w:sdtContent>
            </w:sdt>
            <w:r w:rsidR="00353807" w:rsidRPr="00BD3CA1">
              <w:rPr>
                <w:rFonts w:asciiTheme="minorHAnsi" w:hAnsiTheme="minorHAnsi" w:cstheme="minorHAnsi"/>
                <w:b/>
                <w:sz w:val="24"/>
                <w:szCs w:val="24"/>
              </w:rPr>
              <w:t xml:space="preserve"> </w:t>
            </w:r>
            <w:r w:rsidR="00353807" w:rsidRPr="00BD3CA1">
              <w:rPr>
                <w:rFonts w:asciiTheme="minorHAnsi" w:hAnsiTheme="minorHAnsi" w:cstheme="minorHAnsi"/>
                <w:b/>
                <w:sz w:val="24"/>
                <w:szCs w:val="24"/>
              </w:rPr>
              <w:t> </w:t>
            </w:r>
          </w:p>
          <w:p w14:paraId="74629690" w14:textId="4CC07AEA" w:rsidR="00353807" w:rsidRPr="00BD3CA1" w:rsidRDefault="00353807" w:rsidP="00BD3CA1">
            <w:pPr>
              <w:ind w:left="100"/>
              <w:rPr>
                <w:rFonts w:asciiTheme="minorHAnsi" w:hAnsiTheme="minorHAnsi" w:cstheme="minorHAnsi"/>
                <w:b/>
                <w:sz w:val="24"/>
                <w:szCs w:val="24"/>
              </w:rPr>
            </w:pPr>
            <w:r w:rsidRPr="00BD3CA1">
              <w:rPr>
                <w:rFonts w:asciiTheme="minorHAnsi" w:hAnsiTheme="minorHAnsi" w:cstheme="minorHAnsi"/>
                <w:b/>
                <w:sz w:val="24"/>
                <w:szCs w:val="24"/>
              </w:rPr>
              <w:t> </w:t>
            </w:r>
            <w:r w:rsidRPr="00BD3CA1">
              <w:rPr>
                <w:rFonts w:asciiTheme="minorHAnsi" w:hAnsiTheme="minorHAnsi" w:cstheme="minorHAnsi"/>
                <w:b/>
                <w:sz w:val="24"/>
                <w:szCs w:val="24"/>
              </w:rPr>
              <w:t> </w:t>
            </w:r>
          </w:p>
          <w:p w14:paraId="2D07A11D" w14:textId="1D212DFC" w:rsidR="00353807" w:rsidRPr="00BD3CA1" w:rsidRDefault="00924D89" w:rsidP="00BD3CA1">
            <w:pPr>
              <w:ind w:left="100"/>
              <w:rPr>
                <w:rFonts w:asciiTheme="minorHAnsi" w:hAnsiTheme="minorHAnsi" w:cstheme="minorHAnsi"/>
                <w:b/>
                <w:sz w:val="24"/>
                <w:szCs w:val="24"/>
              </w:rPr>
            </w:pPr>
            <w:r w:rsidRPr="00BD3CA1">
              <w:rPr>
                <w:rFonts w:asciiTheme="minorHAnsi" w:hAnsiTheme="minorHAnsi" w:cstheme="minorHAnsi"/>
                <w:b/>
                <w:sz w:val="24"/>
                <w:szCs w:val="24"/>
              </w:rPr>
              <w:t>Explain and provide evidence of how the instructional program supports each of the goals or the goal selected above.</w:t>
            </w:r>
          </w:p>
          <w:p w14:paraId="190970D4" w14:textId="4427AF37" w:rsidR="00924D89" w:rsidRPr="00BD3CA1" w:rsidRDefault="00000000" w:rsidP="00BD3CA1">
            <w:pPr>
              <w:ind w:left="100"/>
              <w:rPr>
                <w:rFonts w:asciiTheme="minorHAnsi" w:hAnsiTheme="minorHAnsi" w:cstheme="minorHAnsi"/>
                <w:b/>
                <w:sz w:val="24"/>
                <w:szCs w:val="24"/>
              </w:rPr>
            </w:pPr>
            <w:sdt>
              <w:sdtPr>
                <w:rPr>
                  <w:rFonts w:asciiTheme="minorHAnsi" w:hAnsiTheme="minorHAnsi" w:cstheme="minorHAnsi"/>
                  <w:sz w:val="24"/>
                  <w:szCs w:val="24"/>
                  <w:lang w:val="es-US"/>
                </w:rPr>
                <w:id w:val="880053297"/>
                <w:placeholder>
                  <w:docPart w:val="B6CF774ACB804EC885CFD77C1C0088D4"/>
                </w:placeholder>
                <w:showingPlcHdr/>
                <w:text/>
              </w:sdtPr>
              <w:sdtContent>
                <w:r w:rsidR="00924D89" w:rsidRPr="00BD3CA1">
                  <w:rPr>
                    <w:rStyle w:val="PlaceholderText"/>
                    <w:rFonts w:asciiTheme="minorHAnsi" w:hAnsiTheme="minorHAnsi" w:cstheme="minorHAnsi"/>
                    <w:color w:val="auto"/>
                    <w:sz w:val="24"/>
                    <w:szCs w:val="24"/>
                  </w:rPr>
                  <w:t>Click or tap here to enter text.</w:t>
                </w:r>
              </w:sdtContent>
            </w:sdt>
            <w:r w:rsidR="00924D89" w:rsidRPr="00BD3CA1">
              <w:rPr>
                <w:rFonts w:asciiTheme="minorHAnsi" w:hAnsiTheme="minorHAnsi" w:cstheme="minorHAnsi"/>
                <w:b/>
                <w:sz w:val="24"/>
                <w:szCs w:val="24"/>
              </w:rPr>
              <w:t xml:space="preserve"> </w:t>
            </w:r>
            <w:r w:rsidR="00924D89" w:rsidRPr="00BD3CA1">
              <w:rPr>
                <w:rFonts w:asciiTheme="minorHAnsi" w:hAnsiTheme="minorHAnsi" w:cstheme="minorHAnsi"/>
                <w:b/>
                <w:sz w:val="24"/>
                <w:szCs w:val="24"/>
              </w:rPr>
              <w:t> </w:t>
            </w:r>
            <w:r w:rsidR="00924D89" w:rsidRPr="00BD3CA1">
              <w:rPr>
                <w:rFonts w:asciiTheme="minorHAnsi" w:hAnsiTheme="minorHAnsi" w:cstheme="minorHAnsi"/>
                <w:b/>
                <w:sz w:val="24"/>
                <w:szCs w:val="24"/>
              </w:rPr>
              <w:t> </w:t>
            </w:r>
            <w:r w:rsidR="00924D89" w:rsidRPr="00BD3CA1">
              <w:rPr>
                <w:rFonts w:asciiTheme="minorHAnsi" w:hAnsiTheme="minorHAnsi" w:cstheme="minorHAnsi"/>
                <w:b/>
                <w:sz w:val="24"/>
                <w:szCs w:val="24"/>
              </w:rPr>
              <w:t> </w:t>
            </w:r>
          </w:p>
          <w:p w14:paraId="7D2EBFAB" w14:textId="2119747D" w:rsidR="00353807" w:rsidRPr="00BD3CA1" w:rsidRDefault="00353807" w:rsidP="00BD3CA1">
            <w:pPr>
              <w:ind w:left="100"/>
              <w:rPr>
                <w:rFonts w:asciiTheme="minorHAnsi" w:hAnsiTheme="minorHAnsi" w:cstheme="minorHAnsi"/>
                <w:b/>
                <w:sz w:val="24"/>
                <w:szCs w:val="24"/>
              </w:rPr>
            </w:pPr>
          </w:p>
        </w:tc>
      </w:tr>
      <w:tr w:rsidR="007232BB" w:rsidRPr="00232470" w14:paraId="280D7BA2" w14:textId="77777777" w:rsidTr="00527E10">
        <w:trPr>
          <w:trHeight w:val="1140"/>
        </w:trPr>
        <w:tc>
          <w:tcPr>
            <w:tcW w:w="6037"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01AACB2C" w14:textId="303EC79D" w:rsidR="007232BB" w:rsidRPr="00BD3CA1" w:rsidRDefault="00527E10" w:rsidP="00FF313C">
            <w:pPr>
              <w:spacing w:after="0" w:line="240" w:lineRule="auto"/>
              <w:jc w:val="center"/>
              <w:textAlignment w:val="baseline"/>
              <w:rPr>
                <w:rFonts w:asciiTheme="minorHAnsi" w:eastAsia="Times New Roman" w:hAnsiTheme="minorHAnsi" w:cstheme="minorHAnsi"/>
                <w:sz w:val="24"/>
                <w:szCs w:val="24"/>
              </w:rPr>
            </w:pPr>
            <w:r w:rsidRPr="00BD3CA1">
              <w:rPr>
                <w:rFonts w:asciiTheme="minorHAnsi" w:eastAsia="Times New Roman" w:hAnsiTheme="minorHAnsi" w:cstheme="minorHAnsi"/>
                <w:b/>
                <w:sz w:val="24"/>
                <w:szCs w:val="24"/>
              </w:rPr>
              <w:lastRenderedPageBreak/>
              <w:t>Bilingual Snapshot Criteria</w:t>
            </w:r>
          </w:p>
        </w:tc>
        <w:tc>
          <w:tcPr>
            <w:tcW w:w="837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407CB764" w14:textId="77777777" w:rsidR="00FA0A0A" w:rsidRPr="00BD3CA1" w:rsidRDefault="007232BB" w:rsidP="009038E8">
            <w:pPr>
              <w:spacing w:after="0" w:line="240" w:lineRule="auto"/>
              <w:ind w:left="177"/>
              <w:textAlignment w:val="baseline"/>
              <w:rPr>
                <w:rFonts w:asciiTheme="minorHAnsi" w:eastAsia="Times New Roman" w:hAnsiTheme="minorHAnsi" w:cstheme="minorHAnsi"/>
                <w:sz w:val="24"/>
                <w:szCs w:val="24"/>
              </w:rPr>
            </w:pPr>
            <w:r w:rsidRPr="00BD3CA1">
              <w:rPr>
                <w:rFonts w:asciiTheme="minorHAnsi" w:eastAsia="Times New Roman" w:hAnsiTheme="minorHAnsi" w:cstheme="minorHAnsi"/>
                <w:b/>
                <w:sz w:val="24"/>
                <w:szCs w:val="24"/>
              </w:rPr>
              <w:t>Evidence</w:t>
            </w:r>
            <w:r w:rsidR="00907DED" w:rsidRPr="00BD3CA1">
              <w:rPr>
                <w:rFonts w:asciiTheme="minorHAnsi" w:eastAsia="Times New Roman" w:hAnsiTheme="minorHAnsi" w:cstheme="minorHAnsi"/>
                <w:sz w:val="24"/>
                <w:szCs w:val="24"/>
              </w:rPr>
              <w:t xml:space="preserve"> </w:t>
            </w:r>
          </w:p>
          <w:p w14:paraId="5C25DE86" w14:textId="3918BA3F" w:rsidR="00C61C49" w:rsidRPr="00BD3CA1" w:rsidRDefault="00C61C49" w:rsidP="009038E8">
            <w:pPr>
              <w:spacing w:after="0" w:line="240" w:lineRule="auto"/>
              <w:ind w:left="177"/>
              <w:textAlignment w:val="baseline"/>
              <w:rPr>
                <w:rFonts w:asciiTheme="minorHAnsi" w:eastAsia="Times New Roman" w:hAnsiTheme="minorHAnsi" w:cstheme="minorHAnsi"/>
                <w:sz w:val="24"/>
                <w:szCs w:val="24"/>
              </w:rPr>
            </w:pPr>
            <w:r w:rsidRPr="00BD3CA1">
              <w:rPr>
                <w:rFonts w:asciiTheme="minorHAnsi" w:eastAsia="Times New Roman" w:hAnsiTheme="minorHAnsi" w:cstheme="minorHAnsi"/>
                <w:sz w:val="24"/>
                <w:szCs w:val="24"/>
              </w:rPr>
              <w:t>Response</w:t>
            </w:r>
            <w:r w:rsidR="00527E10" w:rsidRPr="00BD3CA1">
              <w:rPr>
                <w:rFonts w:asciiTheme="minorHAnsi" w:eastAsia="Times New Roman" w:hAnsiTheme="minorHAnsi" w:cstheme="minorHAnsi"/>
                <w:sz w:val="24"/>
                <w:szCs w:val="24"/>
              </w:rPr>
              <w:t>s to questions</w:t>
            </w:r>
            <w:r w:rsidRPr="00BD3CA1">
              <w:rPr>
                <w:rFonts w:asciiTheme="minorHAnsi" w:eastAsia="Times New Roman" w:hAnsiTheme="minorHAnsi" w:cstheme="minorHAnsi"/>
                <w:sz w:val="24"/>
                <w:szCs w:val="24"/>
              </w:rPr>
              <w:t xml:space="preserve"> should be </w:t>
            </w:r>
            <w:r w:rsidRPr="00BD3CA1">
              <w:rPr>
                <w:rFonts w:asciiTheme="minorHAnsi" w:eastAsia="Times New Roman" w:hAnsiTheme="minorHAnsi" w:cstheme="minorHAnsi"/>
                <w:b/>
                <w:sz w:val="24"/>
                <w:szCs w:val="24"/>
              </w:rPr>
              <w:t>explicit, concise,</w:t>
            </w:r>
            <w:r w:rsidRPr="00BD3CA1">
              <w:rPr>
                <w:rFonts w:asciiTheme="minorHAnsi" w:eastAsia="Times New Roman" w:hAnsiTheme="minorHAnsi" w:cstheme="minorHAnsi"/>
                <w:sz w:val="24"/>
                <w:szCs w:val="24"/>
              </w:rPr>
              <w:t xml:space="preserve"> and clearly reference specific locations in the materials (e.g., page numbers, section titles, links, or screenshots). </w:t>
            </w:r>
          </w:p>
          <w:p w14:paraId="4E1FF50B" w14:textId="77777777" w:rsidR="00C61C49" w:rsidRPr="00BD3CA1" w:rsidRDefault="00C61C49" w:rsidP="009038E8">
            <w:pPr>
              <w:spacing w:after="0" w:line="240" w:lineRule="auto"/>
              <w:ind w:left="177"/>
              <w:textAlignment w:val="baseline"/>
              <w:rPr>
                <w:rFonts w:asciiTheme="minorHAnsi" w:eastAsia="Times New Roman" w:hAnsiTheme="minorHAnsi" w:cstheme="minorHAnsi"/>
                <w:sz w:val="24"/>
                <w:szCs w:val="24"/>
              </w:rPr>
            </w:pPr>
          </w:p>
          <w:p w14:paraId="4F76DA2A" w14:textId="1AC86597" w:rsidR="00527E10" w:rsidRPr="00BD3CA1" w:rsidRDefault="009038E8" w:rsidP="009038E8">
            <w:pPr>
              <w:spacing w:after="0" w:line="240" w:lineRule="auto"/>
              <w:ind w:left="177"/>
              <w:textAlignment w:val="baseline"/>
              <w:rPr>
                <w:rFonts w:asciiTheme="minorHAnsi" w:eastAsia="Times New Roman" w:hAnsiTheme="minorHAnsi" w:cstheme="minorHAnsi"/>
                <w:sz w:val="24"/>
                <w:szCs w:val="24"/>
              </w:rPr>
            </w:pPr>
            <w:r w:rsidRPr="00BD3CA1">
              <w:rPr>
                <w:rFonts w:asciiTheme="minorHAnsi" w:eastAsia="Times New Roman" w:hAnsiTheme="minorHAnsi" w:cstheme="minorHAnsi"/>
                <w:sz w:val="24"/>
                <w:szCs w:val="24"/>
              </w:rPr>
              <w:t>For each question, v</w:t>
            </w:r>
            <w:r w:rsidR="00C61C49" w:rsidRPr="00BD3CA1">
              <w:rPr>
                <w:rFonts w:asciiTheme="minorHAnsi" w:eastAsia="Times New Roman" w:hAnsiTheme="minorHAnsi" w:cstheme="minorHAnsi"/>
                <w:sz w:val="24"/>
                <w:szCs w:val="24"/>
              </w:rPr>
              <w:t xml:space="preserve">endors must provide a </w:t>
            </w:r>
            <w:r w:rsidR="00C61C49" w:rsidRPr="00BD3CA1">
              <w:rPr>
                <w:rFonts w:asciiTheme="minorHAnsi" w:eastAsia="Times New Roman" w:hAnsiTheme="minorHAnsi" w:cstheme="minorHAnsi"/>
                <w:b/>
                <w:sz w:val="24"/>
                <w:szCs w:val="24"/>
              </w:rPr>
              <w:t>succinctly written response</w:t>
            </w:r>
            <w:r w:rsidR="00C61C49" w:rsidRPr="00BD3CA1">
              <w:rPr>
                <w:rFonts w:asciiTheme="minorHAnsi" w:eastAsia="Times New Roman" w:hAnsiTheme="minorHAnsi" w:cstheme="minorHAnsi"/>
                <w:sz w:val="24"/>
                <w:szCs w:val="24"/>
              </w:rPr>
              <w:t xml:space="preserve">, </w:t>
            </w:r>
            <w:r w:rsidR="00C61C49" w:rsidRPr="00BD3CA1">
              <w:rPr>
                <w:rFonts w:asciiTheme="minorHAnsi" w:eastAsia="Times New Roman" w:hAnsiTheme="minorHAnsi" w:cstheme="minorHAnsi"/>
                <w:b/>
                <w:sz w:val="24"/>
                <w:szCs w:val="24"/>
              </w:rPr>
              <w:t>not to exceed 200 words</w:t>
            </w:r>
            <w:r w:rsidR="00C61C49" w:rsidRPr="00BD3CA1">
              <w:rPr>
                <w:rFonts w:asciiTheme="minorHAnsi" w:eastAsia="Times New Roman" w:hAnsiTheme="minorHAnsi" w:cstheme="minorHAnsi"/>
                <w:sz w:val="24"/>
                <w:szCs w:val="24"/>
              </w:rPr>
              <w:t xml:space="preserve">, </w:t>
            </w:r>
            <w:r w:rsidR="009E186B" w:rsidRPr="00BD3CA1">
              <w:rPr>
                <w:rFonts w:asciiTheme="minorHAnsi" w:eastAsia="Times New Roman" w:hAnsiTheme="minorHAnsi" w:cstheme="minorHAnsi"/>
                <w:sz w:val="24"/>
                <w:szCs w:val="24"/>
              </w:rPr>
              <w:t>to either describe or explain</w:t>
            </w:r>
            <w:r w:rsidR="00C61C49" w:rsidRPr="00BD3CA1">
              <w:rPr>
                <w:rFonts w:asciiTheme="minorHAnsi" w:eastAsia="Times New Roman" w:hAnsiTheme="minorHAnsi" w:cstheme="minorHAnsi"/>
                <w:sz w:val="24"/>
                <w:szCs w:val="24"/>
              </w:rPr>
              <w:t xml:space="preserve"> how the program meets </w:t>
            </w:r>
            <w:r w:rsidR="00FF313C" w:rsidRPr="00BD3CA1">
              <w:rPr>
                <w:rFonts w:asciiTheme="minorHAnsi" w:eastAsia="Times New Roman" w:hAnsiTheme="minorHAnsi" w:cstheme="minorHAnsi"/>
                <w:sz w:val="24"/>
                <w:szCs w:val="24"/>
              </w:rPr>
              <w:t>each</w:t>
            </w:r>
            <w:r w:rsidR="00527E10" w:rsidRPr="00BD3CA1">
              <w:rPr>
                <w:rFonts w:asciiTheme="minorHAnsi" w:eastAsia="Times New Roman" w:hAnsiTheme="minorHAnsi" w:cstheme="minorHAnsi"/>
                <w:sz w:val="24"/>
                <w:szCs w:val="24"/>
              </w:rPr>
              <w:t xml:space="preserve"> criterion.</w:t>
            </w:r>
            <w:r w:rsidR="00C61C49" w:rsidRPr="00BD3CA1">
              <w:rPr>
                <w:rFonts w:asciiTheme="minorHAnsi" w:eastAsia="Times New Roman" w:hAnsiTheme="minorHAnsi" w:cstheme="minorHAnsi"/>
                <w:sz w:val="24"/>
                <w:szCs w:val="24"/>
              </w:rPr>
              <w:t xml:space="preserve"> </w:t>
            </w:r>
          </w:p>
          <w:p w14:paraId="12980251" w14:textId="77777777" w:rsidR="00527E10" w:rsidRPr="00BD3CA1" w:rsidRDefault="00527E10" w:rsidP="009038E8">
            <w:pPr>
              <w:spacing w:after="0" w:line="240" w:lineRule="auto"/>
              <w:ind w:left="177"/>
              <w:textAlignment w:val="baseline"/>
              <w:rPr>
                <w:rFonts w:asciiTheme="minorHAnsi" w:eastAsia="Times New Roman" w:hAnsiTheme="minorHAnsi" w:cstheme="minorHAnsi"/>
                <w:sz w:val="24"/>
                <w:szCs w:val="24"/>
              </w:rPr>
            </w:pPr>
          </w:p>
          <w:p w14:paraId="1040FBED" w14:textId="3C59D423" w:rsidR="001E660A" w:rsidRPr="00BD3CA1" w:rsidRDefault="00C61C49" w:rsidP="009038E8">
            <w:pPr>
              <w:spacing w:after="0" w:line="240" w:lineRule="auto"/>
              <w:ind w:left="177"/>
              <w:textAlignment w:val="baseline"/>
              <w:rPr>
                <w:rFonts w:asciiTheme="minorHAnsi" w:eastAsia="Times New Roman" w:hAnsiTheme="minorHAnsi" w:cstheme="minorHAnsi"/>
                <w:sz w:val="24"/>
                <w:szCs w:val="24"/>
              </w:rPr>
            </w:pPr>
            <w:r w:rsidRPr="00BD3CA1">
              <w:rPr>
                <w:rFonts w:asciiTheme="minorHAnsi" w:eastAsia="Times New Roman" w:hAnsiTheme="minorHAnsi" w:cstheme="minorHAnsi"/>
                <w:sz w:val="24"/>
                <w:szCs w:val="24"/>
              </w:rPr>
              <w:t xml:space="preserve">If the vendor is </w:t>
            </w:r>
            <w:r w:rsidRPr="00BD3CA1">
              <w:rPr>
                <w:rFonts w:asciiTheme="minorHAnsi" w:eastAsia="Times New Roman" w:hAnsiTheme="minorHAnsi" w:cstheme="minorHAnsi"/>
                <w:b/>
                <w:sz w:val="24"/>
                <w:szCs w:val="24"/>
              </w:rPr>
              <w:t>unable to provide evidence</w:t>
            </w:r>
            <w:r w:rsidRPr="00BD3CA1">
              <w:rPr>
                <w:rFonts w:asciiTheme="minorHAnsi" w:eastAsia="Times New Roman" w:hAnsiTheme="minorHAnsi" w:cstheme="minorHAnsi"/>
                <w:sz w:val="24"/>
                <w:szCs w:val="24"/>
              </w:rPr>
              <w:t xml:space="preserve"> or does </w:t>
            </w:r>
            <w:r w:rsidRPr="00BD3CA1">
              <w:rPr>
                <w:rFonts w:asciiTheme="minorHAnsi" w:eastAsia="Times New Roman" w:hAnsiTheme="minorHAnsi" w:cstheme="minorHAnsi"/>
                <w:b/>
                <w:sz w:val="24"/>
                <w:szCs w:val="24"/>
              </w:rPr>
              <w:t>not have applicable evidence</w:t>
            </w:r>
            <w:r w:rsidRPr="00BD3CA1">
              <w:rPr>
                <w:rFonts w:asciiTheme="minorHAnsi" w:eastAsia="Times New Roman" w:hAnsiTheme="minorHAnsi" w:cstheme="minorHAnsi"/>
                <w:sz w:val="24"/>
                <w:szCs w:val="24"/>
              </w:rPr>
              <w:t xml:space="preserve"> for a particular </w:t>
            </w:r>
            <w:r w:rsidR="00FF313C" w:rsidRPr="00BD3CA1">
              <w:rPr>
                <w:rFonts w:asciiTheme="minorHAnsi" w:eastAsia="Times New Roman" w:hAnsiTheme="minorHAnsi" w:cstheme="minorHAnsi"/>
                <w:sz w:val="24"/>
                <w:szCs w:val="24"/>
              </w:rPr>
              <w:t>criterion</w:t>
            </w:r>
            <w:r w:rsidRPr="00BD3CA1">
              <w:rPr>
                <w:rFonts w:asciiTheme="minorHAnsi" w:eastAsia="Times New Roman" w:hAnsiTheme="minorHAnsi" w:cstheme="minorHAnsi"/>
                <w:sz w:val="24"/>
                <w:szCs w:val="24"/>
              </w:rPr>
              <w:t xml:space="preserve">, the vendor must </w:t>
            </w:r>
            <w:r w:rsidRPr="00BD3CA1">
              <w:rPr>
                <w:rFonts w:asciiTheme="minorHAnsi" w:eastAsia="Times New Roman" w:hAnsiTheme="minorHAnsi" w:cstheme="minorHAnsi"/>
                <w:b/>
                <w:sz w:val="24"/>
                <w:szCs w:val="24"/>
              </w:rPr>
              <w:t>mark the item as “N/A.”</w:t>
            </w:r>
          </w:p>
        </w:tc>
      </w:tr>
      <w:tr w:rsidR="007232BB" w:rsidRPr="007B515D" w14:paraId="62F119E1" w14:textId="77777777" w:rsidTr="00527E10">
        <w:trPr>
          <w:trHeight w:val="720"/>
        </w:trPr>
        <w:tc>
          <w:tcPr>
            <w:tcW w:w="6037" w:type="dxa"/>
            <w:tcBorders>
              <w:top w:val="single" w:sz="6" w:space="0" w:color="auto"/>
              <w:left w:val="single" w:sz="6" w:space="0" w:color="auto"/>
              <w:bottom w:val="single" w:sz="6" w:space="0" w:color="auto"/>
              <w:right w:val="single" w:sz="6" w:space="0" w:color="auto"/>
            </w:tcBorders>
            <w:vAlign w:val="center"/>
            <w:hideMark/>
          </w:tcPr>
          <w:p w14:paraId="7E70AC89" w14:textId="77777777" w:rsidR="00527E10" w:rsidRPr="00BD3CA1" w:rsidRDefault="007B515D" w:rsidP="00EE60FB">
            <w:pPr>
              <w:pStyle w:val="ListParagraph"/>
              <w:numPr>
                <w:ilvl w:val="0"/>
                <w:numId w:val="23"/>
              </w:numPr>
              <w:spacing w:after="0" w:line="240" w:lineRule="auto"/>
              <w:textAlignment w:val="baseline"/>
              <w:rPr>
                <w:rFonts w:asciiTheme="minorHAnsi" w:eastAsia="Times New Roman" w:hAnsiTheme="minorHAnsi" w:cstheme="minorHAnsi"/>
                <w:b/>
              </w:rPr>
            </w:pPr>
            <w:r w:rsidRPr="00BD3CA1">
              <w:rPr>
                <w:rFonts w:asciiTheme="minorHAnsi" w:eastAsia="Times New Roman" w:hAnsiTheme="minorHAnsi" w:cstheme="minorHAnsi"/>
                <w:b/>
              </w:rPr>
              <w:t>Alignment and Integration Across Bilingual Models</w:t>
            </w:r>
          </w:p>
          <w:p w14:paraId="4E4F7613" w14:textId="77777777" w:rsidR="00527E10" w:rsidRPr="00BD3CA1" w:rsidRDefault="007B515D" w:rsidP="00EE60FB">
            <w:pPr>
              <w:pStyle w:val="ListParagraph"/>
              <w:numPr>
                <w:ilvl w:val="0"/>
                <w:numId w:val="28"/>
              </w:numPr>
              <w:spacing w:after="0" w:line="240" w:lineRule="auto"/>
              <w:textAlignment w:val="baseline"/>
              <w:rPr>
                <w:rFonts w:asciiTheme="minorHAnsi" w:eastAsia="Times New Roman" w:hAnsiTheme="minorHAnsi" w:cstheme="minorHAnsi"/>
                <w:b/>
              </w:rPr>
            </w:pPr>
            <w:r w:rsidRPr="00BD3CA1">
              <w:rPr>
                <w:rFonts w:asciiTheme="minorHAnsi" w:eastAsia="Times New Roman" w:hAnsiTheme="minorHAnsi" w:cstheme="minorHAnsi"/>
                <w:b/>
              </w:rPr>
              <w:t>Describe</w:t>
            </w:r>
            <w:r w:rsidRPr="00BD3CA1">
              <w:rPr>
                <w:rFonts w:asciiTheme="minorHAnsi" w:eastAsia="Times New Roman" w:hAnsiTheme="minorHAnsi" w:cstheme="minorHAnsi"/>
              </w:rPr>
              <w:t xml:space="preserve"> how the program provides guidance and resources adaptable to various bilingual education models (e.g., dual language, transitional bilingual, 90/10, 50/50, heritage language, etc.).</w:t>
            </w:r>
          </w:p>
          <w:p w14:paraId="284CB9BD" w14:textId="776DE74D" w:rsidR="007232BB" w:rsidRPr="00BD3CA1" w:rsidRDefault="007B515D" w:rsidP="00EE60FB">
            <w:pPr>
              <w:pStyle w:val="ListParagraph"/>
              <w:numPr>
                <w:ilvl w:val="0"/>
                <w:numId w:val="28"/>
              </w:numPr>
              <w:spacing w:after="0" w:line="240" w:lineRule="auto"/>
              <w:textAlignment w:val="baseline"/>
              <w:rPr>
                <w:rFonts w:asciiTheme="minorHAnsi" w:eastAsia="Times New Roman" w:hAnsiTheme="minorHAnsi" w:cstheme="minorHAnsi"/>
                <w:b/>
              </w:rPr>
            </w:pPr>
            <w:r w:rsidRPr="00BD3CA1">
              <w:rPr>
                <w:rFonts w:asciiTheme="minorHAnsi" w:eastAsia="Times New Roman" w:hAnsiTheme="minorHAnsi" w:cstheme="minorHAnsi"/>
                <w:b/>
              </w:rPr>
              <w:t>Provide evidence</w:t>
            </w:r>
            <w:r w:rsidRPr="00BD3CA1">
              <w:rPr>
                <w:rFonts w:asciiTheme="minorHAnsi" w:eastAsia="Times New Roman" w:hAnsiTheme="minorHAnsi" w:cstheme="minorHAnsi"/>
              </w:rPr>
              <w:t xml:space="preserve"> (e.g., teacher guides, scope and sequence) demonstrating how Spanish and English </w:t>
            </w:r>
            <w:r w:rsidRPr="00BD3CA1">
              <w:rPr>
                <w:rFonts w:asciiTheme="minorHAnsi" w:eastAsia="Times New Roman" w:hAnsiTheme="minorHAnsi" w:cstheme="minorHAnsi"/>
              </w:rPr>
              <w:lastRenderedPageBreak/>
              <w:t>program components are intentionally aligned to support integration and cross-language transfer.</w:t>
            </w:r>
          </w:p>
        </w:tc>
        <w:tc>
          <w:tcPr>
            <w:tcW w:w="8370" w:type="dxa"/>
            <w:tcBorders>
              <w:top w:val="single" w:sz="6" w:space="0" w:color="auto"/>
              <w:left w:val="single" w:sz="6" w:space="0" w:color="auto"/>
              <w:bottom w:val="single" w:sz="6" w:space="0" w:color="auto"/>
              <w:right w:val="single" w:sz="6" w:space="0" w:color="auto"/>
            </w:tcBorders>
            <w:hideMark/>
          </w:tcPr>
          <w:p w14:paraId="227E50DE" w14:textId="77777777" w:rsidR="007232BB" w:rsidRPr="00BD3CA1" w:rsidRDefault="007232BB" w:rsidP="001F7134">
            <w:pPr>
              <w:spacing w:after="0" w:line="240" w:lineRule="auto"/>
              <w:textAlignment w:val="baseline"/>
              <w:rPr>
                <w:rFonts w:asciiTheme="minorHAnsi" w:eastAsia="Times New Roman" w:hAnsiTheme="minorHAnsi" w:cstheme="minorHAnsi"/>
              </w:rPr>
            </w:pPr>
            <w:r w:rsidRPr="00BD3CA1">
              <w:rPr>
                <w:rFonts w:asciiTheme="minorHAnsi" w:eastAsia="Times New Roman" w:hAnsiTheme="minorHAnsi" w:cstheme="minorHAnsi"/>
              </w:rPr>
              <w:lastRenderedPageBreak/>
              <w:t> </w:t>
            </w:r>
          </w:p>
        </w:tc>
      </w:tr>
      <w:tr w:rsidR="007232BB" w:rsidRPr="00232470" w14:paraId="5341A448" w14:textId="77777777" w:rsidTr="00527E10">
        <w:trPr>
          <w:trHeight w:val="720"/>
        </w:trPr>
        <w:tc>
          <w:tcPr>
            <w:tcW w:w="6037" w:type="dxa"/>
            <w:tcBorders>
              <w:top w:val="single" w:sz="6" w:space="0" w:color="auto"/>
              <w:left w:val="single" w:sz="6" w:space="0" w:color="auto"/>
              <w:bottom w:val="single" w:sz="6" w:space="0" w:color="auto"/>
              <w:right w:val="single" w:sz="6" w:space="0" w:color="auto"/>
            </w:tcBorders>
            <w:vAlign w:val="center"/>
            <w:hideMark/>
          </w:tcPr>
          <w:p w14:paraId="5F3EC515" w14:textId="77777777" w:rsidR="00527E10" w:rsidRPr="00BD3CA1" w:rsidRDefault="00A408CF" w:rsidP="00EE60FB">
            <w:pPr>
              <w:pStyle w:val="ListParagraph"/>
              <w:numPr>
                <w:ilvl w:val="0"/>
                <w:numId w:val="23"/>
              </w:numPr>
              <w:spacing w:after="0" w:line="240" w:lineRule="auto"/>
              <w:textAlignment w:val="baseline"/>
              <w:rPr>
                <w:rFonts w:asciiTheme="minorHAnsi" w:eastAsia="Times New Roman" w:hAnsiTheme="minorHAnsi" w:cstheme="minorHAnsi"/>
                <w:b/>
              </w:rPr>
            </w:pPr>
            <w:r w:rsidRPr="00BD3CA1">
              <w:rPr>
                <w:rFonts w:asciiTheme="minorHAnsi" w:eastAsia="Times New Roman" w:hAnsiTheme="minorHAnsi" w:cstheme="minorHAnsi"/>
                <w:b/>
              </w:rPr>
              <w:t>Evidence-Based Biliteracy Trajectories</w:t>
            </w:r>
          </w:p>
          <w:p w14:paraId="64755A0B" w14:textId="77777777" w:rsidR="00527E10" w:rsidRPr="00BD3CA1" w:rsidRDefault="00A408CF" w:rsidP="00EE60FB">
            <w:pPr>
              <w:pStyle w:val="ListParagraph"/>
              <w:numPr>
                <w:ilvl w:val="0"/>
                <w:numId w:val="25"/>
              </w:numPr>
              <w:spacing w:after="0" w:line="240" w:lineRule="auto"/>
              <w:textAlignment w:val="baseline"/>
              <w:rPr>
                <w:rFonts w:asciiTheme="minorHAnsi" w:eastAsia="Times New Roman" w:hAnsiTheme="minorHAnsi" w:cstheme="minorHAnsi"/>
                <w:b/>
              </w:rPr>
            </w:pPr>
            <w:r w:rsidRPr="00BD3CA1">
              <w:rPr>
                <w:rFonts w:asciiTheme="minorHAnsi" w:eastAsia="Times New Roman" w:hAnsiTheme="minorHAnsi" w:cstheme="minorHAnsi"/>
                <w:b/>
              </w:rPr>
              <w:t>Explain</w:t>
            </w:r>
            <w:r w:rsidRPr="00BD3CA1">
              <w:rPr>
                <w:rFonts w:asciiTheme="minorHAnsi" w:eastAsia="Times New Roman" w:hAnsiTheme="minorHAnsi" w:cstheme="minorHAnsi"/>
              </w:rPr>
              <w:t xml:space="preserve"> how the instructional design aligns with research-based biliteracy trajectories.</w:t>
            </w:r>
          </w:p>
          <w:p w14:paraId="567AC6A5" w14:textId="3C535875" w:rsidR="007232BB" w:rsidRPr="00BD3CA1" w:rsidRDefault="00A408CF" w:rsidP="00EE60FB">
            <w:pPr>
              <w:pStyle w:val="ListParagraph"/>
              <w:numPr>
                <w:ilvl w:val="0"/>
                <w:numId w:val="25"/>
              </w:numPr>
              <w:spacing w:after="0" w:line="240" w:lineRule="auto"/>
              <w:textAlignment w:val="baseline"/>
              <w:rPr>
                <w:rFonts w:asciiTheme="minorHAnsi" w:eastAsia="Times New Roman" w:hAnsiTheme="minorHAnsi" w:cstheme="minorHAnsi"/>
                <w:b/>
              </w:rPr>
            </w:pPr>
            <w:r w:rsidRPr="00BD3CA1">
              <w:rPr>
                <w:rFonts w:asciiTheme="minorHAnsi" w:eastAsia="Times New Roman" w:hAnsiTheme="minorHAnsi" w:cstheme="minorHAnsi"/>
                <w:b/>
              </w:rPr>
              <w:t>Cite research and provide examples</w:t>
            </w:r>
            <w:r w:rsidRPr="00BD3CA1">
              <w:rPr>
                <w:rFonts w:asciiTheme="minorHAnsi" w:eastAsia="Times New Roman" w:hAnsiTheme="minorHAnsi" w:cstheme="minorHAnsi"/>
              </w:rPr>
              <w:t xml:space="preserve"> from the program showing how literacy skills are developed and connected across both languages.</w:t>
            </w:r>
          </w:p>
        </w:tc>
        <w:tc>
          <w:tcPr>
            <w:tcW w:w="8370" w:type="dxa"/>
            <w:tcBorders>
              <w:top w:val="single" w:sz="6" w:space="0" w:color="auto"/>
              <w:left w:val="single" w:sz="6" w:space="0" w:color="auto"/>
              <w:bottom w:val="single" w:sz="6" w:space="0" w:color="auto"/>
              <w:right w:val="single" w:sz="6" w:space="0" w:color="auto"/>
            </w:tcBorders>
            <w:hideMark/>
          </w:tcPr>
          <w:p w14:paraId="3F239616" w14:textId="77777777" w:rsidR="007232BB" w:rsidRPr="00BD3CA1" w:rsidRDefault="007232BB" w:rsidP="001F7134">
            <w:pPr>
              <w:spacing w:after="0" w:line="240" w:lineRule="auto"/>
              <w:textAlignment w:val="baseline"/>
              <w:rPr>
                <w:rFonts w:asciiTheme="minorHAnsi" w:eastAsia="Times New Roman" w:hAnsiTheme="minorHAnsi" w:cstheme="minorHAnsi"/>
              </w:rPr>
            </w:pPr>
            <w:r w:rsidRPr="00BD3CA1">
              <w:rPr>
                <w:rFonts w:asciiTheme="minorHAnsi" w:eastAsia="Times New Roman" w:hAnsiTheme="minorHAnsi" w:cstheme="minorHAnsi"/>
              </w:rPr>
              <w:t> </w:t>
            </w:r>
          </w:p>
        </w:tc>
      </w:tr>
      <w:tr w:rsidR="007232BB" w:rsidRPr="00A408CF" w14:paraId="56CCB7FA" w14:textId="77777777" w:rsidTr="00FF313C">
        <w:trPr>
          <w:trHeight w:val="2550"/>
        </w:trPr>
        <w:tc>
          <w:tcPr>
            <w:tcW w:w="6037" w:type="dxa"/>
            <w:tcBorders>
              <w:top w:val="single" w:sz="6" w:space="0" w:color="auto"/>
              <w:left w:val="single" w:sz="6" w:space="0" w:color="auto"/>
              <w:bottom w:val="single" w:sz="6" w:space="0" w:color="auto"/>
              <w:right w:val="single" w:sz="6" w:space="0" w:color="auto"/>
            </w:tcBorders>
            <w:vAlign w:val="center"/>
            <w:hideMark/>
          </w:tcPr>
          <w:p w14:paraId="6D44C9B8" w14:textId="77777777" w:rsidR="00527E10" w:rsidRPr="00BD3CA1" w:rsidRDefault="00A408CF" w:rsidP="00EE60FB">
            <w:pPr>
              <w:pStyle w:val="ListParagraph"/>
              <w:numPr>
                <w:ilvl w:val="0"/>
                <w:numId w:val="23"/>
              </w:numPr>
              <w:rPr>
                <w:rFonts w:asciiTheme="minorHAnsi" w:hAnsiTheme="minorHAnsi" w:cstheme="minorHAnsi"/>
              </w:rPr>
            </w:pPr>
            <w:r w:rsidRPr="00BD3CA1">
              <w:rPr>
                <w:rFonts w:asciiTheme="minorHAnsi" w:hAnsiTheme="minorHAnsi" w:cstheme="minorHAnsi"/>
                <w:b/>
              </w:rPr>
              <w:t>Bilingual Language Development Support</w:t>
            </w:r>
          </w:p>
          <w:p w14:paraId="6A8D7092" w14:textId="3A73023E" w:rsidR="00527E10" w:rsidRPr="00BD3CA1" w:rsidRDefault="00A408CF" w:rsidP="00EE60FB">
            <w:pPr>
              <w:pStyle w:val="ListParagraph"/>
              <w:numPr>
                <w:ilvl w:val="0"/>
                <w:numId w:val="24"/>
              </w:numPr>
              <w:rPr>
                <w:rFonts w:asciiTheme="minorHAnsi" w:hAnsiTheme="minorHAnsi" w:cstheme="minorHAnsi"/>
              </w:rPr>
            </w:pPr>
            <w:r w:rsidRPr="00BD3CA1">
              <w:rPr>
                <w:rFonts w:asciiTheme="minorHAnsi" w:hAnsiTheme="minorHAnsi" w:cstheme="minorHAnsi"/>
                <w:b/>
              </w:rPr>
              <w:t>Describe and provide evidence</w:t>
            </w:r>
            <w:r w:rsidRPr="00BD3CA1">
              <w:rPr>
                <w:rFonts w:asciiTheme="minorHAnsi" w:hAnsiTheme="minorHAnsi" w:cstheme="minorHAnsi"/>
              </w:rPr>
              <w:t xml:space="preserve"> of how the program guides teachers in selecting and implementing language supports based on students’ proficiency levels in Spanish</w:t>
            </w:r>
            <w:r w:rsidR="001360F8" w:rsidRPr="00BD3CA1">
              <w:rPr>
                <w:rFonts w:asciiTheme="minorHAnsi" w:hAnsiTheme="minorHAnsi" w:cstheme="minorHAnsi"/>
              </w:rPr>
              <w:t>,</w:t>
            </w:r>
            <w:r w:rsidRPr="00BD3CA1">
              <w:rPr>
                <w:rFonts w:asciiTheme="minorHAnsi" w:hAnsiTheme="minorHAnsi" w:cstheme="minorHAnsi"/>
              </w:rPr>
              <w:t xml:space="preserve"> English</w:t>
            </w:r>
            <w:r w:rsidR="001360F8" w:rsidRPr="00BD3CA1">
              <w:rPr>
                <w:rFonts w:asciiTheme="minorHAnsi" w:hAnsiTheme="minorHAnsi" w:cstheme="minorHAnsi"/>
              </w:rPr>
              <w:t xml:space="preserve"> or both languages</w:t>
            </w:r>
            <w:r w:rsidRPr="00BD3CA1">
              <w:rPr>
                <w:rFonts w:asciiTheme="minorHAnsi" w:hAnsiTheme="minorHAnsi" w:cstheme="minorHAnsi"/>
              </w:rPr>
              <w:t>.</w:t>
            </w:r>
          </w:p>
          <w:p w14:paraId="18483347" w14:textId="349F9E6C" w:rsidR="007232BB" w:rsidRPr="00BD3CA1" w:rsidRDefault="00A408CF" w:rsidP="00EE60FB">
            <w:pPr>
              <w:pStyle w:val="ListParagraph"/>
              <w:numPr>
                <w:ilvl w:val="0"/>
                <w:numId w:val="24"/>
              </w:numPr>
              <w:rPr>
                <w:rFonts w:asciiTheme="minorHAnsi" w:hAnsiTheme="minorHAnsi" w:cstheme="minorHAnsi"/>
              </w:rPr>
            </w:pPr>
            <w:r w:rsidRPr="00BD3CA1">
              <w:rPr>
                <w:rFonts w:asciiTheme="minorHAnsi" w:hAnsiTheme="minorHAnsi" w:cstheme="minorHAnsi"/>
                <w:b/>
              </w:rPr>
              <w:t>Include examples</w:t>
            </w:r>
            <w:r w:rsidRPr="00BD3CA1">
              <w:rPr>
                <w:rFonts w:asciiTheme="minorHAnsi" w:hAnsiTheme="minorHAnsi" w:cstheme="minorHAnsi"/>
              </w:rPr>
              <w:t xml:space="preserve"> of differentiation for diverse learner profiles, such as dually identified students, newcomers, sequential bilinguals, and simultaneous bilinguals.</w:t>
            </w:r>
          </w:p>
        </w:tc>
        <w:tc>
          <w:tcPr>
            <w:tcW w:w="8370" w:type="dxa"/>
            <w:tcBorders>
              <w:top w:val="single" w:sz="6" w:space="0" w:color="auto"/>
              <w:left w:val="single" w:sz="6" w:space="0" w:color="auto"/>
              <w:bottom w:val="single" w:sz="6" w:space="0" w:color="auto"/>
              <w:right w:val="single" w:sz="6" w:space="0" w:color="auto"/>
            </w:tcBorders>
            <w:hideMark/>
          </w:tcPr>
          <w:p w14:paraId="24E3EB75" w14:textId="77777777" w:rsidR="007232BB" w:rsidRPr="00BD3CA1" w:rsidRDefault="007232BB" w:rsidP="001F7134">
            <w:pPr>
              <w:spacing w:after="0" w:line="240" w:lineRule="auto"/>
              <w:textAlignment w:val="baseline"/>
              <w:rPr>
                <w:rFonts w:asciiTheme="minorHAnsi" w:eastAsia="Times New Roman" w:hAnsiTheme="minorHAnsi" w:cstheme="minorHAnsi"/>
              </w:rPr>
            </w:pPr>
            <w:r w:rsidRPr="00BD3CA1">
              <w:rPr>
                <w:rFonts w:asciiTheme="minorHAnsi" w:eastAsia="Times New Roman" w:hAnsiTheme="minorHAnsi" w:cstheme="minorHAnsi"/>
              </w:rPr>
              <w:t> </w:t>
            </w:r>
          </w:p>
        </w:tc>
      </w:tr>
      <w:tr w:rsidR="007232BB" w:rsidRPr="00C80683" w14:paraId="5E7E98F9" w14:textId="77777777" w:rsidTr="00527E10">
        <w:trPr>
          <w:trHeight w:val="720"/>
        </w:trPr>
        <w:tc>
          <w:tcPr>
            <w:tcW w:w="6037" w:type="dxa"/>
            <w:tcBorders>
              <w:top w:val="single" w:sz="6" w:space="0" w:color="auto"/>
              <w:left w:val="single" w:sz="6" w:space="0" w:color="auto"/>
              <w:bottom w:val="single" w:sz="6" w:space="0" w:color="auto"/>
              <w:right w:val="single" w:sz="6" w:space="0" w:color="auto"/>
            </w:tcBorders>
            <w:vAlign w:val="center"/>
            <w:hideMark/>
          </w:tcPr>
          <w:p w14:paraId="1796E607" w14:textId="77777777" w:rsidR="00527E10" w:rsidRPr="00BD3CA1" w:rsidRDefault="00E57337" w:rsidP="00EE60FB">
            <w:pPr>
              <w:pStyle w:val="ListParagraph"/>
              <w:numPr>
                <w:ilvl w:val="0"/>
                <w:numId w:val="23"/>
              </w:numPr>
              <w:spacing w:after="0" w:line="240" w:lineRule="auto"/>
              <w:textAlignment w:val="baseline"/>
              <w:rPr>
                <w:rFonts w:asciiTheme="minorHAnsi" w:eastAsia="Times New Roman" w:hAnsiTheme="minorHAnsi" w:cstheme="minorHAnsi"/>
                <w:b/>
              </w:rPr>
            </w:pPr>
            <w:r w:rsidRPr="00BD3CA1">
              <w:rPr>
                <w:rFonts w:asciiTheme="minorHAnsi" w:eastAsia="Times New Roman" w:hAnsiTheme="minorHAnsi" w:cstheme="minorHAnsi"/>
                <w:b/>
              </w:rPr>
              <w:t>Curriculum Mapping Across Languages</w:t>
            </w:r>
          </w:p>
          <w:p w14:paraId="7FA72820" w14:textId="77777777" w:rsidR="00527E10" w:rsidRPr="00BD3CA1" w:rsidRDefault="00E57337" w:rsidP="00EE60FB">
            <w:pPr>
              <w:pStyle w:val="ListParagraph"/>
              <w:numPr>
                <w:ilvl w:val="0"/>
                <w:numId w:val="26"/>
              </w:numPr>
              <w:spacing w:after="0" w:line="240" w:lineRule="auto"/>
              <w:textAlignment w:val="baseline"/>
              <w:rPr>
                <w:rFonts w:asciiTheme="minorHAnsi" w:eastAsia="Times New Roman" w:hAnsiTheme="minorHAnsi" w:cstheme="minorHAnsi"/>
                <w:b/>
              </w:rPr>
            </w:pPr>
            <w:r w:rsidRPr="00BD3CA1">
              <w:rPr>
                <w:rFonts w:asciiTheme="minorHAnsi" w:eastAsia="Times New Roman" w:hAnsiTheme="minorHAnsi" w:cstheme="minorHAnsi"/>
                <w:b/>
              </w:rPr>
              <w:t xml:space="preserve">Provide </w:t>
            </w:r>
            <w:r w:rsidR="001E660A" w:rsidRPr="00BD3CA1">
              <w:rPr>
                <w:rFonts w:asciiTheme="minorHAnsi" w:eastAsia="Times New Roman" w:hAnsiTheme="minorHAnsi" w:cstheme="minorHAnsi"/>
                <w:b/>
              </w:rPr>
              <w:t>evidence</w:t>
            </w:r>
            <w:r w:rsidRPr="00BD3CA1">
              <w:rPr>
                <w:rFonts w:asciiTheme="minorHAnsi" w:eastAsia="Times New Roman" w:hAnsiTheme="minorHAnsi" w:cstheme="minorHAnsi"/>
                <w:b/>
              </w:rPr>
              <w:t xml:space="preserve"> </w:t>
            </w:r>
            <w:r w:rsidRPr="00BD3CA1">
              <w:rPr>
                <w:rFonts w:asciiTheme="minorHAnsi" w:eastAsia="Times New Roman" w:hAnsiTheme="minorHAnsi" w:cstheme="minorHAnsi"/>
              </w:rPr>
              <w:t>(e.g., pacing guides, language allocation plans, curriculum maps) showing how the instructional program intentionally designates which standards or units are taught in each language by grade level, and integrates thematic units to support simultaneous language and content development.</w:t>
            </w:r>
          </w:p>
          <w:p w14:paraId="06BACECF" w14:textId="5866ED36" w:rsidR="007232BB" w:rsidRPr="00BD3CA1" w:rsidRDefault="00E57337" w:rsidP="00EE60FB">
            <w:pPr>
              <w:pStyle w:val="ListParagraph"/>
              <w:numPr>
                <w:ilvl w:val="0"/>
                <w:numId w:val="26"/>
              </w:numPr>
              <w:spacing w:after="0" w:line="240" w:lineRule="auto"/>
              <w:textAlignment w:val="baseline"/>
              <w:rPr>
                <w:rFonts w:asciiTheme="minorHAnsi" w:eastAsia="Times New Roman" w:hAnsiTheme="minorHAnsi" w:cstheme="minorHAnsi"/>
                <w:b/>
              </w:rPr>
            </w:pPr>
            <w:r w:rsidRPr="00BD3CA1">
              <w:rPr>
                <w:rFonts w:asciiTheme="minorHAnsi" w:eastAsia="Times New Roman" w:hAnsiTheme="minorHAnsi" w:cstheme="minorHAnsi"/>
                <w:b/>
              </w:rPr>
              <w:t xml:space="preserve">Explain </w:t>
            </w:r>
            <w:r w:rsidRPr="00BD3CA1">
              <w:rPr>
                <w:rFonts w:asciiTheme="minorHAnsi" w:eastAsia="Times New Roman" w:hAnsiTheme="minorHAnsi" w:cstheme="minorHAnsi"/>
              </w:rPr>
              <w:t>how cross-linguistic connections are intentionally built to support both content mastery and biliteracy development.</w:t>
            </w:r>
          </w:p>
        </w:tc>
        <w:tc>
          <w:tcPr>
            <w:tcW w:w="8370" w:type="dxa"/>
            <w:tcBorders>
              <w:top w:val="single" w:sz="6" w:space="0" w:color="auto"/>
              <w:left w:val="single" w:sz="6" w:space="0" w:color="auto"/>
              <w:bottom w:val="single" w:sz="6" w:space="0" w:color="auto"/>
              <w:right w:val="single" w:sz="6" w:space="0" w:color="auto"/>
            </w:tcBorders>
            <w:hideMark/>
          </w:tcPr>
          <w:p w14:paraId="479C9EA2" w14:textId="77777777" w:rsidR="007232BB" w:rsidRPr="00BD3CA1" w:rsidRDefault="007232BB" w:rsidP="001F7134">
            <w:pPr>
              <w:spacing w:after="0" w:line="240" w:lineRule="auto"/>
              <w:textAlignment w:val="baseline"/>
              <w:rPr>
                <w:rFonts w:asciiTheme="minorHAnsi" w:eastAsia="Times New Roman" w:hAnsiTheme="minorHAnsi" w:cstheme="minorHAnsi"/>
              </w:rPr>
            </w:pPr>
            <w:r w:rsidRPr="00BD3CA1">
              <w:rPr>
                <w:rFonts w:asciiTheme="minorHAnsi" w:eastAsia="Times New Roman" w:hAnsiTheme="minorHAnsi" w:cstheme="minorHAnsi"/>
              </w:rPr>
              <w:t> </w:t>
            </w:r>
          </w:p>
        </w:tc>
      </w:tr>
      <w:tr w:rsidR="00C80683" w:rsidRPr="00C80683" w14:paraId="0EEA2ADF" w14:textId="77777777" w:rsidTr="00527E10">
        <w:trPr>
          <w:trHeight w:val="720"/>
        </w:trPr>
        <w:tc>
          <w:tcPr>
            <w:tcW w:w="6037" w:type="dxa"/>
            <w:tcBorders>
              <w:top w:val="single" w:sz="6" w:space="0" w:color="auto"/>
              <w:left w:val="single" w:sz="6" w:space="0" w:color="auto"/>
              <w:bottom w:val="single" w:sz="6" w:space="0" w:color="auto"/>
              <w:right w:val="single" w:sz="6" w:space="0" w:color="auto"/>
            </w:tcBorders>
            <w:vAlign w:val="center"/>
          </w:tcPr>
          <w:p w14:paraId="4D8A85F6" w14:textId="77777777" w:rsidR="00527E10" w:rsidRPr="00BD3CA1" w:rsidRDefault="00E57337" w:rsidP="00EE60FB">
            <w:pPr>
              <w:pStyle w:val="ListParagraph"/>
              <w:numPr>
                <w:ilvl w:val="0"/>
                <w:numId w:val="23"/>
              </w:numPr>
              <w:spacing w:after="0" w:line="240" w:lineRule="auto"/>
              <w:textAlignment w:val="baseline"/>
              <w:rPr>
                <w:rFonts w:asciiTheme="minorHAnsi" w:eastAsia="Times New Roman" w:hAnsiTheme="minorHAnsi" w:cstheme="minorHAnsi"/>
                <w:b/>
              </w:rPr>
            </w:pPr>
            <w:r w:rsidRPr="00BD3CA1">
              <w:rPr>
                <w:rFonts w:asciiTheme="minorHAnsi" w:eastAsia="Times New Roman" w:hAnsiTheme="minorHAnsi" w:cstheme="minorHAnsi"/>
                <w:b/>
              </w:rPr>
              <w:t>Comprehensive Biliteracy Support</w:t>
            </w:r>
          </w:p>
          <w:p w14:paraId="540F48B1" w14:textId="77777777" w:rsidR="00527E10" w:rsidRPr="00BD3CA1" w:rsidRDefault="00E57337" w:rsidP="00EE60FB">
            <w:pPr>
              <w:pStyle w:val="ListParagraph"/>
              <w:numPr>
                <w:ilvl w:val="0"/>
                <w:numId w:val="27"/>
              </w:numPr>
              <w:spacing w:after="0" w:line="240" w:lineRule="auto"/>
              <w:textAlignment w:val="baseline"/>
              <w:rPr>
                <w:rFonts w:asciiTheme="minorHAnsi" w:eastAsia="Times New Roman" w:hAnsiTheme="minorHAnsi" w:cstheme="minorHAnsi"/>
                <w:b/>
              </w:rPr>
            </w:pPr>
            <w:r w:rsidRPr="00BD3CA1">
              <w:rPr>
                <w:rFonts w:asciiTheme="minorHAnsi" w:eastAsia="Times New Roman" w:hAnsiTheme="minorHAnsi" w:cstheme="minorHAnsi"/>
                <w:b/>
              </w:rPr>
              <w:t xml:space="preserve">Demonstrate </w:t>
            </w:r>
            <w:r w:rsidRPr="00BD3CA1">
              <w:rPr>
                <w:rFonts w:asciiTheme="minorHAnsi" w:eastAsia="Times New Roman" w:hAnsiTheme="minorHAnsi" w:cstheme="minorHAnsi"/>
              </w:rPr>
              <w:t>how the program provides explicit, coherent instruction in reading, writing, listening, and speaking in both Spanish and English.</w:t>
            </w:r>
          </w:p>
          <w:p w14:paraId="4BE15648" w14:textId="5DEFD019" w:rsidR="00C80683" w:rsidRPr="00BD3CA1" w:rsidRDefault="00E57337" w:rsidP="00EE60FB">
            <w:pPr>
              <w:pStyle w:val="ListParagraph"/>
              <w:numPr>
                <w:ilvl w:val="0"/>
                <w:numId w:val="27"/>
              </w:numPr>
              <w:spacing w:after="0" w:line="240" w:lineRule="auto"/>
              <w:textAlignment w:val="baseline"/>
              <w:rPr>
                <w:rFonts w:asciiTheme="minorHAnsi" w:eastAsia="Times New Roman" w:hAnsiTheme="minorHAnsi" w:cstheme="minorHAnsi"/>
                <w:b/>
              </w:rPr>
            </w:pPr>
            <w:r w:rsidRPr="00BD3CA1">
              <w:rPr>
                <w:rFonts w:asciiTheme="minorHAnsi" w:eastAsia="Times New Roman" w:hAnsiTheme="minorHAnsi" w:cstheme="minorHAnsi"/>
                <w:b/>
              </w:rPr>
              <w:lastRenderedPageBreak/>
              <w:t>Provide examples</w:t>
            </w:r>
            <w:r w:rsidRPr="00BD3CA1">
              <w:rPr>
                <w:rFonts w:asciiTheme="minorHAnsi" w:eastAsia="Times New Roman" w:hAnsiTheme="minorHAnsi" w:cstheme="minorHAnsi"/>
              </w:rPr>
              <w:t xml:space="preserve"> showing how literacy components are aligned and reinforced across both languages.</w:t>
            </w:r>
          </w:p>
        </w:tc>
        <w:tc>
          <w:tcPr>
            <w:tcW w:w="8370" w:type="dxa"/>
            <w:tcBorders>
              <w:top w:val="single" w:sz="6" w:space="0" w:color="auto"/>
              <w:left w:val="single" w:sz="6" w:space="0" w:color="auto"/>
              <w:bottom w:val="single" w:sz="6" w:space="0" w:color="auto"/>
              <w:right w:val="single" w:sz="6" w:space="0" w:color="auto"/>
            </w:tcBorders>
          </w:tcPr>
          <w:p w14:paraId="1EB7DEC7" w14:textId="77777777" w:rsidR="00C80683" w:rsidRPr="00BD3CA1" w:rsidRDefault="00C80683" w:rsidP="001F7134">
            <w:pPr>
              <w:spacing w:after="0" w:line="240" w:lineRule="auto"/>
              <w:textAlignment w:val="baseline"/>
              <w:rPr>
                <w:rFonts w:asciiTheme="minorHAnsi" w:eastAsia="Times New Roman" w:hAnsiTheme="minorHAnsi" w:cstheme="minorHAnsi"/>
              </w:rPr>
            </w:pPr>
          </w:p>
        </w:tc>
      </w:tr>
    </w:tbl>
    <w:p w14:paraId="609106DA" w14:textId="77777777" w:rsidR="001A0513" w:rsidRDefault="001A0513" w:rsidP="009E79FA">
      <w:pPr>
        <w:spacing w:after="0" w:line="240" w:lineRule="auto"/>
        <w:textAlignment w:val="baseline"/>
        <w:rPr>
          <w:rFonts w:asciiTheme="minorHAnsi" w:eastAsia="Times New Roman" w:hAnsiTheme="minorHAnsi" w:cstheme="minorHAnsi"/>
        </w:rPr>
      </w:pPr>
    </w:p>
    <w:p w14:paraId="1E86798F" w14:textId="77777777" w:rsidR="001A0513" w:rsidRDefault="001A0513" w:rsidP="009E79FA">
      <w:pPr>
        <w:spacing w:after="0" w:line="240" w:lineRule="auto"/>
        <w:textAlignment w:val="baseline"/>
        <w:rPr>
          <w:rFonts w:asciiTheme="minorHAnsi" w:eastAsia="Times New Roman" w:hAnsiTheme="minorHAnsi" w:cstheme="minorHAnsi"/>
        </w:rPr>
      </w:pPr>
    </w:p>
    <w:tbl>
      <w:tblPr>
        <w:tblW w:w="14405" w:type="dxa"/>
        <w:tblInd w:w="-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8"/>
        <w:gridCol w:w="9067"/>
      </w:tblGrid>
      <w:tr w:rsidR="001A2090" w:rsidRPr="00A15467" w14:paraId="1844337C" w14:textId="77777777" w:rsidTr="00556F61">
        <w:trPr>
          <w:trHeight w:val="2000"/>
        </w:trPr>
        <w:tc>
          <w:tcPr>
            <w:tcW w:w="14405" w:type="dxa"/>
            <w:gridSpan w:val="2"/>
            <w:shd w:val="clear" w:color="auto" w:fill="D9D9D9" w:themeFill="background1" w:themeFillShade="D9"/>
          </w:tcPr>
          <w:p w14:paraId="4A9A34F5" w14:textId="77777777" w:rsidR="001A2090" w:rsidRPr="00506A80" w:rsidRDefault="001A2090" w:rsidP="00556F61">
            <w:pPr>
              <w:pStyle w:val="Heading1"/>
              <w:rPr>
                <w:color w:val="1F4E79" w:themeColor="accent1" w:themeShade="80"/>
              </w:rPr>
            </w:pPr>
            <w:bookmarkStart w:id="50" w:name="_Toc150436566"/>
            <w:bookmarkStart w:id="51" w:name="_Toc212534877"/>
            <w:r w:rsidRPr="00506A80">
              <w:rPr>
                <w:color w:val="1F4E79" w:themeColor="accent1" w:themeShade="80"/>
              </w:rPr>
              <w:t>Optional Worksheet: Supporting Students with Dyslexia</w:t>
            </w:r>
            <w:bookmarkEnd w:id="50"/>
            <w:bookmarkEnd w:id="51"/>
          </w:p>
          <w:p w14:paraId="18EE809C" w14:textId="77777777" w:rsidR="001A2090" w:rsidRPr="00A15467" w:rsidRDefault="001A2090" w:rsidP="00106C70">
            <w:pPr>
              <w:spacing w:after="200"/>
            </w:pPr>
            <w:r>
              <w:t xml:space="preserve">The </w:t>
            </w:r>
            <w:hyperlink r:id="rId51">
              <w:r w:rsidRPr="00330176">
                <w:rPr>
                  <w:rStyle w:val="Hyperlink"/>
                  <w:color w:val="1F4E79" w:themeColor="accent1" w:themeShade="80"/>
                </w:rPr>
                <w:t xml:space="preserve">Colorado Department of Education Dyslexia Handbook </w:t>
              </w:r>
            </w:hyperlink>
            <w:r>
              <w:t xml:space="preserve"> identifies indicators of dyslexia by grade level. </w:t>
            </w:r>
          </w:p>
          <w:p w14:paraId="10C89FD7" w14:textId="77777777" w:rsidR="001A2090" w:rsidRPr="00A15467" w:rsidRDefault="001A2090" w:rsidP="00106C70">
            <w:r w:rsidRPr="56DB176B">
              <w:t xml:space="preserve">Vendors can choose to complete this </w:t>
            </w:r>
            <w:r w:rsidRPr="56DB176B">
              <w:rPr>
                <w:i/>
                <w:iCs/>
              </w:rPr>
              <w:t>Optional Worksheet: Supporting Students with Dyslexia</w:t>
            </w:r>
            <w:r w:rsidRPr="56DB176B">
              <w:t xml:space="preserve"> to provide districts with information on how the program supports students with dyslexia. </w:t>
            </w:r>
          </w:p>
          <w:p w14:paraId="7BA8B34C" w14:textId="77777777" w:rsidR="001A2090" w:rsidRPr="00A15467" w:rsidRDefault="001A2090" w:rsidP="00106C70">
            <w:r w:rsidRPr="00A15467">
              <w:t xml:space="preserve">Programs, as determined by the vendor, may complete this worksheet to demonstrate evidence as applicable in each section. </w:t>
            </w:r>
          </w:p>
          <w:p w14:paraId="11F373A8" w14:textId="77777777" w:rsidR="001A2090" w:rsidRPr="00A15467" w:rsidRDefault="001A2090" w:rsidP="00106C70">
            <w:r w:rsidRPr="6917B821">
              <w:t xml:space="preserve">In each section, provide notes in the space titled </w:t>
            </w:r>
            <w:r w:rsidRPr="6917B821">
              <w:rPr>
                <w:i/>
                <w:iCs/>
              </w:rPr>
              <w:t>Evidence</w:t>
            </w:r>
            <w:r w:rsidRPr="6917B821">
              <w:t xml:space="preserve"> as to where in the submitted materials the reviewer is able to find content that addresses that particular section. Please make sure the notes provided are </w:t>
            </w:r>
            <w:r w:rsidRPr="6917B821">
              <w:rPr>
                <w:u w:val="single"/>
              </w:rPr>
              <w:t>explicit and succinct</w:t>
            </w:r>
            <w:r w:rsidRPr="6917B821">
              <w:t xml:space="preserve">.  </w:t>
            </w:r>
          </w:p>
          <w:p w14:paraId="43A8B00D" w14:textId="77777777" w:rsidR="001A2090" w:rsidRPr="00A15467" w:rsidRDefault="001A2090" w:rsidP="00106C70">
            <w:r w:rsidRPr="6917B821">
              <w:t xml:space="preserve">Please note that CDE is not scoring this using a rubric but will be verifying evidence noted and providing that evidence to the field. Reviewers are looking for clear evidence that these items are included. Reviewers will be verifying that the items are Met or Not Met. </w:t>
            </w:r>
          </w:p>
          <w:p w14:paraId="3976A928" w14:textId="77777777" w:rsidR="001A2090" w:rsidRPr="00A15467" w:rsidRDefault="001A2090" w:rsidP="00106C70">
            <w:pPr>
              <w:widowControl w:val="0"/>
              <w:spacing w:after="0" w:line="276" w:lineRule="auto"/>
              <w:rPr>
                <w:rFonts w:eastAsia="Times New Roman"/>
                <w:color w:val="000000"/>
                <w:sz w:val="24"/>
                <w:szCs w:val="24"/>
              </w:rPr>
            </w:pPr>
            <w:r w:rsidRPr="00A15467">
              <w:rPr>
                <w:rFonts w:cstheme="minorHAnsi"/>
                <w:color w:val="333333"/>
              </w:rPr>
              <w:t>This information will be made available to districts to support their consideration of instructional programs.</w:t>
            </w:r>
          </w:p>
        </w:tc>
      </w:tr>
      <w:tr w:rsidR="001A2090" w:rsidRPr="00A15467" w14:paraId="0D4A45E6" w14:textId="77777777" w:rsidTr="00556F61">
        <w:trPr>
          <w:trHeight w:val="403"/>
        </w:trPr>
        <w:tc>
          <w:tcPr>
            <w:tcW w:w="14405" w:type="dxa"/>
            <w:gridSpan w:val="2"/>
            <w:shd w:val="clear" w:color="auto" w:fill="D9D9D9" w:themeFill="background1" w:themeFillShade="D9"/>
            <w:vAlign w:val="center"/>
          </w:tcPr>
          <w:p w14:paraId="0B77C842" w14:textId="77777777" w:rsidR="001A2090" w:rsidRPr="00A15467" w:rsidRDefault="001A2090" w:rsidP="00106C70">
            <w:pPr>
              <w:spacing w:after="0" w:line="240" w:lineRule="auto"/>
              <w:rPr>
                <w:rFonts w:eastAsia="Times New Roman"/>
                <w:color w:val="000000"/>
              </w:rPr>
            </w:pPr>
            <w:r w:rsidRPr="00A15467">
              <w:rPr>
                <w:rFonts w:eastAsia="Times New Roman"/>
                <w:b/>
                <w:bCs/>
                <w:color w:val="000000"/>
              </w:rPr>
              <w:t xml:space="preserve">Name of Program: </w:t>
            </w:r>
            <w:r w:rsidRPr="00A15467">
              <w:rPr>
                <w:rFonts w:cstheme="minorHAnsi"/>
                <w:b/>
              </w:rPr>
              <w:fldChar w:fldCharType="begin">
                <w:ffData>
                  <w:name w:val="Text39"/>
                  <w:enabled/>
                  <w:calcOnExit w:val="0"/>
                  <w:textInput/>
                </w:ffData>
              </w:fldChar>
            </w:r>
            <w:r w:rsidRPr="00A15467">
              <w:rPr>
                <w:rFonts w:cstheme="minorHAnsi"/>
                <w:b/>
              </w:rPr>
              <w:instrText xml:space="preserve"> FORMTEXT </w:instrText>
            </w:r>
            <w:r w:rsidRPr="00A15467">
              <w:rPr>
                <w:rFonts w:cstheme="minorHAnsi"/>
                <w:b/>
              </w:rPr>
            </w:r>
            <w:r w:rsidRPr="00A15467">
              <w:rPr>
                <w:rFonts w:cstheme="minorHAnsi"/>
                <w:b/>
              </w:rPr>
              <w:fldChar w:fldCharType="separate"/>
            </w:r>
            <w:r w:rsidRPr="00A15467">
              <w:rPr>
                <w:rFonts w:cstheme="minorHAnsi"/>
                <w:b/>
                <w:noProof/>
              </w:rPr>
              <w:t> </w:t>
            </w:r>
            <w:r w:rsidRPr="00A15467">
              <w:rPr>
                <w:rFonts w:cstheme="minorHAnsi"/>
                <w:b/>
                <w:noProof/>
              </w:rPr>
              <w:t> </w:t>
            </w:r>
            <w:r w:rsidRPr="00A15467">
              <w:rPr>
                <w:rFonts w:cstheme="minorHAnsi"/>
                <w:b/>
                <w:noProof/>
              </w:rPr>
              <w:t> </w:t>
            </w:r>
            <w:r w:rsidRPr="00A15467">
              <w:rPr>
                <w:rFonts w:cstheme="minorHAnsi"/>
                <w:b/>
                <w:noProof/>
              </w:rPr>
              <w:t> </w:t>
            </w:r>
            <w:r w:rsidRPr="00A15467">
              <w:rPr>
                <w:rFonts w:cstheme="minorHAnsi"/>
                <w:b/>
                <w:noProof/>
              </w:rPr>
              <w:t> </w:t>
            </w:r>
            <w:r w:rsidRPr="00A15467">
              <w:rPr>
                <w:rFonts w:cstheme="minorHAnsi"/>
                <w:b/>
              </w:rPr>
              <w:fldChar w:fldCharType="end"/>
            </w:r>
          </w:p>
        </w:tc>
      </w:tr>
      <w:tr w:rsidR="001A2090" w:rsidRPr="00A15467" w14:paraId="3D2C958D" w14:textId="77777777" w:rsidTr="00556F61">
        <w:trPr>
          <w:trHeight w:val="403"/>
        </w:trPr>
        <w:tc>
          <w:tcPr>
            <w:tcW w:w="14405" w:type="dxa"/>
            <w:gridSpan w:val="2"/>
            <w:shd w:val="clear" w:color="auto" w:fill="D9D9D9" w:themeFill="background1" w:themeFillShade="D9"/>
            <w:vAlign w:val="center"/>
          </w:tcPr>
          <w:p w14:paraId="75684BB0" w14:textId="77777777" w:rsidR="001A2090" w:rsidRPr="00A15467" w:rsidRDefault="001A2090" w:rsidP="00106C70">
            <w:pPr>
              <w:spacing w:after="0" w:line="240" w:lineRule="auto"/>
              <w:rPr>
                <w:rFonts w:eastAsia="Times New Roman"/>
                <w:color w:val="000000"/>
              </w:rPr>
            </w:pPr>
            <w:r w:rsidRPr="00A15467">
              <w:rPr>
                <w:rFonts w:eastAsia="Times New Roman"/>
                <w:b/>
                <w:bCs/>
                <w:color w:val="000000"/>
              </w:rPr>
              <w:t>Kindergarten</w:t>
            </w:r>
          </w:p>
        </w:tc>
      </w:tr>
      <w:tr w:rsidR="001A2090" w:rsidRPr="00A15467" w14:paraId="072AC765" w14:textId="77777777" w:rsidTr="00556F61">
        <w:trPr>
          <w:trHeight w:val="1152"/>
        </w:trPr>
        <w:tc>
          <w:tcPr>
            <w:tcW w:w="5338" w:type="dxa"/>
            <w:shd w:val="clear" w:color="auto" w:fill="F2F2F2" w:themeFill="background1" w:themeFillShade="F2"/>
            <w:vAlign w:val="center"/>
          </w:tcPr>
          <w:p w14:paraId="72720A60" w14:textId="77777777" w:rsidR="001A2090" w:rsidRPr="00A15467" w:rsidRDefault="001A2090" w:rsidP="00106C70">
            <w:pPr>
              <w:spacing w:after="0" w:line="240" w:lineRule="auto"/>
              <w:rPr>
                <w:rFonts w:eastAsia="Times New Roman"/>
                <w:color w:val="000000"/>
              </w:rPr>
            </w:pPr>
            <w:r w:rsidRPr="00A15467">
              <w:t>Research indicates that kindergarten screening measures are most successful when they include assessment of the following areas (Catts et al., 2015; Jenkins &amp; Johnson, 2008):</w:t>
            </w:r>
          </w:p>
        </w:tc>
        <w:tc>
          <w:tcPr>
            <w:tcW w:w="9067" w:type="dxa"/>
            <w:shd w:val="clear" w:color="auto" w:fill="F2F2F2" w:themeFill="background1" w:themeFillShade="F2"/>
            <w:vAlign w:val="center"/>
          </w:tcPr>
          <w:p w14:paraId="1C050202" w14:textId="77777777" w:rsidR="001A2090" w:rsidRPr="00A15467" w:rsidRDefault="001A2090" w:rsidP="00106C70">
            <w:pPr>
              <w:spacing w:after="0" w:line="240" w:lineRule="auto"/>
              <w:rPr>
                <w:rFonts w:eastAsia="Times New Roman"/>
                <w:color w:val="000000"/>
              </w:rPr>
            </w:pPr>
            <w:r w:rsidRPr="00A15467">
              <w:rPr>
                <w:rFonts w:eastAsia="Times New Roman"/>
                <w:b/>
                <w:bCs/>
                <w:color w:val="000000"/>
              </w:rPr>
              <w:t>Evidence:</w:t>
            </w:r>
          </w:p>
        </w:tc>
      </w:tr>
      <w:tr w:rsidR="001A2090" w:rsidRPr="00A15467" w14:paraId="08CEA24E" w14:textId="77777777" w:rsidTr="00556F61">
        <w:trPr>
          <w:trHeight w:val="720"/>
        </w:trPr>
        <w:tc>
          <w:tcPr>
            <w:tcW w:w="5338" w:type="dxa"/>
          </w:tcPr>
          <w:p w14:paraId="0F3017CE" w14:textId="77777777" w:rsidR="001A2090" w:rsidRPr="00A15467" w:rsidRDefault="001A2090" w:rsidP="00106C70">
            <w:pPr>
              <w:spacing w:after="0" w:line="240" w:lineRule="auto"/>
              <w:rPr>
                <w:rFonts w:eastAsia="Times New Roman"/>
                <w:color w:val="000000"/>
              </w:rPr>
            </w:pPr>
            <w:r w:rsidRPr="00A15467">
              <w:t xml:space="preserve">• </w:t>
            </w:r>
            <w:r w:rsidRPr="00A15467">
              <w:rPr>
                <w:rFonts w:eastAsia="Times New Roman"/>
                <w:color w:val="000000" w:themeColor="text1"/>
              </w:rPr>
              <w:t>letter name and letter sound knowledge</w:t>
            </w:r>
          </w:p>
        </w:tc>
        <w:tc>
          <w:tcPr>
            <w:tcW w:w="9067" w:type="dxa"/>
          </w:tcPr>
          <w:p w14:paraId="430DF075" w14:textId="77777777" w:rsidR="001A2090" w:rsidRPr="00A15467" w:rsidRDefault="001A2090" w:rsidP="00106C70">
            <w:pPr>
              <w:spacing w:after="0" w:line="240" w:lineRule="auto"/>
              <w:rPr>
                <w:rFonts w:eastAsia="Times New Roman"/>
                <w:color w:val="000000"/>
              </w:rPr>
            </w:pPr>
          </w:p>
        </w:tc>
      </w:tr>
      <w:tr w:rsidR="001A2090" w:rsidRPr="00A15467" w14:paraId="619192A8" w14:textId="77777777" w:rsidTr="00556F61">
        <w:trPr>
          <w:trHeight w:val="720"/>
        </w:trPr>
        <w:tc>
          <w:tcPr>
            <w:tcW w:w="5338" w:type="dxa"/>
          </w:tcPr>
          <w:p w14:paraId="7A355017" w14:textId="77777777" w:rsidR="001A2090" w:rsidRPr="00A15467" w:rsidRDefault="001A2090" w:rsidP="00106C70">
            <w:pPr>
              <w:spacing w:after="0" w:line="240" w:lineRule="auto"/>
              <w:rPr>
                <w:rFonts w:eastAsia="Times New Roman"/>
                <w:color w:val="000000"/>
              </w:rPr>
            </w:pPr>
            <w:r w:rsidRPr="00A15467">
              <w:t>• phonological awareness, including phoneme segmentation, blending, onset and rime;</w:t>
            </w:r>
          </w:p>
        </w:tc>
        <w:tc>
          <w:tcPr>
            <w:tcW w:w="9067" w:type="dxa"/>
          </w:tcPr>
          <w:p w14:paraId="6A4E86AD" w14:textId="77777777" w:rsidR="001A2090" w:rsidRPr="00A15467" w:rsidRDefault="001A2090" w:rsidP="00106C70">
            <w:pPr>
              <w:spacing w:after="0" w:line="240" w:lineRule="auto"/>
              <w:rPr>
                <w:rFonts w:eastAsia="Times New Roman"/>
                <w:color w:val="000000"/>
              </w:rPr>
            </w:pPr>
          </w:p>
        </w:tc>
      </w:tr>
      <w:tr w:rsidR="001A2090" w:rsidRPr="00A15467" w14:paraId="757B5424" w14:textId="77777777" w:rsidTr="00556F61">
        <w:trPr>
          <w:trHeight w:val="720"/>
        </w:trPr>
        <w:tc>
          <w:tcPr>
            <w:tcW w:w="5338" w:type="dxa"/>
          </w:tcPr>
          <w:p w14:paraId="28B421E1" w14:textId="77777777" w:rsidR="001A2090" w:rsidRPr="00A15467" w:rsidRDefault="001A2090" w:rsidP="00106C70">
            <w:pPr>
              <w:spacing w:after="0" w:line="240" w:lineRule="auto"/>
              <w:rPr>
                <w:rFonts w:eastAsia="Times New Roman"/>
                <w:color w:val="000000"/>
              </w:rPr>
            </w:pPr>
            <w:r w:rsidRPr="00A15467">
              <w:t>• rapid automatic naming, including letter-naming fluency;</w:t>
            </w:r>
          </w:p>
        </w:tc>
        <w:tc>
          <w:tcPr>
            <w:tcW w:w="9067" w:type="dxa"/>
          </w:tcPr>
          <w:p w14:paraId="21848F54" w14:textId="77777777" w:rsidR="001A2090" w:rsidRPr="00A15467" w:rsidRDefault="001A2090" w:rsidP="00106C70">
            <w:pPr>
              <w:spacing w:after="0" w:line="240" w:lineRule="auto"/>
              <w:rPr>
                <w:rFonts w:eastAsia="Times New Roman"/>
                <w:color w:val="000000"/>
              </w:rPr>
            </w:pPr>
          </w:p>
        </w:tc>
      </w:tr>
      <w:tr w:rsidR="001A2090" w:rsidRPr="00A15467" w14:paraId="11B58B17" w14:textId="77777777" w:rsidTr="00556F61">
        <w:trPr>
          <w:trHeight w:val="720"/>
        </w:trPr>
        <w:tc>
          <w:tcPr>
            <w:tcW w:w="5338" w:type="dxa"/>
          </w:tcPr>
          <w:p w14:paraId="1757E5FD" w14:textId="77777777" w:rsidR="001A2090" w:rsidRPr="00A15467" w:rsidRDefault="001A2090" w:rsidP="00106C70">
            <w:pPr>
              <w:spacing w:after="0" w:line="240" w:lineRule="auto"/>
              <w:rPr>
                <w:rFonts w:eastAsia="Times New Roman"/>
                <w:color w:val="000000"/>
              </w:rPr>
            </w:pPr>
            <w:r w:rsidRPr="00A15467">
              <w:lastRenderedPageBreak/>
              <w:t>• letter-sound association;</w:t>
            </w:r>
          </w:p>
        </w:tc>
        <w:tc>
          <w:tcPr>
            <w:tcW w:w="9067" w:type="dxa"/>
          </w:tcPr>
          <w:p w14:paraId="221EC698" w14:textId="77777777" w:rsidR="001A2090" w:rsidRPr="00A15467" w:rsidRDefault="001A2090" w:rsidP="00106C70">
            <w:pPr>
              <w:spacing w:after="0" w:line="240" w:lineRule="auto"/>
              <w:rPr>
                <w:rFonts w:eastAsia="Times New Roman"/>
                <w:color w:val="000000"/>
              </w:rPr>
            </w:pPr>
          </w:p>
        </w:tc>
      </w:tr>
      <w:tr w:rsidR="001A2090" w:rsidRPr="00A15467" w14:paraId="750D2425" w14:textId="77777777" w:rsidTr="00556F61">
        <w:trPr>
          <w:trHeight w:val="720"/>
        </w:trPr>
        <w:tc>
          <w:tcPr>
            <w:tcW w:w="5338" w:type="dxa"/>
          </w:tcPr>
          <w:p w14:paraId="7CA5AAF9" w14:textId="77777777" w:rsidR="001A2090" w:rsidRPr="00A15467" w:rsidRDefault="001A2090" w:rsidP="00106C70">
            <w:pPr>
              <w:spacing w:after="0" w:line="240" w:lineRule="auto"/>
              <w:rPr>
                <w:rFonts w:eastAsia="Times New Roman"/>
                <w:color w:val="000000"/>
              </w:rPr>
            </w:pPr>
            <w:r w:rsidRPr="00A15467">
              <w:t>• phonological memory, including nonword repetition; and</w:t>
            </w:r>
          </w:p>
        </w:tc>
        <w:tc>
          <w:tcPr>
            <w:tcW w:w="9067" w:type="dxa"/>
          </w:tcPr>
          <w:p w14:paraId="7A9D0671" w14:textId="77777777" w:rsidR="001A2090" w:rsidRPr="00A15467" w:rsidRDefault="001A2090" w:rsidP="00106C70">
            <w:pPr>
              <w:spacing w:after="0" w:line="240" w:lineRule="auto"/>
              <w:rPr>
                <w:rFonts w:eastAsia="Times New Roman"/>
                <w:color w:val="000000"/>
              </w:rPr>
            </w:pPr>
          </w:p>
        </w:tc>
      </w:tr>
      <w:tr w:rsidR="001A2090" w:rsidRPr="00A15467" w14:paraId="2492B24A" w14:textId="77777777" w:rsidTr="00556F61">
        <w:trPr>
          <w:trHeight w:val="1003"/>
        </w:trPr>
        <w:tc>
          <w:tcPr>
            <w:tcW w:w="5338" w:type="dxa"/>
          </w:tcPr>
          <w:p w14:paraId="14308C77" w14:textId="77777777" w:rsidR="001A2090" w:rsidRPr="00A15467" w:rsidRDefault="001A2090" w:rsidP="00106C70">
            <w:pPr>
              <w:spacing w:after="0" w:line="240" w:lineRule="auto"/>
              <w:rPr>
                <w:rFonts w:eastAsia="Times New Roman"/>
                <w:color w:val="000000"/>
              </w:rPr>
            </w:pPr>
            <w:r w:rsidRPr="00A15467">
              <w:t>• oral expressive and receptive language, including vocabulary, syntax and comprehension. These should also be considered since oral language development can be predictive of later reading outcomes.</w:t>
            </w:r>
          </w:p>
        </w:tc>
        <w:tc>
          <w:tcPr>
            <w:tcW w:w="9067" w:type="dxa"/>
          </w:tcPr>
          <w:p w14:paraId="25896FCC" w14:textId="77777777" w:rsidR="001A2090" w:rsidRPr="00A15467" w:rsidRDefault="001A2090" w:rsidP="00106C70">
            <w:pPr>
              <w:spacing w:after="0" w:line="240" w:lineRule="auto"/>
              <w:rPr>
                <w:rFonts w:eastAsia="Times New Roman"/>
                <w:color w:val="000000"/>
              </w:rPr>
            </w:pPr>
          </w:p>
        </w:tc>
      </w:tr>
      <w:tr w:rsidR="001A2090" w:rsidRPr="00A15467" w14:paraId="4B20DC14" w14:textId="77777777" w:rsidTr="00556F61">
        <w:trPr>
          <w:trHeight w:val="1003"/>
        </w:trPr>
        <w:tc>
          <w:tcPr>
            <w:tcW w:w="5338" w:type="dxa"/>
          </w:tcPr>
          <w:p w14:paraId="2ACE77CF" w14:textId="77777777" w:rsidR="001A2090" w:rsidRPr="00A15467" w:rsidRDefault="001A2090" w:rsidP="00106C70">
            <w:pPr>
              <w:spacing w:after="0" w:line="240" w:lineRule="auto"/>
              <w:rPr>
                <w:b/>
                <w:bCs/>
              </w:rPr>
            </w:pPr>
            <w:r w:rsidRPr="00A15467">
              <w:rPr>
                <w:b/>
                <w:bCs/>
              </w:rPr>
              <w:t xml:space="preserve">Comments: </w:t>
            </w:r>
          </w:p>
        </w:tc>
        <w:tc>
          <w:tcPr>
            <w:tcW w:w="9067" w:type="dxa"/>
          </w:tcPr>
          <w:p w14:paraId="4DD6F925" w14:textId="77777777" w:rsidR="001A2090" w:rsidRPr="00A15467" w:rsidRDefault="001A2090" w:rsidP="00106C70">
            <w:pPr>
              <w:spacing w:after="0" w:line="240" w:lineRule="auto"/>
              <w:rPr>
                <w:rFonts w:eastAsia="Times New Roman"/>
                <w:color w:val="000000"/>
              </w:rPr>
            </w:pPr>
          </w:p>
        </w:tc>
      </w:tr>
      <w:tr w:rsidR="001A2090" w:rsidRPr="00A15467" w14:paraId="2E1904C8" w14:textId="77777777" w:rsidTr="00556F61">
        <w:trPr>
          <w:trHeight w:val="605"/>
        </w:trPr>
        <w:tc>
          <w:tcPr>
            <w:tcW w:w="14405" w:type="dxa"/>
            <w:gridSpan w:val="2"/>
            <w:shd w:val="clear" w:color="auto" w:fill="D9D9D9" w:themeFill="background1" w:themeFillShade="D9"/>
            <w:vAlign w:val="center"/>
          </w:tcPr>
          <w:p w14:paraId="46A7CAB9" w14:textId="77777777" w:rsidR="001A2090" w:rsidRPr="00A15467" w:rsidRDefault="001A2090" w:rsidP="00106C70">
            <w:pPr>
              <w:spacing w:after="0" w:line="240" w:lineRule="auto"/>
              <w:rPr>
                <w:rFonts w:eastAsia="Times New Roman"/>
                <w:color w:val="000000"/>
              </w:rPr>
            </w:pPr>
            <w:r w:rsidRPr="00A15467">
              <w:rPr>
                <w:rFonts w:eastAsia="Times New Roman"/>
                <w:b/>
                <w:bCs/>
                <w:color w:val="000000"/>
              </w:rPr>
              <w:t xml:space="preserve">First Grade </w:t>
            </w:r>
          </w:p>
        </w:tc>
      </w:tr>
      <w:tr w:rsidR="001A2090" w:rsidRPr="00A15467" w14:paraId="79992F6A" w14:textId="77777777" w:rsidTr="00556F61">
        <w:trPr>
          <w:trHeight w:val="1152"/>
        </w:trPr>
        <w:tc>
          <w:tcPr>
            <w:tcW w:w="5338" w:type="dxa"/>
            <w:shd w:val="clear" w:color="auto" w:fill="F2F2F2" w:themeFill="background1" w:themeFillShade="F2"/>
          </w:tcPr>
          <w:p w14:paraId="10D943E0" w14:textId="77777777" w:rsidR="001A2090" w:rsidRPr="00A15467" w:rsidRDefault="001A2090" w:rsidP="00106C70">
            <w:pPr>
              <w:spacing w:after="0" w:line="240" w:lineRule="auto"/>
              <w:rPr>
                <w:rFonts w:eastAsia="Times New Roman"/>
                <w:color w:val="000000"/>
              </w:rPr>
            </w:pPr>
            <w:r w:rsidRPr="00A15467">
              <w:t>Research indicates first-grade screening measures are most successful when they include assessment of the following areas (Compton et al., 2010; Jenkins &amp; Johnson, 2008):</w:t>
            </w:r>
          </w:p>
        </w:tc>
        <w:tc>
          <w:tcPr>
            <w:tcW w:w="9067" w:type="dxa"/>
            <w:shd w:val="clear" w:color="auto" w:fill="F2F2F2" w:themeFill="background1" w:themeFillShade="F2"/>
          </w:tcPr>
          <w:p w14:paraId="7A0DAC55" w14:textId="77777777" w:rsidR="001A2090" w:rsidRPr="00A15467" w:rsidRDefault="001A2090" w:rsidP="00106C70">
            <w:pPr>
              <w:spacing w:after="0" w:line="240" w:lineRule="auto"/>
              <w:rPr>
                <w:rFonts w:eastAsia="Times New Roman"/>
                <w:color w:val="000000"/>
              </w:rPr>
            </w:pPr>
            <w:r w:rsidRPr="00A15467">
              <w:rPr>
                <w:b/>
                <w:bCs/>
              </w:rPr>
              <w:t>Evidence:</w:t>
            </w:r>
          </w:p>
        </w:tc>
      </w:tr>
      <w:tr w:rsidR="001A2090" w:rsidRPr="00A15467" w14:paraId="262E0A82" w14:textId="77777777" w:rsidTr="00556F61">
        <w:trPr>
          <w:trHeight w:val="720"/>
        </w:trPr>
        <w:tc>
          <w:tcPr>
            <w:tcW w:w="5338" w:type="dxa"/>
            <w:vAlign w:val="center"/>
          </w:tcPr>
          <w:p w14:paraId="04BCDD23" w14:textId="77777777" w:rsidR="001A2090" w:rsidRPr="00A15467" w:rsidRDefault="001A2090" w:rsidP="00106C70">
            <w:pPr>
              <w:spacing w:after="0" w:line="240" w:lineRule="auto"/>
              <w:rPr>
                <w:rFonts w:eastAsia="Times New Roman"/>
                <w:color w:val="000000"/>
              </w:rPr>
            </w:pPr>
            <w:r w:rsidRPr="00A15467">
              <w:t>• l</w:t>
            </w:r>
            <w:r w:rsidRPr="00A15467">
              <w:rPr>
                <w:rFonts w:eastAsia="Times New Roman" w:cstheme="minorHAnsi"/>
                <w:color w:val="000000"/>
              </w:rPr>
              <w:t>etter name and letter sound knowledge</w:t>
            </w:r>
          </w:p>
        </w:tc>
        <w:tc>
          <w:tcPr>
            <w:tcW w:w="9067" w:type="dxa"/>
          </w:tcPr>
          <w:p w14:paraId="5C7C4348" w14:textId="77777777" w:rsidR="001A2090" w:rsidRPr="00A15467" w:rsidRDefault="001A2090" w:rsidP="00106C70">
            <w:pPr>
              <w:spacing w:after="0" w:line="240" w:lineRule="auto"/>
              <w:rPr>
                <w:rFonts w:eastAsia="Times New Roman"/>
                <w:color w:val="000000"/>
              </w:rPr>
            </w:pPr>
          </w:p>
        </w:tc>
      </w:tr>
      <w:tr w:rsidR="001A2090" w:rsidRPr="00A15467" w14:paraId="000C348F" w14:textId="77777777" w:rsidTr="00556F61">
        <w:trPr>
          <w:trHeight w:val="720"/>
        </w:trPr>
        <w:tc>
          <w:tcPr>
            <w:tcW w:w="5338" w:type="dxa"/>
            <w:vAlign w:val="center"/>
          </w:tcPr>
          <w:p w14:paraId="4F55DF8A" w14:textId="77777777" w:rsidR="001A2090" w:rsidRPr="00A15467" w:rsidRDefault="001A2090" w:rsidP="00106C70">
            <w:pPr>
              <w:spacing w:after="0" w:line="240" w:lineRule="auto"/>
              <w:rPr>
                <w:rFonts w:eastAsia="Times New Roman"/>
                <w:color w:val="000000"/>
              </w:rPr>
            </w:pPr>
            <w:r w:rsidRPr="00A15467">
              <w:t>• phoneme awareness, specifically phoneme segmentation, blending, and manipulation tasks;</w:t>
            </w:r>
          </w:p>
        </w:tc>
        <w:tc>
          <w:tcPr>
            <w:tcW w:w="9067" w:type="dxa"/>
          </w:tcPr>
          <w:p w14:paraId="2C6D8175" w14:textId="77777777" w:rsidR="001A2090" w:rsidRPr="00A15467" w:rsidRDefault="001A2090" w:rsidP="00106C70">
            <w:pPr>
              <w:spacing w:after="0" w:line="240" w:lineRule="auto"/>
              <w:rPr>
                <w:rFonts w:eastAsia="Times New Roman"/>
                <w:color w:val="000000"/>
              </w:rPr>
            </w:pPr>
          </w:p>
        </w:tc>
      </w:tr>
      <w:tr w:rsidR="001A2090" w:rsidRPr="00A15467" w14:paraId="628228D5" w14:textId="77777777" w:rsidTr="00556F61">
        <w:trPr>
          <w:trHeight w:val="720"/>
        </w:trPr>
        <w:tc>
          <w:tcPr>
            <w:tcW w:w="5338" w:type="dxa"/>
            <w:vAlign w:val="center"/>
          </w:tcPr>
          <w:p w14:paraId="6F48F743" w14:textId="77777777" w:rsidR="001A2090" w:rsidRPr="00A15467" w:rsidRDefault="001A2090" w:rsidP="00106C70">
            <w:pPr>
              <w:spacing w:after="0" w:line="240" w:lineRule="auto"/>
              <w:rPr>
                <w:rFonts w:eastAsia="Times New Roman"/>
                <w:color w:val="000000"/>
              </w:rPr>
            </w:pPr>
            <w:r w:rsidRPr="00A15467">
              <w:t>• letter naming fluency; letter-sound association;</w:t>
            </w:r>
          </w:p>
        </w:tc>
        <w:tc>
          <w:tcPr>
            <w:tcW w:w="9067" w:type="dxa"/>
          </w:tcPr>
          <w:p w14:paraId="5D42B0B6" w14:textId="77777777" w:rsidR="001A2090" w:rsidRPr="00A15467" w:rsidRDefault="001A2090" w:rsidP="00106C70">
            <w:pPr>
              <w:spacing w:after="0" w:line="240" w:lineRule="auto"/>
              <w:rPr>
                <w:rFonts w:eastAsia="Times New Roman"/>
                <w:color w:val="000000"/>
              </w:rPr>
            </w:pPr>
          </w:p>
        </w:tc>
      </w:tr>
      <w:tr w:rsidR="001A2090" w:rsidRPr="00A15467" w14:paraId="4915F6B4" w14:textId="77777777" w:rsidTr="00556F61">
        <w:trPr>
          <w:trHeight w:val="720"/>
        </w:trPr>
        <w:tc>
          <w:tcPr>
            <w:tcW w:w="5338" w:type="dxa"/>
            <w:vAlign w:val="center"/>
          </w:tcPr>
          <w:p w14:paraId="366550BE" w14:textId="77777777" w:rsidR="001A2090" w:rsidRPr="00A15467" w:rsidRDefault="001A2090" w:rsidP="00106C70">
            <w:pPr>
              <w:spacing w:after="0" w:line="240" w:lineRule="auto"/>
              <w:rPr>
                <w:rFonts w:eastAsia="Times New Roman"/>
                <w:color w:val="000000"/>
              </w:rPr>
            </w:pPr>
            <w:r w:rsidRPr="00A15467">
              <w:t>• phonological memory, including nonword repetition;</w:t>
            </w:r>
          </w:p>
        </w:tc>
        <w:tc>
          <w:tcPr>
            <w:tcW w:w="9067" w:type="dxa"/>
          </w:tcPr>
          <w:p w14:paraId="67D748EF" w14:textId="77777777" w:rsidR="001A2090" w:rsidRPr="00A15467" w:rsidRDefault="001A2090" w:rsidP="00106C70">
            <w:pPr>
              <w:spacing w:after="0" w:line="240" w:lineRule="auto"/>
              <w:rPr>
                <w:rFonts w:eastAsia="Times New Roman"/>
                <w:color w:val="000000"/>
              </w:rPr>
            </w:pPr>
          </w:p>
        </w:tc>
      </w:tr>
      <w:tr w:rsidR="001A2090" w:rsidRPr="00A15467" w14:paraId="1CAFDA74" w14:textId="77777777" w:rsidTr="00556F61">
        <w:trPr>
          <w:trHeight w:val="720"/>
        </w:trPr>
        <w:tc>
          <w:tcPr>
            <w:tcW w:w="5338" w:type="dxa"/>
            <w:vAlign w:val="center"/>
          </w:tcPr>
          <w:p w14:paraId="6AA63739" w14:textId="77777777" w:rsidR="001A2090" w:rsidRPr="00A15467" w:rsidRDefault="001A2090" w:rsidP="00106C70">
            <w:pPr>
              <w:spacing w:after="0" w:line="240" w:lineRule="auto"/>
              <w:rPr>
                <w:rFonts w:eastAsia="Times New Roman"/>
                <w:color w:val="000000"/>
              </w:rPr>
            </w:pPr>
            <w:r w:rsidRPr="00A15467">
              <w:t>• oral vocabulary; and</w:t>
            </w:r>
          </w:p>
        </w:tc>
        <w:tc>
          <w:tcPr>
            <w:tcW w:w="9067" w:type="dxa"/>
          </w:tcPr>
          <w:p w14:paraId="05A16BC3" w14:textId="77777777" w:rsidR="001A2090" w:rsidRPr="00A15467" w:rsidRDefault="001A2090" w:rsidP="00106C70">
            <w:pPr>
              <w:spacing w:after="0" w:line="240" w:lineRule="auto"/>
              <w:rPr>
                <w:rFonts w:eastAsia="Times New Roman"/>
                <w:color w:val="000000"/>
              </w:rPr>
            </w:pPr>
          </w:p>
        </w:tc>
      </w:tr>
      <w:tr w:rsidR="001A2090" w:rsidRPr="00A15467" w14:paraId="366DC524" w14:textId="77777777" w:rsidTr="00556F61">
        <w:trPr>
          <w:trHeight w:val="720"/>
        </w:trPr>
        <w:tc>
          <w:tcPr>
            <w:tcW w:w="5338" w:type="dxa"/>
            <w:vAlign w:val="center"/>
          </w:tcPr>
          <w:p w14:paraId="215C59FA" w14:textId="77777777" w:rsidR="001A2090" w:rsidRPr="00A15467" w:rsidRDefault="001A2090" w:rsidP="00106C70">
            <w:pPr>
              <w:spacing w:after="0" w:line="240" w:lineRule="auto"/>
              <w:rPr>
                <w:rFonts w:eastAsia="Times New Roman"/>
                <w:color w:val="000000"/>
              </w:rPr>
            </w:pPr>
            <w:r w:rsidRPr="00A15467">
              <w:t>• word recognition fluency (i.e., accuracy and rate).</w:t>
            </w:r>
          </w:p>
        </w:tc>
        <w:tc>
          <w:tcPr>
            <w:tcW w:w="9067" w:type="dxa"/>
          </w:tcPr>
          <w:p w14:paraId="6EF48A62" w14:textId="77777777" w:rsidR="001A2090" w:rsidRPr="00A15467" w:rsidRDefault="001A2090" w:rsidP="00106C70">
            <w:pPr>
              <w:spacing w:after="0" w:line="240" w:lineRule="auto"/>
              <w:rPr>
                <w:rFonts w:eastAsia="Times New Roman"/>
                <w:color w:val="000000"/>
              </w:rPr>
            </w:pPr>
          </w:p>
        </w:tc>
      </w:tr>
      <w:tr w:rsidR="001A2090" w:rsidRPr="00A15467" w14:paraId="76312622" w14:textId="77777777" w:rsidTr="00556F61">
        <w:trPr>
          <w:trHeight w:val="720"/>
        </w:trPr>
        <w:tc>
          <w:tcPr>
            <w:tcW w:w="5338" w:type="dxa"/>
            <w:shd w:val="clear" w:color="auto" w:fill="F2F2F2" w:themeFill="background1" w:themeFillShade="F2"/>
            <w:vAlign w:val="center"/>
          </w:tcPr>
          <w:p w14:paraId="2C30D384" w14:textId="77777777" w:rsidR="001A2090" w:rsidRPr="00A15467" w:rsidRDefault="001A2090" w:rsidP="00106C70">
            <w:pPr>
              <w:spacing w:after="0" w:line="240" w:lineRule="auto"/>
              <w:rPr>
                <w:rFonts w:eastAsia="Times New Roman"/>
                <w:color w:val="000000"/>
              </w:rPr>
            </w:pPr>
            <w:r w:rsidRPr="00A15467">
              <w:lastRenderedPageBreak/>
              <w:t>The Center on Response to Intervention’s screening briefs suggest that:</w:t>
            </w:r>
          </w:p>
        </w:tc>
        <w:tc>
          <w:tcPr>
            <w:tcW w:w="9067" w:type="dxa"/>
            <w:shd w:val="clear" w:color="auto" w:fill="F2F2F2" w:themeFill="background1" w:themeFillShade="F2"/>
          </w:tcPr>
          <w:p w14:paraId="682F35D5" w14:textId="77777777" w:rsidR="001A2090" w:rsidRPr="00A15467" w:rsidRDefault="001A2090" w:rsidP="00106C70">
            <w:pPr>
              <w:spacing w:after="0" w:line="240" w:lineRule="auto"/>
              <w:rPr>
                <w:rFonts w:eastAsia="Times New Roman"/>
                <w:color w:val="000000"/>
              </w:rPr>
            </w:pPr>
          </w:p>
        </w:tc>
      </w:tr>
      <w:tr w:rsidR="001A2090" w:rsidRPr="00A15467" w14:paraId="2F239113" w14:textId="77777777" w:rsidTr="00556F61">
        <w:trPr>
          <w:trHeight w:val="720"/>
        </w:trPr>
        <w:tc>
          <w:tcPr>
            <w:tcW w:w="5338" w:type="dxa"/>
            <w:vAlign w:val="center"/>
          </w:tcPr>
          <w:p w14:paraId="5690ECEC" w14:textId="77777777" w:rsidR="001A2090" w:rsidRPr="00A15467" w:rsidRDefault="001A2090" w:rsidP="00106C70">
            <w:pPr>
              <w:spacing w:after="0" w:line="240" w:lineRule="auto"/>
              <w:rPr>
                <w:rFonts w:eastAsia="Times New Roman"/>
                <w:color w:val="000000"/>
              </w:rPr>
            </w:pPr>
            <w:r w:rsidRPr="00A15467">
              <w:t>• oral reading fluency should be added by the mid-first grade; and</w:t>
            </w:r>
          </w:p>
        </w:tc>
        <w:tc>
          <w:tcPr>
            <w:tcW w:w="9067" w:type="dxa"/>
          </w:tcPr>
          <w:p w14:paraId="10DDFC45" w14:textId="77777777" w:rsidR="001A2090" w:rsidRPr="00A15467" w:rsidRDefault="001A2090" w:rsidP="00106C70">
            <w:pPr>
              <w:spacing w:after="0" w:line="240" w:lineRule="auto"/>
              <w:rPr>
                <w:rFonts w:eastAsia="Times New Roman"/>
                <w:color w:val="000000"/>
              </w:rPr>
            </w:pPr>
          </w:p>
        </w:tc>
      </w:tr>
      <w:tr w:rsidR="001A2090" w:rsidRPr="00A15467" w14:paraId="3749E584" w14:textId="77777777" w:rsidTr="00556F61">
        <w:trPr>
          <w:trHeight w:val="1152"/>
        </w:trPr>
        <w:tc>
          <w:tcPr>
            <w:tcW w:w="5338" w:type="dxa"/>
          </w:tcPr>
          <w:p w14:paraId="02814D9D" w14:textId="77777777" w:rsidR="001A2090" w:rsidRPr="00A15467" w:rsidRDefault="001A2090" w:rsidP="00106C70">
            <w:pPr>
              <w:spacing w:after="0" w:line="240" w:lineRule="auto"/>
              <w:rPr>
                <w:rFonts w:eastAsia="Times New Roman"/>
                <w:color w:val="000000"/>
              </w:rPr>
            </w:pPr>
            <w:r w:rsidRPr="00A15467">
              <w:t>• oral expressive and receptive language (including vocabulary, syntax and comprehension) should also be considered since oral language development can be predictive of later reading outcomes.</w:t>
            </w:r>
          </w:p>
        </w:tc>
        <w:tc>
          <w:tcPr>
            <w:tcW w:w="9067" w:type="dxa"/>
          </w:tcPr>
          <w:p w14:paraId="358B2CFE" w14:textId="77777777" w:rsidR="001A2090" w:rsidRPr="00A15467" w:rsidRDefault="001A2090" w:rsidP="00106C70">
            <w:pPr>
              <w:spacing w:after="0" w:line="240" w:lineRule="auto"/>
              <w:rPr>
                <w:rFonts w:eastAsia="Times New Roman"/>
                <w:color w:val="000000"/>
              </w:rPr>
            </w:pPr>
          </w:p>
        </w:tc>
      </w:tr>
      <w:tr w:rsidR="001A2090" w:rsidRPr="00A15467" w14:paraId="1F9FCBD1" w14:textId="77777777" w:rsidTr="00556F61">
        <w:trPr>
          <w:trHeight w:val="1003"/>
        </w:trPr>
        <w:tc>
          <w:tcPr>
            <w:tcW w:w="14405" w:type="dxa"/>
            <w:gridSpan w:val="2"/>
          </w:tcPr>
          <w:p w14:paraId="28F6D03F" w14:textId="77777777" w:rsidR="001A2090" w:rsidRPr="00A15467" w:rsidRDefault="001A2090" w:rsidP="00106C70">
            <w:pPr>
              <w:spacing w:after="0" w:line="240" w:lineRule="auto"/>
              <w:rPr>
                <w:rFonts w:eastAsia="Times New Roman"/>
                <w:color w:val="000000"/>
              </w:rPr>
            </w:pPr>
            <w:r w:rsidRPr="00A15467">
              <w:rPr>
                <w:b/>
                <w:bCs/>
              </w:rPr>
              <w:t xml:space="preserve">Comments: </w:t>
            </w:r>
          </w:p>
        </w:tc>
      </w:tr>
      <w:tr w:rsidR="001A2090" w:rsidRPr="00A15467" w14:paraId="48DC4AAC" w14:textId="77777777" w:rsidTr="00556F61">
        <w:trPr>
          <w:trHeight w:val="605"/>
        </w:trPr>
        <w:tc>
          <w:tcPr>
            <w:tcW w:w="14405" w:type="dxa"/>
            <w:gridSpan w:val="2"/>
            <w:shd w:val="clear" w:color="auto" w:fill="D9D9D9" w:themeFill="background1" w:themeFillShade="D9"/>
            <w:vAlign w:val="center"/>
          </w:tcPr>
          <w:p w14:paraId="505ADCFA" w14:textId="77777777" w:rsidR="001A2090" w:rsidRPr="00A15467" w:rsidRDefault="001A2090" w:rsidP="00106C70">
            <w:pPr>
              <w:spacing w:after="0" w:line="240" w:lineRule="auto"/>
              <w:rPr>
                <w:rFonts w:eastAsia="Times New Roman"/>
                <w:b/>
                <w:bCs/>
                <w:color w:val="000000"/>
              </w:rPr>
            </w:pPr>
            <w:r w:rsidRPr="00A15467">
              <w:rPr>
                <w:rFonts w:eastAsia="Times New Roman"/>
                <w:b/>
                <w:bCs/>
                <w:color w:val="000000"/>
              </w:rPr>
              <w:t>Second and Third Grades</w:t>
            </w:r>
          </w:p>
        </w:tc>
      </w:tr>
      <w:tr w:rsidR="001A2090" w:rsidRPr="00A15467" w14:paraId="25E808D2" w14:textId="77777777" w:rsidTr="00556F61">
        <w:trPr>
          <w:trHeight w:val="1003"/>
        </w:trPr>
        <w:tc>
          <w:tcPr>
            <w:tcW w:w="5338" w:type="dxa"/>
            <w:shd w:val="clear" w:color="auto" w:fill="F2F2F2" w:themeFill="background1" w:themeFillShade="F2"/>
          </w:tcPr>
          <w:p w14:paraId="462978E2" w14:textId="77777777" w:rsidR="001A2090" w:rsidRPr="00A15467" w:rsidRDefault="001A2090" w:rsidP="00106C70">
            <w:pPr>
              <w:spacing w:after="0" w:line="240" w:lineRule="auto"/>
              <w:rPr>
                <w:rFonts w:eastAsia="Times New Roman"/>
                <w:color w:val="000000"/>
              </w:rPr>
            </w:pPr>
            <w:r w:rsidRPr="00A15467">
              <w:t>The Center on Response to Intervention’s screening briefs indicate that in second grade, screening assessment should include:</w:t>
            </w:r>
          </w:p>
        </w:tc>
        <w:tc>
          <w:tcPr>
            <w:tcW w:w="9067" w:type="dxa"/>
            <w:shd w:val="clear" w:color="auto" w:fill="F2F2F2" w:themeFill="background1" w:themeFillShade="F2"/>
          </w:tcPr>
          <w:p w14:paraId="400F4C1F" w14:textId="77777777" w:rsidR="001A2090" w:rsidRPr="00A15467" w:rsidRDefault="001A2090" w:rsidP="00106C70">
            <w:pPr>
              <w:spacing w:after="0" w:line="240" w:lineRule="auto"/>
              <w:rPr>
                <w:rFonts w:eastAsia="Times New Roman"/>
                <w:color w:val="000000"/>
              </w:rPr>
            </w:pPr>
            <w:r w:rsidRPr="00A15467">
              <w:rPr>
                <w:b/>
                <w:bCs/>
              </w:rPr>
              <w:t>Evidence:</w:t>
            </w:r>
          </w:p>
        </w:tc>
      </w:tr>
      <w:tr w:rsidR="001A2090" w:rsidRPr="00A15467" w14:paraId="5293A1A2" w14:textId="77777777" w:rsidTr="00556F61">
        <w:trPr>
          <w:trHeight w:val="720"/>
        </w:trPr>
        <w:tc>
          <w:tcPr>
            <w:tcW w:w="5338" w:type="dxa"/>
            <w:vAlign w:val="center"/>
          </w:tcPr>
          <w:p w14:paraId="51A725AC" w14:textId="77777777" w:rsidR="001A2090" w:rsidRPr="00A15467" w:rsidRDefault="001A2090" w:rsidP="00106C70">
            <w:pPr>
              <w:spacing w:after="0" w:line="240" w:lineRule="auto"/>
              <w:rPr>
                <w:rFonts w:eastAsia="Times New Roman"/>
                <w:color w:val="000000"/>
              </w:rPr>
            </w:pPr>
            <w:r w:rsidRPr="00A15467">
              <w:t>• word identification, including real and nonsense words;</w:t>
            </w:r>
          </w:p>
        </w:tc>
        <w:tc>
          <w:tcPr>
            <w:tcW w:w="9067" w:type="dxa"/>
          </w:tcPr>
          <w:p w14:paraId="145D18F8" w14:textId="77777777" w:rsidR="001A2090" w:rsidRPr="00A15467" w:rsidRDefault="001A2090" w:rsidP="00106C70">
            <w:pPr>
              <w:spacing w:after="0" w:line="240" w:lineRule="auto"/>
              <w:rPr>
                <w:rFonts w:eastAsia="Times New Roman"/>
                <w:color w:val="000000"/>
              </w:rPr>
            </w:pPr>
          </w:p>
        </w:tc>
      </w:tr>
      <w:tr w:rsidR="001A2090" w:rsidRPr="00A15467" w14:paraId="723DA818" w14:textId="77777777" w:rsidTr="00556F61">
        <w:trPr>
          <w:trHeight w:val="720"/>
        </w:trPr>
        <w:tc>
          <w:tcPr>
            <w:tcW w:w="5338" w:type="dxa"/>
            <w:vAlign w:val="center"/>
          </w:tcPr>
          <w:p w14:paraId="04AC9EE5" w14:textId="77777777" w:rsidR="001A2090" w:rsidRPr="00A15467" w:rsidRDefault="001A2090" w:rsidP="00106C70">
            <w:pPr>
              <w:spacing w:after="0" w:line="240" w:lineRule="auto"/>
              <w:rPr>
                <w:rFonts w:eastAsia="Times New Roman"/>
                <w:color w:val="000000"/>
              </w:rPr>
            </w:pPr>
            <w:r w:rsidRPr="00A15467">
              <w:t>• oral reading fluency;</w:t>
            </w:r>
          </w:p>
        </w:tc>
        <w:tc>
          <w:tcPr>
            <w:tcW w:w="9067" w:type="dxa"/>
          </w:tcPr>
          <w:p w14:paraId="6D585EE7" w14:textId="77777777" w:rsidR="001A2090" w:rsidRPr="00A15467" w:rsidRDefault="001A2090" w:rsidP="00106C70">
            <w:pPr>
              <w:spacing w:after="0" w:line="240" w:lineRule="auto"/>
              <w:rPr>
                <w:rFonts w:eastAsia="Times New Roman"/>
                <w:color w:val="000000"/>
              </w:rPr>
            </w:pPr>
          </w:p>
        </w:tc>
      </w:tr>
      <w:tr w:rsidR="001A2090" w:rsidRPr="00A15467" w14:paraId="08F36623" w14:textId="77777777" w:rsidTr="00556F61">
        <w:trPr>
          <w:trHeight w:val="720"/>
        </w:trPr>
        <w:tc>
          <w:tcPr>
            <w:tcW w:w="5338" w:type="dxa"/>
            <w:vAlign w:val="center"/>
          </w:tcPr>
          <w:p w14:paraId="42669B60" w14:textId="77777777" w:rsidR="001A2090" w:rsidRPr="00A15467" w:rsidRDefault="001A2090" w:rsidP="00106C70">
            <w:pPr>
              <w:spacing w:after="0" w:line="240" w:lineRule="auto"/>
              <w:rPr>
                <w:rFonts w:eastAsia="Times New Roman"/>
                <w:color w:val="000000"/>
              </w:rPr>
            </w:pPr>
            <w:r w:rsidRPr="00A15467">
              <w:t>• reading comprehension; and</w:t>
            </w:r>
          </w:p>
        </w:tc>
        <w:tc>
          <w:tcPr>
            <w:tcW w:w="9067" w:type="dxa"/>
          </w:tcPr>
          <w:p w14:paraId="7563990C" w14:textId="77777777" w:rsidR="001A2090" w:rsidRPr="00A15467" w:rsidRDefault="001A2090" w:rsidP="00106C70">
            <w:pPr>
              <w:spacing w:after="0" w:line="240" w:lineRule="auto"/>
              <w:rPr>
                <w:rFonts w:eastAsia="Times New Roman"/>
                <w:color w:val="000000"/>
              </w:rPr>
            </w:pPr>
          </w:p>
        </w:tc>
      </w:tr>
      <w:tr w:rsidR="001A2090" w:rsidRPr="00A15467" w14:paraId="1A05BFEF" w14:textId="77777777" w:rsidTr="00556F61">
        <w:trPr>
          <w:trHeight w:val="1152"/>
        </w:trPr>
        <w:tc>
          <w:tcPr>
            <w:tcW w:w="5338" w:type="dxa"/>
          </w:tcPr>
          <w:p w14:paraId="7CA1FB18" w14:textId="77777777" w:rsidR="001A2090" w:rsidRPr="00A15467" w:rsidRDefault="001A2090" w:rsidP="00106C70">
            <w:pPr>
              <w:spacing w:after="0" w:line="240" w:lineRule="auto"/>
              <w:rPr>
                <w:rFonts w:eastAsia="Times New Roman"/>
                <w:color w:val="000000"/>
              </w:rPr>
            </w:pPr>
            <w:r w:rsidRPr="00A15467">
              <w:t>• consideration of oral expressive and receptive language (including vocabulary, syntax and comprehension) since oral language development can be predictive of later reading outcomes.</w:t>
            </w:r>
          </w:p>
        </w:tc>
        <w:tc>
          <w:tcPr>
            <w:tcW w:w="9067" w:type="dxa"/>
          </w:tcPr>
          <w:p w14:paraId="6D2AB244" w14:textId="77777777" w:rsidR="001A2090" w:rsidRPr="00A15467" w:rsidRDefault="001A2090" w:rsidP="00106C70">
            <w:pPr>
              <w:spacing w:after="0" w:line="240" w:lineRule="auto"/>
              <w:rPr>
                <w:rFonts w:eastAsia="Times New Roman"/>
                <w:color w:val="000000"/>
              </w:rPr>
            </w:pPr>
          </w:p>
        </w:tc>
      </w:tr>
      <w:tr w:rsidR="001A2090" w:rsidRPr="00A15467" w14:paraId="5F20AC43" w14:textId="77777777" w:rsidTr="00556F61">
        <w:trPr>
          <w:trHeight w:val="1003"/>
        </w:trPr>
        <w:tc>
          <w:tcPr>
            <w:tcW w:w="14405" w:type="dxa"/>
            <w:gridSpan w:val="2"/>
          </w:tcPr>
          <w:p w14:paraId="69A0F695" w14:textId="77777777" w:rsidR="001A2090" w:rsidRPr="00A15467" w:rsidRDefault="001A2090" w:rsidP="00106C70">
            <w:pPr>
              <w:spacing w:after="0" w:line="240" w:lineRule="auto"/>
              <w:rPr>
                <w:rFonts w:eastAsia="Times New Roman"/>
                <w:color w:val="000000"/>
              </w:rPr>
            </w:pPr>
            <w:r w:rsidRPr="00A15467">
              <w:rPr>
                <w:rFonts w:eastAsia="Times New Roman"/>
                <w:b/>
                <w:bCs/>
                <w:color w:val="000000"/>
              </w:rPr>
              <w:t>Comments:</w:t>
            </w:r>
          </w:p>
        </w:tc>
      </w:tr>
    </w:tbl>
    <w:p w14:paraId="037D6308" w14:textId="77777777" w:rsidR="001A2090" w:rsidRPr="00A15467" w:rsidRDefault="001A2090" w:rsidP="001A2090">
      <w:r w:rsidRPr="00A15467">
        <w:br w:type="page"/>
      </w:r>
    </w:p>
    <w:p w14:paraId="3739620E" w14:textId="0B16071A" w:rsidR="00B228A9" w:rsidRPr="0006028D" w:rsidRDefault="00635723" w:rsidP="00B228A9">
      <w:pPr>
        <w:pStyle w:val="paragraph"/>
        <w:spacing w:before="0" w:beforeAutospacing="0" w:after="0" w:afterAutospacing="0"/>
        <w:jc w:val="center"/>
        <w:textAlignment w:val="baseline"/>
        <w:rPr>
          <w:rStyle w:val="normaltextrun"/>
          <w:rFonts w:asciiTheme="minorHAnsi" w:hAnsiTheme="minorHAnsi" w:cstheme="minorHAnsi"/>
          <w:b/>
          <w:bCs/>
          <w:lang w:val="en"/>
        </w:rPr>
      </w:pPr>
      <w:r w:rsidRPr="0006028D">
        <w:rPr>
          <w:rFonts w:asciiTheme="minorHAnsi" w:hAnsiTheme="minorHAnsi" w:cstheme="minorHAnsi"/>
          <w:b/>
          <w:bCs/>
        </w:rPr>
        <w:lastRenderedPageBreak/>
        <w:t>References</w:t>
      </w:r>
    </w:p>
    <w:p w14:paraId="6FC244BA" w14:textId="77777777" w:rsidR="00B228A9" w:rsidRPr="001E354A" w:rsidRDefault="00B228A9" w:rsidP="00B228A9">
      <w:pPr>
        <w:pStyle w:val="paragraph"/>
        <w:spacing w:before="0" w:beforeAutospacing="0" w:after="0" w:afterAutospacing="0"/>
        <w:jc w:val="center"/>
        <w:textAlignment w:val="baseline"/>
        <w:rPr>
          <w:rFonts w:asciiTheme="minorHAnsi" w:hAnsiTheme="minorHAnsi" w:cstheme="minorHAnsi"/>
          <w:sz w:val="22"/>
          <w:szCs w:val="22"/>
        </w:rPr>
      </w:pPr>
    </w:p>
    <w:p w14:paraId="2F739099"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i/>
          <w:iCs/>
          <w:sz w:val="22"/>
          <w:szCs w:val="22"/>
        </w:rPr>
        <w:t>2021 Spanish Language Arts Rubrics K-3</w:t>
      </w:r>
      <w:r w:rsidRPr="001E354A">
        <w:rPr>
          <w:rStyle w:val="normaltextrun"/>
          <w:rFonts w:asciiTheme="minorHAnsi" w:hAnsiTheme="minorHAnsi" w:cstheme="minorHAnsi"/>
          <w:sz w:val="22"/>
          <w:szCs w:val="22"/>
        </w:rPr>
        <w:t xml:space="preserve">. New Mexico Public Education Department. (2023, May 18). </w:t>
      </w:r>
      <w:hyperlink r:id="rId52" w:tgtFrame="_blank" w:history="1">
        <w:r w:rsidRPr="001E354A">
          <w:rPr>
            <w:rStyle w:val="normaltextrun"/>
            <w:rFonts w:asciiTheme="minorHAnsi" w:hAnsiTheme="minorHAnsi" w:cstheme="minorHAnsi"/>
            <w:color w:val="0000FF"/>
            <w:sz w:val="22"/>
            <w:szCs w:val="22"/>
            <w:u w:val="single"/>
          </w:rPr>
          <w:t>https://webnew.ped.state.nm.us/bureaus/instructional-materials/the-adoption-cycle/</w:t>
        </w:r>
      </w:hyperlink>
      <w:r w:rsidRPr="001E354A">
        <w:rPr>
          <w:rStyle w:val="normaltextrun"/>
          <w:rFonts w:asciiTheme="minorHAnsi" w:hAnsiTheme="minorHAnsi" w:cstheme="minorHAnsi"/>
          <w:sz w:val="22"/>
          <w:szCs w:val="22"/>
        </w:rPr>
        <w:t> </w:t>
      </w:r>
      <w:r w:rsidRPr="001E354A">
        <w:rPr>
          <w:rStyle w:val="eop"/>
          <w:rFonts w:asciiTheme="minorHAnsi" w:eastAsiaTheme="majorEastAsia" w:hAnsiTheme="minorHAnsi" w:cstheme="minorHAnsi"/>
          <w:sz w:val="22"/>
          <w:szCs w:val="22"/>
        </w:rPr>
        <w:t> </w:t>
      </w:r>
    </w:p>
    <w:p w14:paraId="7F7F0B6E"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47E67099"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i/>
          <w:iCs/>
          <w:sz w:val="22"/>
          <w:szCs w:val="22"/>
        </w:rPr>
        <w:t>2022 NMPED Criteria and Guidance for Reviewing Core Instructional Materials for Cultural and Linguistic Relevance</w:t>
      </w:r>
      <w:r w:rsidRPr="001E354A">
        <w:rPr>
          <w:rStyle w:val="normaltextrun"/>
          <w:rFonts w:asciiTheme="minorHAnsi" w:hAnsiTheme="minorHAnsi" w:cstheme="minorHAnsi"/>
          <w:sz w:val="22"/>
          <w:szCs w:val="22"/>
        </w:rPr>
        <w:t xml:space="preserve">. New Mexico Public Education Department. (2021, June). </w:t>
      </w:r>
      <w:hyperlink r:id="rId53" w:tgtFrame="_blank" w:history="1">
        <w:r w:rsidRPr="001E354A">
          <w:rPr>
            <w:rStyle w:val="normaltextrun"/>
            <w:rFonts w:asciiTheme="minorHAnsi" w:hAnsiTheme="minorHAnsi" w:cstheme="minorHAnsi"/>
            <w:color w:val="0000FF"/>
            <w:sz w:val="22"/>
            <w:szCs w:val="22"/>
            <w:u w:val="single"/>
          </w:rPr>
          <w:t>https://webnew.ped.state.nm.us/wp-content/uploads/2021/06/CLR-Criteria-and-Guidance-for-Reviewing-Instructional-Materials.pdf</w:t>
        </w:r>
      </w:hyperlink>
      <w:r w:rsidRPr="001E354A">
        <w:rPr>
          <w:rStyle w:val="normaltextrun"/>
          <w:rFonts w:asciiTheme="minorHAnsi" w:hAnsiTheme="minorHAnsi" w:cstheme="minorHAnsi"/>
          <w:sz w:val="22"/>
          <w:szCs w:val="22"/>
        </w:rPr>
        <w:t> </w:t>
      </w:r>
      <w:r w:rsidRPr="001E354A">
        <w:rPr>
          <w:rStyle w:val="eop"/>
          <w:rFonts w:asciiTheme="minorHAnsi" w:eastAsiaTheme="majorEastAsia" w:hAnsiTheme="minorHAnsi" w:cstheme="minorHAnsi"/>
          <w:sz w:val="22"/>
          <w:szCs w:val="22"/>
        </w:rPr>
        <w:t> </w:t>
      </w:r>
    </w:p>
    <w:p w14:paraId="6E7A7E50"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6C4CB002"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lang w:val="es-US"/>
        </w:rPr>
      </w:pPr>
      <w:r w:rsidRPr="001E354A">
        <w:rPr>
          <w:rStyle w:val="normaltextrun"/>
          <w:rFonts w:asciiTheme="minorHAnsi" w:hAnsiTheme="minorHAnsi" w:cstheme="minorHAnsi"/>
          <w:sz w:val="22"/>
          <w:szCs w:val="22"/>
          <w:lang w:val="en"/>
        </w:rPr>
        <w:t xml:space="preserve">Adams, M.J. (1990). </w:t>
      </w:r>
      <w:r w:rsidRPr="001E354A">
        <w:rPr>
          <w:rStyle w:val="normaltextrun"/>
          <w:rFonts w:asciiTheme="minorHAnsi" w:hAnsiTheme="minorHAnsi" w:cstheme="minorHAnsi"/>
          <w:i/>
          <w:iCs/>
          <w:sz w:val="22"/>
          <w:szCs w:val="22"/>
          <w:lang w:val="en"/>
        </w:rPr>
        <w:t>Beginning to read: Thinking and learning about prin</w:t>
      </w:r>
      <w:r w:rsidRPr="001E354A">
        <w:rPr>
          <w:rStyle w:val="normaltextrun"/>
          <w:rFonts w:asciiTheme="minorHAnsi" w:hAnsiTheme="minorHAnsi" w:cstheme="minorHAnsi"/>
          <w:sz w:val="22"/>
          <w:szCs w:val="22"/>
          <w:lang w:val="en"/>
        </w:rPr>
        <w:t xml:space="preserve">t. </w:t>
      </w:r>
      <w:r w:rsidRPr="001E354A">
        <w:rPr>
          <w:rStyle w:val="normaltextrun"/>
          <w:rFonts w:asciiTheme="minorHAnsi" w:hAnsiTheme="minorHAnsi" w:cstheme="minorHAnsi"/>
          <w:sz w:val="22"/>
          <w:szCs w:val="22"/>
          <w:lang w:val="es-US"/>
        </w:rPr>
        <w:t>Cambridge, MA: MIT Press. </w:t>
      </w:r>
      <w:r w:rsidRPr="001E354A">
        <w:rPr>
          <w:rStyle w:val="eop"/>
          <w:rFonts w:asciiTheme="minorHAnsi" w:eastAsiaTheme="majorEastAsia" w:hAnsiTheme="minorHAnsi" w:cstheme="minorHAnsi"/>
          <w:sz w:val="22"/>
          <w:szCs w:val="22"/>
          <w:lang w:val="es-US"/>
        </w:rPr>
        <w:t> </w:t>
      </w:r>
    </w:p>
    <w:p w14:paraId="55091AC3"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lang w:val="es-US"/>
        </w:rPr>
      </w:pPr>
      <w:r w:rsidRPr="001E354A">
        <w:rPr>
          <w:rStyle w:val="eop"/>
          <w:rFonts w:asciiTheme="minorHAnsi" w:eastAsiaTheme="majorEastAsia" w:hAnsiTheme="minorHAnsi" w:cstheme="minorHAnsi"/>
          <w:sz w:val="22"/>
          <w:szCs w:val="22"/>
          <w:lang w:val="es-US"/>
        </w:rPr>
        <w:t> </w:t>
      </w:r>
    </w:p>
    <w:p w14:paraId="5954832E"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lang w:val="es-US"/>
        </w:rPr>
      </w:pPr>
      <w:r w:rsidRPr="001E354A">
        <w:rPr>
          <w:rStyle w:val="normaltextrun"/>
          <w:rFonts w:asciiTheme="minorHAnsi" w:hAnsiTheme="minorHAnsi" w:cstheme="minorHAnsi"/>
          <w:sz w:val="22"/>
          <w:szCs w:val="22"/>
          <w:lang w:val="es-US"/>
        </w:rPr>
        <w:t xml:space="preserve">Aguilar Villagrán, M., Marchena Consejero, E., Navarro Guzmán, J. I., Menacho Jiménez, I., &amp; Alcalde Cuevas, C. (2010, June 9). </w:t>
      </w:r>
      <w:r w:rsidRPr="001E354A">
        <w:rPr>
          <w:rStyle w:val="normaltextrun"/>
          <w:rFonts w:asciiTheme="minorHAnsi" w:hAnsiTheme="minorHAnsi" w:cstheme="minorHAnsi"/>
          <w:i/>
          <w:iCs/>
          <w:sz w:val="22"/>
          <w:szCs w:val="22"/>
          <w:lang w:val="es-US"/>
        </w:rPr>
        <w:t>Niveles de dificultad de la conciencia fonológica y aprendizaje lector</w:t>
      </w:r>
      <w:r w:rsidRPr="001E354A">
        <w:rPr>
          <w:rStyle w:val="normaltextrun"/>
          <w:rFonts w:asciiTheme="minorHAnsi" w:hAnsiTheme="minorHAnsi" w:cstheme="minorHAnsi"/>
          <w:sz w:val="22"/>
          <w:szCs w:val="22"/>
          <w:lang w:val="es-US"/>
        </w:rPr>
        <w:t xml:space="preserve">. Revista de editorial 45 logopedia, Foniatría y Audiología. </w:t>
      </w:r>
      <w:hyperlink r:id="rId54" w:tgtFrame="_blank" w:history="1">
        <w:r w:rsidRPr="001E354A">
          <w:rPr>
            <w:rStyle w:val="normaltextrun"/>
            <w:rFonts w:asciiTheme="minorHAnsi" w:hAnsiTheme="minorHAnsi" w:cstheme="minorHAnsi"/>
            <w:color w:val="0000FF"/>
            <w:sz w:val="22"/>
            <w:szCs w:val="22"/>
            <w:u w:val="single"/>
            <w:lang w:val="es-US"/>
          </w:rPr>
          <w:t>https://rodin.uca.es/bitstream/handle/10498/16776/logopedia%20foniatria.pdf</w:t>
        </w:r>
      </w:hyperlink>
      <w:r w:rsidRPr="001E354A">
        <w:rPr>
          <w:rStyle w:val="normaltextrun"/>
          <w:rFonts w:asciiTheme="minorHAnsi" w:hAnsiTheme="minorHAnsi" w:cstheme="minorHAnsi"/>
          <w:sz w:val="22"/>
          <w:szCs w:val="22"/>
          <w:lang w:val="es-US"/>
        </w:rPr>
        <w:t> </w:t>
      </w:r>
      <w:r w:rsidRPr="001E354A">
        <w:rPr>
          <w:rStyle w:val="eop"/>
          <w:rFonts w:asciiTheme="minorHAnsi" w:eastAsiaTheme="majorEastAsia" w:hAnsiTheme="minorHAnsi" w:cstheme="minorHAnsi"/>
          <w:sz w:val="22"/>
          <w:szCs w:val="22"/>
          <w:lang w:val="es-US"/>
        </w:rPr>
        <w:t> </w:t>
      </w:r>
    </w:p>
    <w:p w14:paraId="1A395B79"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lang w:val="es-US"/>
        </w:rPr>
      </w:pPr>
      <w:r w:rsidRPr="001E354A">
        <w:rPr>
          <w:rStyle w:val="eop"/>
          <w:rFonts w:asciiTheme="minorHAnsi" w:eastAsiaTheme="majorEastAsia" w:hAnsiTheme="minorHAnsi" w:cstheme="minorHAnsi"/>
          <w:sz w:val="22"/>
          <w:szCs w:val="22"/>
          <w:lang w:val="es-US"/>
        </w:rPr>
        <w:t> </w:t>
      </w:r>
    </w:p>
    <w:p w14:paraId="7EA5699C" w14:textId="5CC3EF20" w:rsidR="001E354A" w:rsidRPr="001E354A" w:rsidRDefault="00B228A9" w:rsidP="001E354A">
      <w:pPr>
        <w:pStyle w:val="paragraph"/>
        <w:spacing w:before="0" w:beforeAutospacing="0" w:after="0" w:afterAutospacing="0"/>
        <w:ind w:left="720" w:hanging="720"/>
        <w:textAlignment w:val="baseline"/>
        <w:rPr>
          <w:rFonts w:asciiTheme="minorHAnsi" w:eastAsiaTheme="majorEastAsia" w:hAnsiTheme="minorHAnsi" w:cstheme="minorHAnsi"/>
          <w:sz w:val="22"/>
          <w:szCs w:val="22"/>
        </w:rPr>
      </w:pPr>
      <w:r w:rsidRPr="001E354A">
        <w:rPr>
          <w:rStyle w:val="normaltextrun"/>
          <w:rFonts w:asciiTheme="minorHAnsi" w:hAnsiTheme="minorHAnsi" w:cstheme="minorHAnsi"/>
          <w:color w:val="000000"/>
          <w:sz w:val="22"/>
          <w:szCs w:val="22"/>
        </w:rPr>
        <w:t xml:space="preserve">Anthony, J. L., Williams, J., Duran, L. K., Gillam, S., Liang, L., Landry, S. (2011). Spanish phonological awareness: Dimensionality and sequence of development during the preschool and kindergarten years. </w:t>
      </w:r>
      <w:r w:rsidRPr="001E354A">
        <w:rPr>
          <w:rStyle w:val="normaltextrun"/>
          <w:rFonts w:asciiTheme="minorHAnsi" w:hAnsiTheme="minorHAnsi" w:cstheme="minorHAnsi"/>
          <w:i/>
          <w:iCs/>
          <w:sz w:val="22"/>
          <w:szCs w:val="22"/>
        </w:rPr>
        <w:t>Journal of Educational Psychology, 103</w:t>
      </w:r>
      <w:r w:rsidRPr="001E354A">
        <w:rPr>
          <w:rStyle w:val="normaltextrun"/>
          <w:rFonts w:asciiTheme="minorHAnsi" w:hAnsiTheme="minorHAnsi" w:cstheme="minorHAnsi"/>
          <w:sz w:val="22"/>
          <w:szCs w:val="22"/>
        </w:rPr>
        <w:t xml:space="preserve">(4), 857–876. </w:t>
      </w:r>
      <w:hyperlink r:id="rId55" w:tgtFrame="_blank" w:history="1">
        <w:r w:rsidRPr="001E354A">
          <w:rPr>
            <w:rStyle w:val="normaltextrun"/>
            <w:rFonts w:asciiTheme="minorHAnsi" w:hAnsiTheme="minorHAnsi" w:cstheme="minorHAnsi"/>
            <w:color w:val="0563C1"/>
            <w:sz w:val="22"/>
            <w:szCs w:val="22"/>
            <w:u w:val="single"/>
          </w:rPr>
          <w:t>https://doi.org/10.1037/a0025024</w:t>
        </w:r>
      </w:hyperlink>
      <w:r w:rsidRPr="001E354A">
        <w:rPr>
          <w:rStyle w:val="eop"/>
          <w:rFonts w:asciiTheme="minorHAnsi" w:eastAsiaTheme="majorEastAsia" w:hAnsiTheme="minorHAnsi" w:cstheme="minorHAnsi"/>
          <w:sz w:val="22"/>
          <w:szCs w:val="22"/>
        </w:rPr>
        <w:t> </w:t>
      </w:r>
    </w:p>
    <w:p w14:paraId="5DEF7EF1"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43B0858B" w14:textId="77777777" w:rsidR="001E354A" w:rsidRPr="001E354A" w:rsidRDefault="00B228A9" w:rsidP="001E354A">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rPr>
        <w:t xml:space="preserve">Beeman, K., &amp; Urow, C. (2013). </w:t>
      </w:r>
      <w:r w:rsidRPr="001E354A">
        <w:rPr>
          <w:rStyle w:val="normaltextrun"/>
          <w:rFonts w:asciiTheme="minorHAnsi" w:hAnsiTheme="minorHAnsi" w:cstheme="minorHAnsi"/>
          <w:i/>
          <w:iCs/>
          <w:sz w:val="22"/>
          <w:szCs w:val="22"/>
        </w:rPr>
        <w:t>Teaching for biliteracy: Strengthening bridges between languages</w:t>
      </w:r>
      <w:r w:rsidRPr="001E354A">
        <w:rPr>
          <w:rStyle w:val="normaltextrun"/>
          <w:rFonts w:asciiTheme="minorHAnsi" w:hAnsiTheme="minorHAnsi" w:cstheme="minorHAnsi"/>
          <w:sz w:val="22"/>
          <w:szCs w:val="22"/>
        </w:rPr>
        <w:t xml:space="preserve">. Caslon Publishing. </w:t>
      </w:r>
      <w:r w:rsidRPr="001E354A">
        <w:rPr>
          <w:rStyle w:val="eop"/>
          <w:rFonts w:asciiTheme="minorHAnsi" w:eastAsiaTheme="majorEastAsia" w:hAnsiTheme="minorHAnsi" w:cstheme="minorHAnsi"/>
          <w:sz w:val="22"/>
          <w:szCs w:val="22"/>
        </w:rPr>
        <w:t> </w:t>
      </w:r>
    </w:p>
    <w:p w14:paraId="2AFBA082" w14:textId="77777777" w:rsidR="001E354A" w:rsidRPr="001E354A" w:rsidRDefault="001E354A" w:rsidP="001E354A">
      <w:pPr>
        <w:pStyle w:val="paragraph"/>
        <w:spacing w:before="0" w:beforeAutospacing="0" w:after="0" w:afterAutospacing="0"/>
        <w:ind w:left="720" w:hanging="720"/>
        <w:textAlignment w:val="baseline"/>
        <w:rPr>
          <w:rFonts w:asciiTheme="minorHAnsi" w:hAnsiTheme="minorHAnsi" w:cstheme="minorHAnsi"/>
          <w:sz w:val="22"/>
          <w:szCs w:val="22"/>
        </w:rPr>
      </w:pPr>
    </w:p>
    <w:p w14:paraId="653CD108" w14:textId="66000CE5" w:rsidR="001E354A" w:rsidRPr="001E354A" w:rsidRDefault="001E354A" w:rsidP="001E354A">
      <w:pPr>
        <w:pStyle w:val="paragraph"/>
        <w:spacing w:before="0" w:beforeAutospacing="0" w:after="0" w:afterAutospacing="0"/>
        <w:ind w:left="720" w:hanging="720"/>
        <w:textAlignment w:val="baseline"/>
        <w:rPr>
          <w:rFonts w:asciiTheme="minorHAnsi" w:hAnsiTheme="minorHAnsi" w:cstheme="minorHAnsi"/>
          <w:bCs/>
          <w:sz w:val="22"/>
          <w:szCs w:val="22"/>
        </w:rPr>
      </w:pPr>
      <w:r w:rsidRPr="001E354A">
        <w:rPr>
          <w:rFonts w:asciiTheme="minorHAnsi" w:hAnsiTheme="minorHAnsi" w:cstheme="minorHAnsi"/>
          <w:bCs/>
          <w:sz w:val="22"/>
          <w:szCs w:val="22"/>
        </w:rPr>
        <w:t>Bialystok, Ellen. (2002). Acquisition of Literacy in Bilingual Children: A Framework for Research. Language Learning. 52. 159 - 199. 10.1111/1467-9922.00180.</w:t>
      </w:r>
    </w:p>
    <w:p w14:paraId="5FCD6231" w14:textId="77777777" w:rsidR="001E354A" w:rsidRPr="001E354A" w:rsidRDefault="001E354A" w:rsidP="00B228A9">
      <w:pPr>
        <w:pStyle w:val="paragraph"/>
        <w:spacing w:before="0" w:beforeAutospacing="0" w:after="0" w:afterAutospacing="0"/>
        <w:ind w:left="720" w:hanging="720"/>
        <w:textAlignment w:val="baseline"/>
        <w:rPr>
          <w:rFonts w:asciiTheme="minorHAnsi" w:hAnsiTheme="minorHAnsi" w:cstheme="minorHAnsi"/>
          <w:sz w:val="22"/>
          <w:szCs w:val="22"/>
        </w:rPr>
      </w:pPr>
    </w:p>
    <w:p w14:paraId="09A85A27"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shd w:val="clear" w:color="auto" w:fill="FFFFFF"/>
          <w:lang w:val="en"/>
        </w:rPr>
        <w:t xml:space="preserve">Birsh, J. R., &amp; In Carreker, S. (2018). </w:t>
      </w:r>
      <w:r w:rsidRPr="001E354A">
        <w:rPr>
          <w:rStyle w:val="normaltextrun"/>
          <w:rFonts w:asciiTheme="minorHAnsi" w:hAnsiTheme="minorHAnsi" w:cstheme="minorHAnsi"/>
          <w:i/>
          <w:iCs/>
          <w:sz w:val="22"/>
          <w:szCs w:val="22"/>
          <w:shd w:val="clear" w:color="auto" w:fill="FFFFFF"/>
          <w:lang w:val="en"/>
        </w:rPr>
        <w:t>Multisensory teaching of basic language skills</w:t>
      </w:r>
      <w:r w:rsidRPr="001E354A">
        <w:rPr>
          <w:rStyle w:val="normaltextrun"/>
          <w:rFonts w:asciiTheme="minorHAnsi" w:hAnsiTheme="minorHAnsi" w:cstheme="minorHAnsi"/>
          <w:sz w:val="22"/>
          <w:szCs w:val="22"/>
          <w:shd w:val="clear" w:color="auto" w:fill="FFFFFF"/>
          <w:lang w:val="en"/>
        </w:rPr>
        <w:t>. Baltimore, MD: Paul H. Brookes Pub. Co.</w:t>
      </w:r>
      <w:r w:rsidRPr="001E354A">
        <w:rPr>
          <w:rStyle w:val="eop"/>
          <w:rFonts w:asciiTheme="minorHAnsi" w:eastAsiaTheme="majorEastAsia" w:hAnsiTheme="minorHAnsi" w:cstheme="minorHAnsi"/>
          <w:sz w:val="22"/>
          <w:szCs w:val="22"/>
        </w:rPr>
        <w:t> </w:t>
      </w:r>
    </w:p>
    <w:p w14:paraId="1A973F38"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376111E6"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lang w:val="en"/>
        </w:rPr>
        <w:t xml:space="preserve">Carroll, J. M., Bowyer-Crane, C., Duff, F.J., Hulme, C., &amp; Snowling, M.J. (2011). </w:t>
      </w:r>
      <w:r w:rsidRPr="001E354A">
        <w:rPr>
          <w:rStyle w:val="normaltextrun"/>
          <w:rFonts w:asciiTheme="minorHAnsi" w:hAnsiTheme="minorHAnsi" w:cstheme="minorHAnsi"/>
          <w:i/>
          <w:iCs/>
          <w:sz w:val="22"/>
          <w:szCs w:val="22"/>
          <w:lang w:val="en"/>
        </w:rPr>
        <w:t>Developing language and literacy: Effective intervention in the early years</w:t>
      </w:r>
      <w:r w:rsidRPr="001E354A">
        <w:rPr>
          <w:rStyle w:val="normaltextrun"/>
          <w:rFonts w:asciiTheme="minorHAnsi" w:hAnsiTheme="minorHAnsi" w:cstheme="minorHAnsi"/>
          <w:sz w:val="22"/>
          <w:szCs w:val="22"/>
          <w:lang w:val="en"/>
        </w:rPr>
        <w:t>. West Sussex, England: Wiley-Blackwell. </w:t>
      </w:r>
      <w:r w:rsidRPr="001E354A">
        <w:rPr>
          <w:rStyle w:val="eop"/>
          <w:rFonts w:asciiTheme="minorHAnsi" w:eastAsiaTheme="majorEastAsia" w:hAnsiTheme="minorHAnsi" w:cstheme="minorHAnsi"/>
          <w:sz w:val="22"/>
          <w:szCs w:val="22"/>
        </w:rPr>
        <w:t> </w:t>
      </w:r>
    </w:p>
    <w:p w14:paraId="21F87421"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538BEC14"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color w:val="333333"/>
          <w:sz w:val="22"/>
          <w:szCs w:val="22"/>
          <w:shd w:val="clear" w:color="auto" w:fill="FFFFFF"/>
          <w:lang w:val="en"/>
        </w:rPr>
        <w:t xml:space="preserve">Castles, A., Rastle, K., &amp; Nation, K. (2018). Ending the Reading Wars: Reading Acquisition From Novice to Expert. </w:t>
      </w:r>
      <w:r w:rsidRPr="001E354A">
        <w:rPr>
          <w:rStyle w:val="normaltextrun"/>
          <w:rFonts w:asciiTheme="minorHAnsi" w:hAnsiTheme="minorHAnsi" w:cstheme="minorHAnsi"/>
          <w:i/>
          <w:iCs/>
          <w:color w:val="333333"/>
          <w:sz w:val="22"/>
          <w:szCs w:val="22"/>
          <w:lang w:val="en"/>
        </w:rPr>
        <w:t>Psychological Science in the Public Interest</w:t>
      </w:r>
      <w:r w:rsidRPr="001E354A">
        <w:rPr>
          <w:rStyle w:val="normaltextrun"/>
          <w:rFonts w:asciiTheme="minorHAnsi" w:hAnsiTheme="minorHAnsi" w:cstheme="minorHAnsi"/>
          <w:color w:val="333333"/>
          <w:sz w:val="22"/>
          <w:szCs w:val="22"/>
          <w:shd w:val="clear" w:color="auto" w:fill="FFFFFF"/>
          <w:lang w:val="en"/>
        </w:rPr>
        <w:t xml:space="preserve">, </w:t>
      </w:r>
      <w:r w:rsidRPr="001E354A">
        <w:rPr>
          <w:rStyle w:val="normaltextrun"/>
          <w:rFonts w:asciiTheme="minorHAnsi" w:hAnsiTheme="minorHAnsi" w:cstheme="minorHAnsi"/>
          <w:i/>
          <w:iCs/>
          <w:color w:val="333333"/>
          <w:sz w:val="22"/>
          <w:szCs w:val="22"/>
          <w:lang w:val="en"/>
        </w:rPr>
        <w:t>19</w:t>
      </w:r>
      <w:r w:rsidRPr="001E354A">
        <w:rPr>
          <w:rStyle w:val="normaltextrun"/>
          <w:rFonts w:asciiTheme="minorHAnsi" w:hAnsiTheme="minorHAnsi" w:cstheme="minorHAnsi"/>
          <w:color w:val="333333"/>
          <w:sz w:val="22"/>
          <w:szCs w:val="22"/>
          <w:shd w:val="clear" w:color="auto" w:fill="FFFFFF"/>
          <w:lang w:val="en"/>
        </w:rPr>
        <w:t>(1), 5–51. doi: 10.1177/1529100618772271</w:t>
      </w:r>
      <w:r w:rsidRPr="001E354A">
        <w:rPr>
          <w:rStyle w:val="eop"/>
          <w:rFonts w:asciiTheme="minorHAnsi" w:eastAsiaTheme="majorEastAsia" w:hAnsiTheme="minorHAnsi" w:cstheme="minorHAnsi"/>
          <w:color w:val="333333"/>
          <w:sz w:val="22"/>
          <w:szCs w:val="22"/>
        </w:rPr>
        <w:t> </w:t>
      </w:r>
    </w:p>
    <w:p w14:paraId="39ECB028"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color w:val="333333"/>
          <w:sz w:val="22"/>
          <w:szCs w:val="22"/>
        </w:rPr>
        <w:t> </w:t>
      </w:r>
    </w:p>
    <w:p w14:paraId="482EAFCB"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rPr>
        <w:t xml:space="preserve">Cavazos, L. (2021, November). </w:t>
      </w:r>
      <w:r w:rsidRPr="001E354A">
        <w:rPr>
          <w:rStyle w:val="normaltextrun"/>
          <w:rFonts w:asciiTheme="minorHAnsi" w:hAnsiTheme="minorHAnsi" w:cstheme="minorHAnsi"/>
          <w:i/>
          <w:iCs/>
          <w:sz w:val="22"/>
          <w:szCs w:val="22"/>
        </w:rPr>
        <w:t>The Science of Reading for emergent bilinguals in New Mexico</w:t>
      </w:r>
      <w:r w:rsidRPr="001E354A">
        <w:rPr>
          <w:rStyle w:val="normaltextrun"/>
          <w:rFonts w:asciiTheme="minorHAnsi" w:hAnsiTheme="minorHAnsi" w:cstheme="minorHAnsi"/>
          <w:sz w:val="22"/>
          <w:szCs w:val="22"/>
        </w:rPr>
        <w:t xml:space="preserve">. New Mexico Public Education Department. </w:t>
      </w:r>
      <w:hyperlink r:id="rId56" w:tgtFrame="_blank" w:history="1">
        <w:r w:rsidRPr="001E354A">
          <w:rPr>
            <w:rStyle w:val="normaltextrun"/>
            <w:rFonts w:asciiTheme="minorHAnsi" w:hAnsiTheme="minorHAnsi" w:cstheme="minorHAnsi"/>
            <w:color w:val="0000FF"/>
            <w:sz w:val="22"/>
            <w:szCs w:val="22"/>
            <w:u w:val="single"/>
          </w:rPr>
          <w:t>https://webnew.ped.state.nm.us/wp-content/uploads/2022/01/The-Science-of-Reading-for-Emergent-Bilinguals-in-New-Mexico_Jan-2022-.pdf</w:t>
        </w:r>
      </w:hyperlink>
      <w:r w:rsidRPr="001E354A">
        <w:rPr>
          <w:rStyle w:val="normaltextrun"/>
          <w:rFonts w:asciiTheme="minorHAnsi" w:hAnsiTheme="minorHAnsi" w:cstheme="minorHAnsi"/>
          <w:sz w:val="22"/>
          <w:szCs w:val="22"/>
        </w:rPr>
        <w:t> </w:t>
      </w:r>
      <w:r w:rsidRPr="001E354A">
        <w:rPr>
          <w:rStyle w:val="eop"/>
          <w:rFonts w:asciiTheme="minorHAnsi" w:eastAsiaTheme="majorEastAsia" w:hAnsiTheme="minorHAnsi" w:cstheme="minorHAnsi"/>
          <w:sz w:val="22"/>
          <w:szCs w:val="22"/>
        </w:rPr>
        <w:t> </w:t>
      </w:r>
    </w:p>
    <w:p w14:paraId="421AE09A"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1C275654"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rPr>
        <w:lastRenderedPageBreak/>
        <w:t xml:space="preserve">Cavazos, L. (2022, August 1). </w:t>
      </w:r>
      <w:r w:rsidRPr="001E354A">
        <w:rPr>
          <w:rStyle w:val="normaltextrun"/>
          <w:rFonts w:asciiTheme="minorHAnsi" w:hAnsiTheme="minorHAnsi" w:cstheme="minorHAnsi"/>
          <w:i/>
          <w:iCs/>
          <w:sz w:val="22"/>
          <w:szCs w:val="22"/>
        </w:rPr>
        <w:t>New Mexico Public Education Department Biliteracy Guidance</w:t>
      </w:r>
      <w:r w:rsidRPr="001E354A">
        <w:rPr>
          <w:rStyle w:val="normaltextrun"/>
          <w:rFonts w:asciiTheme="minorHAnsi" w:hAnsiTheme="minorHAnsi" w:cstheme="minorHAnsi"/>
          <w:sz w:val="22"/>
          <w:szCs w:val="22"/>
        </w:rPr>
        <w:t xml:space="preserve">. New Mexico Public Education Department. </w:t>
      </w:r>
      <w:hyperlink r:id="rId57" w:tgtFrame="_blank" w:history="1">
        <w:r w:rsidRPr="001E354A">
          <w:rPr>
            <w:rStyle w:val="normaltextrun"/>
            <w:rFonts w:asciiTheme="minorHAnsi" w:hAnsiTheme="minorHAnsi" w:cstheme="minorHAnsi"/>
            <w:color w:val="0000FF"/>
            <w:sz w:val="22"/>
            <w:szCs w:val="22"/>
            <w:u w:val="single"/>
          </w:rPr>
          <w:t>https://webnew.ped.state.nm.us/wp-content/uploads/2022/12/NMPED-Biliteracy-Guidance_12.4.22.pdf</w:t>
        </w:r>
      </w:hyperlink>
      <w:r w:rsidRPr="001E354A">
        <w:rPr>
          <w:rStyle w:val="normaltextrun"/>
          <w:rFonts w:asciiTheme="minorHAnsi" w:hAnsiTheme="minorHAnsi" w:cstheme="minorHAnsi"/>
          <w:sz w:val="22"/>
          <w:szCs w:val="22"/>
        </w:rPr>
        <w:t> </w:t>
      </w:r>
      <w:r w:rsidRPr="001E354A">
        <w:rPr>
          <w:rStyle w:val="eop"/>
          <w:rFonts w:asciiTheme="minorHAnsi" w:eastAsiaTheme="majorEastAsia" w:hAnsiTheme="minorHAnsi" w:cstheme="minorHAnsi"/>
          <w:sz w:val="22"/>
          <w:szCs w:val="22"/>
        </w:rPr>
        <w:t> </w:t>
      </w:r>
    </w:p>
    <w:p w14:paraId="2C279AF3"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06702C3B" w14:textId="77777777" w:rsidR="00B228A9" w:rsidRDefault="00B228A9" w:rsidP="00B228A9">
      <w:pPr>
        <w:pStyle w:val="paragraph"/>
        <w:spacing w:before="0" w:beforeAutospacing="0" w:after="0" w:afterAutospacing="0"/>
        <w:ind w:left="720" w:hanging="720"/>
        <w:textAlignment w:val="baseline"/>
        <w:rPr>
          <w:rStyle w:val="eop"/>
          <w:rFonts w:asciiTheme="minorHAnsi" w:eastAsiaTheme="majorEastAsia" w:hAnsiTheme="minorHAnsi" w:cstheme="minorHAnsi"/>
          <w:sz w:val="22"/>
          <w:szCs w:val="22"/>
        </w:rPr>
      </w:pPr>
      <w:r w:rsidRPr="001E354A">
        <w:rPr>
          <w:rStyle w:val="normaltextrun"/>
          <w:rFonts w:asciiTheme="minorHAnsi" w:hAnsiTheme="minorHAnsi" w:cstheme="minorHAnsi"/>
          <w:sz w:val="22"/>
          <w:szCs w:val="22"/>
          <w:lang w:val="es-US"/>
        </w:rPr>
        <w:t xml:space="preserve">Cavazos, L. O., &amp; Ortiz, A. A. (2020). </w:t>
      </w:r>
      <w:r w:rsidRPr="001E354A">
        <w:rPr>
          <w:rStyle w:val="normaltextrun"/>
          <w:rFonts w:asciiTheme="minorHAnsi" w:hAnsiTheme="minorHAnsi" w:cstheme="minorHAnsi"/>
          <w:sz w:val="22"/>
          <w:szCs w:val="22"/>
        </w:rPr>
        <w:t xml:space="preserve">Incorporating oral language assessment into MTSS/RTI frameworks: The potential of personal narrative assessment. </w:t>
      </w:r>
      <w:r w:rsidRPr="001E354A">
        <w:rPr>
          <w:rStyle w:val="normaltextrun"/>
          <w:rFonts w:asciiTheme="minorHAnsi" w:hAnsiTheme="minorHAnsi" w:cstheme="minorHAnsi"/>
          <w:i/>
          <w:iCs/>
          <w:sz w:val="22"/>
          <w:szCs w:val="22"/>
        </w:rPr>
        <w:t>Bilingual Research Journal</w:t>
      </w:r>
      <w:r w:rsidRPr="001E354A">
        <w:rPr>
          <w:rStyle w:val="normaltextrun"/>
          <w:rFonts w:asciiTheme="minorHAnsi" w:hAnsiTheme="minorHAnsi" w:cstheme="minorHAnsi"/>
          <w:sz w:val="22"/>
          <w:szCs w:val="22"/>
        </w:rPr>
        <w:t xml:space="preserve">, </w:t>
      </w:r>
      <w:r w:rsidRPr="001E354A">
        <w:rPr>
          <w:rStyle w:val="normaltextrun"/>
          <w:rFonts w:asciiTheme="minorHAnsi" w:hAnsiTheme="minorHAnsi" w:cstheme="minorHAnsi"/>
          <w:i/>
          <w:iCs/>
          <w:sz w:val="22"/>
          <w:szCs w:val="22"/>
        </w:rPr>
        <w:t>43</w:t>
      </w:r>
      <w:r w:rsidRPr="001E354A">
        <w:rPr>
          <w:rStyle w:val="normaltextrun"/>
          <w:rFonts w:asciiTheme="minorHAnsi" w:hAnsiTheme="minorHAnsi" w:cstheme="minorHAnsi"/>
          <w:sz w:val="22"/>
          <w:szCs w:val="22"/>
        </w:rPr>
        <w:t xml:space="preserve">(3), 323–344. </w:t>
      </w:r>
      <w:hyperlink r:id="rId58" w:tgtFrame="_blank" w:history="1">
        <w:r w:rsidRPr="001E354A">
          <w:rPr>
            <w:rStyle w:val="normaltextrun"/>
            <w:rFonts w:asciiTheme="minorHAnsi" w:hAnsiTheme="minorHAnsi" w:cstheme="minorHAnsi"/>
            <w:color w:val="0000FF"/>
            <w:sz w:val="22"/>
            <w:szCs w:val="22"/>
            <w:u w:val="single"/>
          </w:rPr>
          <w:t>https://doi.org/10.1080/15235882.2020.1826367</w:t>
        </w:r>
      </w:hyperlink>
      <w:r w:rsidRPr="001E354A">
        <w:rPr>
          <w:rStyle w:val="normaltextrun"/>
          <w:rFonts w:asciiTheme="minorHAnsi" w:hAnsiTheme="minorHAnsi" w:cstheme="minorHAnsi"/>
          <w:sz w:val="22"/>
          <w:szCs w:val="22"/>
        </w:rPr>
        <w:t> </w:t>
      </w:r>
      <w:r w:rsidRPr="001E354A">
        <w:rPr>
          <w:rStyle w:val="eop"/>
          <w:rFonts w:asciiTheme="minorHAnsi" w:eastAsiaTheme="majorEastAsia" w:hAnsiTheme="minorHAnsi" w:cstheme="minorHAnsi"/>
          <w:sz w:val="22"/>
          <w:szCs w:val="22"/>
        </w:rPr>
        <w:t> </w:t>
      </w:r>
    </w:p>
    <w:p w14:paraId="2F39BE71" w14:textId="77777777" w:rsidR="008F116F" w:rsidRPr="001E354A" w:rsidRDefault="008F116F" w:rsidP="00B228A9">
      <w:pPr>
        <w:pStyle w:val="paragraph"/>
        <w:spacing w:before="0" w:beforeAutospacing="0" w:after="0" w:afterAutospacing="0"/>
        <w:ind w:left="720" w:hanging="720"/>
        <w:textAlignment w:val="baseline"/>
        <w:rPr>
          <w:rFonts w:asciiTheme="minorHAnsi" w:hAnsiTheme="minorHAnsi" w:cstheme="minorHAnsi"/>
          <w:sz w:val="22"/>
          <w:szCs w:val="22"/>
        </w:rPr>
      </w:pPr>
    </w:p>
    <w:p w14:paraId="185D7FA5"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lang w:val="en"/>
        </w:rPr>
        <w:t xml:space="preserve">Clarke, P. J., Truelove, E., Hulme, C., &amp; Snowling, M.J. (2013). </w:t>
      </w:r>
      <w:r w:rsidRPr="001E354A">
        <w:rPr>
          <w:rStyle w:val="normaltextrun"/>
          <w:rFonts w:asciiTheme="minorHAnsi" w:hAnsiTheme="minorHAnsi" w:cstheme="minorHAnsi"/>
          <w:i/>
          <w:iCs/>
          <w:sz w:val="22"/>
          <w:szCs w:val="22"/>
          <w:lang w:val="en"/>
        </w:rPr>
        <w:t>Developing reading comprehension</w:t>
      </w:r>
      <w:r w:rsidRPr="001E354A">
        <w:rPr>
          <w:rStyle w:val="normaltextrun"/>
          <w:rFonts w:asciiTheme="minorHAnsi" w:hAnsiTheme="minorHAnsi" w:cstheme="minorHAnsi"/>
          <w:sz w:val="22"/>
          <w:szCs w:val="22"/>
          <w:lang w:val="en"/>
        </w:rPr>
        <w:t>. West Sussex, England: Wiley. </w:t>
      </w:r>
      <w:r w:rsidRPr="001E354A">
        <w:rPr>
          <w:rStyle w:val="eop"/>
          <w:rFonts w:asciiTheme="minorHAnsi" w:eastAsiaTheme="majorEastAsia" w:hAnsiTheme="minorHAnsi" w:cstheme="minorHAnsi"/>
          <w:sz w:val="22"/>
          <w:szCs w:val="22"/>
        </w:rPr>
        <w:t> </w:t>
      </w:r>
    </w:p>
    <w:p w14:paraId="55F696DC"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70065F6B"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color w:val="000000"/>
          <w:sz w:val="22"/>
          <w:szCs w:val="22"/>
          <w:lang w:val="en"/>
        </w:rPr>
        <w:t>Carrillo, M. S. (1994). Development of phonological awareness and reading acquisition. A study in Spanish language. Reading and Writing. 6. 279-298. 10.1007/BF01027086.</w:t>
      </w:r>
      <w:r w:rsidRPr="001E354A">
        <w:rPr>
          <w:rStyle w:val="eop"/>
          <w:rFonts w:asciiTheme="minorHAnsi" w:eastAsiaTheme="majorEastAsia" w:hAnsiTheme="minorHAnsi" w:cstheme="minorHAnsi"/>
          <w:color w:val="000000"/>
          <w:sz w:val="22"/>
          <w:szCs w:val="22"/>
        </w:rPr>
        <w:t> </w:t>
      </w:r>
    </w:p>
    <w:p w14:paraId="3F87827C"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4CA59734" w14:textId="77777777" w:rsidR="00B228A9" w:rsidRPr="001E354A" w:rsidRDefault="00B228A9" w:rsidP="00B228A9">
      <w:pPr>
        <w:pStyle w:val="paragraph"/>
        <w:spacing w:before="0" w:beforeAutospacing="0" w:after="0" w:afterAutospacing="0"/>
        <w:ind w:left="720" w:hanging="720"/>
        <w:textAlignment w:val="baseline"/>
        <w:rPr>
          <w:rStyle w:val="eop"/>
          <w:rFonts w:asciiTheme="minorHAnsi" w:eastAsiaTheme="majorEastAsia" w:hAnsiTheme="minorHAnsi" w:cstheme="minorHAnsi"/>
          <w:sz w:val="22"/>
          <w:szCs w:val="22"/>
        </w:rPr>
      </w:pPr>
      <w:r w:rsidRPr="001E354A">
        <w:rPr>
          <w:rStyle w:val="normaltextrun"/>
          <w:rFonts w:asciiTheme="minorHAnsi" w:hAnsiTheme="minorHAnsi" w:cstheme="minorHAnsi"/>
          <w:sz w:val="22"/>
          <w:szCs w:val="22"/>
          <w:lang w:val="en"/>
        </w:rPr>
        <w:t xml:space="preserve">Colorado Department of Education Dyslexia Handbook (Feb. 2020). </w:t>
      </w:r>
      <w:hyperlink r:id="rId59" w:tgtFrame="_blank" w:history="1">
        <w:r w:rsidRPr="001E354A">
          <w:rPr>
            <w:rStyle w:val="normaltextrun"/>
            <w:rFonts w:asciiTheme="minorHAnsi" w:hAnsiTheme="minorHAnsi" w:cstheme="minorHAnsi"/>
            <w:color w:val="0563C1"/>
            <w:sz w:val="22"/>
            <w:szCs w:val="22"/>
            <w:u w:val="single"/>
            <w:lang w:val="en"/>
          </w:rPr>
          <w:t>https://www.cde.state.co.us/cdesped/codyslexiahandbook</w:t>
        </w:r>
      </w:hyperlink>
      <w:r w:rsidRPr="001E354A">
        <w:rPr>
          <w:rStyle w:val="normaltextrun"/>
          <w:rFonts w:asciiTheme="minorHAnsi" w:hAnsiTheme="minorHAnsi" w:cstheme="minorHAnsi"/>
          <w:sz w:val="22"/>
          <w:szCs w:val="22"/>
          <w:lang w:val="en"/>
        </w:rPr>
        <w:t> </w:t>
      </w:r>
      <w:r w:rsidRPr="001E354A">
        <w:rPr>
          <w:rStyle w:val="eop"/>
          <w:rFonts w:asciiTheme="minorHAnsi" w:eastAsiaTheme="majorEastAsia" w:hAnsiTheme="minorHAnsi" w:cstheme="minorHAnsi"/>
          <w:sz w:val="22"/>
          <w:szCs w:val="22"/>
        </w:rPr>
        <w:t> </w:t>
      </w:r>
    </w:p>
    <w:p w14:paraId="2586DF9D" w14:textId="77777777" w:rsidR="000B3C96" w:rsidRPr="001E354A" w:rsidRDefault="000B3C96" w:rsidP="00B228A9">
      <w:pPr>
        <w:pStyle w:val="paragraph"/>
        <w:spacing w:before="0" w:beforeAutospacing="0" w:after="0" w:afterAutospacing="0"/>
        <w:ind w:left="720" w:hanging="720"/>
        <w:textAlignment w:val="baseline"/>
        <w:rPr>
          <w:rFonts w:asciiTheme="minorHAnsi" w:hAnsiTheme="minorHAnsi" w:cstheme="minorHAnsi"/>
          <w:sz w:val="22"/>
          <w:szCs w:val="22"/>
        </w:rPr>
      </w:pPr>
    </w:p>
    <w:p w14:paraId="07A67CA9"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lang w:val="en"/>
        </w:rPr>
        <w:t>Colorado Reading to Ensure Academic Development Act, Colo. Rev. Stat. §§ 22-7-1201-1214, (2022)</w:t>
      </w:r>
      <w:r w:rsidRPr="001E354A">
        <w:rPr>
          <w:rStyle w:val="eop"/>
          <w:rFonts w:asciiTheme="minorHAnsi" w:eastAsiaTheme="majorEastAsia" w:hAnsiTheme="minorHAnsi" w:cstheme="minorHAnsi"/>
          <w:sz w:val="22"/>
          <w:szCs w:val="22"/>
        </w:rPr>
        <w:t> </w:t>
      </w:r>
    </w:p>
    <w:p w14:paraId="19091FE9"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0E19F02F"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i/>
          <w:iCs/>
          <w:sz w:val="22"/>
          <w:szCs w:val="22"/>
          <w:lang w:val="en"/>
        </w:rPr>
        <w:t>Common Core State Standards en Español</w:t>
      </w:r>
      <w:r w:rsidRPr="001E354A">
        <w:rPr>
          <w:rStyle w:val="normaltextrun"/>
          <w:rFonts w:asciiTheme="minorHAnsi" w:hAnsiTheme="minorHAnsi" w:cstheme="minorHAnsi"/>
          <w:sz w:val="22"/>
          <w:szCs w:val="22"/>
          <w:lang w:val="en"/>
        </w:rPr>
        <w:t xml:space="preserve">. San Diego County Office of Education. (2012). </w:t>
      </w:r>
      <w:hyperlink r:id="rId60" w:tgtFrame="_blank" w:history="1">
        <w:r w:rsidRPr="001E354A">
          <w:rPr>
            <w:rStyle w:val="normaltextrun"/>
            <w:rFonts w:asciiTheme="minorHAnsi" w:hAnsiTheme="minorHAnsi" w:cstheme="minorHAnsi"/>
            <w:color w:val="0000FF"/>
            <w:sz w:val="22"/>
            <w:szCs w:val="22"/>
            <w:u w:val="single"/>
            <w:lang w:val="en"/>
          </w:rPr>
          <w:t>https://commoncore-espanol.sdcoe.net/</w:t>
        </w:r>
      </w:hyperlink>
      <w:r w:rsidRPr="001E354A">
        <w:rPr>
          <w:rStyle w:val="normaltextrun"/>
          <w:rFonts w:asciiTheme="minorHAnsi" w:hAnsiTheme="minorHAnsi" w:cstheme="minorHAnsi"/>
          <w:sz w:val="22"/>
          <w:szCs w:val="22"/>
          <w:lang w:val="en"/>
        </w:rPr>
        <w:t xml:space="preserve">Dehaene, S. (2009). </w:t>
      </w:r>
      <w:r w:rsidRPr="001E354A">
        <w:rPr>
          <w:rStyle w:val="normaltextrun"/>
          <w:rFonts w:asciiTheme="minorHAnsi" w:hAnsiTheme="minorHAnsi" w:cstheme="minorHAnsi"/>
          <w:i/>
          <w:iCs/>
          <w:sz w:val="22"/>
          <w:szCs w:val="22"/>
          <w:lang w:val="en"/>
        </w:rPr>
        <w:t>Reading in the brain</w:t>
      </w:r>
      <w:r w:rsidRPr="001E354A">
        <w:rPr>
          <w:rStyle w:val="normaltextrun"/>
          <w:rFonts w:asciiTheme="minorHAnsi" w:hAnsiTheme="minorHAnsi" w:cstheme="minorHAnsi"/>
          <w:sz w:val="22"/>
          <w:szCs w:val="22"/>
          <w:lang w:val="en"/>
        </w:rPr>
        <w:t>. New York, NY: Penguin Viking. </w:t>
      </w:r>
      <w:r w:rsidRPr="001E354A">
        <w:rPr>
          <w:rStyle w:val="eop"/>
          <w:rFonts w:asciiTheme="minorHAnsi" w:eastAsiaTheme="majorEastAsia" w:hAnsiTheme="minorHAnsi" w:cstheme="minorHAnsi"/>
          <w:sz w:val="22"/>
          <w:szCs w:val="22"/>
        </w:rPr>
        <w:t> </w:t>
      </w:r>
    </w:p>
    <w:p w14:paraId="141FF9F1"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29C4553D"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color w:val="333333"/>
          <w:sz w:val="22"/>
          <w:szCs w:val="22"/>
          <w:shd w:val="clear" w:color="auto" w:fill="FFFFFF"/>
          <w:lang w:val="en"/>
        </w:rPr>
        <w:t xml:space="preserve">Florida Center for Reading Research. (n.d.). Essentials for Reading Success: Layers of Instruction. Retrieved from </w:t>
      </w:r>
      <w:hyperlink r:id="rId61" w:tgtFrame="_blank" w:history="1">
        <w:r w:rsidRPr="001E354A">
          <w:rPr>
            <w:rStyle w:val="normaltextrun"/>
            <w:rFonts w:asciiTheme="minorHAnsi" w:hAnsiTheme="minorHAnsi" w:cstheme="minorHAnsi"/>
            <w:color w:val="1155CC"/>
            <w:sz w:val="22"/>
            <w:szCs w:val="22"/>
            <w:u w:val="single"/>
            <w:shd w:val="clear" w:color="auto" w:fill="FFFFFF"/>
            <w:lang w:val="en"/>
          </w:rPr>
          <w:t>http://www.fcrr.org/assessment/ET/essentials/loi/layers.html</w:t>
        </w:r>
      </w:hyperlink>
      <w:r w:rsidRPr="001E354A">
        <w:rPr>
          <w:rStyle w:val="eop"/>
          <w:rFonts w:asciiTheme="minorHAnsi" w:eastAsiaTheme="majorEastAsia" w:hAnsiTheme="minorHAnsi" w:cstheme="minorHAnsi"/>
          <w:color w:val="333333"/>
          <w:sz w:val="22"/>
          <w:szCs w:val="22"/>
        </w:rPr>
        <w:t> </w:t>
      </w:r>
    </w:p>
    <w:p w14:paraId="6C06D1F6"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color w:val="333333"/>
          <w:sz w:val="22"/>
          <w:szCs w:val="22"/>
        </w:rPr>
        <w:t> </w:t>
      </w:r>
    </w:p>
    <w:p w14:paraId="5CB1AB2C"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lang w:val="en"/>
        </w:rPr>
        <w:t xml:space="preserve">Foorman, B. R., Smith, K. G., &amp; Kosanovich, M. L. (2017). Rubric for evaluating reading/ language arts instructional materials for kindergarten to grade 5 (REL 2017–219). Washington, DC: U.S. Department of Education, Institute of Education Sciences, National Center for Education Evaluation and Regional Assistance, Regional Educational Laboratory Southeast. Retrieved from </w:t>
      </w:r>
      <w:hyperlink r:id="rId62" w:tgtFrame="_blank" w:history="1">
        <w:r w:rsidRPr="001E354A">
          <w:rPr>
            <w:rStyle w:val="normaltextrun"/>
            <w:rFonts w:asciiTheme="minorHAnsi" w:hAnsiTheme="minorHAnsi" w:cstheme="minorHAnsi"/>
            <w:color w:val="1155CC"/>
            <w:sz w:val="22"/>
            <w:szCs w:val="22"/>
            <w:u w:val="single"/>
            <w:lang w:val="en"/>
          </w:rPr>
          <w:t>https://files.eric.ed.gov/fulltext/ED571866.pdf</w:t>
        </w:r>
      </w:hyperlink>
      <w:r w:rsidRPr="001E354A">
        <w:rPr>
          <w:rStyle w:val="normaltextrun"/>
          <w:rFonts w:asciiTheme="minorHAnsi" w:hAnsiTheme="minorHAnsi" w:cstheme="minorHAnsi"/>
          <w:sz w:val="22"/>
          <w:szCs w:val="22"/>
          <w:lang w:val="en"/>
        </w:rPr>
        <w:t>.</w:t>
      </w:r>
      <w:r w:rsidRPr="001E354A">
        <w:rPr>
          <w:rStyle w:val="eop"/>
          <w:rFonts w:asciiTheme="minorHAnsi" w:eastAsiaTheme="majorEastAsia" w:hAnsiTheme="minorHAnsi" w:cstheme="minorHAnsi"/>
          <w:sz w:val="22"/>
          <w:szCs w:val="22"/>
        </w:rPr>
        <w:t> </w:t>
      </w:r>
    </w:p>
    <w:p w14:paraId="2700AAE6"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5FA91351"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color w:val="333333"/>
          <w:sz w:val="22"/>
          <w:szCs w:val="22"/>
          <w:shd w:val="clear" w:color="auto" w:fill="FFFFFF"/>
          <w:lang w:val="en"/>
        </w:rPr>
        <w:t xml:space="preserve">Foundational Skills to Support Reading for Understanding in Kindergarten Through 3rd Grade, Foundational Skills to Support Reading for Understanding in Kindergarten Through 3rd Grade (2016). Retrieved from </w:t>
      </w:r>
      <w:hyperlink r:id="rId63" w:tgtFrame="_blank" w:history="1">
        <w:r w:rsidRPr="001E354A">
          <w:rPr>
            <w:rStyle w:val="normaltextrun"/>
            <w:rFonts w:asciiTheme="minorHAnsi" w:hAnsiTheme="minorHAnsi" w:cstheme="minorHAnsi"/>
            <w:color w:val="0000FF"/>
            <w:sz w:val="22"/>
            <w:szCs w:val="22"/>
            <w:u w:val="single"/>
            <w:shd w:val="clear" w:color="auto" w:fill="FFFFFF"/>
            <w:lang w:val="en"/>
          </w:rPr>
          <w:t>https://ies.ed.gov/ncee/wwc/practiceguide/21</w:t>
        </w:r>
      </w:hyperlink>
      <w:r w:rsidRPr="001E354A">
        <w:rPr>
          <w:rStyle w:val="eop"/>
          <w:rFonts w:asciiTheme="minorHAnsi" w:eastAsiaTheme="majorEastAsia" w:hAnsiTheme="minorHAnsi" w:cstheme="minorHAnsi"/>
          <w:sz w:val="22"/>
          <w:szCs w:val="22"/>
        </w:rPr>
        <w:t> </w:t>
      </w:r>
    </w:p>
    <w:p w14:paraId="7456FB7D"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47FAEE49" w14:textId="77777777" w:rsidR="00B228A9" w:rsidRPr="001E354A" w:rsidRDefault="00B228A9" w:rsidP="00B228A9">
      <w:pPr>
        <w:pStyle w:val="paragraph"/>
        <w:spacing w:before="0" w:beforeAutospacing="0" w:after="0" w:afterAutospacing="0"/>
        <w:ind w:left="720" w:hanging="720"/>
        <w:textAlignment w:val="baseline"/>
        <w:rPr>
          <w:rStyle w:val="eop"/>
          <w:rFonts w:asciiTheme="minorHAnsi" w:eastAsiaTheme="majorEastAsia" w:hAnsiTheme="minorHAnsi" w:cstheme="minorHAnsi"/>
          <w:color w:val="000000"/>
          <w:sz w:val="22"/>
          <w:szCs w:val="22"/>
        </w:rPr>
      </w:pPr>
      <w:r w:rsidRPr="001E354A">
        <w:rPr>
          <w:rStyle w:val="normaltextrun"/>
          <w:rFonts w:asciiTheme="minorHAnsi" w:hAnsiTheme="minorHAnsi" w:cstheme="minorHAnsi"/>
          <w:color w:val="000000"/>
          <w:sz w:val="22"/>
          <w:szCs w:val="22"/>
        </w:rPr>
        <w:t xml:space="preserve">Fumagalli, J., Barreyro, J. P. &amp; Jaichenco, V. (2017). </w:t>
      </w:r>
      <w:r w:rsidRPr="001E354A">
        <w:rPr>
          <w:rStyle w:val="normaltextrun"/>
          <w:rFonts w:asciiTheme="minorHAnsi" w:hAnsiTheme="minorHAnsi" w:cstheme="minorHAnsi"/>
          <w:color w:val="000000"/>
          <w:sz w:val="22"/>
          <w:szCs w:val="22"/>
          <w:lang w:val="es-US"/>
        </w:rPr>
        <w:t xml:space="preserve">Fluidez lectora en niños: cuáles son las habilidades subyacentes. </w:t>
      </w:r>
      <w:r w:rsidRPr="001E354A">
        <w:rPr>
          <w:rStyle w:val="normaltextrun"/>
          <w:rFonts w:asciiTheme="minorHAnsi" w:hAnsiTheme="minorHAnsi" w:cstheme="minorHAnsi"/>
          <w:color w:val="000000"/>
          <w:sz w:val="22"/>
          <w:szCs w:val="22"/>
        </w:rPr>
        <w:t>Ocnos: Revista de estudios sobre lectura. 16. 50. 10.18239/ocnos_2017.16.1.1332.</w:t>
      </w:r>
      <w:r w:rsidRPr="001E354A">
        <w:rPr>
          <w:rStyle w:val="eop"/>
          <w:rFonts w:asciiTheme="minorHAnsi" w:eastAsiaTheme="majorEastAsia" w:hAnsiTheme="minorHAnsi" w:cstheme="minorHAnsi"/>
          <w:color w:val="000000"/>
          <w:sz w:val="22"/>
          <w:szCs w:val="22"/>
        </w:rPr>
        <w:t> </w:t>
      </w:r>
    </w:p>
    <w:p w14:paraId="72772056" w14:textId="77777777" w:rsidR="000B3C96" w:rsidRPr="001E354A" w:rsidRDefault="000B3C96" w:rsidP="00B228A9">
      <w:pPr>
        <w:pStyle w:val="paragraph"/>
        <w:spacing w:before="0" w:beforeAutospacing="0" w:after="0" w:afterAutospacing="0"/>
        <w:ind w:left="720" w:hanging="720"/>
        <w:textAlignment w:val="baseline"/>
        <w:rPr>
          <w:rFonts w:asciiTheme="minorHAnsi" w:hAnsiTheme="minorHAnsi" w:cstheme="minorHAnsi"/>
          <w:sz w:val="22"/>
          <w:szCs w:val="22"/>
        </w:rPr>
      </w:pPr>
    </w:p>
    <w:p w14:paraId="00943460"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color w:val="000000"/>
          <w:sz w:val="22"/>
          <w:szCs w:val="22"/>
          <w:lang w:val="en"/>
        </w:rPr>
        <w:t xml:space="preserve">Goikoetxea, E. Levels of phonological awareness in preliterate and literate Spanish-speaking children. </w:t>
      </w:r>
      <w:r w:rsidRPr="001E354A">
        <w:rPr>
          <w:rStyle w:val="normaltextrun"/>
          <w:rFonts w:asciiTheme="minorHAnsi" w:hAnsiTheme="minorHAnsi" w:cstheme="minorHAnsi"/>
          <w:i/>
          <w:iCs/>
          <w:sz w:val="22"/>
          <w:szCs w:val="22"/>
          <w:lang w:val="en"/>
        </w:rPr>
        <w:t>Read Writ</w:t>
      </w:r>
      <w:r w:rsidRPr="001E354A">
        <w:rPr>
          <w:rStyle w:val="normaltextrun"/>
          <w:rFonts w:asciiTheme="minorHAnsi" w:hAnsiTheme="minorHAnsi" w:cstheme="minorHAnsi"/>
          <w:sz w:val="22"/>
          <w:szCs w:val="22"/>
          <w:lang w:val="en"/>
        </w:rPr>
        <w:t xml:space="preserve"> 18, 51–79 (2005). </w:t>
      </w:r>
      <w:hyperlink r:id="rId64" w:tgtFrame="_blank" w:history="1">
        <w:r w:rsidRPr="001E354A">
          <w:rPr>
            <w:rStyle w:val="normaltextrun"/>
            <w:rFonts w:asciiTheme="minorHAnsi" w:hAnsiTheme="minorHAnsi" w:cstheme="minorHAnsi"/>
            <w:color w:val="0563C1"/>
            <w:sz w:val="22"/>
            <w:szCs w:val="22"/>
            <w:u w:val="single"/>
            <w:lang w:val="en"/>
          </w:rPr>
          <w:t>https://doi.org/10.1007/s11145-004-1955-7</w:t>
        </w:r>
      </w:hyperlink>
      <w:r w:rsidRPr="001E354A">
        <w:rPr>
          <w:rStyle w:val="eop"/>
          <w:rFonts w:asciiTheme="minorHAnsi" w:eastAsiaTheme="majorEastAsia" w:hAnsiTheme="minorHAnsi" w:cstheme="minorHAnsi"/>
          <w:sz w:val="22"/>
          <w:szCs w:val="22"/>
        </w:rPr>
        <w:t> </w:t>
      </w:r>
    </w:p>
    <w:p w14:paraId="50A9EFC9"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2260D29B"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rPr>
        <w:lastRenderedPageBreak/>
        <w:t xml:space="preserve">Goldenberg, C., Tolar, T. D., Reese, L., Francis, D. J., Ray Bazán, A., &amp; Mejía-Arauz, R. (2014). How important is teaching phonemic awareness to children learning to read in Spanish? </w:t>
      </w:r>
      <w:r w:rsidRPr="001E354A">
        <w:rPr>
          <w:rStyle w:val="normaltextrun"/>
          <w:rFonts w:asciiTheme="minorHAnsi" w:hAnsiTheme="minorHAnsi" w:cstheme="minorHAnsi"/>
          <w:i/>
          <w:iCs/>
          <w:sz w:val="22"/>
          <w:szCs w:val="22"/>
        </w:rPr>
        <w:t>American Educational Research Journal</w:t>
      </w:r>
      <w:r w:rsidRPr="001E354A">
        <w:rPr>
          <w:rStyle w:val="normaltextrun"/>
          <w:rFonts w:asciiTheme="minorHAnsi" w:hAnsiTheme="minorHAnsi" w:cstheme="minorHAnsi"/>
          <w:sz w:val="22"/>
          <w:szCs w:val="22"/>
        </w:rPr>
        <w:t xml:space="preserve">, </w:t>
      </w:r>
      <w:r w:rsidRPr="001E354A">
        <w:rPr>
          <w:rStyle w:val="normaltextrun"/>
          <w:rFonts w:asciiTheme="minorHAnsi" w:hAnsiTheme="minorHAnsi" w:cstheme="minorHAnsi"/>
          <w:i/>
          <w:iCs/>
          <w:sz w:val="22"/>
          <w:szCs w:val="22"/>
        </w:rPr>
        <w:t>51</w:t>
      </w:r>
      <w:r w:rsidRPr="001E354A">
        <w:rPr>
          <w:rStyle w:val="normaltextrun"/>
          <w:rFonts w:asciiTheme="minorHAnsi" w:hAnsiTheme="minorHAnsi" w:cstheme="minorHAnsi"/>
          <w:sz w:val="22"/>
          <w:szCs w:val="22"/>
        </w:rPr>
        <w:t xml:space="preserve">(3), 604–633. </w:t>
      </w:r>
      <w:hyperlink r:id="rId65" w:tgtFrame="_blank" w:history="1">
        <w:r w:rsidRPr="001E354A">
          <w:rPr>
            <w:rStyle w:val="normaltextrun"/>
            <w:rFonts w:asciiTheme="minorHAnsi" w:hAnsiTheme="minorHAnsi" w:cstheme="minorHAnsi"/>
            <w:color w:val="0000FF"/>
            <w:sz w:val="22"/>
            <w:szCs w:val="22"/>
            <w:u w:val="single"/>
          </w:rPr>
          <w:t>https://doi.org/10.3102/0002831214529082</w:t>
        </w:r>
      </w:hyperlink>
      <w:r w:rsidRPr="001E354A">
        <w:rPr>
          <w:rStyle w:val="normaltextrun"/>
          <w:rFonts w:asciiTheme="minorHAnsi" w:hAnsiTheme="minorHAnsi" w:cstheme="minorHAnsi"/>
          <w:sz w:val="22"/>
          <w:szCs w:val="22"/>
        </w:rPr>
        <w:t> </w:t>
      </w:r>
      <w:r w:rsidRPr="001E354A">
        <w:rPr>
          <w:rStyle w:val="eop"/>
          <w:rFonts w:asciiTheme="minorHAnsi" w:eastAsiaTheme="majorEastAsia" w:hAnsiTheme="minorHAnsi" w:cstheme="minorHAnsi"/>
          <w:sz w:val="22"/>
          <w:szCs w:val="22"/>
        </w:rPr>
        <w:t> </w:t>
      </w:r>
    </w:p>
    <w:p w14:paraId="777C486A"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color w:val="000000"/>
          <w:sz w:val="22"/>
          <w:szCs w:val="22"/>
        </w:rPr>
        <w:t> </w:t>
      </w:r>
    </w:p>
    <w:p w14:paraId="75F30EFA"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color w:val="000000"/>
          <w:sz w:val="22"/>
          <w:szCs w:val="22"/>
        </w:rPr>
        <w:t xml:space="preserve">Greene, J. P. (1998). </w:t>
      </w:r>
      <w:r w:rsidRPr="001E354A">
        <w:rPr>
          <w:rStyle w:val="normaltextrun"/>
          <w:rFonts w:asciiTheme="minorHAnsi" w:hAnsiTheme="minorHAnsi" w:cstheme="minorHAnsi"/>
          <w:i/>
          <w:iCs/>
          <w:color w:val="000000"/>
          <w:sz w:val="22"/>
          <w:szCs w:val="22"/>
        </w:rPr>
        <w:t>A meta-analysis of the effectiveness of bilingual education</w:t>
      </w:r>
      <w:r w:rsidRPr="001E354A">
        <w:rPr>
          <w:rStyle w:val="normaltextrun"/>
          <w:rFonts w:asciiTheme="minorHAnsi" w:hAnsiTheme="minorHAnsi" w:cstheme="minorHAnsi"/>
          <w:color w:val="000000"/>
          <w:sz w:val="22"/>
          <w:szCs w:val="22"/>
        </w:rPr>
        <w:t>. Tomas Rivera Policy Institute; University of Texas at Austin, Public Policy Clinic of the Department of Government; Program on Education Policy and Governance at Harvard University.</w:t>
      </w:r>
      <w:r w:rsidRPr="001E354A">
        <w:rPr>
          <w:rStyle w:val="eop"/>
          <w:rFonts w:asciiTheme="minorHAnsi" w:eastAsiaTheme="majorEastAsia" w:hAnsiTheme="minorHAnsi" w:cstheme="minorHAnsi"/>
          <w:color w:val="000000"/>
          <w:sz w:val="22"/>
          <w:szCs w:val="22"/>
        </w:rPr>
        <w:t> </w:t>
      </w:r>
    </w:p>
    <w:p w14:paraId="0892926C"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7A07E79D"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rPr>
        <w:t xml:space="preserve">Hagan, C. E. (2020). </w:t>
      </w:r>
      <w:r w:rsidRPr="001E354A">
        <w:rPr>
          <w:rStyle w:val="normaltextrun"/>
          <w:rFonts w:asciiTheme="minorHAnsi" w:hAnsiTheme="minorHAnsi" w:cstheme="minorHAnsi"/>
          <w:i/>
          <w:iCs/>
          <w:sz w:val="22"/>
          <w:szCs w:val="22"/>
        </w:rPr>
        <w:t>Literacy foundations for English Learners: A comprehensive guide to evidence-based instruction</w:t>
      </w:r>
      <w:r w:rsidRPr="001E354A">
        <w:rPr>
          <w:rStyle w:val="normaltextrun"/>
          <w:rFonts w:asciiTheme="minorHAnsi" w:hAnsiTheme="minorHAnsi" w:cstheme="minorHAnsi"/>
          <w:sz w:val="22"/>
          <w:szCs w:val="22"/>
        </w:rPr>
        <w:t>. Paul H. Brookes Publishing Co. </w:t>
      </w:r>
      <w:r w:rsidRPr="001E354A">
        <w:rPr>
          <w:rStyle w:val="eop"/>
          <w:rFonts w:asciiTheme="minorHAnsi" w:eastAsiaTheme="majorEastAsia" w:hAnsiTheme="minorHAnsi" w:cstheme="minorHAnsi"/>
          <w:sz w:val="22"/>
          <w:szCs w:val="22"/>
        </w:rPr>
        <w:t> </w:t>
      </w:r>
    </w:p>
    <w:p w14:paraId="1C4D5C96" w14:textId="77777777" w:rsidR="00B228A9" w:rsidRPr="001E354A" w:rsidRDefault="00B228A9" w:rsidP="00B228A9">
      <w:pPr>
        <w:pStyle w:val="paragraph"/>
        <w:spacing w:before="0" w:beforeAutospacing="0" w:after="0" w:afterAutospacing="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5EE5A55B"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lang w:val="es-US"/>
        </w:rPr>
      </w:pPr>
      <w:r w:rsidRPr="001E354A">
        <w:rPr>
          <w:rStyle w:val="normaltextrun"/>
          <w:rFonts w:asciiTheme="minorHAnsi" w:hAnsiTheme="minorHAnsi" w:cstheme="minorHAnsi"/>
          <w:sz w:val="22"/>
          <w:szCs w:val="22"/>
          <w:lang w:val="en"/>
        </w:rPr>
        <w:t xml:space="preserve">Hale, S., Dunn, L., Filby, N, Rice, J., &amp; Van Houten, L. (2017). </w:t>
      </w:r>
      <w:r w:rsidRPr="001E354A">
        <w:rPr>
          <w:rStyle w:val="normaltextrun"/>
          <w:rFonts w:asciiTheme="minorHAnsi" w:hAnsiTheme="minorHAnsi" w:cstheme="minorHAnsi"/>
          <w:i/>
          <w:iCs/>
          <w:sz w:val="22"/>
          <w:szCs w:val="22"/>
          <w:lang w:val="en"/>
        </w:rPr>
        <w:t>Evidence based improvement: A guide for states to strengthen their frameworks and supports aligned to the evidence requirements of ESSA</w:t>
      </w:r>
      <w:r w:rsidRPr="001E354A">
        <w:rPr>
          <w:rStyle w:val="normaltextrun"/>
          <w:rFonts w:asciiTheme="minorHAnsi" w:hAnsiTheme="minorHAnsi" w:cstheme="minorHAnsi"/>
          <w:sz w:val="22"/>
          <w:szCs w:val="22"/>
          <w:lang w:val="en"/>
        </w:rPr>
        <w:t xml:space="preserve">. </w:t>
      </w:r>
      <w:r w:rsidRPr="001E354A">
        <w:rPr>
          <w:rStyle w:val="normaltextrun"/>
          <w:rFonts w:asciiTheme="minorHAnsi" w:hAnsiTheme="minorHAnsi" w:cstheme="minorHAnsi"/>
          <w:sz w:val="22"/>
          <w:szCs w:val="22"/>
          <w:lang w:val="es-US"/>
        </w:rPr>
        <w:t>San Francisco: WestEd</w:t>
      </w:r>
      <w:r w:rsidRPr="001E354A">
        <w:rPr>
          <w:rStyle w:val="eop"/>
          <w:rFonts w:asciiTheme="minorHAnsi" w:eastAsiaTheme="majorEastAsia" w:hAnsiTheme="minorHAnsi" w:cstheme="minorHAnsi"/>
          <w:sz w:val="22"/>
          <w:szCs w:val="22"/>
          <w:lang w:val="es-US"/>
        </w:rPr>
        <w:t> </w:t>
      </w:r>
    </w:p>
    <w:p w14:paraId="2B057D1C"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lang w:val="es-US"/>
        </w:rPr>
      </w:pPr>
      <w:r w:rsidRPr="001E354A">
        <w:rPr>
          <w:rStyle w:val="eop"/>
          <w:rFonts w:asciiTheme="minorHAnsi" w:eastAsiaTheme="majorEastAsia" w:hAnsiTheme="minorHAnsi" w:cstheme="minorHAnsi"/>
          <w:sz w:val="22"/>
          <w:szCs w:val="22"/>
          <w:lang w:val="es-US"/>
        </w:rPr>
        <w:t> </w:t>
      </w:r>
    </w:p>
    <w:p w14:paraId="0C9D67FA"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color w:val="000000"/>
          <w:sz w:val="22"/>
          <w:szCs w:val="22"/>
          <w:lang w:val="es-US"/>
        </w:rPr>
        <w:t xml:space="preserve">Jiménez González, J. E. &amp; Ortíz González, M. R. (2000). </w:t>
      </w:r>
      <w:r w:rsidRPr="001E354A">
        <w:rPr>
          <w:rStyle w:val="normaltextrun"/>
          <w:rFonts w:asciiTheme="minorHAnsi" w:hAnsiTheme="minorHAnsi" w:cstheme="minorHAnsi"/>
          <w:color w:val="000000"/>
          <w:sz w:val="22"/>
          <w:szCs w:val="22"/>
        </w:rPr>
        <w:t xml:space="preserve">Metalinguistic awareness and reading acquisition in the Spanish language. </w:t>
      </w:r>
      <w:r w:rsidRPr="001E354A">
        <w:rPr>
          <w:rStyle w:val="normaltextrun"/>
          <w:rFonts w:asciiTheme="minorHAnsi" w:hAnsiTheme="minorHAnsi" w:cstheme="minorHAnsi"/>
          <w:i/>
          <w:iCs/>
          <w:color w:val="000000"/>
          <w:sz w:val="22"/>
          <w:szCs w:val="22"/>
        </w:rPr>
        <w:t>The Spanish Journal of Psychology 3</w:t>
      </w:r>
      <w:r w:rsidRPr="001E354A">
        <w:rPr>
          <w:rStyle w:val="normaltextrun"/>
          <w:rFonts w:asciiTheme="minorHAnsi" w:hAnsiTheme="minorHAnsi" w:cstheme="minorHAnsi"/>
          <w:color w:val="000000"/>
          <w:sz w:val="22"/>
          <w:szCs w:val="22"/>
        </w:rPr>
        <w:t xml:space="preserve">(1), 37–46. </w:t>
      </w:r>
      <w:hyperlink r:id="rId66" w:tgtFrame="_blank" w:history="1">
        <w:r w:rsidRPr="001E354A">
          <w:rPr>
            <w:rStyle w:val="normaltextrun"/>
            <w:rFonts w:asciiTheme="minorHAnsi" w:hAnsiTheme="minorHAnsi" w:cstheme="minorHAnsi"/>
            <w:color w:val="0563C1"/>
            <w:sz w:val="22"/>
            <w:szCs w:val="22"/>
            <w:u w:val="single"/>
          </w:rPr>
          <w:t>https://doi.org/10.1017/S1138741600005527</w:t>
        </w:r>
      </w:hyperlink>
      <w:r w:rsidRPr="001E354A">
        <w:rPr>
          <w:rStyle w:val="eop"/>
          <w:rFonts w:asciiTheme="minorHAnsi" w:eastAsiaTheme="majorEastAsia" w:hAnsiTheme="minorHAnsi" w:cstheme="minorHAnsi"/>
          <w:sz w:val="22"/>
          <w:szCs w:val="22"/>
        </w:rPr>
        <w:t> </w:t>
      </w:r>
    </w:p>
    <w:p w14:paraId="0DAA9C45"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6539AA41" w14:textId="77777777" w:rsidR="00B228A9" w:rsidRDefault="00B228A9" w:rsidP="00B228A9">
      <w:pPr>
        <w:pStyle w:val="paragraph"/>
        <w:spacing w:before="0" w:beforeAutospacing="0" w:after="0" w:afterAutospacing="0"/>
        <w:ind w:left="720" w:hanging="720"/>
        <w:textAlignment w:val="baseline"/>
        <w:rPr>
          <w:rStyle w:val="eop"/>
          <w:rFonts w:asciiTheme="minorHAnsi" w:eastAsiaTheme="majorEastAsia" w:hAnsiTheme="minorHAnsi" w:cstheme="minorHAnsi"/>
          <w:sz w:val="22"/>
          <w:szCs w:val="22"/>
          <w:lang w:val="es-US"/>
        </w:rPr>
      </w:pPr>
      <w:r w:rsidRPr="001E354A">
        <w:rPr>
          <w:rStyle w:val="normaltextrun"/>
          <w:rFonts w:asciiTheme="minorHAnsi" w:hAnsiTheme="minorHAnsi" w:cstheme="minorHAnsi"/>
          <w:sz w:val="22"/>
          <w:szCs w:val="22"/>
          <w:lang w:val="en"/>
        </w:rPr>
        <w:t xml:space="preserve">Kilpatrick, D.A. (2015). </w:t>
      </w:r>
      <w:r w:rsidRPr="001E354A">
        <w:rPr>
          <w:rStyle w:val="normaltextrun"/>
          <w:rFonts w:asciiTheme="minorHAnsi" w:hAnsiTheme="minorHAnsi" w:cstheme="minorHAnsi"/>
          <w:i/>
          <w:iCs/>
          <w:sz w:val="22"/>
          <w:szCs w:val="22"/>
          <w:lang w:val="en"/>
        </w:rPr>
        <w:t>Essentials of assessing, preventing and overcoming reading difficulties</w:t>
      </w:r>
      <w:r w:rsidRPr="001E354A">
        <w:rPr>
          <w:rStyle w:val="normaltextrun"/>
          <w:rFonts w:asciiTheme="minorHAnsi" w:hAnsiTheme="minorHAnsi" w:cstheme="minorHAnsi"/>
          <w:sz w:val="22"/>
          <w:szCs w:val="22"/>
          <w:lang w:val="en"/>
        </w:rPr>
        <w:t xml:space="preserve">. </w:t>
      </w:r>
      <w:r w:rsidRPr="001E354A">
        <w:rPr>
          <w:rStyle w:val="normaltextrun"/>
          <w:rFonts w:asciiTheme="minorHAnsi" w:hAnsiTheme="minorHAnsi" w:cstheme="minorHAnsi"/>
          <w:sz w:val="22"/>
          <w:szCs w:val="22"/>
          <w:lang w:val="es-US"/>
        </w:rPr>
        <w:t>Hoboken, NJ: Wiley. </w:t>
      </w:r>
      <w:r w:rsidRPr="001E354A">
        <w:rPr>
          <w:rStyle w:val="eop"/>
          <w:rFonts w:asciiTheme="minorHAnsi" w:eastAsiaTheme="majorEastAsia" w:hAnsiTheme="minorHAnsi" w:cstheme="minorHAnsi"/>
          <w:sz w:val="22"/>
          <w:szCs w:val="22"/>
          <w:lang w:val="es-US"/>
        </w:rPr>
        <w:t> </w:t>
      </w:r>
    </w:p>
    <w:p w14:paraId="20D126DE" w14:textId="77777777" w:rsidR="00D24257" w:rsidRPr="001E354A" w:rsidRDefault="00D24257" w:rsidP="00B228A9">
      <w:pPr>
        <w:pStyle w:val="paragraph"/>
        <w:spacing w:before="0" w:beforeAutospacing="0" w:after="0" w:afterAutospacing="0"/>
        <w:ind w:left="720" w:hanging="720"/>
        <w:textAlignment w:val="baseline"/>
        <w:rPr>
          <w:rFonts w:asciiTheme="minorHAnsi" w:hAnsiTheme="minorHAnsi" w:cstheme="minorHAnsi"/>
          <w:sz w:val="22"/>
          <w:szCs w:val="22"/>
          <w:lang w:val="es-US"/>
        </w:rPr>
      </w:pPr>
    </w:p>
    <w:p w14:paraId="70455960"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color w:val="000000"/>
          <w:sz w:val="22"/>
          <w:szCs w:val="22"/>
          <w:lang w:val="es-US"/>
        </w:rPr>
        <w:t xml:space="preserve">López-Escribano, C. L., Elosúa, M. R., Gómez-Veiga, I., &amp; García Madruga, J. A. (2013). </w:t>
      </w:r>
      <w:r w:rsidRPr="001E354A">
        <w:rPr>
          <w:rStyle w:val="normaltextrun"/>
          <w:rFonts w:asciiTheme="minorHAnsi" w:hAnsiTheme="minorHAnsi" w:cstheme="minorHAnsi"/>
          <w:color w:val="000000"/>
          <w:sz w:val="22"/>
          <w:szCs w:val="22"/>
        </w:rPr>
        <w:t xml:space="preserve">A predictive study of reading comprehension in third-grade Spanish students. </w:t>
      </w:r>
      <w:r w:rsidRPr="001E354A">
        <w:rPr>
          <w:rStyle w:val="normaltextrun"/>
          <w:rFonts w:asciiTheme="minorHAnsi" w:hAnsiTheme="minorHAnsi" w:cstheme="minorHAnsi"/>
          <w:i/>
          <w:iCs/>
          <w:color w:val="000000"/>
          <w:sz w:val="22"/>
          <w:szCs w:val="22"/>
        </w:rPr>
        <w:t>Psicothema, 25,</w:t>
      </w:r>
      <w:r w:rsidRPr="001E354A">
        <w:rPr>
          <w:rStyle w:val="normaltextrun"/>
          <w:rFonts w:asciiTheme="minorHAnsi" w:hAnsiTheme="minorHAnsi" w:cstheme="minorHAnsi"/>
          <w:color w:val="000000"/>
          <w:sz w:val="22"/>
          <w:szCs w:val="22"/>
        </w:rPr>
        <w:t xml:space="preserve"> 199–205. </w:t>
      </w:r>
      <w:hyperlink r:id="rId67" w:tgtFrame="_blank" w:history="1">
        <w:r w:rsidRPr="001E354A">
          <w:rPr>
            <w:rStyle w:val="normaltextrun"/>
            <w:rFonts w:asciiTheme="minorHAnsi" w:hAnsiTheme="minorHAnsi" w:cstheme="minorHAnsi"/>
            <w:color w:val="0563C1"/>
            <w:sz w:val="22"/>
            <w:szCs w:val="22"/>
            <w:u w:val="single"/>
          </w:rPr>
          <w:t>https://doi.org/10.7334/psicothema2012.175</w:t>
        </w:r>
      </w:hyperlink>
      <w:r w:rsidRPr="001E354A">
        <w:rPr>
          <w:rStyle w:val="eop"/>
          <w:rFonts w:asciiTheme="minorHAnsi" w:eastAsiaTheme="majorEastAsia" w:hAnsiTheme="minorHAnsi" w:cstheme="minorHAnsi"/>
          <w:sz w:val="22"/>
          <w:szCs w:val="22"/>
        </w:rPr>
        <w:t> </w:t>
      </w:r>
    </w:p>
    <w:p w14:paraId="2F82A8F1"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42980323"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rPr>
        <w:t xml:space="preserve">Lü, C. (2023, August 10). </w:t>
      </w:r>
      <w:r w:rsidRPr="001E354A">
        <w:rPr>
          <w:rStyle w:val="normaltextrun"/>
          <w:rFonts w:asciiTheme="minorHAnsi" w:hAnsiTheme="minorHAnsi" w:cstheme="minorHAnsi"/>
          <w:i/>
          <w:iCs/>
          <w:sz w:val="22"/>
          <w:szCs w:val="22"/>
        </w:rPr>
        <w:t>Bilingualism and Biliteracy for All</w:t>
      </w:r>
      <w:r w:rsidRPr="001E354A">
        <w:rPr>
          <w:rStyle w:val="normaltextrun"/>
          <w:rFonts w:asciiTheme="minorHAnsi" w:hAnsiTheme="minorHAnsi" w:cstheme="minorHAnsi"/>
          <w:sz w:val="22"/>
          <w:szCs w:val="22"/>
        </w:rPr>
        <w:t xml:space="preserve">. American Federation of Teachers. </w:t>
      </w:r>
      <w:hyperlink r:id="rId68" w:tgtFrame="_blank" w:history="1">
        <w:r w:rsidRPr="001E354A">
          <w:rPr>
            <w:rStyle w:val="normaltextrun"/>
            <w:rFonts w:asciiTheme="minorHAnsi" w:hAnsiTheme="minorHAnsi" w:cstheme="minorHAnsi"/>
            <w:color w:val="0000FF"/>
            <w:sz w:val="22"/>
            <w:szCs w:val="22"/>
            <w:u w:val="single"/>
          </w:rPr>
          <w:t>https://www.aft.org/ae/summer2020/lu</w:t>
        </w:r>
      </w:hyperlink>
      <w:r w:rsidRPr="001E354A">
        <w:rPr>
          <w:rStyle w:val="normaltextrun"/>
          <w:rFonts w:asciiTheme="minorHAnsi" w:hAnsiTheme="minorHAnsi" w:cstheme="minorHAnsi"/>
          <w:sz w:val="22"/>
          <w:szCs w:val="22"/>
        </w:rPr>
        <w:t> </w:t>
      </w:r>
      <w:r w:rsidRPr="001E354A">
        <w:rPr>
          <w:rStyle w:val="eop"/>
          <w:rFonts w:asciiTheme="minorHAnsi" w:eastAsiaTheme="majorEastAsia" w:hAnsiTheme="minorHAnsi" w:cstheme="minorHAnsi"/>
          <w:sz w:val="22"/>
          <w:szCs w:val="22"/>
        </w:rPr>
        <w:t> </w:t>
      </w:r>
    </w:p>
    <w:p w14:paraId="5CBD2A88"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601594EC"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rPr>
        <w:t xml:space="preserve">Massachusetts Department of Elementary and Secondary Education. (2022, September 12). </w:t>
      </w:r>
      <w:r w:rsidRPr="001E354A">
        <w:rPr>
          <w:rStyle w:val="normaltextrun"/>
          <w:rFonts w:asciiTheme="minorHAnsi" w:hAnsiTheme="minorHAnsi" w:cstheme="minorHAnsi"/>
          <w:i/>
          <w:iCs/>
          <w:sz w:val="22"/>
          <w:szCs w:val="22"/>
        </w:rPr>
        <w:t>Literacy Block: Oral Language - Evidence Based Early Literacy</w:t>
      </w:r>
      <w:r w:rsidRPr="001E354A">
        <w:rPr>
          <w:rStyle w:val="normaltextrun"/>
          <w:rFonts w:asciiTheme="minorHAnsi" w:hAnsiTheme="minorHAnsi" w:cstheme="minorHAnsi"/>
          <w:sz w:val="22"/>
          <w:szCs w:val="22"/>
        </w:rPr>
        <w:t xml:space="preserve">. Massachusetts Department of Elementary and Secondary Education. </w:t>
      </w:r>
      <w:hyperlink r:id="rId69" w:tgtFrame="_blank" w:history="1">
        <w:r w:rsidRPr="001E354A">
          <w:rPr>
            <w:rStyle w:val="normaltextrun"/>
            <w:rFonts w:asciiTheme="minorHAnsi" w:hAnsiTheme="minorHAnsi" w:cstheme="minorHAnsi"/>
            <w:color w:val="0000FF"/>
            <w:sz w:val="22"/>
            <w:szCs w:val="22"/>
            <w:u w:val="single"/>
          </w:rPr>
          <w:t>https://www.doe.mass.edu/massliteracy/literacy-block/oral-language.html</w:t>
        </w:r>
      </w:hyperlink>
      <w:r w:rsidRPr="001E354A">
        <w:rPr>
          <w:rStyle w:val="normaltextrun"/>
          <w:rFonts w:asciiTheme="minorHAnsi" w:hAnsiTheme="minorHAnsi" w:cstheme="minorHAnsi"/>
          <w:sz w:val="22"/>
          <w:szCs w:val="22"/>
        </w:rPr>
        <w:t> </w:t>
      </w:r>
      <w:r w:rsidRPr="001E354A">
        <w:rPr>
          <w:rStyle w:val="eop"/>
          <w:rFonts w:asciiTheme="minorHAnsi" w:eastAsiaTheme="majorEastAsia" w:hAnsiTheme="minorHAnsi" w:cstheme="minorHAnsi"/>
          <w:sz w:val="22"/>
          <w:szCs w:val="22"/>
        </w:rPr>
        <w:t> </w:t>
      </w:r>
    </w:p>
    <w:p w14:paraId="36FF02B1"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70171BC9"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rPr>
        <w:t xml:space="preserve">Mena, C. (n.d.). </w:t>
      </w:r>
      <w:r w:rsidRPr="001E354A">
        <w:rPr>
          <w:rStyle w:val="normaltextrun"/>
          <w:rFonts w:asciiTheme="minorHAnsi" w:hAnsiTheme="minorHAnsi" w:cstheme="minorHAnsi"/>
          <w:i/>
          <w:iCs/>
          <w:sz w:val="22"/>
          <w:szCs w:val="22"/>
        </w:rPr>
        <w:t>Syllabification rules for Spanish</w:t>
      </w:r>
      <w:r w:rsidRPr="001E354A">
        <w:rPr>
          <w:rStyle w:val="normaltextrun"/>
          <w:rFonts w:asciiTheme="minorHAnsi" w:hAnsiTheme="minorHAnsi" w:cstheme="minorHAnsi"/>
          <w:sz w:val="22"/>
          <w:szCs w:val="22"/>
        </w:rPr>
        <w:t xml:space="preserve">. University of Pennsylvania. </w:t>
      </w:r>
      <w:hyperlink r:id="rId70" w:tgtFrame="_blank" w:history="1">
        <w:r w:rsidRPr="001E354A">
          <w:rPr>
            <w:rStyle w:val="normaltextrun"/>
            <w:rFonts w:asciiTheme="minorHAnsi" w:hAnsiTheme="minorHAnsi" w:cstheme="minorHAnsi"/>
            <w:color w:val="0000FF"/>
            <w:sz w:val="22"/>
            <w:szCs w:val="22"/>
            <w:u w:val="single"/>
          </w:rPr>
          <w:t>https://catalog.ldc.upenn.edu/docs/LDC2019S07/Syllabification_Rules_in_Spanish.pdf</w:t>
        </w:r>
      </w:hyperlink>
      <w:r w:rsidRPr="001E354A">
        <w:rPr>
          <w:rStyle w:val="normaltextrun"/>
          <w:rFonts w:asciiTheme="minorHAnsi" w:hAnsiTheme="minorHAnsi" w:cstheme="minorHAnsi"/>
          <w:sz w:val="22"/>
          <w:szCs w:val="22"/>
        </w:rPr>
        <w:t> </w:t>
      </w:r>
      <w:r w:rsidRPr="001E354A">
        <w:rPr>
          <w:rStyle w:val="eop"/>
          <w:rFonts w:asciiTheme="minorHAnsi" w:eastAsiaTheme="majorEastAsia" w:hAnsiTheme="minorHAnsi" w:cstheme="minorHAnsi"/>
          <w:sz w:val="22"/>
          <w:szCs w:val="22"/>
        </w:rPr>
        <w:t> </w:t>
      </w:r>
    </w:p>
    <w:p w14:paraId="4191E5E8"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152DC0BD"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color w:val="333333"/>
          <w:sz w:val="22"/>
          <w:szCs w:val="22"/>
          <w:shd w:val="clear" w:color="auto" w:fill="FFFFFF"/>
          <w:lang w:val="en"/>
        </w:rPr>
        <w:t xml:space="preserve">Moats, L. (2007). Whole-Language High Jinks: How to Tell When "Scientifically-Based Reading Instruction" Isn't. </w:t>
      </w:r>
      <w:r w:rsidRPr="001E354A">
        <w:rPr>
          <w:rStyle w:val="normaltextrun"/>
          <w:rFonts w:asciiTheme="minorHAnsi" w:hAnsiTheme="minorHAnsi" w:cstheme="minorHAnsi"/>
          <w:i/>
          <w:iCs/>
          <w:color w:val="333333"/>
          <w:sz w:val="22"/>
          <w:szCs w:val="22"/>
          <w:lang w:val="en"/>
        </w:rPr>
        <w:t>Thomas B. Fordham Institute</w:t>
      </w:r>
      <w:r w:rsidRPr="001E354A">
        <w:rPr>
          <w:rStyle w:val="normaltextrun"/>
          <w:rFonts w:asciiTheme="minorHAnsi" w:hAnsiTheme="minorHAnsi" w:cstheme="minorHAnsi"/>
          <w:color w:val="333333"/>
          <w:sz w:val="22"/>
          <w:szCs w:val="22"/>
          <w:shd w:val="clear" w:color="auto" w:fill="FFFFFF"/>
          <w:lang w:val="en"/>
        </w:rPr>
        <w:t xml:space="preserve">. Retrieved from </w:t>
      </w:r>
      <w:hyperlink r:id="rId71" w:tgtFrame="_blank" w:history="1">
        <w:r w:rsidRPr="001E354A">
          <w:rPr>
            <w:rStyle w:val="normaltextrun"/>
            <w:rFonts w:asciiTheme="minorHAnsi" w:hAnsiTheme="minorHAnsi" w:cstheme="minorHAnsi"/>
            <w:color w:val="1155CC"/>
            <w:sz w:val="22"/>
            <w:szCs w:val="22"/>
            <w:u w:val="single"/>
            <w:shd w:val="clear" w:color="auto" w:fill="FFFFFF"/>
            <w:lang w:val="en"/>
          </w:rPr>
          <w:t>https://eric.ed.gov/?id=ED498005</w:t>
        </w:r>
      </w:hyperlink>
      <w:r w:rsidRPr="001E354A">
        <w:rPr>
          <w:rStyle w:val="eop"/>
          <w:rFonts w:asciiTheme="minorHAnsi" w:eastAsiaTheme="majorEastAsia" w:hAnsiTheme="minorHAnsi" w:cstheme="minorHAnsi"/>
          <w:color w:val="333333"/>
          <w:sz w:val="22"/>
          <w:szCs w:val="22"/>
        </w:rPr>
        <w:t> </w:t>
      </w:r>
    </w:p>
    <w:p w14:paraId="1747C2C4"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color w:val="333333"/>
          <w:sz w:val="22"/>
          <w:szCs w:val="22"/>
        </w:rPr>
        <w:t> </w:t>
      </w:r>
    </w:p>
    <w:p w14:paraId="3707A435" w14:textId="77777777" w:rsidR="00B228A9" w:rsidRPr="001E354A" w:rsidRDefault="00B228A9" w:rsidP="00B228A9">
      <w:pPr>
        <w:pStyle w:val="paragraph"/>
        <w:spacing w:before="0" w:beforeAutospacing="0" w:after="0" w:afterAutospacing="0"/>
        <w:ind w:left="720" w:hanging="720"/>
        <w:textAlignment w:val="baseline"/>
        <w:rPr>
          <w:rStyle w:val="eop"/>
          <w:rFonts w:asciiTheme="minorHAnsi" w:eastAsiaTheme="majorEastAsia" w:hAnsiTheme="minorHAnsi" w:cstheme="minorHAnsi"/>
          <w:sz w:val="22"/>
          <w:szCs w:val="22"/>
        </w:rPr>
      </w:pPr>
      <w:r w:rsidRPr="001E354A">
        <w:rPr>
          <w:rStyle w:val="normaltextrun"/>
          <w:rFonts w:asciiTheme="minorHAnsi" w:hAnsiTheme="minorHAnsi" w:cstheme="minorHAnsi"/>
          <w:sz w:val="22"/>
          <w:szCs w:val="22"/>
          <w:lang w:val="en"/>
        </w:rPr>
        <w:t xml:space="preserve">Moats, L.C. (2010). </w:t>
      </w:r>
      <w:r w:rsidRPr="001E354A">
        <w:rPr>
          <w:rStyle w:val="normaltextrun"/>
          <w:rFonts w:asciiTheme="minorHAnsi" w:hAnsiTheme="minorHAnsi" w:cstheme="minorHAnsi"/>
          <w:i/>
          <w:iCs/>
          <w:sz w:val="22"/>
          <w:szCs w:val="22"/>
          <w:lang w:val="en"/>
        </w:rPr>
        <w:t>Speech to print: Language essentials for teachers</w:t>
      </w:r>
      <w:r w:rsidRPr="001E354A">
        <w:rPr>
          <w:rStyle w:val="normaltextrun"/>
          <w:rFonts w:asciiTheme="minorHAnsi" w:hAnsiTheme="minorHAnsi" w:cstheme="minorHAnsi"/>
          <w:sz w:val="22"/>
          <w:szCs w:val="22"/>
          <w:lang w:val="en"/>
        </w:rPr>
        <w:t>. Baltimore, MD: Brookes Publishing. </w:t>
      </w:r>
      <w:r w:rsidRPr="001E354A">
        <w:rPr>
          <w:rStyle w:val="eop"/>
          <w:rFonts w:asciiTheme="minorHAnsi" w:eastAsiaTheme="majorEastAsia" w:hAnsiTheme="minorHAnsi" w:cstheme="minorHAnsi"/>
          <w:sz w:val="22"/>
          <w:szCs w:val="22"/>
        </w:rPr>
        <w:t> </w:t>
      </w:r>
    </w:p>
    <w:p w14:paraId="7170890A" w14:textId="77777777" w:rsidR="00B531C8" w:rsidRPr="001E354A" w:rsidRDefault="00B531C8" w:rsidP="00B228A9">
      <w:pPr>
        <w:pStyle w:val="paragraph"/>
        <w:spacing w:before="0" w:beforeAutospacing="0" w:after="0" w:afterAutospacing="0"/>
        <w:ind w:left="720" w:hanging="720"/>
        <w:textAlignment w:val="baseline"/>
        <w:rPr>
          <w:rFonts w:asciiTheme="minorHAnsi" w:hAnsiTheme="minorHAnsi" w:cstheme="minorHAnsi"/>
          <w:sz w:val="22"/>
          <w:szCs w:val="22"/>
        </w:rPr>
      </w:pPr>
    </w:p>
    <w:p w14:paraId="3B335846"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0573A0">
        <w:rPr>
          <w:rStyle w:val="normaltextrun"/>
          <w:rFonts w:asciiTheme="minorHAnsi" w:hAnsiTheme="minorHAnsi" w:cstheme="minorHAnsi"/>
          <w:sz w:val="22"/>
          <w:szCs w:val="22"/>
        </w:rPr>
        <w:lastRenderedPageBreak/>
        <w:t xml:space="preserve">Murillo, M. (2019, December 5). </w:t>
      </w:r>
      <w:r w:rsidRPr="000573A0">
        <w:rPr>
          <w:rStyle w:val="normaltextrun"/>
          <w:rFonts w:asciiTheme="minorHAnsi" w:hAnsiTheme="minorHAnsi" w:cstheme="minorHAnsi"/>
          <w:i/>
          <w:iCs/>
          <w:sz w:val="22"/>
          <w:szCs w:val="22"/>
        </w:rPr>
        <w:t>FIU Digital Commons: Florida International University Research</w:t>
      </w:r>
      <w:r w:rsidRPr="000573A0">
        <w:rPr>
          <w:rStyle w:val="normaltextrun"/>
          <w:rFonts w:asciiTheme="minorHAnsi" w:hAnsiTheme="minorHAnsi" w:cstheme="minorHAnsi"/>
          <w:sz w:val="22"/>
          <w:szCs w:val="22"/>
        </w:rPr>
        <w:t xml:space="preserve">. </w:t>
      </w:r>
      <w:r w:rsidRPr="001E354A">
        <w:rPr>
          <w:rStyle w:val="normaltextrun"/>
          <w:rFonts w:asciiTheme="minorHAnsi" w:hAnsiTheme="minorHAnsi" w:cstheme="minorHAnsi"/>
          <w:sz w:val="22"/>
          <w:szCs w:val="22"/>
          <w:lang w:val="es-US"/>
        </w:rPr>
        <w:t xml:space="preserve">El desarrollo de la conciencia fonológica: una propuesta para la cotidianeidad del aula cotidianeidad del aula. </w:t>
      </w:r>
      <w:hyperlink r:id="rId72" w:tgtFrame="_blank" w:history="1">
        <w:r w:rsidRPr="001E354A">
          <w:rPr>
            <w:rStyle w:val="normaltextrun"/>
            <w:rFonts w:asciiTheme="minorHAnsi" w:hAnsiTheme="minorHAnsi" w:cstheme="minorHAnsi"/>
            <w:color w:val="0000FF"/>
            <w:sz w:val="22"/>
            <w:szCs w:val="22"/>
            <w:u w:val="single"/>
          </w:rPr>
          <w:t>https://digitalcommons.fiu.edu/cgi/viewcontent.cgi?article=1026&amp;context=led</w:t>
        </w:r>
      </w:hyperlink>
      <w:r w:rsidRPr="001E354A">
        <w:rPr>
          <w:rStyle w:val="normaltextrun"/>
          <w:rFonts w:asciiTheme="minorHAnsi" w:hAnsiTheme="minorHAnsi" w:cstheme="minorHAnsi"/>
          <w:sz w:val="22"/>
          <w:szCs w:val="22"/>
        </w:rPr>
        <w:t> </w:t>
      </w:r>
      <w:r w:rsidRPr="001E354A">
        <w:rPr>
          <w:rStyle w:val="eop"/>
          <w:rFonts w:asciiTheme="minorHAnsi" w:eastAsiaTheme="majorEastAsia" w:hAnsiTheme="minorHAnsi" w:cstheme="minorHAnsi"/>
          <w:sz w:val="22"/>
          <w:szCs w:val="22"/>
        </w:rPr>
        <w:t> </w:t>
      </w:r>
    </w:p>
    <w:p w14:paraId="3BCE5929"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763F4AAA"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color w:val="333333"/>
          <w:sz w:val="22"/>
          <w:szCs w:val="22"/>
          <w:shd w:val="clear" w:color="auto" w:fill="FFFFFF"/>
          <w:lang w:val="en"/>
        </w:rPr>
        <w:t xml:space="preserve">National Reading Panel (U.S.), &amp; National Institute of Child Health and Human Development (U.S.). (2000). </w:t>
      </w:r>
      <w:r w:rsidRPr="001E354A">
        <w:rPr>
          <w:rStyle w:val="normaltextrun"/>
          <w:rFonts w:asciiTheme="minorHAnsi" w:hAnsiTheme="minorHAnsi" w:cstheme="minorHAnsi"/>
          <w:i/>
          <w:iCs/>
          <w:color w:val="333333"/>
          <w:sz w:val="22"/>
          <w:szCs w:val="22"/>
          <w:shd w:val="clear" w:color="auto" w:fill="FFFFFF"/>
          <w:lang w:val="en"/>
        </w:rPr>
        <w:t>Report of the National Reading Panel: Teaching children to read : an evidence-based assessment of the scientific research literature on reading and its implications for reading instruction : reports of the subgroups</w:t>
      </w:r>
      <w:r w:rsidRPr="001E354A">
        <w:rPr>
          <w:rStyle w:val="normaltextrun"/>
          <w:rFonts w:asciiTheme="minorHAnsi" w:hAnsiTheme="minorHAnsi" w:cstheme="minorHAnsi"/>
          <w:color w:val="333333"/>
          <w:sz w:val="22"/>
          <w:szCs w:val="22"/>
          <w:shd w:val="clear" w:color="auto" w:fill="FFFFFF"/>
          <w:lang w:val="en"/>
        </w:rPr>
        <w:t>. Washington, D.C.: National Institute of Child Health and Human Development, National Institutes of Health.</w:t>
      </w:r>
      <w:r w:rsidRPr="001E354A">
        <w:rPr>
          <w:rStyle w:val="eop"/>
          <w:rFonts w:asciiTheme="minorHAnsi" w:eastAsiaTheme="majorEastAsia" w:hAnsiTheme="minorHAnsi" w:cstheme="minorHAnsi"/>
          <w:color w:val="333333"/>
          <w:sz w:val="22"/>
          <w:szCs w:val="22"/>
        </w:rPr>
        <w:t> </w:t>
      </w:r>
    </w:p>
    <w:p w14:paraId="7520549D"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color w:val="333333"/>
          <w:sz w:val="22"/>
          <w:szCs w:val="22"/>
        </w:rPr>
        <w:t> </w:t>
      </w:r>
    </w:p>
    <w:p w14:paraId="745B0AC9"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color w:val="333333"/>
          <w:sz w:val="22"/>
          <w:szCs w:val="22"/>
          <w:shd w:val="clear" w:color="auto" w:fill="FFFFFF"/>
          <w:lang w:val="en"/>
        </w:rPr>
        <w:t xml:space="preserve">Non-Regulatory Guidance: Using Evidence to Strengthen Education Investments, Non-Regulatory Guidance: Using Evidence to Strengthen Education Investments (2016). Retrieved from </w:t>
      </w:r>
      <w:hyperlink r:id="rId73" w:tgtFrame="_blank" w:history="1">
        <w:r w:rsidRPr="001E354A">
          <w:rPr>
            <w:rStyle w:val="normaltextrun"/>
            <w:rFonts w:asciiTheme="minorHAnsi" w:hAnsiTheme="minorHAnsi" w:cstheme="minorHAnsi"/>
            <w:color w:val="1155CC"/>
            <w:sz w:val="22"/>
            <w:szCs w:val="22"/>
            <w:u w:val="single"/>
            <w:shd w:val="clear" w:color="auto" w:fill="FFFFFF"/>
            <w:lang w:val="en"/>
          </w:rPr>
          <w:t>https://www2.ed.gov/policy/elsec/leg/essa/guidanceuseseinvestment.pdf</w:t>
        </w:r>
      </w:hyperlink>
      <w:r w:rsidRPr="001E354A">
        <w:rPr>
          <w:rStyle w:val="eop"/>
          <w:rFonts w:asciiTheme="minorHAnsi" w:eastAsiaTheme="majorEastAsia" w:hAnsiTheme="minorHAnsi" w:cstheme="minorHAnsi"/>
          <w:color w:val="333333"/>
          <w:sz w:val="22"/>
          <w:szCs w:val="22"/>
        </w:rPr>
        <w:t> </w:t>
      </w:r>
    </w:p>
    <w:p w14:paraId="63B9B5AE"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color w:val="333333"/>
          <w:sz w:val="22"/>
          <w:szCs w:val="22"/>
        </w:rPr>
        <w:t> </w:t>
      </w:r>
    </w:p>
    <w:p w14:paraId="667BCD5E" w14:textId="77777777" w:rsidR="00B228A9" w:rsidRPr="001E354A" w:rsidRDefault="00B228A9" w:rsidP="00B228A9">
      <w:pPr>
        <w:pStyle w:val="paragraph"/>
        <w:spacing w:before="0" w:beforeAutospacing="0" w:after="0" w:afterAutospacing="0"/>
        <w:ind w:left="720" w:hanging="720"/>
        <w:textAlignment w:val="baseline"/>
        <w:rPr>
          <w:rStyle w:val="eop"/>
          <w:rFonts w:asciiTheme="minorHAnsi" w:eastAsiaTheme="majorEastAsia" w:hAnsiTheme="minorHAnsi" w:cstheme="minorHAnsi"/>
          <w:sz w:val="22"/>
          <w:szCs w:val="22"/>
        </w:rPr>
      </w:pPr>
      <w:r w:rsidRPr="001E354A">
        <w:rPr>
          <w:rStyle w:val="normaltextrun"/>
          <w:rFonts w:asciiTheme="minorHAnsi" w:hAnsiTheme="minorHAnsi" w:cstheme="minorHAnsi"/>
          <w:sz w:val="22"/>
          <w:szCs w:val="22"/>
          <w:lang w:val="en"/>
        </w:rPr>
        <w:t xml:space="preserve">Oakhill, J., Cain, K., &amp; Elbro, C. (2014). </w:t>
      </w:r>
      <w:r w:rsidRPr="001E354A">
        <w:rPr>
          <w:rStyle w:val="normaltextrun"/>
          <w:rFonts w:asciiTheme="minorHAnsi" w:hAnsiTheme="minorHAnsi" w:cstheme="minorHAnsi"/>
          <w:i/>
          <w:iCs/>
          <w:sz w:val="22"/>
          <w:szCs w:val="22"/>
          <w:lang w:val="en"/>
        </w:rPr>
        <w:t>Understanding and teaching reading comprehension: A handbook</w:t>
      </w:r>
      <w:r w:rsidRPr="001E354A">
        <w:rPr>
          <w:rStyle w:val="normaltextrun"/>
          <w:rFonts w:asciiTheme="minorHAnsi" w:hAnsiTheme="minorHAnsi" w:cstheme="minorHAnsi"/>
          <w:sz w:val="22"/>
          <w:szCs w:val="22"/>
          <w:lang w:val="en"/>
        </w:rPr>
        <w:t>. Abingdon, England: Routledge. </w:t>
      </w:r>
      <w:r w:rsidRPr="001E354A">
        <w:rPr>
          <w:rStyle w:val="eop"/>
          <w:rFonts w:asciiTheme="minorHAnsi" w:eastAsiaTheme="majorEastAsia" w:hAnsiTheme="minorHAnsi" w:cstheme="minorHAnsi"/>
          <w:sz w:val="22"/>
          <w:szCs w:val="22"/>
        </w:rPr>
        <w:t> </w:t>
      </w:r>
    </w:p>
    <w:p w14:paraId="720B2BA9" w14:textId="77777777" w:rsidR="00B531C8" w:rsidRPr="001E354A" w:rsidRDefault="00B531C8" w:rsidP="00B228A9">
      <w:pPr>
        <w:pStyle w:val="paragraph"/>
        <w:spacing w:before="0" w:beforeAutospacing="0" w:after="0" w:afterAutospacing="0"/>
        <w:ind w:left="720" w:hanging="720"/>
        <w:textAlignment w:val="baseline"/>
        <w:rPr>
          <w:rFonts w:asciiTheme="minorHAnsi" w:hAnsiTheme="minorHAnsi" w:cstheme="minorHAnsi"/>
          <w:sz w:val="22"/>
          <w:szCs w:val="22"/>
        </w:rPr>
      </w:pPr>
    </w:p>
    <w:p w14:paraId="36828456"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rPr>
        <w:t xml:space="preserve">Olsen, L., Martinez, M., Herrera, C. B., &amp; Skibbins, H. (2020). </w:t>
      </w:r>
      <w:r w:rsidRPr="001E354A">
        <w:rPr>
          <w:rStyle w:val="normaltextrun"/>
          <w:rFonts w:asciiTheme="minorHAnsi" w:hAnsiTheme="minorHAnsi" w:cstheme="minorHAnsi"/>
          <w:i/>
          <w:iCs/>
          <w:sz w:val="22"/>
          <w:szCs w:val="22"/>
        </w:rPr>
        <w:t>Improving Education for Multilingual and English Learner Students</w:t>
      </w:r>
      <w:r w:rsidRPr="001E354A">
        <w:rPr>
          <w:rStyle w:val="normaltextrun"/>
          <w:rFonts w:asciiTheme="minorHAnsi" w:hAnsiTheme="minorHAnsi" w:cstheme="minorHAnsi"/>
          <w:sz w:val="22"/>
          <w:szCs w:val="22"/>
        </w:rPr>
        <w:t xml:space="preserve">. California Department of Education. </w:t>
      </w:r>
      <w:hyperlink r:id="rId74" w:tgtFrame="_blank" w:history="1">
        <w:r w:rsidRPr="001E354A">
          <w:rPr>
            <w:rStyle w:val="normaltextrun"/>
            <w:rFonts w:asciiTheme="minorHAnsi" w:hAnsiTheme="minorHAnsi" w:cstheme="minorHAnsi"/>
            <w:color w:val="0000FF"/>
            <w:sz w:val="22"/>
            <w:szCs w:val="22"/>
            <w:u w:val="single"/>
          </w:rPr>
          <w:t>https://www.cde.ca.gov/sp/el/er/documents/mleleducationch3.pdf</w:t>
        </w:r>
      </w:hyperlink>
      <w:r w:rsidRPr="001E354A">
        <w:rPr>
          <w:rStyle w:val="normaltextrun"/>
          <w:rFonts w:asciiTheme="minorHAnsi" w:hAnsiTheme="minorHAnsi" w:cstheme="minorHAnsi"/>
          <w:sz w:val="22"/>
          <w:szCs w:val="22"/>
        </w:rPr>
        <w:t> </w:t>
      </w:r>
      <w:r w:rsidRPr="001E354A">
        <w:rPr>
          <w:rStyle w:val="eop"/>
          <w:rFonts w:asciiTheme="minorHAnsi" w:eastAsiaTheme="majorEastAsia" w:hAnsiTheme="minorHAnsi" w:cstheme="minorHAnsi"/>
          <w:sz w:val="22"/>
          <w:szCs w:val="22"/>
        </w:rPr>
        <w:t> </w:t>
      </w:r>
    </w:p>
    <w:p w14:paraId="481BB461" w14:textId="77777777" w:rsidR="00B228A9" w:rsidRPr="001E354A" w:rsidRDefault="00B228A9" w:rsidP="00B228A9">
      <w:pPr>
        <w:pStyle w:val="paragraph"/>
        <w:spacing w:before="0" w:beforeAutospacing="0" w:after="0" w:afterAutospacing="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69E3BE9C"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lang w:val="en"/>
        </w:rPr>
        <w:t>Rules for the Administration of the Colorado Reading to Ensure Academic Development Act, 1 Colo. Code Regs. 301-92 (2022)</w:t>
      </w:r>
      <w:r w:rsidRPr="001E354A">
        <w:rPr>
          <w:rStyle w:val="eop"/>
          <w:rFonts w:asciiTheme="minorHAnsi" w:eastAsiaTheme="majorEastAsia" w:hAnsiTheme="minorHAnsi" w:cstheme="minorHAnsi"/>
          <w:sz w:val="22"/>
          <w:szCs w:val="22"/>
        </w:rPr>
        <w:t> </w:t>
      </w:r>
    </w:p>
    <w:p w14:paraId="61144A8D"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627CE1EE"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lang w:val="en"/>
        </w:rPr>
        <w:t xml:space="preserve">Seidenberg, M. (2017). </w:t>
      </w:r>
      <w:r w:rsidRPr="001E354A">
        <w:rPr>
          <w:rStyle w:val="normaltextrun"/>
          <w:rFonts w:asciiTheme="minorHAnsi" w:hAnsiTheme="minorHAnsi" w:cstheme="minorHAnsi"/>
          <w:i/>
          <w:iCs/>
          <w:sz w:val="22"/>
          <w:szCs w:val="22"/>
          <w:lang w:val="en"/>
        </w:rPr>
        <w:t>Language at the speed of sight: How we read, why so many can’t, and what can be done about it</w:t>
      </w:r>
      <w:r w:rsidRPr="001E354A">
        <w:rPr>
          <w:rStyle w:val="normaltextrun"/>
          <w:rFonts w:asciiTheme="minorHAnsi" w:hAnsiTheme="minorHAnsi" w:cstheme="minorHAnsi"/>
          <w:sz w:val="22"/>
          <w:szCs w:val="22"/>
          <w:lang w:val="en"/>
        </w:rPr>
        <w:t>. New York, NY: Basic Books.</w:t>
      </w:r>
      <w:r w:rsidRPr="001E354A">
        <w:rPr>
          <w:rStyle w:val="eop"/>
          <w:rFonts w:asciiTheme="minorHAnsi" w:eastAsiaTheme="majorEastAsia" w:hAnsiTheme="minorHAnsi" w:cstheme="minorHAnsi"/>
          <w:sz w:val="22"/>
          <w:szCs w:val="22"/>
        </w:rPr>
        <w:t> </w:t>
      </w:r>
    </w:p>
    <w:p w14:paraId="6BF45813"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17E3D155" w14:textId="77777777" w:rsidR="00B228A9" w:rsidRPr="001E354A" w:rsidRDefault="00B228A9" w:rsidP="00B228A9">
      <w:pPr>
        <w:pStyle w:val="paragraph"/>
        <w:spacing w:before="0" w:beforeAutospacing="0" w:after="0" w:afterAutospacing="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lang w:val="en"/>
        </w:rPr>
        <w:t xml:space="preserve">Shanahan, T. (2019, September 14). Retrieved from </w:t>
      </w:r>
      <w:hyperlink r:id="rId75" w:tgtFrame="_blank" w:history="1">
        <w:r w:rsidRPr="001E354A">
          <w:rPr>
            <w:rStyle w:val="normaltextrun"/>
            <w:rFonts w:asciiTheme="minorHAnsi" w:hAnsiTheme="minorHAnsi" w:cstheme="minorHAnsi"/>
            <w:color w:val="0000FF"/>
            <w:sz w:val="22"/>
            <w:szCs w:val="22"/>
            <w:u w:val="single"/>
            <w:lang w:val="en"/>
          </w:rPr>
          <w:t>https://shanahanonliteracy.com/blog/why-not-teach-reading-comprehension-for-a-change</w:t>
        </w:r>
      </w:hyperlink>
      <w:r w:rsidRPr="001E354A">
        <w:rPr>
          <w:rStyle w:val="normaltextrun"/>
          <w:rFonts w:asciiTheme="minorHAnsi" w:hAnsiTheme="minorHAnsi" w:cstheme="minorHAnsi"/>
          <w:sz w:val="22"/>
          <w:szCs w:val="22"/>
          <w:lang w:val="en"/>
        </w:rPr>
        <w:t> </w:t>
      </w:r>
      <w:r w:rsidRPr="001E354A">
        <w:rPr>
          <w:rStyle w:val="eop"/>
          <w:rFonts w:asciiTheme="minorHAnsi" w:eastAsiaTheme="majorEastAsia" w:hAnsiTheme="minorHAnsi" w:cstheme="minorHAnsi"/>
          <w:sz w:val="22"/>
          <w:szCs w:val="22"/>
        </w:rPr>
        <w:t> </w:t>
      </w:r>
    </w:p>
    <w:p w14:paraId="6A25B9E6" w14:textId="77777777" w:rsidR="006036B2" w:rsidRDefault="006036B2" w:rsidP="00B228A9">
      <w:pPr>
        <w:pStyle w:val="paragraph"/>
        <w:spacing w:before="0" w:beforeAutospacing="0" w:after="0" w:afterAutospacing="0"/>
        <w:ind w:left="720" w:hanging="720"/>
        <w:textAlignment w:val="baseline"/>
        <w:rPr>
          <w:rStyle w:val="normaltextrun"/>
          <w:rFonts w:asciiTheme="minorHAnsi" w:hAnsiTheme="minorHAnsi" w:cstheme="minorHAnsi"/>
          <w:sz w:val="22"/>
          <w:szCs w:val="22"/>
          <w:lang w:val="en"/>
        </w:rPr>
      </w:pPr>
    </w:p>
    <w:p w14:paraId="19E26A3F" w14:textId="12127BD8"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lang w:val="en"/>
        </w:rPr>
        <w:t xml:space="preserve">Soto, X. T. (2019). </w:t>
      </w:r>
      <w:r w:rsidRPr="001E354A">
        <w:rPr>
          <w:rStyle w:val="normaltextrun"/>
          <w:rFonts w:asciiTheme="minorHAnsi" w:hAnsiTheme="minorHAnsi" w:cstheme="minorHAnsi"/>
          <w:i/>
          <w:iCs/>
          <w:sz w:val="22"/>
          <w:szCs w:val="22"/>
          <w:lang w:val="en"/>
        </w:rPr>
        <w:t>Effects of a Spanish phonological awareness intervention on Latino preschoolers’ dual language emergent literacy skills</w:t>
      </w:r>
      <w:r w:rsidRPr="001E354A">
        <w:rPr>
          <w:rStyle w:val="normaltextrun"/>
          <w:rFonts w:asciiTheme="minorHAnsi" w:hAnsiTheme="minorHAnsi" w:cstheme="minorHAnsi"/>
          <w:sz w:val="22"/>
          <w:szCs w:val="22"/>
          <w:lang w:val="en"/>
        </w:rPr>
        <w:t xml:space="preserve">. Digital Commons @ University of South Florida. </w:t>
      </w:r>
      <w:hyperlink r:id="rId76" w:tgtFrame="_blank" w:history="1">
        <w:r w:rsidRPr="001E354A">
          <w:rPr>
            <w:rStyle w:val="normaltextrun"/>
            <w:rFonts w:asciiTheme="minorHAnsi" w:hAnsiTheme="minorHAnsi" w:cstheme="minorHAnsi"/>
            <w:color w:val="000000"/>
            <w:sz w:val="22"/>
            <w:szCs w:val="22"/>
            <w:u w:val="single"/>
            <w:lang w:val="en"/>
          </w:rPr>
          <w:t>https://digitalcommons.usf.edu/etd/7952</w:t>
        </w:r>
      </w:hyperlink>
      <w:r w:rsidRPr="001E354A">
        <w:rPr>
          <w:rStyle w:val="eop"/>
          <w:rFonts w:asciiTheme="minorHAnsi" w:eastAsiaTheme="majorEastAsia" w:hAnsiTheme="minorHAnsi" w:cstheme="minorHAnsi"/>
          <w:sz w:val="22"/>
          <w:szCs w:val="22"/>
        </w:rPr>
        <w:t> </w:t>
      </w:r>
    </w:p>
    <w:p w14:paraId="1E12A77D"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4CB02D84"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lang w:val="en"/>
        </w:rPr>
        <w:t>Stuart, M., &amp; Stainthorp, R. (2015).</w:t>
      </w:r>
      <w:r w:rsidRPr="001E354A">
        <w:rPr>
          <w:rStyle w:val="normaltextrun"/>
          <w:rFonts w:asciiTheme="minorHAnsi" w:hAnsiTheme="minorHAnsi" w:cstheme="minorHAnsi"/>
          <w:i/>
          <w:iCs/>
          <w:sz w:val="22"/>
          <w:szCs w:val="22"/>
          <w:lang w:val="en"/>
        </w:rPr>
        <w:t xml:space="preserve"> Reading development and teaching</w:t>
      </w:r>
      <w:r w:rsidRPr="001E354A">
        <w:rPr>
          <w:rStyle w:val="normaltextrun"/>
          <w:rFonts w:asciiTheme="minorHAnsi" w:hAnsiTheme="minorHAnsi" w:cstheme="minorHAnsi"/>
          <w:sz w:val="22"/>
          <w:szCs w:val="22"/>
          <w:lang w:val="en"/>
        </w:rPr>
        <w:t>. Thousand Oaks, CA: SAGE. </w:t>
      </w:r>
      <w:r w:rsidRPr="001E354A">
        <w:rPr>
          <w:rStyle w:val="eop"/>
          <w:rFonts w:asciiTheme="minorHAnsi" w:eastAsiaTheme="majorEastAsia" w:hAnsiTheme="minorHAnsi" w:cstheme="minorHAnsi"/>
          <w:sz w:val="22"/>
          <w:szCs w:val="22"/>
        </w:rPr>
        <w:t> </w:t>
      </w:r>
    </w:p>
    <w:p w14:paraId="1DCF0941"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rPr>
        <w:t xml:space="preserve">Urow, C., &amp; Beeman, K. (n.d.). </w:t>
      </w:r>
      <w:r w:rsidRPr="001E354A">
        <w:rPr>
          <w:rStyle w:val="normaltextrun"/>
          <w:rFonts w:asciiTheme="minorHAnsi" w:hAnsiTheme="minorHAnsi" w:cstheme="minorHAnsi"/>
          <w:i/>
          <w:iCs/>
          <w:sz w:val="22"/>
          <w:szCs w:val="22"/>
        </w:rPr>
        <w:t>El dictado adaptado</w:t>
      </w:r>
      <w:r w:rsidRPr="001E354A">
        <w:rPr>
          <w:rStyle w:val="normaltextrun"/>
          <w:rFonts w:asciiTheme="minorHAnsi" w:hAnsiTheme="minorHAnsi" w:cstheme="minorHAnsi"/>
          <w:sz w:val="22"/>
          <w:szCs w:val="22"/>
        </w:rPr>
        <w:t xml:space="preserve">. Center for Teaching for Biliteracy. </w:t>
      </w:r>
      <w:hyperlink r:id="rId77" w:tgtFrame="_blank" w:history="1">
        <w:r w:rsidRPr="001E354A">
          <w:rPr>
            <w:rStyle w:val="normaltextrun"/>
            <w:rFonts w:asciiTheme="minorHAnsi" w:hAnsiTheme="minorHAnsi" w:cstheme="minorHAnsi"/>
            <w:color w:val="0000FF"/>
            <w:sz w:val="22"/>
            <w:szCs w:val="22"/>
            <w:u w:val="single"/>
          </w:rPr>
          <w:t>https://www.teachingforbiliteracy.com/wp-content/uploads/2014/09/El-dictado-in-English.pdf</w:t>
        </w:r>
      </w:hyperlink>
      <w:r w:rsidRPr="001E354A">
        <w:rPr>
          <w:rStyle w:val="normaltextrun"/>
          <w:rFonts w:asciiTheme="minorHAnsi" w:hAnsiTheme="minorHAnsi" w:cstheme="minorHAnsi"/>
          <w:sz w:val="22"/>
          <w:szCs w:val="22"/>
        </w:rPr>
        <w:t> </w:t>
      </w:r>
      <w:r w:rsidRPr="001E354A">
        <w:rPr>
          <w:rStyle w:val="eop"/>
          <w:rFonts w:asciiTheme="minorHAnsi" w:eastAsiaTheme="majorEastAsia" w:hAnsiTheme="minorHAnsi" w:cstheme="minorHAnsi"/>
          <w:sz w:val="22"/>
          <w:szCs w:val="22"/>
        </w:rPr>
        <w:t> </w:t>
      </w:r>
    </w:p>
    <w:p w14:paraId="2AA2D676"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440A2A29"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lang w:val="en"/>
        </w:rPr>
        <w:t xml:space="preserve">Willingham, D. (2017). </w:t>
      </w:r>
      <w:r w:rsidRPr="001E354A">
        <w:rPr>
          <w:rStyle w:val="normaltextrun"/>
          <w:rFonts w:asciiTheme="minorHAnsi" w:hAnsiTheme="minorHAnsi" w:cstheme="minorHAnsi"/>
          <w:i/>
          <w:iCs/>
          <w:sz w:val="22"/>
          <w:szCs w:val="22"/>
          <w:lang w:val="en"/>
        </w:rPr>
        <w:t>The reading mind: A cognitive approach to understanding how the mind reads</w:t>
      </w:r>
      <w:r w:rsidRPr="001E354A">
        <w:rPr>
          <w:rStyle w:val="normaltextrun"/>
          <w:rFonts w:asciiTheme="minorHAnsi" w:hAnsiTheme="minorHAnsi" w:cstheme="minorHAnsi"/>
          <w:sz w:val="22"/>
          <w:szCs w:val="22"/>
          <w:lang w:val="en"/>
        </w:rPr>
        <w:t>. San Francisco, CA: Jossey-Bass. </w:t>
      </w:r>
      <w:r w:rsidRPr="001E354A">
        <w:rPr>
          <w:rStyle w:val="eop"/>
          <w:rFonts w:asciiTheme="minorHAnsi" w:eastAsiaTheme="majorEastAsia" w:hAnsiTheme="minorHAnsi" w:cstheme="minorHAnsi"/>
          <w:sz w:val="22"/>
          <w:szCs w:val="22"/>
        </w:rPr>
        <w:t> </w:t>
      </w:r>
    </w:p>
    <w:p w14:paraId="550030B3"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035919A6" w14:textId="77777777" w:rsidR="00B228A9" w:rsidRPr="001E354A" w:rsidRDefault="00B228A9" w:rsidP="00B228A9">
      <w:pPr>
        <w:pStyle w:val="paragraph"/>
        <w:spacing w:before="0" w:beforeAutospacing="0" w:after="0" w:afterAutospacing="0"/>
        <w:ind w:left="720" w:hanging="720"/>
        <w:textAlignment w:val="baseline"/>
        <w:rPr>
          <w:rFonts w:asciiTheme="minorHAnsi" w:hAnsiTheme="minorHAnsi" w:cstheme="minorHAnsi"/>
          <w:sz w:val="22"/>
          <w:szCs w:val="22"/>
        </w:rPr>
      </w:pPr>
      <w:r w:rsidRPr="001E354A">
        <w:rPr>
          <w:rStyle w:val="normaltextrun"/>
          <w:rFonts w:asciiTheme="minorHAnsi" w:hAnsiTheme="minorHAnsi" w:cstheme="minorHAnsi"/>
          <w:sz w:val="22"/>
          <w:szCs w:val="22"/>
          <w:lang w:val="en"/>
        </w:rPr>
        <w:t xml:space="preserve">Wolf, M. (2007). </w:t>
      </w:r>
      <w:r w:rsidRPr="001E354A">
        <w:rPr>
          <w:rStyle w:val="normaltextrun"/>
          <w:rFonts w:asciiTheme="minorHAnsi" w:hAnsiTheme="minorHAnsi" w:cstheme="minorHAnsi"/>
          <w:i/>
          <w:iCs/>
          <w:sz w:val="22"/>
          <w:szCs w:val="22"/>
          <w:lang w:val="en"/>
        </w:rPr>
        <w:t>Proust and the squid: The story and science of the reading brain</w:t>
      </w:r>
      <w:r w:rsidRPr="001E354A">
        <w:rPr>
          <w:rStyle w:val="normaltextrun"/>
          <w:rFonts w:asciiTheme="minorHAnsi" w:hAnsiTheme="minorHAnsi" w:cstheme="minorHAnsi"/>
          <w:sz w:val="22"/>
          <w:szCs w:val="22"/>
          <w:lang w:val="en"/>
        </w:rPr>
        <w:t>. New York, NY: Harper Collins.</w:t>
      </w:r>
      <w:r w:rsidRPr="001E354A">
        <w:rPr>
          <w:rStyle w:val="eop"/>
          <w:rFonts w:asciiTheme="minorHAnsi" w:eastAsiaTheme="majorEastAsia" w:hAnsiTheme="minorHAnsi" w:cstheme="minorHAnsi"/>
          <w:sz w:val="22"/>
          <w:szCs w:val="22"/>
        </w:rPr>
        <w:t> </w:t>
      </w:r>
    </w:p>
    <w:p w14:paraId="0C39A7E3" w14:textId="77777777" w:rsidR="00B228A9" w:rsidRPr="001E354A" w:rsidRDefault="00B228A9" w:rsidP="00B228A9">
      <w:pPr>
        <w:pStyle w:val="paragraph"/>
        <w:spacing w:before="0" w:beforeAutospacing="0" w:after="0" w:afterAutospacing="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sz w:val="22"/>
          <w:szCs w:val="22"/>
        </w:rPr>
        <w:t> </w:t>
      </w:r>
    </w:p>
    <w:p w14:paraId="1AEA53E2" w14:textId="77777777" w:rsidR="00B228A9" w:rsidRPr="001E354A" w:rsidRDefault="00B228A9" w:rsidP="00B228A9">
      <w:pPr>
        <w:pStyle w:val="paragraph"/>
        <w:spacing w:before="0" w:beforeAutospacing="0" w:after="0" w:afterAutospacing="0"/>
        <w:textAlignment w:val="baseline"/>
        <w:rPr>
          <w:rFonts w:asciiTheme="minorHAnsi" w:hAnsiTheme="minorHAnsi" w:cstheme="minorHAnsi"/>
          <w:sz w:val="22"/>
          <w:szCs w:val="22"/>
        </w:rPr>
      </w:pPr>
      <w:r w:rsidRPr="001E354A">
        <w:rPr>
          <w:rStyle w:val="eop"/>
          <w:rFonts w:asciiTheme="minorHAnsi" w:eastAsiaTheme="majorEastAsia" w:hAnsiTheme="minorHAnsi" w:cstheme="minorHAnsi"/>
          <w:color w:val="0000FF"/>
          <w:sz w:val="22"/>
          <w:szCs w:val="22"/>
        </w:rPr>
        <w:t> </w:t>
      </w:r>
    </w:p>
    <w:p w14:paraId="00000696" w14:textId="5E1AD624" w:rsidR="003314BE" w:rsidRPr="0094506C" w:rsidRDefault="00B228A9" w:rsidP="0094506C">
      <w:pPr>
        <w:pStyle w:val="paragraph"/>
        <w:spacing w:before="0" w:beforeAutospacing="0" w:after="0" w:afterAutospacing="0"/>
        <w:textAlignment w:val="baseline"/>
        <w:rPr>
          <w:rFonts w:asciiTheme="minorHAnsi" w:hAnsiTheme="minorHAnsi" w:cstheme="minorHAnsi"/>
          <w:sz w:val="22"/>
          <w:szCs w:val="22"/>
        </w:rPr>
        <w:sectPr w:rsidR="003314BE" w:rsidRPr="0094506C" w:rsidSect="001A2090">
          <w:pgSz w:w="15840" w:h="12240" w:orient="landscape"/>
          <w:pgMar w:top="630" w:right="1440" w:bottom="1440" w:left="1350" w:header="720" w:footer="720" w:gutter="0"/>
          <w:cols w:space="720"/>
          <w:docGrid w:linePitch="299"/>
        </w:sectPr>
      </w:pPr>
      <w:r w:rsidRPr="001E354A">
        <w:rPr>
          <w:rStyle w:val="eop"/>
          <w:rFonts w:asciiTheme="minorHAnsi" w:eastAsiaTheme="majorEastAsia" w:hAnsiTheme="minorHAnsi" w:cstheme="minorHAnsi"/>
          <w:color w:val="0000FF"/>
          <w:sz w:val="22"/>
          <w:szCs w:val="22"/>
        </w:rPr>
        <w:t> </w:t>
      </w:r>
    </w:p>
    <w:p w14:paraId="00000697" w14:textId="77777777" w:rsidR="003314BE" w:rsidRDefault="003314BE"/>
    <w:sectPr w:rsidR="003314BE" w:rsidSect="0025124F">
      <w:pgSz w:w="15840" w:h="12240" w:orient="landscape"/>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5D413" w14:textId="77777777" w:rsidR="0003402F" w:rsidRDefault="0003402F">
      <w:pPr>
        <w:spacing w:after="0" w:line="240" w:lineRule="auto"/>
      </w:pPr>
      <w:r>
        <w:separator/>
      </w:r>
    </w:p>
  </w:endnote>
  <w:endnote w:type="continuationSeparator" w:id="0">
    <w:p w14:paraId="3CC2DCBE" w14:textId="77777777" w:rsidR="0003402F" w:rsidRDefault="0003402F">
      <w:pPr>
        <w:spacing w:after="0" w:line="240" w:lineRule="auto"/>
      </w:pPr>
      <w:r>
        <w:continuationSeparator/>
      </w:r>
    </w:p>
  </w:endnote>
  <w:endnote w:type="continuationNotice" w:id="1">
    <w:p w14:paraId="4EB3ADE2" w14:textId="77777777" w:rsidR="0003402F" w:rsidRDefault="000340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useo Slab 500">
    <w:altName w:val="Calibri"/>
    <w:panose1 w:val="00000000000000000000"/>
    <w:charset w:val="00"/>
    <w:family w:val="modern"/>
    <w:notTrueType/>
    <w:pitch w:val="variable"/>
    <w:sig w:usb0="A00000AF" w:usb1="4000004B" w:usb2="00000000" w:usb3="00000000" w:csb0="00000093" w:csb1="00000000"/>
  </w:font>
  <w:font w:name="Roboto Slab">
    <w:charset w:val="00"/>
    <w:family w:val="auto"/>
    <w:pitch w:val="variable"/>
    <w:sig w:usb0="000004FF" w:usb1="8000405F" w:usb2="00000022" w:usb3="00000000" w:csb0="0000019F" w:csb1="00000000"/>
  </w:font>
  <w:font w:name="Quattrocento Sans">
    <w:charset w:val="00"/>
    <w:family w:val="swiss"/>
    <w:pitch w:val="variable"/>
    <w:sig w:usb0="800000BF" w:usb1="4000005B"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98" w14:textId="0432F35C" w:rsidR="003314BE" w:rsidRDefault="00635723">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 </w:t>
    </w:r>
    <w:r>
      <w:rPr>
        <w:color w:val="000000"/>
      </w:rPr>
      <w:fldChar w:fldCharType="begin"/>
    </w:r>
    <w:r>
      <w:rPr>
        <w:color w:val="000000"/>
      </w:rPr>
      <w:instrText>PAGE</w:instrText>
    </w:r>
    <w:r>
      <w:rPr>
        <w:color w:val="000000"/>
      </w:rPr>
      <w:fldChar w:fldCharType="separate"/>
    </w:r>
    <w:r w:rsidR="003F6FAD">
      <w:rPr>
        <w:noProof/>
        <w:color w:val="000000"/>
      </w:rPr>
      <w:t>1</w:t>
    </w:r>
    <w:r>
      <w:rPr>
        <w:color w:val="000000"/>
      </w:rPr>
      <w:fldChar w:fldCharType="end"/>
    </w:r>
  </w:p>
  <w:p w14:paraId="00000699" w14:textId="77777777" w:rsidR="003314BE" w:rsidRDefault="003314B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415F6" w14:textId="77777777" w:rsidR="0003402F" w:rsidRDefault="0003402F">
      <w:pPr>
        <w:spacing w:after="0" w:line="240" w:lineRule="auto"/>
      </w:pPr>
      <w:r>
        <w:separator/>
      </w:r>
    </w:p>
  </w:footnote>
  <w:footnote w:type="continuationSeparator" w:id="0">
    <w:p w14:paraId="047D1923" w14:textId="77777777" w:rsidR="0003402F" w:rsidRDefault="0003402F">
      <w:pPr>
        <w:spacing w:after="0" w:line="240" w:lineRule="auto"/>
      </w:pPr>
      <w:r>
        <w:continuationSeparator/>
      </w:r>
    </w:p>
  </w:footnote>
  <w:footnote w:type="continuationNotice" w:id="1">
    <w:p w14:paraId="213BAB1B" w14:textId="77777777" w:rsidR="0003402F" w:rsidRDefault="0003402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12838"/>
    <w:multiLevelType w:val="multilevel"/>
    <w:tmpl w:val="44C6D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0B7EA5"/>
    <w:multiLevelType w:val="multilevel"/>
    <w:tmpl w:val="A9B4D5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283C9E"/>
    <w:multiLevelType w:val="hybridMultilevel"/>
    <w:tmpl w:val="692C4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A57C0"/>
    <w:multiLevelType w:val="multilevel"/>
    <w:tmpl w:val="4CD28A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6363E2D"/>
    <w:multiLevelType w:val="hybridMultilevel"/>
    <w:tmpl w:val="00AC3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0E33C9"/>
    <w:multiLevelType w:val="multilevel"/>
    <w:tmpl w:val="CF86D0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CBA3E14"/>
    <w:multiLevelType w:val="hybridMultilevel"/>
    <w:tmpl w:val="ADD8D1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F3D12DD"/>
    <w:multiLevelType w:val="hybridMultilevel"/>
    <w:tmpl w:val="DE528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B56B2"/>
    <w:multiLevelType w:val="multilevel"/>
    <w:tmpl w:val="5AF496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A57070"/>
    <w:multiLevelType w:val="hybridMultilevel"/>
    <w:tmpl w:val="A4A272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74F094F"/>
    <w:multiLevelType w:val="hybridMultilevel"/>
    <w:tmpl w:val="8ED4E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F60E3F"/>
    <w:multiLevelType w:val="multilevel"/>
    <w:tmpl w:val="84F63866"/>
    <w:lvl w:ilvl="0">
      <w:start w:val="1"/>
      <w:numFmt w:val="bullet"/>
      <w:lvlText w:val="●"/>
      <w:lvlJc w:val="left"/>
      <w:pPr>
        <w:ind w:left="720" w:hanging="360"/>
      </w:pPr>
      <w:rPr>
        <w:rFonts w:ascii="Arial" w:eastAsia="Arial" w:hAnsi="Arial" w:cs="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0733B07"/>
    <w:multiLevelType w:val="multilevel"/>
    <w:tmpl w:val="77E063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13D7ECF"/>
    <w:multiLevelType w:val="multilevel"/>
    <w:tmpl w:val="3CFE3444"/>
    <w:lvl w:ilvl="0">
      <w:start w:val="1"/>
      <w:numFmt w:val="decimal"/>
      <w:pStyle w:val="RFPHeading1"/>
      <w:lvlText w:val="%1."/>
      <w:lvlJc w:val="left"/>
      <w:pPr>
        <w:tabs>
          <w:tab w:val="num" w:pos="720"/>
        </w:tabs>
        <w:ind w:left="720" w:hanging="720"/>
      </w:pPr>
    </w:lvl>
    <w:lvl w:ilvl="1">
      <w:start w:val="1"/>
      <w:numFmt w:val="decimal"/>
      <w:pStyle w:val="RFPHeading2"/>
      <w:lvlText w:val="%2."/>
      <w:lvlJc w:val="left"/>
      <w:pPr>
        <w:tabs>
          <w:tab w:val="num" w:pos="1440"/>
        </w:tabs>
        <w:ind w:left="1440" w:hanging="720"/>
      </w:pPr>
    </w:lvl>
    <w:lvl w:ilvl="2">
      <w:start w:val="1"/>
      <w:numFmt w:val="decimal"/>
      <w:pStyle w:val="RFPHeading3"/>
      <w:lvlText w:val="%3."/>
      <w:lvlJc w:val="left"/>
      <w:pPr>
        <w:tabs>
          <w:tab w:val="num" w:pos="2160"/>
        </w:tabs>
        <w:ind w:left="2160" w:hanging="720"/>
      </w:pPr>
    </w:lvl>
    <w:lvl w:ilvl="3">
      <w:start w:val="1"/>
      <w:numFmt w:val="decimal"/>
      <w:pStyle w:val="RFPHeading4"/>
      <w:lvlText w:val="%4."/>
      <w:lvlJc w:val="left"/>
      <w:pPr>
        <w:tabs>
          <w:tab w:val="num" w:pos="2880"/>
        </w:tabs>
        <w:ind w:left="2880" w:hanging="720"/>
      </w:pPr>
    </w:lvl>
    <w:lvl w:ilvl="4">
      <w:start w:val="1"/>
      <w:numFmt w:val="decimal"/>
      <w:pStyle w:val="RFPHeading5"/>
      <w:lvlText w:val="%5."/>
      <w:lvlJc w:val="left"/>
      <w:pPr>
        <w:tabs>
          <w:tab w:val="num" w:pos="3600"/>
        </w:tabs>
        <w:ind w:left="3600" w:hanging="720"/>
      </w:pPr>
    </w:lvl>
    <w:lvl w:ilvl="5">
      <w:start w:val="1"/>
      <w:numFmt w:val="decimal"/>
      <w:pStyle w:val="RFPHeading6"/>
      <w:lvlText w:val="%6."/>
      <w:lvlJc w:val="left"/>
      <w:pPr>
        <w:tabs>
          <w:tab w:val="num" w:pos="4320"/>
        </w:tabs>
        <w:ind w:left="4320" w:hanging="720"/>
      </w:pPr>
    </w:lvl>
    <w:lvl w:ilvl="6">
      <w:start w:val="1"/>
      <w:numFmt w:val="decimal"/>
      <w:pStyle w:val="RFPHeading7"/>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466A12F3"/>
    <w:multiLevelType w:val="hybridMultilevel"/>
    <w:tmpl w:val="63D66E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E82D58"/>
    <w:multiLevelType w:val="hybridMultilevel"/>
    <w:tmpl w:val="842E62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4871884"/>
    <w:multiLevelType w:val="hybridMultilevel"/>
    <w:tmpl w:val="4E3CC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B47D9"/>
    <w:multiLevelType w:val="multilevel"/>
    <w:tmpl w:val="20DA95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A6777F3"/>
    <w:multiLevelType w:val="multilevel"/>
    <w:tmpl w:val="C8D4FA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B7263C3"/>
    <w:multiLevelType w:val="multilevel"/>
    <w:tmpl w:val="FD241A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E715E5B"/>
    <w:multiLevelType w:val="multilevel"/>
    <w:tmpl w:val="2AC67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ECE4B9B"/>
    <w:multiLevelType w:val="hybridMultilevel"/>
    <w:tmpl w:val="F3EC46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05148BD"/>
    <w:multiLevelType w:val="multilevel"/>
    <w:tmpl w:val="6DA61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78B7B6B"/>
    <w:multiLevelType w:val="hybridMultilevel"/>
    <w:tmpl w:val="12D24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A5E5671"/>
    <w:multiLevelType w:val="hybridMultilevel"/>
    <w:tmpl w:val="D6949C9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5" w15:restartNumberingAfterBreak="0">
    <w:nsid w:val="728A728E"/>
    <w:multiLevelType w:val="hybridMultilevel"/>
    <w:tmpl w:val="EA1CF7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933726D"/>
    <w:multiLevelType w:val="multilevel"/>
    <w:tmpl w:val="35487E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A1429A1"/>
    <w:multiLevelType w:val="multilevel"/>
    <w:tmpl w:val="6EDA22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F9F3CCC"/>
    <w:multiLevelType w:val="multilevel"/>
    <w:tmpl w:val="2EDE75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43514547">
    <w:abstractNumId w:val="28"/>
  </w:num>
  <w:num w:numId="2" w16cid:durableId="1067150385">
    <w:abstractNumId w:val="20"/>
  </w:num>
  <w:num w:numId="3" w16cid:durableId="256908821">
    <w:abstractNumId w:val="12"/>
  </w:num>
  <w:num w:numId="4" w16cid:durableId="885724667">
    <w:abstractNumId w:val="5"/>
  </w:num>
  <w:num w:numId="5" w16cid:durableId="718628846">
    <w:abstractNumId w:val="1"/>
  </w:num>
  <w:num w:numId="6" w16cid:durableId="1869827861">
    <w:abstractNumId w:val="0"/>
  </w:num>
  <w:num w:numId="7" w16cid:durableId="355473052">
    <w:abstractNumId w:val="26"/>
  </w:num>
  <w:num w:numId="8" w16cid:durableId="435515420">
    <w:abstractNumId w:val="19"/>
  </w:num>
  <w:num w:numId="9" w16cid:durableId="230388793">
    <w:abstractNumId w:val="27"/>
  </w:num>
  <w:num w:numId="10" w16cid:durableId="459763718">
    <w:abstractNumId w:val="8"/>
  </w:num>
  <w:num w:numId="11" w16cid:durableId="1083260346">
    <w:abstractNumId w:val="17"/>
  </w:num>
  <w:num w:numId="12" w16cid:durableId="865288385">
    <w:abstractNumId w:val="13"/>
  </w:num>
  <w:num w:numId="13" w16cid:durableId="1707213792">
    <w:abstractNumId w:val="21"/>
  </w:num>
  <w:num w:numId="14" w16cid:durableId="1459374175">
    <w:abstractNumId w:val="7"/>
  </w:num>
  <w:num w:numId="15" w16cid:durableId="1253971073">
    <w:abstractNumId w:val="14"/>
  </w:num>
  <w:num w:numId="16" w16cid:durableId="1136293927">
    <w:abstractNumId w:val="11"/>
  </w:num>
  <w:num w:numId="17" w16cid:durableId="1465930974">
    <w:abstractNumId w:val="2"/>
  </w:num>
  <w:num w:numId="18" w16cid:durableId="1920210803">
    <w:abstractNumId w:val="18"/>
  </w:num>
  <w:num w:numId="19" w16cid:durableId="72355821">
    <w:abstractNumId w:val="10"/>
  </w:num>
  <w:num w:numId="20" w16cid:durableId="1983263831">
    <w:abstractNumId w:val="22"/>
  </w:num>
  <w:num w:numId="21" w16cid:durableId="1619753292">
    <w:abstractNumId w:val="3"/>
  </w:num>
  <w:num w:numId="22" w16cid:durableId="1002701984">
    <w:abstractNumId w:val="4"/>
  </w:num>
  <w:num w:numId="23" w16cid:durableId="189800051">
    <w:abstractNumId w:val="16"/>
  </w:num>
  <w:num w:numId="24" w16cid:durableId="1730492098">
    <w:abstractNumId w:val="23"/>
  </w:num>
  <w:num w:numId="25" w16cid:durableId="1178277821">
    <w:abstractNumId w:val="25"/>
  </w:num>
  <w:num w:numId="26" w16cid:durableId="1616250556">
    <w:abstractNumId w:val="6"/>
  </w:num>
  <w:num w:numId="27" w16cid:durableId="256645853">
    <w:abstractNumId w:val="15"/>
  </w:num>
  <w:num w:numId="28" w16cid:durableId="76633965">
    <w:abstractNumId w:val="9"/>
  </w:num>
  <w:num w:numId="29" w16cid:durableId="1208879803">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4BE"/>
    <w:rsid w:val="00000124"/>
    <w:rsid w:val="00001A63"/>
    <w:rsid w:val="000069E2"/>
    <w:rsid w:val="000074D4"/>
    <w:rsid w:val="00011035"/>
    <w:rsid w:val="00012A05"/>
    <w:rsid w:val="0001377A"/>
    <w:rsid w:val="00017275"/>
    <w:rsid w:val="00017565"/>
    <w:rsid w:val="00017AED"/>
    <w:rsid w:val="000221FB"/>
    <w:rsid w:val="00022636"/>
    <w:rsid w:val="000230BA"/>
    <w:rsid w:val="0002649F"/>
    <w:rsid w:val="0002659F"/>
    <w:rsid w:val="00027B9A"/>
    <w:rsid w:val="0003009C"/>
    <w:rsid w:val="0003402F"/>
    <w:rsid w:val="00037F58"/>
    <w:rsid w:val="00040166"/>
    <w:rsid w:val="00040C8F"/>
    <w:rsid w:val="0004218D"/>
    <w:rsid w:val="000422FF"/>
    <w:rsid w:val="0004389E"/>
    <w:rsid w:val="000450A6"/>
    <w:rsid w:val="00045805"/>
    <w:rsid w:val="0004734E"/>
    <w:rsid w:val="00050563"/>
    <w:rsid w:val="00050D8E"/>
    <w:rsid w:val="00051016"/>
    <w:rsid w:val="000526FF"/>
    <w:rsid w:val="00052BCB"/>
    <w:rsid w:val="00054165"/>
    <w:rsid w:val="00054CF2"/>
    <w:rsid w:val="00055D55"/>
    <w:rsid w:val="000573A0"/>
    <w:rsid w:val="000601D5"/>
    <w:rsid w:val="0006028D"/>
    <w:rsid w:val="0006099E"/>
    <w:rsid w:val="00061C9E"/>
    <w:rsid w:val="00061D1B"/>
    <w:rsid w:val="00064C1A"/>
    <w:rsid w:val="00065E71"/>
    <w:rsid w:val="00073CF6"/>
    <w:rsid w:val="000752CD"/>
    <w:rsid w:val="00077E1A"/>
    <w:rsid w:val="0008050E"/>
    <w:rsid w:val="000817A9"/>
    <w:rsid w:val="0008208B"/>
    <w:rsid w:val="000828A3"/>
    <w:rsid w:val="000842A5"/>
    <w:rsid w:val="00085D61"/>
    <w:rsid w:val="00091363"/>
    <w:rsid w:val="00091F7F"/>
    <w:rsid w:val="00092382"/>
    <w:rsid w:val="000926FD"/>
    <w:rsid w:val="00096B2E"/>
    <w:rsid w:val="000A2EDB"/>
    <w:rsid w:val="000A5A74"/>
    <w:rsid w:val="000B3C96"/>
    <w:rsid w:val="000B55B9"/>
    <w:rsid w:val="000B582E"/>
    <w:rsid w:val="000B7E70"/>
    <w:rsid w:val="000C5702"/>
    <w:rsid w:val="000C6768"/>
    <w:rsid w:val="000D1EA5"/>
    <w:rsid w:val="000D2544"/>
    <w:rsid w:val="000D35FB"/>
    <w:rsid w:val="000D38AF"/>
    <w:rsid w:val="000D489F"/>
    <w:rsid w:val="000D5A2F"/>
    <w:rsid w:val="000E06E9"/>
    <w:rsid w:val="000E1BA0"/>
    <w:rsid w:val="000E3BBD"/>
    <w:rsid w:val="000E4CE9"/>
    <w:rsid w:val="000E73AE"/>
    <w:rsid w:val="000F1911"/>
    <w:rsid w:val="000F309C"/>
    <w:rsid w:val="000F7905"/>
    <w:rsid w:val="00106FD9"/>
    <w:rsid w:val="00114F9B"/>
    <w:rsid w:val="00116052"/>
    <w:rsid w:val="00116650"/>
    <w:rsid w:val="00120116"/>
    <w:rsid w:val="00121B90"/>
    <w:rsid w:val="00121C3E"/>
    <w:rsid w:val="00121FCF"/>
    <w:rsid w:val="00124685"/>
    <w:rsid w:val="00125528"/>
    <w:rsid w:val="0012638C"/>
    <w:rsid w:val="00130707"/>
    <w:rsid w:val="00131D06"/>
    <w:rsid w:val="00132727"/>
    <w:rsid w:val="00132AB7"/>
    <w:rsid w:val="00134A0C"/>
    <w:rsid w:val="001360F8"/>
    <w:rsid w:val="001362C7"/>
    <w:rsid w:val="001372A1"/>
    <w:rsid w:val="00137C36"/>
    <w:rsid w:val="001427D3"/>
    <w:rsid w:val="0014389D"/>
    <w:rsid w:val="0014524A"/>
    <w:rsid w:val="00150C07"/>
    <w:rsid w:val="00150D04"/>
    <w:rsid w:val="0015113C"/>
    <w:rsid w:val="001551C2"/>
    <w:rsid w:val="00156724"/>
    <w:rsid w:val="0016040F"/>
    <w:rsid w:val="00161AE3"/>
    <w:rsid w:val="00162C49"/>
    <w:rsid w:val="00162D12"/>
    <w:rsid w:val="00164319"/>
    <w:rsid w:val="00170FC8"/>
    <w:rsid w:val="001748D3"/>
    <w:rsid w:val="00181A5C"/>
    <w:rsid w:val="00185D53"/>
    <w:rsid w:val="0018776C"/>
    <w:rsid w:val="00190AC2"/>
    <w:rsid w:val="001930FC"/>
    <w:rsid w:val="00193C53"/>
    <w:rsid w:val="00197F12"/>
    <w:rsid w:val="001A0513"/>
    <w:rsid w:val="001A2090"/>
    <w:rsid w:val="001A5ED4"/>
    <w:rsid w:val="001A5F98"/>
    <w:rsid w:val="001A7604"/>
    <w:rsid w:val="001B1253"/>
    <w:rsid w:val="001B65B6"/>
    <w:rsid w:val="001B6882"/>
    <w:rsid w:val="001B6EAD"/>
    <w:rsid w:val="001B729B"/>
    <w:rsid w:val="001C2E20"/>
    <w:rsid w:val="001C4FEF"/>
    <w:rsid w:val="001D56E4"/>
    <w:rsid w:val="001E0D0E"/>
    <w:rsid w:val="001E354A"/>
    <w:rsid w:val="001E4440"/>
    <w:rsid w:val="001E660A"/>
    <w:rsid w:val="001F198F"/>
    <w:rsid w:val="001F5AF8"/>
    <w:rsid w:val="001F6A99"/>
    <w:rsid w:val="002000E0"/>
    <w:rsid w:val="00200499"/>
    <w:rsid w:val="00203332"/>
    <w:rsid w:val="002153DC"/>
    <w:rsid w:val="002163D8"/>
    <w:rsid w:val="00216FF6"/>
    <w:rsid w:val="0022456B"/>
    <w:rsid w:val="0023040F"/>
    <w:rsid w:val="002310AF"/>
    <w:rsid w:val="00231111"/>
    <w:rsid w:val="00232470"/>
    <w:rsid w:val="00234A4D"/>
    <w:rsid w:val="00235272"/>
    <w:rsid w:val="002379A4"/>
    <w:rsid w:val="00242244"/>
    <w:rsid w:val="00242C0C"/>
    <w:rsid w:val="00246E49"/>
    <w:rsid w:val="00250DA9"/>
    <w:rsid w:val="0025124F"/>
    <w:rsid w:val="002554F1"/>
    <w:rsid w:val="002560B4"/>
    <w:rsid w:val="00256B14"/>
    <w:rsid w:val="00257E49"/>
    <w:rsid w:val="0026038D"/>
    <w:rsid w:val="002603D3"/>
    <w:rsid w:val="0026140F"/>
    <w:rsid w:val="00262B20"/>
    <w:rsid w:val="0026468C"/>
    <w:rsid w:val="0026482A"/>
    <w:rsid w:val="00267F50"/>
    <w:rsid w:val="00272968"/>
    <w:rsid w:val="00272B1D"/>
    <w:rsid w:val="00275C85"/>
    <w:rsid w:val="002773BC"/>
    <w:rsid w:val="00277FA4"/>
    <w:rsid w:val="002824DE"/>
    <w:rsid w:val="00283FEA"/>
    <w:rsid w:val="0028435F"/>
    <w:rsid w:val="00285629"/>
    <w:rsid w:val="00287651"/>
    <w:rsid w:val="00290707"/>
    <w:rsid w:val="00291392"/>
    <w:rsid w:val="002918F1"/>
    <w:rsid w:val="00293F15"/>
    <w:rsid w:val="00294351"/>
    <w:rsid w:val="00294A6E"/>
    <w:rsid w:val="00294D06"/>
    <w:rsid w:val="002963E9"/>
    <w:rsid w:val="002A5B66"/>
    <w:rsid w:val="002A63F1"/>
    <w:rsid w:val="002A7331"/>
    <w:rsid w:val="002B2A46"/>
    <w:rsid w:val="002B35F4"/>
    <w:rsid w:val="002B7C10"/>
    <w:rsid w:val="002C0831"/>
    <w:rsid w:val="002C144C"/>
    <w:rsid w:val="002C16A5"/>
    <w:rsid w:val="002C59AD"/>
    <w:rsid w:val="002D32C3"/>
    <w:rsid w:val="002D4AD5"/>
    <w:rsid w:val="002D733A"/>
    <w:rsid w:val="002E00B2"/>
    <w:rsid w:val="002E410F"/>
    <w:rsid w:val="002E70F3"/>
    <w:rsid w:val="002E7B86"/>
    <w:rsid w:val="002E7ED4"/>
    <w:rsid w:val="002F069D"/>
    <w:rsid w:val="002F1EEC"/>
    <w:rsid w:val="002F2082"/>
    <w:rsid w:val="002F4234"/>
    <w:rsid w:val="00305139"/>
    <w:rsid w:val="00307A02"/>
    <w:rsid w:val="00307B82"/>
    <w:rsid w:val="00310AF9"/>
    <w:rsid w:val="0031551C"/>
    <w:rsid w:val="00315842"/>
    <w:rsid w:val="00321781"/>
    <w:rsid w:val="003252A6"/>
    <w:rsid w:val="00327F4E"/>
    <w:rsid w:val="00330EEE"/>
    <w:rsid w:val="003314BE"/>
    <w:rsid w:val="00331B57"/>
    <w:rsid w:val="003324C5"/>
    <w:rsid w:val="00333684"/>
    <w:rsid w:val="00333F90"/>
    <w:rsid w:val="003343F2"/>
    <w:rsid w:val="00334EE2"/>
    <w:rsid w:val="003355E4"/>
    <w:rsid w:val="003401D7"/>
    <w:rsid w:val="003431BE"/>
    <w:rsid w:val="00344C77"/>
    <w:rsid w:val="00353807"/>
    <w:rsid w:val="00353F22"/>
    <w:rsid w:val="00354A88"/>
    <w:rsid w:val="00361374"/>
    <w:rsid w:val="00367FD7"/>
    <w:rsid w:val="00373F85"/>
    <w:rsid w:val="00374522"/>
    <w:rsid w:val="00375C95"/>
    <w:rsid w:val="00383DC7"/>
    <w:rsid w:val="00384FCA"/>
    <w:rsid w:val="003865CC"/>
    <w:rsid w:val="00386BA4"/>
    <w:rsid w:val="003902DA"/>
    <w:rsid w:val="0039158F"/>
    <w:rsid w:val="00393E94"/>
    <w:rsid w:val="003A10C5"/>
    <w:rsid w:val="003A4D1F"/>
    <w:rsid w:val="003B23E1"/>
    <w:rsid w:val="003B29E0"/>
    <w:rsid w:val="003B31EE"/>
    <w:rsid w:val="003B662D"/>
    <w:rsid w:val="003C51EF"/>
    <w:rsid w:val="003D23C1"/>
    <w:rsid w:val="003D32C1"/>
    <w:rsid w:val="003D3563"/>
    <w:rsid w:val="003D3E1E"/>
    <w:rsid w:val="003D5D16"/>
    <w:rsid w:val="003D6783"/>
    <w:rsid w:val="003E1789"/>
    <w:rsid w:val="003E3B30"/>
    <w:rsid w:val="003E64C1"/>
    <w:rsid w:val="003E6BEA"/>
    <w:rsid w:val="003E6E01"/>
    <w:rsid w:val="003F0A9D"/>
    <w:rsid w:val="003F1A9C"/>
    <w:rsid w:val="003F64D2"/>
    <w:rsid w:val="003F6FAD"/>
    <w:rsid w:val="0040245B"/>
    <w:rsid w:val="00403833"/>
    <w:rsid w:val="00410420"/>
    <w:rsid w:val="004110A6"/>
    <w:rsid w:val="00412C10"/>
    <w:rsid w:val="00414456"/>
    <w:rsid w:val="00416BBA"/>
    <w:rsid w:val="00416F14"/>
    <w:rsid w:val="004233B6"/>
    <w:rsid w:val="00423762"/>
    <w:rsid w:val="004263E4"/>
    <w:rsid w:val="00426C6E"/>
    <w:rsid w:val="00427FCB"/>
    <w:rsid w:val="0043306C"/>
    <w:rsid w:val="00433966"/>
    <w:rsid w:val="00436B65"/>
    <w:rsid w:val="00440AEB"/>
    <w:rsid w:val="004455F5"/>
    <w:rsid w:val="00445C80"/>
    <w:rsid w:val="00445D80"/>
    <w:rsid w:val="004465F6"/>
    <w:rsid w:val="00446D49"/>
    <w:rsid w:val="004533CA"/>
    <w:rsid w:val="00463BC9"/>
    <w:rsid w:val="004655B8"/>
    <w:rsid w:val="004656F1"/>
    <w:rsid w:val="00472F5B"/>
    <w:rsid w:val="00473F19"/>
    <w:rsid w:val="004745D8"/>
    <w:rsid w:val="00475567"/>
    <w:rsid w:val="00481E81"/>
    <w:rsid w:val="0048409A"/>
    <w:rsid w:val="00486A61"/>
    <w:rsid w:val="00490B4C"/>
    <w:rsid w:val="004930B4"/>
    <w:rsid w:val="00494A53"/>
    <w:rsid w:val="00494E37"/>
    <w:rsid w:val="00494FCA"/>
    <w:rsid w:val="00495831"/>
    <w:rsid w:val="004A15B5"/>
    <w:rsid w:val="004A277D"/>
    <w:rsid w:val="004A2A76"/>
    <w:rsid w:val="004A5577"/>
    <w:rsid w:val="004A7760"/>
    <w:rsid w:val="004A7C5A"/>
    <w:rsid w:val="004A7F13"/>
    <w:rsid w:val="004B2777"/>
    <w:rsid w:val="004B3146"/>
    <w:rsid w:val="004B395A"/>
    <w:rsid w:val="004B5DFE"/>
    <w:rsid w:val="004B71B0"/>
    <w:rsid w:val="004C19C9"/>
    <w:rsid w:val="004C2BA8"/>
    <w:rsid w:val="004C3EBD"/>
    <w:rsid w:val="004C4EEB"/>
    <w:rsid w:val="004C5C0D"/>
    <w:rsid w:val="004C5EDD"/>
    <w:rsid w:val="004C6C3A"/>
    <w:rsid w:val="004C6F3B"/>
    <w:rsid w:val="004C7758"/>
    <w:rsid w:val="004D266C"/>
    <w:rsid w:val="004D3E1C"/>
    <w:rsid w:val="004D472E"/>
    <w:rsid w:val="004D5C76"/>
    <w:rsid w:val="004E15D4"/>
    <w:rsid w:val="004E415D"/>
    <w:rsid w:val="004E43D9"/>
    <w:rsid w:val="004E5865"/>
    <w:rsid w:val="004F2BBD"/>
    <w:rsid w:val="004F68C3"/>
    <w:rsid w:val="00501A02"/>
    <w:rsid w:val="00501EFA"/>
    <w:rsid w:val="005028DA"/>
    <w:rsid w:val="00502F00"/>
    <w:rsid w:val="00503D32"/>
    <w:rsid w:val="00506A80"/>
    <w:rsid w:val="00510966"/>
    <w:rsid w:val="00512330"/>
    <w:rsid w:val="00512FFA"/>
    <w:rsid w:val="0051608E"/>
    <w:rsid w:val="0051669F"/>
    <w:rsid w:val="0051682D"/>
    <w:rsid w:val="005215E6"/>
    <w:rsid w:val="0052270E"/>
    <w:rsid w:val="00522AAB"/>
    <w:rsid w:val="0052492D"/>
    <w:rsid w:val="00525107"/>
    <w:rsid w:val="00525243"/>
    <w:rsid w:val="00525B19"/>
    <w:rsid w:val="00526F5F"/>
    <w:rsid w:val="00527E10"/>
    <w:rsid w:val="0053129F"/>
    <w:rsid w:val="00533676"/>
    <w:rsid w:val="0053445C"/>
    <w:rsid w:val="005424B5"/>
    <w:rsid w:val="005424B7"/>
    <w:rsid w:val="00542BA4"/>
    <w:rsid w:val="00543ACC"/>
    <w:rsid w:val="005469B9"/>
    <w:rsid w:val="00551130"/>
    <w:rsid w:val="00552AB2"/>
    <w:rsid w:val="0055374A"/>
    <w:rsid w:val="00556F61"/>
    <w:rsid w:val="00557AFD"/>
    <w:rsid w:val="00560ED4"/>
    <w:rsid w:val="00561D36"/>
    <w:rsid w:val="00564640"/>
    <w:rsid w:val="00565824"/>
    <w:rsid w:val="005658C4"/>
    <w:rsid w:val="005716A5"/>
    <w:rsid w:val="00576EF1"/>
    <w:rsid w:val="00577329"/>
    <w:rsid w:val="00577A15"/>
    <w:rsid w:val="005833D3"/>
    <w:rsid w:val="00585546"/>
    <w:rsid w:val="005859FF"/>
    <w:rsid w:val="00586A6D"/>
    <w:rsid w:val="00586B1F"/>
    <w:rsid w:val="00586BD2"/>
    <w:rsid w:val="00591A29"/>
    <w:rsid w:val="00592F4A"/>
    <w:rsid w:val="005936D8"/>
    <w:rsid w:val="005949CA"/>
    <w:rsid w:val="00596DD9"/>
    <w:rsid w:val="005A2136"/>
    <w:rsid w:val="005A5908"/>
    <w:rsid w:val="005B1367"/>
    <w:rsid w:val="005B352F"/>
    <w:rsid w:val="005B44B5"/>
    <w:rsid w:val="005B64BD"/>
    <w:rsid w:val="005B69E7"/>
    <w:rsid w:val="005C01EF"/>
    <w:rsid w:val="005C0B8F"/>
    <w:rsid w:val="005C1290"/>
    <w:rsid w:val="005C12B0"/>
    <w:rsid w:val="005C24F4"/>
    <w:rsid w:val="005C2D4B"/>
    <w:rsid w:val="005C480F"/>
    <w:rsid w:val="005C7524"/>
    <w:rsid w:val="005D04F9"/>
    <w:rsid w:val="005D1D72"/>
    <w:rsid w:val="005D5B0E"/>
    <w:rsid w:val="005E15CD"/>
    <w:rsid w:val="005E1CA5"/>
    <w:rsid w:val="005E35CB"/>
    <w:rsid w:val="005F0B96"/>
    <w:rsid w:val="005F0E23"/>
    <w:rsid w:val="005F42F9"/>
    <w:rsid w:val="005F4AD1"/>
    <w:rsid w:val="005F6399"/>
    <w:rsid w:val="005F773B"/>
    <w:rsid w:val="005F7F72"/>
    <w:rsid w:val="006017EE"/>
    <w:rsid w:val="00601CC2"/>
    <w:rsid w:val="006036B2"/>
    <w:rsid w:val="006127E8"/>
    <w:rsid w:val="00613848"/>
    <w:rsid w:val="00613F31"/>
    <w:rsid w:val="00614B24"/>
    <w:rsid w:val="00616141"/>
    <w:rsid w:val="00616C57"/>
    <w:rsid w:val="00617A4E"/>
    <w:rsid w:val="00617D99"/>
    <w:rsid w:val="00626275"/>
    <w:rsid w:val="00633573"/>
    <w:rsid w:val="00635723"/>
    <w:rsid w:val="0063619D"/>
    <w:rsid w:val="00637A31"/>
    <w:rsid w:val="00640F5C"/>
    <w:rsid w:val="00641220"/>
    <w:rsid w:val="00643B24"/>
    <w:rsid w:val="00645710"/>
    <w:rsid w:val="00647539"/>
    <w:rsid w:val="00650551"/>
    <w:rsid w:val="00654249"/>
    <w:rsid w:val="006549BB"/>
    <w:rsid w:val="00654A6D"/>
    <w:rsid w:val="00660DF2"/>
    <w:rsid w:val="006626E6"/>
    <w:rsid w:val="0066535B"/>
    <w:rsid w:val="0066656D"/>
    <w:rsid w:val="00676771"/>
    <w:rsid w:val="006825C6"/>
    <w:rsid w:val="00682985"/>
    <w:rsid w:val="00687764"/>
    <w:rsid w:val="00690A8D"/>
    <w:rsid w:val="00695096"/>
    <w:rsid w:val="00695E55"/>
    <w:rsid w:val="006A2B9F"/>
    <w:rsid w:val="006A7C59"/>
    <w:rsid w:val="006B1D4F"/>
    <w:rsid w:val="006B2C78"/>
    <w:rsid w:val="006B5B1C"/>
    <w:rsid w:val="006B6BB1"/>
    <w:rsid w:val="006C0ABA"/>
    <w:rsid w:val="006C1CD4"/>
    <w:rsid w:val="006C1D8B"/>
    <w:rsid w:val="006C3863"/>
    <w:rsid w:val="006C76EF"/>
    <w:rsid w:val="006D1D8F"/>
    <w:rsid w:val="006D3D26"/>
    <w:rsid w:val="006D4FB3"/>
    <w:rsid w:val="006D74F3"/>
    <w:rsid w:val="006E08C2"/>
    <w:rsid w:val="006E1528"/>
    <w:rsid w:val="006F0374"/>
    <w:rsid w:val="006F17D2"/>
    <w:rsid w:val="006F5C68"/>
    <w:rsid w:val="00711ABC"/>
    <w:rsid w:val="007120B4"/>
    <w:rsid w:val="007206D5"/>
    <w:rsid w:val="007232BB"/>
    <w:rsid w:val="007239E6"/>
    <w:rsid w:val="00724065"/>
    <w:rsid w:val="00726D01"/>
    <w:rsid w:val="00731C22"/>
    <w:rsid w:val="00732190"/>
    <w:rsid w:val="00733439"/>
    <w:rsid w:val="0073378E"/>
    <w:rsid w:val="00735902"/>
    <w:rsid w:val="007362B5"/>
    <w:rsid w:val="00737170"/>
    <w:rsid w:val="00740A4A"/>
    <w:rsid w:val="00741BAC"/>
    <w:rsid w:val="007448D0"/>
    <w:rsid w:val="007527D3"/>
    <w:rsid w:val="00752CDE"/>
    <w:rsid w:val="0075302A"/>
    <w:rsid w:val="007544D0"/>
    <w:rsid w:val="00754772"/>
    <w:rsid w:val="0077454F"/>
    <w:rsid w:val="007758BF"/>
    <w:rsid w:val="00776A92"/>
    <w:rsid w:val="00786F25"/>
    <w:rsid w:val="007877A9"/>
    <w:rsid w:val="00791A89"/>
    <w:rsid w:val="00791B1A"/>
    <w:rsid w:val="00793CE3"/>
    <w:rsid w:val="00793D2D"/>
    <w:rsid w:val="007958B4"/>
    <w:rsid w:val="0079608A"/>
    <w:rsid w:val="00796E30"/>
    <w:rsid w:val="007A2A5A"/>
    <w:rsid w:val="007B0C75"/>
    <w:rsid w:val="007B1419"/>
    <w:rsid w:val="007B2FCB"/>
    <w:rsid w:val="007B515D"/>
    <w:rsid w:val="007B51A1"/>
    <w:rsid w:val="007B6781"/>
    <w:rsid w:val="007C02B8"/>
    <w:rsid w:val="007C6346"/>
    <w:rsid w:val="007D23AC"/>
    <w:rsid w:val="007D3657"/>
    <w:rsid w:val="007D6A38"/>
    <w:rsid w:val="007E0782"/>
    <w:rsid w:val="007E2705"/>
    <w:rsid w:val="007E5B50"/>
    <w:rsid w:val="007F07E6"/>
    <w:rsid w:val="007F127C"/>
    <w:rsid w:val="007F1B05"/>
    <w:rsid w:val="007F72CD"/>
    <w:rsid w:val="007F798F"/>
    <w:rsid w:val="00804F32"/>
    <w:rsid w:val="00810616"/>
    <w:rsid w:val="0081081B"/>
    <w:rsid w:val="00811145"/>
    <w:rsid w:val="00811D5B"/>
    <w:rsid w:val="008174E7"/>
    <w:rsid w:val="00820F94"/>
    <w:rsid w:val="008212FD"/>
    <w:rsid w:val="00822EAB"/>
    <w:rsid w:val="008237E2"/>
    <w:rsid w:val="00823EF4"/>
    <w:rsid w:val="008242F4"/>
    <w:rsid w:val="0082614E"/>
    <w:rsid w:val="00826BE9"/>
    <w:rsid w:val="0082720C"/>
    <w:rsid w:val="008273D0"/>
    <w:rsid w:val="00827A90"/>
    <w:rsid w:val="0083066B"/>
    <w:rsid w:val="008323E6"/>
    <w:rsid w:val="00833882"/>
    <w:rsid w:val="00834CDF"/>
    <w:rsid w:val="00834EF7"/>
    <w:rsid w:val="00836BF5"/>
    <w:rsid w:val="008414E4"/>
    <w:rsid w:val="008444D6"/>
    <w:rsid w:val="00856F60"/>
    <w:rsid w:val="00860447"/>
    <w:rsid w:val="00860E60"/>
    <w:rsid w:val="00863099"/>
    <w:rsid w:val="00866332"/>
    <w:rsid w:val="00870390"/>
    <w:rsid w:val="00871058"/>
    <w:rsid w:val="00871A63"/>
    <w:rsid w:val="00873601"/>
    <w:rsid w:val="00873AB6"/>
    <w:rsid w:val="00883B48"/>
    <w:rsid w:val="00885AD8"/>
    <w:rsid w:val="00887E6A"/>
    <w:rsid w:val="008908EF"/>
    <w:rsid w:val="008933F1"/>
    <w:rsid w:val="00894AAF"/>
    <w:rsid w:val="00895718"/>
    <w:rsid w:val="008A0ACA"/>
    <w:rsid w:val="008A18A8"/>
    <w:rsid w:val="008A1E0B"/>
    <w:rsid w:val="008A25C8"/>
    <w:rsid w:val="008A6A52"/>
    <w:rsid w:val="008A6DA4"/>
    <w:rsid w:val="008B0526"/>
    <w:rsid w:val="008B4BFC"/>
    <w:rsid w:val="008B764C"/>
    <w:rsid w:val="008C0EF7"/>
    <w:rsid w:val="008C5106"/>
    <w:rsid w:val="008C54EA"/>
    <w:rsid w:val="008D077E"/>
    <w:rsid w:val="008D3AA8"/>
    <w:rsid w:val="008D68EB"/>
    <w:rsid w:val="008D71E8"/>
    <w:rsid w:val="008E0476"/>
    <w:rsid w:val="008E15BC"/>
    <w:rsid w:val="008E1D2E"/>
    <w:rsid w:val="008E2C37"/>
    <w:rsid w:val="008E330C"/>
    <w:rsid w:val="008E4EB2"/>
    <w:rsid w:val="008E5E7B"/>
    <w:rsid w:val="008F00C0"/>
    <w:rsid w:val="008F116F"/>
    <w:rsid w:val="008F1248"/>
    <w:rsid w:val="008F17E5"/>
    <w:rsid w:val="008F23FF"/>
    <w:rsid w:val="008F4E5F"/>
    <w:rsid w:val="008F53AC"/>
    <w:rsid w:val="008F62B8"/>
    <w:rsid w:val="008F6A70"/>
    <w:rsid w:val="00901A81"/>
    <w:rsid w:val="00903226"/>
    <w:rsid w:val="009038E8"/>
    <w:rsid w:val="00903E83"/>
    <w:rsid w:val="00906CEF"/>
    <w:rsid w:val="00907DED"/>
    <w:rsid w:val="00915041"/>
    <w:rsid w:val="0091592D"/>
    <w:rsid w:val="00915947"/>
    <w:rsid w:val="00915F79"/>
    <w:rsid w:val="0091685E"/>
    <w:rsid w:val="00917353"/>
    <w:rsid w:val="00917B71"/>
    <w:rsid w:val="00917E31"/>
    <w:rsid w:val="00920A64"/>
    <w:rsid w:val="00922262"/>
    <w:rsid w:val="009241CC"/>
    <w:rsid w:val="00924D89"/>
    <w:rsid w:val="009250A2"/>
    <w:rsid w:val="009257F3"/>
    <w:rsid w:val="00926790"/>
    <w:rsid w:val="009273F6"/>
    <w:rsid w:val="00930208"/>
    <w:rsid w:val="0093121E"/>
    <w:rsid w:val="0093271D"/>
    <w:rsid w:val="00933776"/>
    <w:rsid w:val="009401AE"/>
    <w:rsid w:val="009420F9"/>
    <w:rsid w:val="0094218E"/>
    <w:rsid w:val="00943614"/>
    <w:rsid w:val="0094420D"/>
    <w:rsid w:val="0094506C"/>
    <w:rsid w:val="009457DF"/>
    <w:rsid w:val="0094793B"/>
    <w:rsid w:val="009501F2"/>
    <w:rsid w:val="00950900"/>
    <w:rsid w:val="009551AB"/>
    <w:rsid w:val="00962740"/>
    <w:rsid w:val="00973C34"/>
    <w:rsid w:val="0097538C"/>
    <w:rsid w:val="00976A2B"/>
    <w:rsid w:val="00977E38"/>
    <w:rsid w:val="00980B50"/>
    <w:rsid w:val="00982903"/>
    <w:rsid w:val="0098537B"/>
    <w:rsid w:val="00985D62"/>
    <w:rsid w:val="009930A4"/>
    <w:rsid w:val="00993875"/>
    <w:rsid w:val="00995AC3"/>
    <w:rsid w:val="009A0995"/>
    <w:rsid w:val="009A29A8"/>
    <w:rsid w:val="009A4663"/>
    <w:rsid w:val="009A46DF"/>
    <w:rsid w:val="009B159D"/>
    <w:rsid w:val="009B243B"/>
    <w:rsid w:val="009B2EEA"/>
    <w:rsid w:val="009B328D"/>
    <w:rsid w:val="009B4300"/>
    <w:rsid w:val="009B4496"/>
    <w:rsid w:val="009C0D42"/>
    <w:rsid w:val="009C2D5A"/>
    <w:rsid w:val="009C34F1"/>
    <w:rsid w:val="009C3D8A"/>
    <w:rsid w:val="009C47AA"/>
    <w:rsid w:val="009C4CBA"/>
    <w:rsid w:val="009C5B67"/>
    <w:rsid w:val="009C762B"/>
    <w:rsid w:val="009D3AA9"/>
    <w:rsid w:val="009D3C92"/>
    <w:rsid w:val="009D4DE6"/>
    <w:rsid w:val="009D5F96"/>
    <w:rsid w:val="009D73AC"/>
    <w:rsid w:val="009E090B"/>
    <w:rsid w:val="009E186B"/>
    <w:rsid w:val="009E2BA3"/>
    <w:rsid w:val="009E79FA"/>
    <w:rsid w:val="009F189C"/>
    <w:rsid w:val="009F18CC"/>
    <w:rsid w:val="009F4DD8"/>
    <w:rsid w:val="009F58A2"/>
    <w:rsid w:val="009F629B"/>
    <w:rsid w:val="00A013B2"/>
    <w:rsid w:val="00A04F17"/>
    <w:rsid w:val="00A1282C"/>
    <w:rsid w:val="00A136D9"/>
    <w:rsid w:val="00A13B28"/>
    <w:rsid w:val="00A155F8"/>
    <w:rsid w:val="00A1595D"/>
    <w:rsid w:val="00A15E34"/>
    <w:rsid w:val="00A202E4"/>
    <w:rsid w:val="00A20B46"/>
    <w:rsid w:val="00A212B0"/>
    <w:rsid w:val="00A2285A"/>
    <w:rsid w:val="00A2349F"/>
    <w:rsid w:val="00A23AAE"/>
    <w:rsid w:val="00A24446"/>
    <w:rsid w:val="00A311F4"/>
    <w:rsid w:val="00A364AE"/>
    <w:rsid w:val="00A408CF"/>
    <w:rsid w:val="00A440D3"/>
    <w:rsid w:val="00A468D0"/>
    <w:rsid w:val="00A474CB"/>
    <w:rsid w:val="00A509E1"/>
    <w:rsid w:val="00A52719"/>
    <w:rsid w:val="00A53953"/>
    <w:rsid w:val="00A55F56"/>
    <w:rsid w:val="00A57072"/>
    <w:rsid w:val="00A60139"/>
    <w:rsid w:val="00A61781"/>
    <w:rsid w:val="00A61F68"/>
    <w:rsid w:val="00A63E64"/>
    <w:rsid w:val="00A63F4E"/>
    <w:rsid w:val="00A6414C"/>
    <w:rsid w:val="00A66CDC"/>
    <w:rsid w:val="00A71AEF"/>
    <w:rsid w:val="00A7410C"/>
    <w:rsid w:val="00A819F5"/>
    <w:rsid w:val="00A82CAE"/>
    <w:rsid w:val="00A85DFF"/>
    <w:rsid w:val="00A90BD0"/>
    <w:rsid w:val="00A92D05"/>
    <w:rsid w:val="00A96417"/>
    <w:rsid w:val="00AA0876"/>
    <w:rsid w:val="00AA294F"/>
    <w:rsid w:val="00AA3FDF"/>
    <w:rsid w:val="00AA7C2A"/>
    <w:rsid w:val="00AB12BA"/>
    <w:rsid w:val="00AB130D"/>
    <w:rsid w:val="00AB6851"/>
    <w:rsid w:val="00AC0788"/>
    <w:rsid w:val="00AC6FFE"/>
    <w:rsid w:val="00AC7FB3"/>
    <w:rsid w:val="00AD014E"/>
    <w:rsid w:val="00AD0F22"/>
    <w:rsid w:val="00AD1AC6"/>
    <w:rsid w:val="00AD47E4"/>
    <w:rsid w:val="00AD52EE"/>
    <w:rsid w:val="00AD59E0"/>
    <w:rsid w:val="00AD75C9"/>
    <w:rsid w:val="00AE084C"/>
    <w:rsid w:val="00AE0F9F"/>
    <w:rsid w:val="00AE56EA"/>
    <w:rsid w:val="00AF11F2"/>
    <w:rsid w:val="00AF28CD"/>
    <w:rsid w:val="00AF43A4"/>
    <w:rsid w:val="00AF43E2"/>
    <w:rsid w:val="00AF5AD2"/>
    <w:rsid w:val="00B00345"/>
    <w:rsid w:val="00B11928"/>
    <w:rsid w:val="00B13F1E"/>
    <w:rsid w:val="00B143E2"/>
    <w:rsid w:val="00B16F2E"/>
    <w:rsid w:val="00B205D2"/>
    <w:rsid w:val="00B228A9"/>
    <w:rsid w:val="00B231D8"/>
    <w:rsid w:val="00B23EB2"/>
    <w:rsid w:val="00B2647D"/>
    <w:rsid w:val="00B27AB3"/>
    <w:rsid w:val="00B3045B"/>
    <w:rsid w:val="00B3365C"/>
    <w:rsid w:val="00B4166A"/>
    <w:rsid w:val="00B43213"/>
    <w:rsid w:val="00B448D0"/>
    <w:rsid w:val="00B44D26"/>
    <w:rsid w:val="00B45635"/>
    <w:rsid w:val="00B465A3"/>
    <w:rsid w:val="00B531C8"/>
    <w:rsid w:val="00B536CF"/>
    <w:rsid w:val="00B549E3"/>
    <w:rsid w:val="00B54DA1"/>
    <w:rsid w:val="00B577F2"/>
    <w:rsid w:val="00B63EDF"/>
    <w:rsid w:val="00B65B80"/>
    <w:rsid w:val="00B67A71"/>
    <w:rsid w:val="00B70952"/>
    <w:rsid w:val="00B70E3F"/>
    <w:rsid w:val="00B74007"/>
    <w:rsid w:val="00B74D21"/>
    <w:rsid w:val="00B7541A"/>
    <w:rsid w:val="00B75847"/>
    <w:rsid w:val="00B855CB"/>
    <w:rsid w:val="00B942FB"/>
    <w:rsid w:val="00B960AD"/>
    <w:rsid w:val="00B96AC4"/>
    <w:rsid w:val="00B9716D"/>
    <w:rsid w:val="00BA157A"/>
    <w:rsid w:val="00BA345A"/>
    <w:rsid w:val="00BA58FF"/>
    <w:rsid w:val="00BB4DB4"/>
    <w:rsid w:val="00BB67B6"/>
    <w:rsid w:val="00BB73DD"/>
    <w:rsid w:val="00BC090B"/>
    <w:rsid w:val="00BC0B04"/>
    <w:rsid w:val="00BC2E1D"/>
    <w:rsid w:val="00BC565E"/>
    <w:rsid w:val="00BC72CC"/>
    <w:rsid w:val="00BC752C"/>
    <w:rsid w:val="00BC76BD"/>
    <w:rsid w:val="00BD16E4"/>
    <w:rsid w:val="00BD363B"/>
    <w:rsid w:val="00BD3CA1"/>
    <w:rsid w:val="00BD537D"/>
    <w:rsid w:val="00BD5C2D"/>
    <w:rsid w:val="00BD642A"/>
    <w:rsid w:val="00BE0F9F"/>
    <w:rsid w:val="00BE143B"/>
    <w:rsid w:val="00BE5283"/>
    <w:rsid w:val="00BE65CE"/>
    <w:rsid w:val="00BF097A"/>
    <w:rsid w:val="00BF1185"/>
    <w:rsid w:val="00BF1855"/>
    <w:rsid w:val="00BF2BFD"/>
    <w:rsid w:val="00BF3084"/>
    <w:rsid w:val="00BF3107"/>
    <w:rsid w:val="00BF36EC"/>
    <w:rsid w:val="00BF6F42"/>
    <w:rsid w:val="00C02CD8"/>
    <w:rsid w:val="00C05305"/>
    <w:rsid w:val="00C06397"/>
    <w:rsid w:val="00C07000"/>
    <w:rsid w:val="00C070AA"/>
    <w:rsid w:val="00C071D9"/>
    <w:rsid w:val="00C12B88"/>
    <w:rsid w:val="00C149DA"/>
    <w:rsid w:val="00C17117"/>
    <w:rsid w:val="00C22E2D"/>
    <w:rsid w:val="00C2561F"/>
    <w:rsid w:val="00C27194"/>
    <w:rsid w:val="00C316CA"/>
    <w:rsid w:val="00C317A9"/>
    <w:rsid w:val="00C32089"/>
    <w:rsid w:val="00C377C6"/>
    <w:rsid w:val="00C42DAD"/>
    <w:rsid w:val="00C43CB5"/>
    <w:rsid w:val="00C467A1"/>
    <w:rsid w:val="00C4691F"/>
    <w:rsid w:val="00C46FCA"/>
    <w:rsid w:val="00C5469C"/>
    <w:rsid w:val="00C55A4A"/>
    <w:rsid w:val="00C57DA2"/>
    <w:rsid w:val="00C6043D"/>
    <w:rsid w:val="00C61AB0"/>
    <w:rsid w:val="00C61C49"/>
    <w:rsid w:val="00C64ACB"/>
    <w:rsid w:val="00C7541E"/>
    <w:rsid w:val="00C76CA0"/>
    <w:rsid w:val="00C80683"/>
    <w:rsid w:val="00C80758"/>
    <w:rsid w:val="00C854EF"/>
    <w:rsid w:val="00C87BF9"/>
    <w:rsid w:val="00C93069"/>
    <w:rsid w:val="00C94262"/>
    <w:rsid w:val="00C942B4"/>
    <w:rsid w:val="00C947BB"/>
    <w:rsid w:val="00CA23B6"/>
    <w:rsid w:val="00CA2E8B"/>
    <w:rsid w:val="00CA4BC3"/>
    <w:rsid w:val="00CA6C74"/>
    <w:rsid w:val="00CB0212"/>
    <w:rsid w:val="00CB4483"/>
    <w:rsid w:val="00CC029F"/>
    <w:rsid w:val="00CC0396"/>
    <w:rsid w:val="00CC3CB9"/>
    <w:rsid w:val="00CC5B83"/>
    <w:rsid w:val="00CC6C59"/>
    <w:rsid w:val="00CC72F8"/>
    <w:rsid w:val="00CD4B68"/>
    <w:rsid w:val="00CD6597"/>
    <w:rsid w:val="00CD7806"/>
    <w:rsid w:val="00CD7DB4"/>
    <w:rsid w:val="00CE6495"/>
    <w:rsid w:val="00CE69EB"/>
    <w:rsid w:val="00CE6D48"/>
    <w:rsid w:val="00CF0211"/>
    <w:rsid w:val="00CF134E"/>
    <w:rsid w:val="00CF3077"/>
    <w:rsid w:val="00CF59DE"/>
    <w:rsid w:val="00CF60E7"/>
    <w:rsid w:val="00CF6DB8"/>
    <w:rsid w:val="00CF7967"/>
    <w:rsid w:val="00CF7AA4"/>
    <w:rsid w:val="00D015D8"/>
    <w:rsid w:val="00D05590"/>
    <w:rsid w:val="00D058E0"/>
    <w:rsid w:val="00D11454"/>
    <w:rsid w:val="00D12925"/>
    <w:rsid w:val="00D133DE"/>
    <w:rsid w:val="00D144D1"/>
    <w:rsid w:val="00D14E17"/>
    <w:rsid w:val="00D20DAA"/>
    <w:rsid w:val="00D20F94"/>
    <w:rsid w:val="00D22311"/>
    <w:rsid w:val="00D229F9"/>
    <w:rsid w:val="00D22FCF"/>
    <w:rsid w:val="00D23FF3"/>
    <w:rsid w:val="00D24257"/>
    <w:rsid w:val="00D25E29"/>
    <w:rsid w:val="00D3023E"/>
    <w:rsid w:val="00D303DB"/>
    <w:rsid w:val="00D32611"/>
    <w:rsid w:val="00D33765"/>
    <w:rsid w:val="00D34C1C"/>
    <w:rsid w:val="00D35939"/>
    <w:rsid w:val="00D44265"/>
    <w:rsid w:val="00D45902"/>
    <w:rsid w:val="00D46F5D"/>
    <w:rsid w:val="00D50996"/>
    <w:rsid w:val="00D519C9"/>
    <w:rsid w:val="00D51A8F"/>
    <w:rsid w:val="00D52318"/>
    <w:rsid w:val="00D532B3"/>
    <w:rsid w:val="00D5396E"/>
    <w:rsid w:val="00D61A90"/>
    <w:rsid w:val="00D744C7"/>
    <w:rsid w:val="00D77521"/>
    <w:rsid w:val="00D77F0E"/>
    <w:rsid w:val="00D813BF"/>
    <w:rsid w:val="00D845F4"/>
    <w:rsid w:val="00D84C01"/>
    <w:rsid w:val="00D85531"/>
    <w:rsid w:val="00D977ED"/>
    <w:rsid w:val="00DA026C"/>
    <w:rsid w:val="00DA2E42"/>
    <w:rsid w:val="00DA47A2"/>
    <w:rsid w:val="00DB1F6E"/>
    <w:rsid w:val="00DB229A"/>
    <w:rsid w:val="00DC0C91"/>
    <w:rsid w:val="00DC58A6"/>
    <w:rsid w:val="00DC6029"/>
    <w:rsid w:val="00DC7C04"/>
    <w:rsid w:val="00DD1897"/>
    <w:rsid w:val="00DE28A8"/>
    <w:rsid w:val="00DE3EE1"/>
    <w:rsid w:val="00DF158A"/>
    <w:rsid w:val="00DF4EE0"/>
    <w:rsid w:val="00DF60F2"/>
    <w:rsid w:val="00E0148B"/>
    <w:rsid w:val="00E0214A"/>
    <w:rsid w:val="00E0297F"/>
    <w:rsid w:val="00E062D8"/>
    <w:rsid w:val="00E1479C"/>
    <w:rsid w:val="00E14831"/>
    <w:rsid w:val="00E154FC"/>
    <w:rsid w:val="00E17DBE"/>
    <w:rsid w:val="00E21447"/>
    <w:rsid w:val="00E225AA"/>
    <w:rsid w:val="00E23E76"/>
    <w:rsid w:val="00E2420B"/>
    <w:rsid w:val="00E24DE8"/>
    <w:rsid w:val="00E30568"/>
    <w:rsid w:val="00E32810"/>
    <w:rsid w:val="00E34604"/>
    <w:rsid w:val="00E3600A"/>
    <w:rsid w:val="00E371EC"/>
    <w:rsid w:val="00E37997"/>
    <w:rsid w:val="00E43408"/>
    <w:rsid w:val="00E44B1A"/>
    <w:rsid w:val="00E469B9"/>
    <w:rsid w:val="00E50EE7"/>
    <w:rsid w:val="00E535D7"/>
    <w:rsid w:val="00E57337"/>
    <w:rsid w:val="00E62114"/>
    <w:rsid w:val="00E630E5"/>
    <w:rsid w:val="00E631BA"/>
    <w:rsid w:val="00E6449C"/>
    <w:rsid w:val="00E66B30"/>
    <w:rsid w:val="00E66E8F"/>
    <w:rsid w:val="00E712A7"/>
    <w:rsid w:val="00E73DAB"/>
    <w:rsid w:val="00E74699"/>
    <w:rsid w:val="00E75115"/>
    <w:rsid w:val="00E75C7E"/>
    <w:rsid w:val="00E75DA8"/>
    <w:rsid w:val="00E75F30"/>
    <w:rsid w:val="00E76C5C"/>
    <w:rsid w:val="00E85003"/>
    <w:rsid w:val="00E85EB6"/>
    <w:rsid w:val="00E8690E"/>
    <w:rsid w:val="00E90033"/>
    <w:rsid w:val="00E90DBD"/>
    <w:rsid w:val="00E92775"/>
    <w:rsid w:val="00E94C52"/>
    <w:rsid w:val="00E96866"/>
    <w:rsid w:val="00EA04F4"/>
    <w:rsid w:val="00EA3EBC"/>
    <w:rsid w:val="00EA589B"/>
    <w:rsid w:val="00EA72FA"/>
    <w:rsid w:val="00EB06ED"/>
    <w:rsid w:val="00EB0B0C"/>
    <w:rsid w:val="00EB34AA"/>
    <w:rsid w:val="00EC0D2E"/>
    <w:rsid w:val="00EC5577"/>
    <w:rsid w:val="00EC7B17"/>
    <w:rsid w:val="00EC7CB6"/>
    <w:rsid w:val="00ED3301"/>
    <w:rsid w:val="00ED341B"/>
    <w:rsid w:val="00ED4BAE"/>
    <w:rsid w:val="00ED5098"/>
    <w:rsid w:val="00ED61E5"/>
    <w:rsid w:val="00EE2B39"/>
    <w:rsid w:val="00EE387B"/>
    <w:rsid w:val="00EE556E"/>
    <w:rsid w:val="00EE60FB"/>
    <w:rsid w:val="00EF3114"/>
    <w:rsid w:val="00EF4040"/>
    <w:rsid w:val="00EF53E8"/>
    <w:rsid w:val="00EF7278"/>
    <w:rsid w:val="00F01962"/>
    <w:rsid w:val="00F03AAE"/>
    <w:rsid w:val="00F04CE9"/>
    <w:rsid w:val="00F05F56"/>
    <w:rsid w:val="00F1243B"/>
    <w:rsid w:val="00F14F56"/>
    <w:rsid w:val="00F15E20"/>
    <w:rsid w:val="00F1741E"/>
    <w:rsid w:val="00F212B7"/>
    <w:rsid w:val="00F21668"/>
    <w:rsid w:val="00F24DCF"/>
    <w:rsid w:val="00F33680"/>
    <w:rsid w:val="00F341D9"/>
    <w:rsid w:val="00F35657"/>
    <w:rsid w:val="00F35D86"/>
    <w:rsid w:val="00F3745F"/>
    <w:rsid w:val="00F404FD"/>
    <w:rsid w:val="00F52F5B"/>
    <w:rsid w:val="00F53D78"/>
    <w:rsid w:val="00F5682E"/>
    <w:rsid w:val="00F57071"/>
    <w:rsid w:val="00F60698"/>
    <w:rsid w:val="00F60A3D"/>
    <w:rsid w:val="00F60BDC"/>
    <w:rsid w:val="00F60D19"/>
    <w:rsid w:val="00F6138B"/>
    <w:rsid w:val="00F6361E"/>
    <w:rsid w:val="00F6420F"/>
    <w:rsid w:val="00F64B30"/>
    <w:rsid w:val="00F657BD"/>
    <w:rsid w:val="00F701BC"/>
    <w:rsid w:val="00F73F99"/>
    <w:rsid w:val="00F80CDA"/>
    <w:rsid w:val="00F879C6"/>
    <w:rsid w:val="00F91FFE"/>
    <w:rsid w:val="00F93C92"/>
    <w:rsid w:val="00F9411C"/>
    <w:rsid w:val="00FA0A0A"/>
    <w:rsid w:val="00FA328E"/>
    <w:rsid w:val="00FA5023"/>
    <w:rsid w:val="00FA6392"/>
    <w:rsid w:val="00FB03F0"/>
    <w:rsid w:val="00FB0807"/>
    <w:rsid w:val="00FC092C"/>
    <w:rsid w:val="00FC1EA0"/>
    <w:rsid w:val="00FC2B75"/>
    <w:rsid w:val="00FC422B"/>
    <w:rsid w:val="00FC5FAB"/>
    <w:rsid w:val="00FC6018"/>
    <w:rsid w:val="00FD108C"/>
    <w:rsid w:val="00FD12E9"/>
    <w:rsid w:val="00FD1B0D"/>
    <w:rsid w:val="00FD376F"/>
    <w:rsid w:val="00FD5486"/>
    <w:rsid w:val="00FD62F6"/>
    <w:rsid w:val="00FD7EB9"/>
    <w:rsid w:val="00FE3A2B"/>
    <w:rsid w:val="00FE3A54"/>
    <w:rsid w:val="00FE4819"/>
    <w:rsid w:val="00FE6CF3"/>
    <w:rsid w:val="00FE7D9D"/>
    <w:rsid w:val="00FF14E2"/>
    <w:rsid w:val="00FF313C"/>
    <w:rsid w:val="05E776E3"/>
    <w:rsid w:val="259ECF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DA906"/>
  <w15:docId w15:val="{DFA079F5-ADE1-4748-9560-67D483846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56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256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2561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link w:val="NoSpacingChar"/>
    <w:uiPriority w:val="1"/>
    <w:qFormat/>
    <w:rsid w:val="00DE26BD"/>
    <w:pPr>
      <w:spacing w:after="0" w:line="240" w:lineRule="auto"/>
    </w:pPr>
    <w:rPr>
      <w:rFonts w:eastAsiaTheme="minorEastAsia"/>
    </w:rPr>
  </w:style>
  <w:style w:type="character" w:customStyle="1" w:styleId="NoSpacingChar">
    <w:name w:val="No Spacing Char"/>
    <w:basedOn w:val="DefaultParagraphFont"/>
    <w:link w:val="NoSpacing"/>
    <w:uiPriority w:val="1"/>
    <w:rsid w:val="00DE26BD"/>
    <w:rPr>
      <w:rFonts w:eastAsiaTheme="minorEastAsia"/>
    </w:rPr>
  </w:style>
  <w:style w:type="paragraph" w:customStyle="1" w:styleId="ReturnAddress">
    <w:name w:val="Return Address"/>
    <w:basedOn w:val="Normal"/>
    <w:rsid w:val="00DE26BD"/>
    <w:pPr>
      <w:keepLines/>
      <w:framePr w:w="2635" w:h="1138" w:wrap="notBeside" w:vAnchor="page" w:hAnchor="margin" w:xAlign="right" w:y="678"/>
      <w:spacing w:after="0" w:line="200" w:lineRule="atLeast"/>
      <w:ind w:right="-120"/>
    </w:pPr>
    <w:rPr>
      <w:rFonts w:ascii="Times New Roman" w:eastAsia="Times New Roman" w:hAnsi="Times New Roman" w:cs="Times New Roman"/>
      <w:sz w:val="16"/>
      <w:szCs w:val="20"/>
    </w:rPr>
  </w:style>
  <w:style w:type="character" w:customStyle="1" w:styleId="Heading1Char">
    <w:name w:val="Heading 1 Char"/>
    <w:basedOn w:val="DefaultParagraphFont"/>
    <w:link w:val="Heading1"/>
    <w:uiPriority w:val="9"/>
    <w:rsid w:val="0022561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25616"/>
    <w:pPr>
      <w:outlineLvl w:val="9"/>
    </w:pPr>
  </w:style>
  <w:style w:type="character" w:customStyle="1" w:styleId="Heading2Char">
    <w:name w:val="Heading 2 Char"/>
    <w:basedOn w:val="DefaultParagraphFont"/>
    <w:link w:val="Heading2"/>
    <w:uiPriority w:val="9"/>
    <w:rsid w:val="0022561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225616"/>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4D3E1C"/>
    <w:pPr>
      <w:tabs>
        <w:tab w:val="right" w:leader="dot" w:pos="9450"/>
      </w:tabs>
      <w:spacing w:after="100"/>
    </w:pPr>
    <w:rPr>
      <w:b/>
      <w:bCs/>
      <w:noProof/>
      <w:color w:val="0070C0"/>
      <w:lang w:val="es-US"/>
    </w:rPr>
  </w:style>
  <w:style w:type="paragraph" w:styleId="TOC2">
    <w:name w:val="toc 2"/>
    <w:basedOn w:val="Normal"/>
    <w:next w:val="Normal"/>
    <w:autoRedefine/>
    <w:uiPriority w:val="39"/>
    <w:unhideWhenUsed/>
    <w:rsid w:val="00225616"/>
    <w:pPr>
      <w:spacing w:after="100"/>
      <w:ind w:left="220"/>
    </w:pPr>
  </w:style>
  <w:style w:type="paragraph" w:styleId="TOC3">
    <w:name w:val="toc 3"/>
    <w:basedOn w:val="Normal"/>
    <w:next w:val="Normal"/>
    <w:autoRedefine/>
    <w:uiPriority w:val="39"/>
    <w:unhideWhenUsed/>
    <w:rsid w:val="00225616"/>
    <w:pPr>
      <w:spacing w:after="100"/>
      <w:ind w:left="440"/>
    </w:pPr>
  </w:style>
  <w:style w:type="character" w:styleId="Hyperlink">
    <w:name w:val="Hyperlink"/>
    <w:basedOn w:val="DefaultParagraphFont"/>
    <w:uiPriority w:val="99"/>
    <w:unhideWhenUsed/>
    <w:rsid w:val="00225616"/>
    <w:rPr>
      <w:color w:val="0563C1" w:themeColor="hyperlink"/>
      <w:u w:val="single"/>
    </w:rPr>
  </w:style>
  <w:style w:type="paragraph" w:styleId="BalloonText">
    <w:name w:val="Balloon Text"/>
    <w:basedOn w:val="Normal"/>
    <w:link w:val="BalloonTextChar"/>
    <w:uiPriority w:val="99"/>
    <w:semiHidden/>
    <w:unhideWhenUsed/>
    <w:rsid w:val="00F738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85F"/>
    <w:rPr>
      <w:rFonts w:ascii="Segoe UI" w:hAnsi="Segoe UI" w:cs="Segoe UI"/>
      <w:sz w:val="18"/>
      <w:szCs w:val="18"/>
    </w:rPr>
  </w:style>
  <w:style w:type="character" w:styleId="PlaceholderText">
    <w:name w:val="Placeholder Text"/>
    <w:basedOn w:val="DefaultParagraphFont"/>
    <w:uiPriority w:val="99"/>
    <w:semiHidden/>
    <w:rsid w:val="00101932"/>
    <w:rPr>
      <w:color w:val="808080"/>
    </w:rPr>
  </w:style>
  <w:style w:type="paragraph" w:styleId="ListParagraph">
    <w:name w:val="List Paragraph"/>
    <w:basedOn w:val="Normal"/>
    <w:link w:val="ListParagraphChar"/>
    <w:uiPriority w:val="34"/>
    <w:qFormat/>
    <w:rsid w:val="00997DE8"/>
    <w:pPr>
      <w:ind w:left="720"/>
      <w:contextualSpacing/>
    </w:pPr>
  </w:style>
  <w:style w:type="table" w:styleId="TableGrid">
    <w:name w:val="Table Grid"/>
    <w:basedOn w:val="TableNormal"/>
    <w:uiPriority w:val="39"/>
    <w:rsid w:val="00A76FA0"/>
    <w:pPr>
      <w:spacing w:after="0" w:line="240" w:lineRule="auto"/>
    </w:pPr>
    <w:tblPr/>
  </w:style>
  <w:style w:type="paragraph" w:styleId="Header">
    <w:name w:val="header"/>
    <w:basedOn w:val="Normal"/>
    <w:link w:val="HeaderChar"/>
    <w:uiPriority w:val="99"/>
    <w:unhideWhenUsed/>
    <w:rsid w:val="003D5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34C"/>
  </w:style>
  <w:style w:type="paragraph" w:styleId="Footer">
    <w:name w:val="footer"/>
    <w:basedOn w:val="Normal"/>
    <w:link w:val="FooterChar"/>
    <w:uiPriority w:val="99"/>
    <w:unhideWhenUsed/>
    <w:rsid w:val="003D5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34C"/>
  </w:style>
  <w:style w:type="character" w:styleId="CommentReference">
    <w:name w:val="annotation reference"/>
    <w:basedOn w:val="DefaultParagraphFont"/>
    <w:uiPriority w:val="99"/>
    <w:semiHidden/>
    <w:unhideWhenUsed/>
    <w:rsid w:val="00C532A0"/>
    <w:rPr>
      <w:sz w:val="16"/>
      <w:szCs w:val="16"/>
    </w:rPr>
  </w:style>
  <w:style w:type="paragraph" w:styleId="CommentText">
    <w:name w:val="annotation text"/>
    <w:basedOn w:val="Normal"/>
    <w:link w:val="CommentTextChar"/>
    <w:uiPriority w:val="99"/>
    <w:unhideWhenUsed/>
    <w:rsid w:val="00C532A0"/>
    <w:pPr>
      <w:spacing w:line="240" w:lineRule="auto"/>
    </w:pPr>
    <w:rPr>
      <w:sz w:val="20"/>
      <w:szCs w:val="20"/>
    </w:rPr>
  </w:style>
  <w:style w:type="character" w:customStyle="1" w:styleId="CommentTextChar">
    <w:name w:val="Comment Text Char"/>
    <w:basedOn w:val="DefaultParagraphFont"/>
    <w:link w:val="CommentText"/>
    <w:uiPriority w:val="99"/>
    <w:rsid w:val="00C532A0"/>
    <w:rPr>
      <w:sz w:val="20"/>
      <w:szCs w:val="20"/>
    </w:rPr>
  </w:style>
  <w:style w:type="paragraph" w:styleId="CommentSubject">
    <w:name w:val="annotation subject"/>
    <w:basedOn w:val="CommentText"/>
    <w:next w:val="CommentText"/>
    <w:link w:val="CommentSubjectChar"/>
    <w:uiPriority w:val="99"/>
    <w:semiHidden/>
    <w:unhideWhenUsed/>
    <w:rsid w:val="00C532A0"/>
    <w:rPr>
      <w:b/>
      <w:bCs/>
    </w:rPr>
  </w:style>
  <w:style w:type="character" w:customStyle="1" w:styleId="CommentSubjectChar">
    <w:name w:val="Comment Subject Char"/>
    <w:basedOn w:val="CommentTextChar"/>
    <w:link w:val="CommentSubject"/>
    <w:uiPriority w:val="99"/>
    <w:semiHidden/>
    <w:rsid w:val="00C532A0"/>
    <w:rPr>
      <w:b/>
      <w:bCs/>
      <w:sz w:val="20"/>
      <w:szCs w:val="20"/>
    </w:rPr>
  </w:style>
  <w:style w:type="paragraph" w:customStyle="1" w:styleId="paragraph">
    <w:name w:val="paragraph"/>
    <w:basedOn w:val="Normal"/>
    <w:rsid w:val="006B6F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B6F3C"/>
  </w:style>
  <w:style w:type="character" w:customStyle="1" w:styleId="eop">
    <w:name w:val="eop"/>
    <w:basedOn w:val="DefaultParagraphFont"/>
    <w:rsid w:val="006B6F3C"/>
  </w:style>
  <w:style w:type="character" w:styleId="UnresolvedMention">
    <w:name w:val="Unresolved Mention"/>
    <w:basedOn w:val="DefaultParagraphFont"/>
    <w:uiPriority w:val="99"/>
    <w:semiHidden/>
    <w:unhideWhenUsed/>
    <w:rsid w:val="00AE510C"/>
    <w:rPr>
      <w:color w:val="605E5C"/>
      <w:shd w:val="clear" w:color="auto" w:fill="E1DFDD"/>
    </w:rPr>
  </w:style>
  <w:style w:type="character" w:styleId="FollowedHyperlink">
    <w:name w:val="FollowedHyperlink"/>
    <w:basedOn w:val="DefaultParagraphFont"/>
    <w:uiPriority w:val="99"/>
    <w:semiHidden/>
    <w:unhideWhenUsed/>
    <w:rsid w:val="00F372AA"/>
    <w:rPr>
      <w:color w:val="954F72" w:themeColor="followedHyperlink"/>
      <w:u w:val="single"/>
    </w:rPr>
  </w:style>
  <w:style w:type="paragraph" w:styleId="Revision">
    <w:name w:val="Revision"/>
    <w:hidden/>
    <w:uiPriority w:val="99"/>
    <w:semiHidden/>
    <w:rsid w:val="008363EB"/>
    <w:pPr>
      <w:spacing w:after="0" w:line="240" w:lineRule="auto"/>
    </w:pPr>
  </w:style>
  <w:style w:type="character" w:customStyle="1" w:styleId="contentcontrolboundarysink">
    <w:name w:val="contentcontrolboundarysink"/>
    <w:basedOn w:val="DefaultParagraphFont"/>
    <w:rsid w:val="002B7229"/>
  </w:style>
  <w:style w:type="paragraph" w:styleId="NormalWeb">
    <w:name w:val="Normal (Web)"/>
    <w:basedOn w:val="Normal"/>
    <w:uiPriority w:val="99"/>
    <w:unhideWhenUsed/>
    <w:rsid w:val="00AC6C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FF1438"/>
  </w:style>
  <w:style w:type="character" w:customStyle="1" w:styleId="cf01">
    <w:name w:val="cf01"/>
    <w:basedOn w:val="DefaultParagraphFont"/>
    <w:rsid w:val="00ED1C03"/>
    <w:rPr>
      <w:rFonts w:ascii="Segoe UI" w:hAnsi="Segoe UI" w:cs="Segoe UI" w:hint="default"/>
      <w:sz w:val="18"/>
      <w:szCs w:val="18"/>
    </w:rPr>
  </w:style>
  <w:style w:type="paragraph" w:customStyle="1" w:styleId="RFPHeading1">
    <w:name w:val="RFP Heading 1"/>
    <w:next w:val="RFPHeading2"/>
    <w:qFormat/>
    <w:rsid w:val="00FE52A5"/>
    <w:pPr>
      <w:keepNext/>
      <w:numPr>
        <w:numId w:val="12"/>
      </w:numPr>
      <w:spacing w:before="360" w:after="120" w:line="240" w:lineRule="auto"/>
      <w:ind w:left="360"/>
      <w:jc w:val="both"/>
    </w:pPr>
    <w:rPr>
      <w:rFonts w:ascii="Times New Roman" w:eastAsia="Times New Roman" w:hAnsi="Times New Roman" w:cs="Times New Roman"/>
      <w:b/>
      <w:bCs/>
      <w:caps/>
      <w:kern w:val="32"/>
      <w:sz w:val="28"/>
      <w:szCs w:val="32"/>
    </w:rPr>
  </w:style>
  <w:style w:type="paragraph" w:customStyle="1" w:styleId="RFPHeading2">
    <w:name w:val="RFP Heading 2"/>
    <w:basedOn w:val="RFPHeading1"/>
    <w:qFormat/>
    <w:rsid w:val="00FE52A5"/>
    <w:pPr>
      <w:numPr>
        <w:ilvl w:val="1"/>
      </w:numPr>
      <w:tabs>
        <w:tab w:val="num" w:pos="720"/>
      </w:tabs>
      <w:spacing w:before="300"/>
      <w:ind w:left="720"/>
    </w:pPr>
    <w:rPr>
      <w:sz w:val="24"/>
      <w:szCs w:val="24"/>
    </w:rPr>
  </w:style>
  <w:style w:type="paragraph" w:customStyle="1" w:styleId="RFPHeading3">
    <w:name w:val="RFP Heading 3"/>
    <w:basedOn w:val="RFPHeading2"/>
    <w:qFormat/>
    <w:rsid w:val="00FE52A5"/>
    <w:pPr>
      <w:numPr>
        <w:ilvl w:val="2"/>
      </w:numPr>
      <w:tabs>
        <w:tab w:val="num" w:pos="1080"/>
        <w:tab w:val="num" w:pos="1440"/>
      </w:tabs>
      <w:ind w:left="1080" w:hanging="1080"/>
    </w:pPr>
    <w:rPr>
      <w:b w:val="0"/>
      <w:caps w:val="0"/>
    </w:rPr>
  </w:style>
  <w:style w:type="paragraph" w:customStyle="1" w:styleId="RFPHeading4">
    <w:name w:val="RFP Heading 4"/>
    <w:basedOn w:val="RFPHeading3"/>
    <w:qFormat/>
    <w:rsid w:val="00FE52A5"/>
    <w:pPr>
      <w:numPr>
        <w:ilvl w:val="3"/>
      </w:numPr>
      <w:tabs>
        <w:tab w:val="num" w:pos="1440"/>
      </w:tabs>
      <w:ind w:left="1440" w:hanging="1440"/>
    </w:pPr>
  </w:style>
  <w:style w:type="paragraph" w:customStyle="1" w:styleId="RFPHeading5">
    <w:name w:val="RFP Heading 5"/>
    <w:basedOn w:val="RFPHeading4"/>
    <w:qFormat/>
    <w:rsid w:val="00FE52A5"/>
    <w:pPr>
      <w:numPr>
        <w:ilvl w:val="4"/>
      </w:numPr>
      <w:tabs>
        <w:tab w:val="num" w:pos="1800"/>
        <w:tab w:val="num" w:pos="2160"/>
      </w:tabs>
      <w:ind w:left="1800" w:hanging="1800"/>
    </w:pPr>
  </w:style>
  <w:style w:type="paragraph" w:customStyle="1" w:styleId="RFPHeading6">
    <w:name w:val="RFP Heading 6"/>
    <w:basedOn w:val="RFPHeading5"/>
    <w:qFormat/>
    <w:rsid w:val="00FE52A5"/>
    <w:pPr>
      <w:numPr>
        <w:ilvl w:val="5"/>
      </w:numPr>
      <w:tabs>
        <w:tab w:val="num" w:pos="2160"/>
      </w:tabs>
      <w:ind w:left="2160" w:hanging="2160"/>
    </w:pPr>
  </w:style>
  <w:style w:type="paragraph" w:customStyle="1" w:styleId="RFPHeading7">
    <w:name w:val="RFP Heading 7"/>
    <w:basedOn w:val="RFPHeading6"/>
    <w:qFormat/>
    <w:rsid w:val="00FE52A5"/>
    <w:pPr>
      <w:numPr>
        <w:ilvl w:val="6"/>
      </w:numPr>
      <w:tabs>
        <w:tab w:val="num" w:pos="2520"/>
        <w:tab w:val="num" w:pos="2880"/>
      </w:tabs>
      <w:ind w:left="2520" w:hanging="2520"/>
    </w:pPr>
  </w:style>
  <w:style w:type="character" w:customStyle="1" w:styleId="ListParagraphChar">
    <w:name w:val="List Paragraph Char"/>
    <w:basedOn w:val="DefaultParagraphFont"/>
    <w:link w:val="ListParagraph"/>
    <w:uiPriority w:val="34"/>
    <w:locked/>
    <w:rsid w:val="00CC071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9">
    <w:name w:val="29"/>
    <w:basedOn w:val="TableNormal"/>
    <w:tblPr/>
  </w:style>
  <w:style w:type="table" w:customStyle="1" w:styleId="28">
    <w:name w:val="28"/>
    <w:basedOn w:val="TableNormal"/>
    <w:tblPr/>
  </w:style>
  <w:style w:type="table" w:customStyle="1" w:styleId="27">
    <w:name w:val="27"/>
    <w:basedOn w:val="TableNormal"/>
    <w:tblPr/>
  </w:style>
  <w:style w:type="table" w:customStyle="1" w:styleId="26">
    <w:name w:val="26"/>
    <w:basedOn w:val="TableNormal"/>
    <w:tblPr/>
  </w:style>
  <w:style w:type="table" w:customStyle="1" w:styleId="25">
    <w:name w:val="25"/>
    <w:basedOn w:val="TableNormal"/>
    <w:tblPr/>
  </w:style>
  <w:style w:type="table" w:customStyle="1" w:styleId="24">
    <w:name w:val="24"/>
    <w:basedOn w:val="TableNormal"/>
    <w:tblPr/>
  </w:style>
  <w:style w:type="table" w:customStyle="1" w:styleId="23">
    <w:name w:val="23"/>
    <w:basedOn w:val="TableNormal"/>
    <w:tblPr/>
  </w:style>
  <w:style w:type="table" w:customStyle="1" w:styleId="22">
    <w:name w:val="22"/>
    <w:basedOn w:val="TableNormal"/>
    <w:tblPr/>
  </w:style>
  <w:style w:type="table" w:customStyle="1" w:styleId="21">
    <w:name w:val="21"/>
    <w:basedOn w:val="TableNormal"/>
    <w:tblPr/>
  </w:style>
  <w:style w:type="table" w:customStyle="1" w:styleId="20">
    <w:name w:val="20"/>
    <w:basedOn w:val="TableNormal"/>
    <w:tblPr/>
  </w:style>
  <w:style w:type="table" w:customStyle="1" w:styleId="19">
    <w:name w:val="19"/>
    <w:basedOn w:val="TableNormal"/>
    <w:tblPr/>
  </w:style>
  <w:style w:type="table" w:customStyle="1" w:styleId="18">
    <w:name w:val="18"/>
    <w:basedOn w:val="TableNormal"/>
    <w:tblPr/>
  </w:style>
  <w:style w:type="table" w:customStyle="1" w:styleId="17">
    <w:name w:val="17"/>
    <w:basedOn w:val="TableNormal"/>
    <w:tblPr/>
  </w:style>
  <w:style w:type="table" w:customStyle="1" w:styleId="16">
    <w:name w:val="16"/>
    <w:basedOn w:val="TableNormal"/>
    <w:tblPr/>
  </w:style>
  <w:style w:type="table" w:customStyle="1" w:styleId="15">
    <w:name w:val="15"/>
    <w:basedOn w:val="TableNormal"/>
    <w:tblPr/>
  </w:style>
  <w:style w:type="table" w:customStyle="1" w:styleId="14">
    <w:name w:val="14"/>
    <w:basedOn w:val="TableNormal"/>
    <w:tblPr/>
  </w:style>
  <w:style w:type="table" w:customStyle="1" w:styleId="13">
    <w:name w:val="13"/>
    <w:basedOn w:val="TableNormal"/>
    <w:pPr>
      <w:spacing w:after="0" w:line="240" w:lineRule="auto"/>
    </w:pPr>
    <w:tblPr/>
  </w:style>
  <w:style w:type="table" w:customStyle="1" w:styleId="12">
    <w:name w:val="12"/>
    <w:basedOn w:val="TableNormal"/>
    <w:pPr>
      <w:spacing w:after="0" w:line="240" w:lineRule="auto"/>
    </w:pPr>
    <w:tblPr/>
  </w:style>
  <w:style w:type="table" w:customStyle="1" w:styleId="11">
    <w:name w:val="11"/>
    <w:basedOn w:val="TableNormal"/>
    <w:tblPr/>
  </w:style>
  <w:style w:type="table" w:customStyle="1" w:styleId="10">
    <w:name w:val="10"/>
    <w:basedOn w:val="TableNormal"/>
    <w:tblPr/>
  </w:style>
  <w:style w:type="table" w:customStyle="1" w:styleId="9">
    <w:name w:val="9"/>
    <w:basedOn w:val="TableNormal"/>
    <w:tblPr/>
  </w:style>
  <w:style w:type="table" w:customStyle="1" w:styleId="8">
    <w:name w:val="8"/>
    <w:basedOn w:val="TableNormal"/>
    <w:tblPr/>
  </w:style>
  <w:style w:type="table" w:customStyle="1" w:styleId="7">
    <w:name w:val="7"/>
    <w:basedOn w:val="TableNormal"/>
    <w:tblPr/>
  </w:style>
  <w:style w:type="table" w:customStyle="1" w:styleId="6">
    <w:name w:val="6"/>
    <w:basedOn w:val="TableNormal"/>
    <w:tblPr/>
  </w:style>
  <w:style w:type="table" w:customStyle="1" w:styleId="5">
    <w:name w:val="5"/>
    <w:basedOn w:val="TableNormal"/>
    <w:tblPr/>
  </w:style>
  <w:style w:type="table" w:customStyle="1" w:styleId="4">
    <w:name w:val="4"/>
    <w:basedOn w:val="TableNormal"/>
    <w:tblPr/>
  </w:style>
  <w:style w:type="table" w:customStyle="1" w:styleId="3">
    <w:name w:val="3"/>
    <w:basedOn w:val="TableNormal"/>
    <w:tblPr/>
  </w:style>
  <w:style w:type="table" w:customStyle="1" w:styleId="2">
    <w:name w:val="2"/>
    <w:basedOn w:val="TableNormal"/>
    <w:tblPr/>
  </w:style>
  <w:style w:type="table" w:customStyle="1" w:styleId="1">
    <w:name w:val="1"/>
    <w:basedOn w:val="TableNormal"/>
    <w:tblPr/>
  </w:style>
  <w:style w:type="character" w:customStyle="1" w:styleId="contentcontrol">
    <w:name w:val="contentcontrol"/>
    <w:basedOn w:val="DefaultParagraphFont"/>
    <w:rsid w:val="000450A6"/>
  </w:style>
  <w:style w:type="character" w:customStyle="1" w:styleId="scxw131625213">
    <w:name w:val="scxw131625213"/>
    <w:basedOn w:val="DefaultParagraphFont"/>
    <w:rsid w:val="000D38AF"/>
  </w:style>
  <w:style w:type="character" w:styleId="Mention">
    <w:name w:val="Mention"/>
    <w:basedOn w:val="DefaultParagraphFont"/>
    <w:uiPriority w:val="99"/>
    <w:unhideWhenUsed/>
    <w:rsid w:val="001427D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97502">
      <w:bodyDiv w:val="1"/>
      <w:marLeft w:val="0"/>
      <w:marRight w:val="0"/>
      <w:marTop w:val="0"/>
      <w:marBottom w:val="0"/>
      <w:divBdr>
        <w:top w:val="none" w:sz="0" w:space="0" w:color="auto"/>
        <w:left w:val="none" w:sz="0" w:space="0" w:color="auto"/>
        <w:bottom w:val="none" w:sz="0" w:space="0" w:color="auto"/>
        <w:right w:val="none" w:sz="0" w:space="0" w:color="auto"/>
      </w:divBdr>
      <w:divsChild>
        <w:div w:id="261765996">
          <w:marLeft w:val="0"/>
          <w:marRight w:val="0"/>
          <w:marTop w:val="0"/>
          <w:marBottom w:val="0"/>
          <w:divBdr>
            <w:top w:val="none" w:sz="0" w:space="0" w:color="auto"/>
            <w:left w:val="none" w:sz="0" w:space="0" w:color="auto"/>
            <w:bottom w:val="none" w:sz="0" w:space="0" w:color="auto"/>
            <w:right w:val="none" w:sz="0" w:space="0" w:color="auto"/>
          </w:divBdr>
        </w:div>
        <w:div w:id="473527385">
          <w:marLeft w:val="0"/>
          <w:marRight w:val="0"/>
          <w:marTop w:val="0"/>
          <w:marBottom w:val="0"/>
          <w:divBdr>
            <w:top w:val="none" w:sz="0" w:space="0" w:color="auto"/>
            <w:left w:val="none" w:sz="0" w:space="0" w:color="auto"/>
            <w:bottom w:val="none" w:sz="0" w:space="0" w:color="auto"/>
            <w:right w:val="none" w:sz="0" w:space="0" w:color="auto"/>
          </w:divBdr>
        </w:div>
        <w:div w:id="547883943">
          <w:marLeft w:val="0"/>
          <w:marRight w:val="0"/>
          <w:marTop w:val="0"/>
          <w:marBottom w:val="0"/>
          <w:divBdr>
            <w:top w:val="none" w:sz="0" w:space="0" w:color="auto"/>
            <w:left w:val="none" w:sz="0" w:space="0" w:color="auto"/>
            <w:bottom w:val="none" w:sz="0" w:space="0" w:color="auto"/>
            <w:right w:val="none" w:sz="0" w:space="0" w:color="auto"/>
          </w:divBdr>
        </w:div>
        <w:div w:id="724255385">
          <w:marLeft w:val="0"/>
          <w:marRight w:val="0"/>
          <w:marTop w:val="0"/>
          <w:marBottom w:val="0"/>
          <w:divBdr>
            <w:top w:val="none" w:sz="0" w:space="0" w:color="auto"/>
            <w:left w:val="none" w:sz="0" w:space="0" w:color="auto"/>
            <w:bottom w:val="none" w:sz="0" w:space="0" w:color="auto"/>
            <w:right w:val="none" w:sz="0" w:space="0" w:color="auto"/>
          </w:divBdr>
        </w:div>
        <w:div w:id="1147356672">
          <w:marLeft w:val="0"/>
          <w:marRight w:val="0"/>
          <w:marTop w:val="0"/>
          <w:marBottom w:val="0"/>
          <w:divBdr>
            <w:top w:val="none" w:sz="0" w:space="0" w:color="auto"/>
            <w:left w:val="none" w:sz="0" w:space="0" w:color="auto"/>
            <w:bottom w:val="none" w:sz="0" w:space="0" w:color="auto"/>
            <w:right w:val="none" w:sz="0" w:space="0" w:color="auto"/>
          </w:divBdr>
        </w:div>
        <w:div w:id="2122414669">
          <w:marLeft w:val="0"/>
          <w:marRight w:val="0"/>
          <w:marTop w:val="0"/>
          <w:marBottom w:val="0"/>
          <w:divBdr>
            <w:top w:val="none" w:sz="0" w:space="0" w:color="auto"/>
            <w:left w:val="none" w:sz="0" w:space="0" w:color="auto"/>
            <w:bottom w:val="none" w:sz="0" w:space="0" w:color="auto"/>
            <w:right w:val="none" w:sz="0" w:space="0" w:color="auto"/>
          </w:divBdr>
        </w:div>
      </w:divsChild>
    </w:div>
    <w:div w:id="150681010">
      <w:bodyDiv w:val="1"/>
      <w:marLeft w:val="0"/>
      <w:marRight w:val="0"/>
      <w:marTop w:val="0"/>
      <w:marBottom w:val="0"/>
      <w:divBdr>
        <w:top w:val="none" w:sz="0" w:space="0" w:color="auto"/>
        <w:left w:val="none" w:sz="0" w:space="0" w:color="auto"/>
        <w:bottom w:val="none" w:sz="0" w:space="0" w:color="auto"/>
        <w:right w:val="none" w:sz="0" w:space="0" w:color="auto"/>
      </w:divBdr>
      <w:divsChild>
        <w:div w:id="252319282">
          <w:marLeft w:val="0"/>
          <w:marRight w:val="0"/>
          <w:marTop w:val="0"/>
          <w:marBottom w:val="0"/>
          <w:divBdr>
            <w:top w:val="none" w:sz="0" w:space="0" w:color="auto"/>
            <w:left w:val="none" w:sz="0" w:space="0" w:color="auto"/>
            <w:bottom w:val="none" w:sz="0" w:space="0" w:color="auto"/>
            <w:right w:val="none" w:sz="0" w:space="0" w:color="auto"/>
          </w:divBdr>
        </w:div>
        <w:div w:id="1306662734">
          <w:marLeft w:val="0"/>
          <w:marRight w:val="0"/>
          <w:marTop w:val="0"/>
          <w:marBottom w:val="0"/>
          <w:divBdr>
            <w:top w:val="none" w:sz="0" w:space="0" w:color="auto"/>
            <w:left w:val="none" w:sz="0" w:space="0" w:color="auto"/>
            <w:bottom w:val="none" w:sz="0" w:space="0" w:color="auto"/>
            <w:right w:val="none" w:sz="0" w:space="0" w:color="auto"/>
          </w:divBdr>
        </w:div>
      </w:divsChild>
    </w:div>
    <w:div w:id="370612072">
      <w:bodyDiv w:val="1"/>
      <w:marLeft w:val="0"/>
      <w:marRight w:val="0"/>
      <w:marTop w:val="0"/>
      <w:marBottom w:val="0"/>
      <w:divBdr>
        <w:top w:val="none" w:sz="0" w:space="0" w:color="auto"/>
        <w:left w:val="none" w:sz="0" w:space="0" w:color="auto"/>
        <w:bottom w:val="none" w:sz="0" w:space="0" w:color="auto"/>
        <w:right w:val="none" w:sz="0" w:space="0" w:color="auto"/>
      </w:divBdr>
    </w:div>
    <w:div w:id="383257441">
      <w:bodyDiv w:val="1"/>
      <w:marLeft w:val="0"/>
      <w:marRight w:val="0"/>
      <w:marTop w:val="0"/>
      <w:marBottom w:val="0"/>
      <w:divBdr>
        <w:top w:val="none" w:sz="0" w:space="0" w:color="auto"/>
        <w:left w:val="none" w:sz="0" w:space="0" w:color="auto"/>
        <w:bottom w:val="none" w:sz="0" w:space="0" w:color="auto"/>
        <w:right w:val="none" w:sz="0" w:space="0" w:color="auto"/>
      </w:divBdr>
      <w:divsChild>
        <w:div w:id="43452772">
          <w:marLeft w:val="0"/>
          <w:marRight w:val="0"/>
          <w:marTop w:val="0"/>
          <w:marBottom w:val="0"/>
          <w:divBdr>
            <w:top w:val="none" w:sz="0" w:space="0" w:color="auto"/>
            <w:left w:val="none" w:sz="0" w:space="0" w:color="auto"/>
            <w:bottom w:val="none" w:sz="0" w:space="0" w:color="auto"/>
            <w:right w:val="none" w:sz="0" w:space="0" w:color="auto"/>
          </w:divBdr>
        </w:div>
        <w:div w:id="135728865">
          <w:marLeft w:val="0"/>
          <w:marRight w:val="0"/>
          <w:marTop w:val="0"/>
          <w:marBottom w:val="0"/>
          <w:divBdr>
            <w:top w:val="none" w:sz="0" w:space="0" w:color="auto"/>
            <w:left w:val="none" w:sz="0" w:space="0" w:color="auto"/>
            <w:bottom w:val="none" w:sz="0" w:space="0" w:color="auto"/>
            <w:right w:val="none" w:sz="0" w:space="0" w:color="auto"/>
          </w:divBdr>
        </w:div>
        <w:div w:id="180048214">
          <w:marLeft w:val="0"/>
          <w:marRight w:val="0"/>
          <w:marTop w:val="0"/>
          <w:marBottom w:val="0"/>
          <w:divBdr>
            <w:top w:val="none" w:sz="0" w:space="0" w:color="auto"/>
            <w:left w:val="none" w:sz="0" w:space="0" w:color="auto"/>
            <w:bottom w:val="none" w:sz="0" w:space="0" w:color="auto"/>
            <w:right w:val="none" w:sz="0" w:space="0" w:color="auto"/>
          </w:divBdr>
        </w:div>
        <w:div w:id="351150096">
          <w:marLeft w:val="0"/>
          <w:marRight w:val="0"/>
          <w:marTop w:val="0"/>
          <w:marBottom w:val="0"/>
          <w:divBdr>
            <w:top w:val="none" w:sz="0" w:space="0" w:color="auto"/>
            <w:left w:val="none" w:sz="0" w:space="0" w:color="auto"/>
            <w:bottom w:val="none" w:sz="0" w:space="0" w:color="auto"/>
            <w:right w:val="none" w:sz="0" w:space="0" w:color="auto"/>
          </w:divBdr>
        </w:div>
        <w:div w:id="899095497">
          <w:marLeft w:val="0"/>
          <w:marRight w:val="0"/>
          <w:marTop w:val="0"/>
          <w:marBottom w:val="0"/>
          <w:divBdr>
            <w:top w:val="none" w:sz="0" w:space="0" w:color="auto"/>
            <w:left w:val="none" w:sz="0" w:space="0" w:color="auto"/>
            <w:bottom w:val="none" w:sz="0" w:space="0" w:color="auto"/>
            <w:right w:val="none" w:sz="0" w:space="0" w:color="auto"/>
          </w:divBdr>
        </w:div>
        <w:div w:id="1318267737">
          <w:marLeft w:val="0"/>
          <w:marRight w:val="0"/>
          <w:marTop w:val="0"/>
          <w:marBottom w:val="0"/>
          <w:divBdr>
            <w:top w:val="none" w:sz="0" w:space="0" w:color="auto"/>
            <w:left w:val="none" w:sz="0" w:space="0" w:color="auto"/>
            <w:bottom w:val="none" w:sz="0" w:space="0" w:color="auto"/>
            <w:right w:val="none" w:sz="0" w:space="0" w:color="auto"/>
          </w:divBdr>
        </w:div>
        <w:div w:id="1405176424">
          <w:marLeft w:val="0"/>
          <w:marRight w:val="0"/>
          <w:marTop w:val="0"/>
          <w:marBottom w:val="0"/>
          <w:divBdr>
            <w:top w:val="none" w:sz="0" w:space="0" w:color="auto"/>
            <w:left w:val="none" w:sz="0" w:space="0" w:color="auto"/>
            <w:bottom w:val="none" w:sz="0" w:space="0" w:color="auto"/>
            <w:right w:val="none" w:sz="0" w:space="0" w:color="auto"/>
          </w:divBdr>
        </w:div>
      </w:divsChild>
    </w:div>
    <w:div w:id="554707213">
      <w:bodyDiv w:val="1"/>
      <w:marLeft w:val="0"/>
      <w:marRight w:val="0"/>
      <w:marTop w:val="0"/>
      <w:marBottom w:val="0"/>
      <w:divBdr>
        <w:top w:val="none" w:sz="0" w:space="0" w:color="auto"/>
        <w:left w:val="none" w:sz="0" w:space="0" w:color="auto"/>
        <w:bottom w:val="none" w:sz="0" w:space="0" w:color="auto"/>
        <w:right w:val="none" w:sz="0" w:space="0" w:color="auto"/>
      </w:divBdr>
      <w:divsChild>
        <w:div w:id="34815778">
          <w:marLeft w:val="0"/>
          <w:marRight w:val="0"/>
          <w:marTop w:val="0"/>
          <w:marBottom w:val="0"/>
          <w:divBdr>
            <w:top w:val="none" w:sz="0" w:space="0" w:color="auto"/>
            <w:left w:val="none" w:sz="0" w:space="0" w:color="auto"/>
            <w:bottom w:val="none" w:sz="0" w:space="0" w:color="auto"/>
            <w:right w:val="none" w:sz="0" w:space="0" w:color="auto"/>
          </w:divBdr>
        </w:div>
        <w:div w:id="137966896">
          <w:marLeft w:val="0"/>
          <w:marRight w:val="0"/>
          <w:marTop w:val="0"/>
          <w:marBottom w:val="0"/>
          <w:divBdr>
            <w:top w:val="none" w:sz="0" w:space="0" w:color="auto"/>
            <w:left w:val="none" w:sz="0" w:space="0" w:color="auto"/>
            <w:bottom w:val="none" w:sz="0" w:space="0" w:color="auto"/>
            <w:right w:val="none" w:sz="0" w:space="0" w:color="auto"/>
          </w:divBdr>
        </w:div>
        <w:div w:id="244849025">
          <w:marLeft w:val="0"/>
          <w:marRight w:val="0"/>
          <w:marTop w:val="0"/>
          <w:marBottom w:val="0"/>
          <w:divBdr>
            <w:top w:val="none" w:sz="0" w:space="0" w:color="auto"/>
            <w:left w:val="none" w:sz="0" w:space="0" w:color="auto"/>
            <w:bottom w:val="none" w:sz="0" w:space="0" w:color="auto"/>
            <w:right w:val="none" w:sz="0" w:space="0" w:color="auto"/>
          </w:divBdr>
        </w:div>
        <w:div w:id="408233873">
          <w:marLeft w:val="0"/>
          <w:marRight w:val="0"/>
          <w:marTop w:val="0"/>
          <w:marBottom w:val="0"/>
          <w:divBdr>
            <w:top w:val="none" w:sz="0" w:space="0" w:color="auto"/>
            <w:left w:val="none" w:sz="0" w:space="0" w:color="auto"/>
            <w:bottom w:val="none" w:sz="0" w:space="0" w:color="auto"/>
            <w:right w:val="none" w:sz="0" w:space="0" w:color="auto"/>
          </w:divBdr>
        </w:div>
        <w:div w:id="421336389">
          <w:marLeft w:val="0"/>
          <w:marRight w:val="0"/>
          <w:marTop w:val="0"/>
          <w:marBottom w:val="0"/>
          <w:divBdr>
            <w:top w:val="none" w:sz="0" w:space="0" w:color="auto"/>
            <w:left w:val="none" w:sz="0" w:space="0" w:color="auto"/>
            <w:bottom w:val="none" w:sz="0" w:space="0" w:color="auto"/>
            <w:right w:val="none" w:sz="0" w:space="0" w:color="auto"/>
          </w:divBdr>
        </w:div>
        <w:div w:id="441071089">
          <w:marLeft w:val="0"/>
          <w:marRight w:val="0"/>
          <w:marTop w:val="0"/>
          <w:marBottom w:val="0"/>
          <w:divBdr>
            <w:top w:val="none" w:sz="0" w:space="0" w:color="auto"/>
            <w:left w:val="none" w:sz="0" w:space="0" w:color="auto"/>
            <w:bottom w:val="none" w:sz="0" w:space="0" w:color="auto"/>
            <w:right w:val="none" w:sz="0" w:space="0" w:color="auto"/>
          </w:divBdr>
        </w:div>
        <w:div w:id="730467923">
          <w:marLeft w:val="0"/>
          <w:marRight w:val="0"/>
          <w:marTop w:val="0"/>
          <w:marBottom w:val="0"/>
          <w:divBdr>
            <w:top w:val="none" w:sz="0" w:space="0" w:color="auto"/>
            <w:left w:val="none" w:sz="0" w:space="0" w:color="auto"/>
            <w:bottom w:val="none" w:sz="0" w:space="0" w:color="auto"/>
            <w:right w:val="none" w:sz="0" w:space="0" w:color="auto"/>
          </w:divBdr>
        </w:div>
        <w:div w:id="740952195">
          <w:marLeft w:val="0"/>
          <w:marRight w:val="0"/>
          <w:marTop w:val="0"/>
          <w:marBottom w:val="0"/>
          <w:divBdr>
            <w:top w:val="none" w:sz="0" w:space="0" w:color="auto"/>
            <w:left w:val="none" w:sz="0" w:space="0" w:color="auto"/>
            <w:bottom w:val="none" w:sz="0" w:space="0" w:color="auto"/>
            <w:right w:val="none" w:sz="0" w:space="0" w:color="auto"/>
          </w:divBdr>
        </w:div>
        <w:div w:id="843713585">
          <w:marLeft w:val="0"/>
          <w:marRight w:val="0"/>
          <w:marTop w:val="0"/>
          <w:marBottom w:val="0"/>
          <w:divBdr>
            <w:top w:val="none" w:sz="0" w:space="0" w:color="auto"/>
            <w:left w:val="none" w:sz="0" w:space="0" w:color="auto"/>
            <w:bottom w:val="none" w:sz="0" w:space="0" w:color="auto"/>
            <w:right w:val="none" w:sz="0" w:space="0" w:color="auto"/>
          </w:divBdr>
        </w:div>
        <w:div w:id="1126579827">
          <w:marLeft w:val="0"/>
          <w:marRight w:val="0"/>
          <w:marTop w:val="0"/>
          <w:marBottom w:val="0"/>
          <w:divBdr>
            <w:top w:val="none" w:sz="0" w:space="0" w:color="auto"/>
            <w:left w:val="none" w:sz="0" w:space="0" w:color="auto"/>
            <w:bottom w:val="none" w:sz="0" w:space="0" w:color="auto"/>
            <w:right w:val="none" w:sz="0" w:space="0" w:color="auto"/>
          </w:divBdr>
        </w:div>
        <w:div w:id="1152409376">
          <w:marLeft w:val="0"/>
          <w:marRight w:val="0"/>
          <w:marTop w:val="0"/>
          <w:marBottom w:val="0"/>
          <w:divBdr>
            <w:top w:val="none" w:sz="0" w:space="0" w:color="auto"/>
            <w:left w:val="none" w:sz="0" w:space="0" w:color="auto"/>
            <w:bottom w:val="none" w:sz="0" w:space="0" w:color="auto"/>
            <w:right w:val="none" w:sz="0" w:space="0" w:color="auto"/>
          </w:divBdr>
        </w:div>
        <w:div w:id="1161888785">
          <w:marLeft w:val="0"/>
          <w:marRight w:val="0"/>
          <w:marTop w:val="0"/>
          <w:marBottom w:val="0"/>
          <w:divBdr>
            <w:top w:val="none" w:sz="0" w:space="0" w:color="auto"/>
            <w:left w:val="none" w:sz="0" w:space="0" w:color="auto"/>
            <w:bottom w:val="none" w:sz="0" w:space="0" w:color="auto"/>
            <w:right w:val="none" w:sz="0" w:space="0" w:color="auto"/>
          </w:divBdr>
        </w:div>
        <w:div w:id="1225410654">
          <w:marLeft w:val="0"/>
          <w:marRight w:val="0"/>
          <w:marTop w:val="0"/>
          <w:marBottom w:val="0"/>
          <w:divBdr>
            <w:top w:val="none" w:sz="0" w:space="0" w:color="auto"/>
            <w:left w:val="none" w:sz="0" w:space="0" w:color="auto"/>
            <w:bottom w:val="none" w:sz="0" w:space="0" w:color="auto"/>
            <w:right w:val="none" w:sz="0" w:space="0" w:color="auto"/>
          </w:divBdr>
        </w:div>
        <w:div w:id="1314987578">
          <w:marLeft w:val="0"/>
          <w:marRight w:val="0"/>
          <w:marTop w:val="0"/>
          <w:marBottom w:val="0"/>
          <w:divBdr>
            <w:top w:val="none" w:sz="0" w:space="0" w:color="auto"/>
            <w:left w:val="none" w:sz="0" w:space="0" w:color="auto"/>
            <w:bottom w:val="none" w:sz="0" w:space="0" w:color="auto"/>
            <w:right w:val="none" w:sz="0" w:space="0" w:color="auto"/>
          </w:divBdr>
        </w:div>
        <w:div w:id="1584606043">
          <w:marLeft w:val="0"/>
          <w:marRight w:val="0"/>
          <w:marTop w:val="0"/>
          <w:marBottom w:val="0"/>
          <w:divBdr>
            <w:top w:val="none" w:sz="0" w:space="0" w:color="auto"/>
            <w:left w:val="none" w:sz="0" w:space="0" w:color="auto"/>
            <w:bottom w:val="none" w:sz="0" w:space="0" w:color="auto"/>
            <w:right w:val="none" w:sz="0" w:space="0" w:color="auto"/>
          </w:divBdr>
        </w:div>
        <w:div w:id="1668946305">
          <w:marLeft w:val="0"/>
          <w:marRight w:val="0"/>
          <w:marTop w:val="0"/>
          <w:marBottom w:val="0"/>
          <w:divBdr>
            <w:top w:val="none" w:sz="0" w:space="0" w:color="auto"/>
            <w:left w:val="none" w:sz="0" w:space="0" w:color="auto"/>
            <w:bottom w:val="none" w:sz="0" w:space="0" w:color="auto"/>
            <w:right w:val="none" w:sz="0" w:space="0" w:color="auto"/>
          </w:divBdr>
        </w:div>
        <w:div w:id="1679887316">
          <w:marLeft w:val="0"/>
          <w:marRight w:val="0"/>
          <w:marTop w:val="0"/>
          <w:marBottom w:val="0"/>
          <w:divBdr>
            <w:top w:val="none" w:sz="0" w:space="0" w:color="auto"/>
            <w:left w:val="none" w:sz="0" w:space="0" w:color="auto"/>
            <w:bottom w:val="none" w:sz="0" w:space="0" w:color="auto"/>
            <w:right w:val="none" w:sz="0" w:space="0" w:color="auto"/>
          </w:divBdr>
        </w:div>
        <w:div w:id="1986619639">
          <w:marLeft w:val="0"/>
          <w:marRight w:val="0"/>
          <w:marTop w:val="0"/>
          <w:marBottom w:val="0"/>
          <w:divBdr>
            <w:top w:val="none" w:sz="0" w:space="0" w:color="auto"/>
            <w:left w:val="none" w:sz="0" w:space="0" w:color="auto"/>
            <w:bottom w:val="none" w:sz="0" w:space="0" w:color="auto"/>
            <w:right w:val="none" w:sz="0" w:space="0" w:color="auto"/>
          </w:divBdr>
        </w:div>
        <w:div w:id="2092118591">
          <w:marLeft w:val="0"/>
          <w:marRight w:val="0"/>
          <w:marTop w:val="0"/>
          <w:marBottom w:val="0"/>
          <w:divBdr>
            <w:top w:val="none" w:sz="0" w:space="0" w:color="auto"/>
            <w:left w:val="none" w:sz="0" w:space="0" w:color="auto"/>
            <w:bottom w:val="none" w:sz="0" w:space="0" w:color="auto"/>
            <w:right w:val="none" w:sz="0" w:space="0" w:color="auto"/>
          </w:divBdr>
        </w:div>
      </w:divsChild>
    </w:div>
    <w:div w:id="554898405">
      <w:bodyDiv w:val="1"/>
      <w:marLeft w:val="0"/>
      <w:marRight w:val="0"/>
      <w:marTop w:val="0"/>
      <w:marBottom w:val="0"/>
      <w:divBdr>
        <w:top w:val="none" w:sz="0" w:space="0" w:color="auto"/>
        <w:left w:val="none" w:sz="0" w:space="0" w:color="auto"/>
        <w:bottom w:val="none" w:sz="0" w:space="0" w:color="auto"/>
        <w:right w:val="none" w:sz="0" w:space="0" w:color="auto"/>
      </w:divBdr>
      <w:divsChild>
        <w:div w:id="582495039">
          <w:marLeft w:val="0"/>
          <w:marRight w:val="0"/>
          <w:marTop w:val="0"/>
          <w:marBottom w:val="0"/>
          <w:divBdr>
            <w:top w:val="none" w:sz="0" w:space="0" w:color="auto"/>
            <w:left w:val="none" w:sz="0" w:space="0" w:color="auto"/>
            <w:bottom w:val="none" w:sz="0" w:space="0" w:color="auto"/>
            <w:right w:val="none" w:sz="0" w:space="0" w:color="auto"/>
          </w:divBdr>
        </w:div>
        <w:div w:id="1569345309">
          <w:marLeft w:val="0"/>
          <w:marRight w:val="0"/>
          <w:marTop w:val="0"/>
          <w:marBottom w:val="0"/>
          <w:divBdr>
            <w:top w:val="none" w:sz="0" w:space="0" w:color="auto"/>
            <w:left w:val="none" w:sz="0" w:space="0" w:color="auto"/>
            <w:bottom w:val="none" w:sz="0" w:space="0" w:color="auto"/>
            <w:right w:val="none" w:sz="0" w:space="0" w:color="auto"/>
          </w:divBdr>
        </w:div>
        <w:div w:id="1937714805">
          <w:marLeft w:val="0"/>
          <w:marRight w:val="0"/>
          <w:marTop w:val="0"/>
          <w:marBottom w:val="0"/>
          <w:divBdr>
            <w:top w:val="none" w:sz="0" w:space="0" w:color="auto"/>
            <w:left w:val="none" w:sz="0" w:space="0" w:color="auto"/>
            <w:bottom w:val="none" w:sz="0" w:space="0" w:color="auto"/>
            <w:right w:val="none" w:sz="0" w:space="0" w:color="auto"/>
          </w:divBdr>
          <w:divsChild>
            <w:div w:id="2048873157">
              <w:marLeft w:val="-75"/>
              <w:marRight w:val="0"/>
              <w:marTop w:val="30"/>
              <w:marBottom w:val="30"/>
              <w:divBdr>
                <w:top w:val="none" w:sz="0" w:space="0" w:color="auto"/>
                <w:left w:val="none" w:sz="0" w:space="0" w:color="auto"/>
                <w:bottom w:val="none" w:sz="0" w:space="0" w:color="auto"/>
                <w:right w:val="none" w:sz="0" w:space="0" w:color="auto"/>
              </w:divBdr>
              <w:divsChild>
                <w:div w:id="12657646">
                  <w:marLeft w:val="0"/>
                  <w:marRight w:val="0"/>
                  <w:marTop w:val="0"/>
                  <w:marBottom w:val="0"/>
                  <w:divBdr>
                    <w:top w:val="none" w:sz="0" w:space="0" w:color="auto"/>
                    <w:left w:val="none" w:sz="0" w:space="0" w:color="auto"/>
                    <w:bottom w:val="none" w:sz="0" w:space="0" w:color="auto"/>
                    <w:right w:val="none" w:sz="0" w:space="0" w:color="auto"/>
                  </w:divBdr>
                  <w:divsChild>
                    <w:div w:id="259990367">
                      <w:marLeft w:val="0"/>
                      <w:marRight w:val="0"/>
                      <w:marTop w:val="0"/>
                      <w:marBottom w:val="0"/>
                      <w:divBdr>
                        <w:top w:val="none" w:sz="0" w:space="0" w:color="auto"/>
                        <w:left w:val="none" w:sz="0" w:space="0" w:color="auto"/>
                        <w:bottom w:val="none" w:sz="0" w:space="0" w:color="auto"/>
                        <w:right w:val="none" w:sz="0" w:space="0" w:color="auto"/>
                      </w:divBdr>
                    </w:div>
                  </w:divsChild>
                </w:div>
                <w:div w:id="106437604">
                  <w:marLeft w:val="0"/>
                  <w:marRight w:val="0"/>
                  <w:marTop w:val="0"/>
                  <w:marBottom w:val="0"/>
                  <w:divBdr>
                    <w:top w:val="none" w:sz="0" w:space="0" w:color="auto"/>
                    <w:left w:val="none" w:sz="0" w:space="0" w:color="auto"/>
                    <w:bottom w:val="none" w:sz="0" w:space="0" w:color="auto"/>
                    <w:right w:val="none" w:sz="0" w:space="0" w:color="auto"/>
                  </w:divBdr>
                  <w:divsChild>
                    <w:div w:id="1728412040">
                      <w:marLeft w:val="0"/>
                      <w:marRight w:val="0"/>
                      <w:marTop w:val="0"/>
                      <w:marBottom w:val="0"/>
                      <w:divBdr>
                        <w:top w:val="none" w:sz="0" w:space="0" w:color="auto"/>
                        <w:left w:val="none" w:sz="0" w:space="0" w:color="auto"/>
                        <w:bottom w:val="none" w:sz="0" w:space="0" w:color="auto"/>
                        <w:right w:val="none" w:sz="0" w:space="0" w:color="auto"/>
                      </w:divBdr>
                    </w:div>
                  </w:divsChild>
                </w:div>
                <w:div w:id="190144546">
                  <w:marLeft w:val="0"/>
                  <w:marRight w:val="0"/>
                  <w:marTop w:val="0"/>
                  <w:marBottom w:val="0"/>
                  <w:divBdr>
                    <w:top w:val="none" w:sz="0" w:space="0" w:color="auto"/>
                    <w:left w:val="none" w:sz="0" w:space="0" w:color="auto"/>
                    <w:bottom w:val="none" w:sz="0" w:space="0" w:color="auto"/>
                    <w:right w:val="none" w:sz="0" w:space="0" w:color="auto"/>
                  </w:divBdr>
                  <w:divsChild>
                    <w:div w:id="670642843">
                      <w:marLeft w:val="0"/>
                      <w:marRight w:val="0"/>
                      <w:marTop w:val="0"/>
                      <w:marBottom w:val="0"/>
                      <w:divBdr>
                        <w:top w:val="none" w:sz="0" w:space="0" w:color="auto"/>
                        <w:left w:val="none" w:sz="0" w:space="0" w:color="auto"/>
                        <w:bottom w:val="none" w:sz="0" w:space="0" w:color="auto"/>
                        <w:right w:val="none" w:sz="0" w:space="0" w:color="auto"/>
                      </w:divBdr>
                    </w:div>
                  </w:divsChild>
                </w:div>
                <w:div w:id="308218636">
                  <w:marLeft w:val="0"/>
                  <w:marRight w:val="0"/>
                  <w:marTop w:val="0"/>
                  <w:marBottom w:val="0"/>
                  <w:divBdr>
                    <w:top w:val="none" w:sz="0" w:space="0" w:color="auto"/>
                    <w:left w:val="none" w:sz="0" w:space="0" w:color="auto"/>
                    <w:bottom w:val="none" w:sz="0" w:space="0" w:color="auto"/>
                    <w:right w:val="none" w:sz="0" w:space="0" w:color="auto"/>
                  </w:divBdr>
                  <w:divsChild>
                    <w:div w:id="2121367274">
                      <w:marLeft w:val="0"/>
                      <w:marRight w:val="0"/>
                      <w:marTop w:val="0"/>
                      <w:marBottom w:val="0"/>
                      <w:divBdr>
                        <w:top w:val="none" w:sz="0" w:space="0" w:color="auto"/>
                        <w:left w:val="none" w:sz="0" w:space="0" w:color="auto"/>
                        <w:bottom w:val="none" w:sz="0" w:space="0" w:color="auto"/>
                        <w:right w:val="none" w:sz="0" w:space="0" w:color="auto"/>
                      </w:divBdr>
                    </w:div>
                  </w:divsChild>
                </w:div>
                <w:div w:id="324094396">
                  <w:marLeft w:val="0"/>
                  <w:marRight w:val="0"/>
                  <w:marTop w:val="0"/>
                  <w:marBottom w:val="0"/>
                  <w:divBdr>
                    <w:top w:val="none" w:sz="0" w:space="0" w:color="auto"/>
                    <w:left w:val="none" w:sz="0" w:space="0" w:color="auto"/>
                    <w:bottom w:val="none" w:sz="0" w:space="0" w:color="auto"/>
                    <w:right w:val="none" w:sz="0" w:space="0" w:color="auto"/>
                  </w:divBdr>
                  <w:divsChild>
                    <w:div w:id="1280525431">
                      <w:marLeft w:val="0"/>
                      <w:marRight w:val="0"/>
                      <w:marTop w:val="0"/>
                      <w:marBottom w:val="0"/>
                      <w:divBdr>
                        <w:top w:val="none" w:sz="0" w:space="0" w:color="auto"/>
                        <w:left w:val="none" w:sz="0" w:space="0" w:color="auto"/>
                        <w:bottom w:val="none" w:sz="0" w:space="0" w:color="auto"/>
                        <w:right w:val="none" w:sz="0" w:space="0" w:color="auto"/>
                      </w:divBdr>
                    </w:div>
                  </w:divsChild>
                </w:div>
                <w:div w:id="356663839">
                  <w:marLeft w:val="0"/>
                  <w:marRight w:val="0"/>
                  <w:marTop w:val="0"/>
                  <w:marBottom w:val="0"/>
                  <w:divBdr>
                    <w:top w:val="none" w:sz="0" w:space="0" w:color="auto"/>
                    <w:left w:val="none" w:sz="0" w:space="0" w:color="auto"/>
                    <w:bottom w:val="none" w:sz="0" w:space="0" w:color="auto"/>
                    <w:right w:val="none" w:sz="0" w:space="0" w:color="auto"/>
                  </w:divBdr>
                  <w:divsChild>
                    <w:div w:id="417020602">
                      <w:marLeft w:val="0"/>
                      <w:marRight w:val="0"/>
                      <w:marTop w:val="0"/>
                      <w:marBottom w:val="0"/>
                      <w:divBdr>
                        <w:top w:val="none" w:sz="0" w:space="0" w:color="auto"/>
                        <w:left w:val="none" w:sz="0" w:space="0" w:color="auto"/>
                        <w:bottom w:val="none" w:sz="0" w:space="0" w:color="auto"/>
                        <w:right w:val="none" w:sz="0" w:space="0" w:color="auto"/>
                      </w:divBdr>
                    </w:div>
                  </w:divsChild>
                </w:div>
                <w:div w:id="380519537">
                  <w:marLeft w:val="0"/>
                  <w:marRight w:val="0"/>
                  <w:marTop w:val="0"/>
                  <w:marBottom w:val="0"/>
                  <w:divBdr>
                    <w:top w:val="none" w:sz="0" w:space="0" w:color="auto"/>
                    <w:left w:val="none" w:sz="0" w:space="0" w:color="auto"/>
                    <w:bottom w:val="none" w:sz="0" w:space="0" w:color="auto"/>
                    <w:right w:val="none" w:sz="0" w:space="0" w:color="auto"/>
                  </w:divBdr>
                  <w:divsChild>
                    <w:div w:id="364448983">
                      <w:marLeft w:val="0"/>
                      <w:marRight w:val="0"/>
                      <w:marTop w:val="0"/>
                      <w:marBottom w:val="0"/>
                      <w:divBdr>
                        <w:top w:val="none" w:sz="0" w:space="0" w:color="auto"/>
                        <w:left w:val="none" w:sz="0" w:space="0" w:color="auto"/>
                        <w:bottom w:val="none" w:sz="0" w:space="0" w:color="auto"/>
                        <w:right w:val="none" w:sz="0" w:space="0" w:color="auto"/>
                      </w:divBdr>
                    </w:div>
                  </w:divsChild>
                </w:div>
                <w:div w:id="381440654">
                  <w:marLeft w:val="0"/>
                  <w:marRight w:val="0"/>
                  <w:marTop w:val="0"/>
                  <w:marBottom w:val="0"/>
                  <w:divBdr>
                    <w:top w:val="none" w:sz="0" w:space="0" w:color="auto"/>
                    <w:left w:val="none" w:sz="0" w:space="0" w:color="auto"/>
                    <w:bottom w:val="none" w:sz="0" w:space="0" w:color="auto"/>
                    <w:right w:val="none" w:sz="0" w:space="0" w:color="auto"/>
                  </w:divBdr>
                  <w:divsChild>
                    <w:div w:id="726564166">
                      <w:marLeft w:val="0"/>
                      <w:marRight w:val="0"/>
                      <w:marTop w:val="0"/>
                      <w:marBottom w:val="0"/>
                      <w:divBdr>
                        <w:top w:val="none" w:sz="0" w:space="0" w:color="auto"/>
                        <w:left w:val="none" w:sz="0" w:space="0" w:color="auto"/>
                        <w:bottom w:val="none" w:sz="0" w:space="0" w:color="auto"/>
                        <w:right w:val="none" w:sz="0" w:space="0" w:color="auto"/>
                      </w:divBdr>
                    </w:div>
                  </w:divsChild>
                </w:div>
                <w:div w:id="478574331">
                  <w:marLeft w:val="0"/>
                  <w:marRight w:val="0"/>
                  <w:marTop w:val="0"/>
                  <w:marBottom w:val="0"/>
                  <w:divBdr>
                    <w:top w:val="none" w:sz="0" w:space="0" w:color="auto"/>
                    <w:left w:val="none" w:sz="0" w:space="0" w:color="auto"/>
                    <w:bottom w:val="none" w:sz="0" w:space="0" w:color="auto"/>
                    <w:right w:val="none" w:sz="0" w:space="0" w:color="auto"/>
                  </w:divBdr>
                  <w:divsChild>
                    <w:div w:id="2145461044">
                      <w:marLeft w:val="0"/>
                      <w:marRight w:val="0"/>
                      <w:marTop w:val="0"/>
                      <w:marBottom w:val="0"/>
                      <w:divBdr>
                        <w:top w:val="none" w:sz="0" w:space="0" w:color="auto"/>
                        <w:left w:val="none" w:sz="0" w:space="0" w:color="auto"/>
                        <w:bottom w:val="none" w:sz="0" w:space="0" w:color="auto"/>
                        <w:right w:val="none" w:sz="0" w:space="0" w:color="auto"/>
                      </w:divBdr>
                    </w:div>
                  </w:divsChild>
                </w:div>
                <w:div w:id="560018474">
                  <w:marLeft w:val="0"/>
                  <w:marRight w:val="0"/>
                  <w:marTop w:val="0"/>
                  <w:marBottom w:val="0"/>
                  <w:divBdr>
                    <w:top w:val="none" w:sz="0" w:space="0" w:color="auto"/>
                    <w:left w:val="none" w:sz="0" w:space="0" w:color="auto"/>
                    <w:bottom w:val="none" w:sz="0" w:space="0" w:color="auto"/>
                    <w:right w:val="none" w:sz="0" w:space="0" w:color="auto"/>
                  </w:divBdr>
                  <w:divsChild>
                    <w:div w:id="348482475">
                      <w:marLeft w:val="0"/>
                      <w:marRight w:val="0"/>
                      <w:marTop w:val="0"/>
                      <w:marBottom w:val="0"/>
                      <w:divBdr>
                        <w:top w:val="none" w:sz="0" w:space="0" w:color="auto"/>
                        <w:left w:val="none" w:sz="0" w:space="0" w:color="auto"/>
                        <w:bottom w:val="none" w:sz="0" w:space="0" w:color="auto"/>
                        <w:right w:val="none" w:sz="0" w:space="0" w:color="auto"/>
                      </w:divBdr>
                    </w:div>
                  </w:divsChild>
                </w:div>
                <w:div w:id="585768471">
                  <w:marLeft w:val="0"/>
                  <w:marRight w:val="0"/>
                  <w:marTop w:val="0"/>
                  <w:marBottom w:val="0"/>
                  <w:divBdr>
                    <w:top w:val="none" w:sz="0" w:space="0" w:color="auto"/>
                    <w:left w:val="none" w:sz="0" w:space="0" w:color="auto"/>
                    <w:bottom w:val="none" w:sz="0" w:space="0" w:color="auto"/>
                    <w:right w:val="none" w:sz="0" w:space="0" w:color="auto"/>
                  </w:divBdr>
                  <w:divsChild>
                    <w:div w:id="448164489">
                      <w:marLeft w:val="0"/>
                      <w:marRight w:val="0"/>
                      <w:marTop w:val="0"/>
                      <w:marBottom w:val="0"/>
                      <w:divBdr>
                        <w:top w:val="none" w:sz="0" w:space="0" w:color="auto"/>
                        <w:left w:val="none" w:sz="0" w:space="0" w:color="auto"/>
                        <w:bottom w:val="none" w:sz="0" w:space="0" w:color="auto"/>
                        <w:right w:val="none" w:sz="0" w:space="0" w:color="auto"/>
                      </w:divBdr>
                    </w:div>
                  </w:divsChild>
                </w:div>
                <w:div w:id="652878714">
                  <w:marLeft w:val="0"/>
                  <w:marRight w:val="0"/>
                  <w:marTop w:val="0"/>
                  <w:marBottom w:val="0"/>
                  <w:divBdr>
                    <w:top w:val="none" w:sz="0" w:space="0" w:color="auto"/>
                    <w:left w:val="none" w:sz="0" w:space="0" w:color="auto"/>
                    <w:bottom w:val="none" w:sz="0" w:space="0" w:color="auto"/>
                    <w:right w:val="none" w:sz="0" w:space="0" w:color="auto"/>
                  </w:divBdr>
                  <w:divsChild>
                    <w:div w:id="1033268616">
                      <w:marLeft w:val="0"/>
                      <w:marRight w:val="0"/>
                      <w:marTop w:val="0"/>
                      <w:marBottom w:val="0"/>
                      <w:divBdr>
                        <w:top w:val="none" w:sz="0" w:space="0" w:color="auto"/>
                        <w:left w:val="none" w:sz="0" w:space="0" w:color="auto"/>
                        <w:bottom w:val="none" w:sz="0" w:space="0" w:color="auto"/>
                        <w:right w:val="none" w:sz="0" w:space="0" w:color="auto"/>
                      </w:divBdr>
                    </w:div>
                  </w:divsChild>
                </w:div>
                <w:div w:id="730231800">
                  <w:marLeft w:val="0"/>
                  <w:marRight w:val="0"/>
                  <w:marTop w:val="0"/>
                  <w:marBottom w:val="0"/>
                  <w:divBdr>
                    <w:top w:val="none" w:sz="0" w:space="0" w:color="auto"/>
                    <w:left w:val="none" w:sz="0" w:space="0" w:color="auto"/>
                    <w:bottom w:val="none" w:sz="0" w:space="0" w:color="auto"/>
                    <w:right w:val="none" w:sz="0" w:space="0" w:color="auto"/>
                  </w:divBdr>
                  <w:divsChild>
                    <w:div w:id="539824464">
                      <w:marLeft w:val="0"/>
                      <w:marRight w:val="0"/>
                      <w:marTop w:val="0"/>
                      <w:marBottom w:val="0"/>
                      <w:divBdr>
                        <w:top w:val="none" w:sz="0" w:space="0" w:color="auto"/>
                        <w:left w:val="none" w:sz="0" w:space="0" w:color="auto"/>
                        <w:bottom w:val="none" w:sz="0" w:space="0" w:color="auto"/>
                        <w:right w:val="none" w:sz="0" w:space="0" w:color="auto"/>
                      </w:divBdr>
                    </w:div>
                  </w:divsChild>
                </w:div>
                <w:div w:id="735472480">
                  <w:marLeft w:val="0"/>
                  <w:marRight w:val="0"/>
                  <w:marTop w:val="0"/>
                  <w:marBottom w:val="0"/>
                  <w:divBdr>
                    <w:top w:val="none" w:sz="0" w:space="0" w:color="auto"/>
                    <w:left w:val="none" w:sz="0" w:space="0" w:color="auto"/>
                    <w:bottom w:val="none" w:sz="0" w:space="0" w:color="auto"/>
                    <w:right w:val="none" w:sz="0" w:space="0" w:color="auto"/>
                  </w:divBdr>
                  <w:divsChild>
                    <w:div w:id="401832439">
                      <w:marLeft w:val="0"/>
                      <w:marRight w:val="0"/>
                      <w:marTop w:val="0"/>
                      <w:marBottom w:val="0"/>
                      <w:divBdr>
                        <w:top w:val="none" w:sz="0" w:space="0" w:color="auto"/>
                        <w:left w:val="none" w:sz="0" w:space="0" w:color="auto"/>
                        <w:bottom w:val="none" w:sz="0" w:space="0" w:color="auto"/>
                        <w:right w:val="none" w:sz="0" w:space="0" w:color="auto"/>
                      </w:divBdr>
                    </w:div>
                  </w:divsChild>
                </w:div>
                <w:div w:id="756830249">
                  <w:marLeft w:val="0"/>
                  <w:marRight w:val="0"/>
                  <w:marTop w:val="0"/>
                  <w:marBottom w:val="0"/>
                  <w:divBdr>
                    <w:top w:val="none" w:sz="0" w:space="0" w:color="auto"/>
                    <w:left w:val="none" w:sz="0" w:space="0" w:color="auto"/>
                    <w:bottom w:val="none" w:sz="0" w:space="0" w:color="auto"/>
                    <w:right w:val="none" w:sz="0" w:space="0" w:color="auto"/>
                  </w:divBdr>
                  <w:divsChild>
                    <w:div w:id="481850367">
                      <w:marLeft w:val="0"/>
                      <w:marRight w:val="0"/>
                      <w:marTop w:val="0"/>
                      <w:marBottom w:val="0"/>
                      <w:divBdr>
                        <w:top w:val="none" w:sz="0" w:space="0" w:color="auto"/>
                        <w:left w:val="none" w:sz="0" w:space="0" w:color="auto"/>
                        <w:bottom w:val="none" w:sz="0" w:space="0" w:color="auto"/>
                        <w:right w:val="none" w:sz="0" w:space="0" w:color="auto"/>
                      </w:divBdr>
                    </w:div>
                  </w:divsChild>
                </w:div>
                <w:div w:id="924919658">
                  <w:marLeft w:val="0"/>
                  <w:marRight w:val="0"/>
                  <w:marTop w:val="0"/>
                  <w:marBottom w:val="0"/>
                  <w:divBdr>
                    <w:top w:val="none" w:sz="0" w:space="0" w:color="auto"/>
                    <w:left w:val="none" w:sz="0" w:space="0" w:color="auto"/>
                    <w:bottom w:val="none" w:sz="0" w:space="0" w:color="auto"/>
                    <w:right w:val="none" w:sz="0" w:space="0" w:color="auto"/>
                  </w:divBdr>
                  <w:divsChild>
                    <w:div w:id="69428249">
                      <w:marLeft w:val="0"/>
                      <w:marRight w:val="0"/>
                      <w:marTop w:val="0"/>
                      <w:marBottom w:val="0"/>
                      <w:divBdr>
                        <w:top w:val="none" w:sz="0" w:space="0" w:color="auto"/>
                        <w:left w:val="none" w:sz="0" w:space="0" w:color="auto"/>
                        <w:bottom w:val="none" w:sz="0" w:space="0" w:color="auto"/>
                        <w:right w:val="none" w:sz="0" w:space="0" w:color="auto"/>
                      </w:divBdr>
                    </w:div>
                    <w:div w:id="561795218">
                      <w:marLeft w:val="0"/>
                      <w:marRight w:val="0"/>
                      <w:marTop w:val="0"/>
                      <w:marBottom w:val="0"/>
                      <w:divBdr>
                        <w:top w:val="none" w:sz="0" w:space="0" w:color="auto"/>
                        <w:left w:val="none" w:sz="0" w:space="0" w:color="auto"/>
                        <w:bottom w:val="none" w:sz="0" w:space="0" w:color="auto"/>
                        <w:right w:val="none" w:sz="0" w:space="0" w:color="auto"/>
                      </w:divBdr>
                    </w:div>
                    <w:div w:id="883562295">
                      <w:marLeft w:val="0"/>
                      <w:marRight w:val="0"/>
                      <w:marTop w:val="0"/>
                      <w:marBottom w:val="0"/>
                      <w:divBdr>
                        <w:top w:val="none" w:sz="0" w:space="0" w:color="auto"/>
                        <w:left w:val="none" w:sz="0" w:space="0" w:color="auto"/>
                        <w:bottom w:val="none" w:sz="0" w:space="0" w:color="auto"/>
                        <w:right w:val="none" w:sz="0" w:space="0" w:color="auto"/>
                      </w:divBdr>
                    </w:div>
                  </w:divsChild>
                </w:div>
                <w:div w:id="992295110">
                  <w:marLeft w:val="0"/>
                  <w:marRight w:val="0"/>
                  <w:marTop w:val="0"/>
                  <w:marBottom w:val="0"/>
                  <w:divBdr>
                    <w:top w:val="none" w:sz="0" w:space="0" w:color="auto"/>
                    <w:left w:val="none" w:sz="0" w:space="0" w:color="auto"/>
                    <w:bottom w:val="none" w:sz="0" w:space="0" w:color="auto"/>
                    <w:right w:val="none" w:sz="0" w:space="0" w:color="auto"/>
                  </w:divBdr>
                  <w:divsChild>
                    <w:div w:id="1565221766">
                      <w:marLeft w:val="0"/>
                      <w:marRight w:val="0"/>
                      <w:marTop w:val="0"/>
                      <w:marBottom w:val="0"/>
                      <w:divBdr>
                        <w:top w:val="none" w:sz="0" w:space="0" w:color="auto"/>
                        <w:left w:val="none" w:sz="0" w:space="0" w:color="auto"/>
                        <w:bottom w:val="none" w:sz="0" w:space="0" w:color="auto"/>
                        <w:right w:val="none" w:sz="0" w:space="0" w:color="auto"/>
                      </w:divBdr>
                    </w:div>
                  </w:divsChild>
                </w:div>
                <w:div w:id="1219626722">
                  <w:marLeft w:val="0"/>
                  <w:marRight w:val="0"/>
                  <w:marTop w:val="0"/>
                  <w:marBottom w:val="0"/>
                  <w:divBdr>
                    <w:top w:val="none" w:sz="0" w:space="0" w:color="auto"/>
                    <w:left w:val="none" w:sz="0" w:space="0" w:color="auto"/>
                    <w:bottom w:val="none" w:sz="0" w:space="0" w:color="auto"/>
                    <w:right w:val="none" w:sz="0" w:space="0" w:color="auto"/>
                  </w:divBdr>
                  <w:divsChild>
                    <w:div w:id="2083485906">
                      <w:marLeft w:val="0"/>
                      <w:marRight w:val="0"/>
                      <w:marTop w:val="0"/>
                      <w:marBottom w:val="0"/>
                      <w:divBdr>
                        <w:top w:val="none" w:sz="0" w:space="0" w:color="auto"/>
                        <w:left w:val="none" w:sz="0" w:space="0" w:color="auto"/>
                        <w:bottom w:val="none" w:sz="0" w:space="0" w:color="auto"/>
                        <w:right w:val="none" w:sz="0" w:space="0" w:color="auto"/>
                      </w:divBdr>
                    </w:div>
                  </w:divsChild>
                </w:div>
                <w:div w:id="1390418259">
                  <w:marLeft w:val="0"/>
                  <w:marRight w:val="0"/>
                  <w:marTop w:val="0"/>
                  <w:marBottom w:val="0"/>
                  <w:divBdr>
                    <w:top w:val="none" w:sz="0" w:space="0" w:color="auto"/>
                    <w:left w:val="none" w:sz="0" w:space="0" w:color="auto"/>
                    <w:bottom w:val="none" w:sz="0" w:space="0" w:color="auto"/>
                    <w:right w:val="none" w:sz="0" w:space="0" w:color="auto"/>
                  </w:divBdr>
                  <w:divsChild>
                    <w:div w:id="744307074">
                      <w:marLeft w:val="0"/>
                      <w:marRight w:val="0"/>
                      <w:marTop w:val="0"/>
                      <w:marBottom w:val="0"/>
                      <w:divBdr>
                        <w:top w:val="none" w:sz="0" w:space="0" w:color="auto"/>
                        <w:left w:val="none" w:sz="0" w:space="0" w:color="auto"/>
                        <w:bottom w:val="none" w:sz="0" w:space="0" w:color="auto"/>
                        <w:right w:val="none" w:sz="0" w:space="0" w:color="auto"/>
                      </w:divBdr>
                    </w:div>
                  </w:divsChild>
                </w:div>
                <w:div w:id="1475682563">
                  <w:marLeft w:val="0"/>
                  <w:marRight w:val="0"/>
                  <w:marTop w:val="0"/>
                  <w:marBottom w:val="0"/>
                  <w:divBdr>
                    <w:top w:val="none" w:sz="0" w:space="0" w:color="auto"/>
                    <w:left w:val="none" w:sz="0" w:space="0" w:color="auto"/>
                    <w:bottom w:val="none" w:sz="0" w:space="0" w:color="auto"/>
                    <w:right w:val="none" w:sz="0" w:space="0" w:color="auto"/>
                  </w:divBdr>
                  <w:divsChild>
                    <w:div w:id="152373514">
                      <w:marLeft w:val="0"/>
                      <w:marRight w:val="0"/>
                      <w:marTop w:val="0"/>
                      <w:marBottom w:val="0"/>
                      <w:divBdr>
                        <w:top w:val="none" w:sz="0" w:space="0" w:color="auto"/>
                        <w:left w:val="none" w:sz="0" w:space="0" w:color="auto"/>
                        <w:bottom w:val="none" w:sz="0" w:space="0" w:color="auto"/>
                        <w:right w:val="none" w:sz="0" w:space="0" w:color="auto"/>
                      </w:divBdr>
                    </w:div>
                  </w:divsChild>
                </w:div>
                <w:div w:id="1528986109">
                  <w:marLeft w:val="0"/>
                  <w:marRight w:val="0"/>
                  <w:marTop w:val="0"/>
                  <w:marBottom w:val="0"/>
                  <w:divBdr>
                    <w:top w:val="none" w:sz="0" w:space="0" w:color="auto"/>
                    <w:left w:val="none" w:sz="0" w:space="0" w:color="auto"/>
                    <w:bottom w:val="none" w:sz="0" w:space="0" w:color="auto"/>
                    <w:right w:val="none" w:sz="0" w:space="0" w:color="auto"/>
                  </w:divBdr>
                  <w:divsChild>
                    <w:div w:id="835649728">
                      <w:marLeft w:val="0"/>
                      <w:marRight w:val="0"/>
                      <w:marTop w:val="0"/>
                      <w:marBottom w:val="0"/>
                      <w:divBdr>
                        <w:top w:val="none" w:sz="0" w:space="0" w:color="auto"/>
                        <w:left w:val="none" w:sz="0" w:space="0" w:color="auto"/>
                        <w:bottom w:val="none" w:sz="0" w:space="0" w:color="auto"/>
                        <w:right w:val="none" w:sz="0" w:space="0" w:color="auto"/>
                      </w:divBdr>
                    </w:div>
                  </w:divsChild>
                </w:div>
                <w:div w:id="1674145516">
                  <w:marLeft w:val="0"/>
                  <w:marRight w:val="0"/>
                  <w:marTop w:val="0"/>
                  <w:marBottom w:val="0"/>
                  <w:divBdr>
                    <w:top w:val="none" w:sz="0" w:space="0" w:color="auto"/>
                    <w:left w:val="none" w:sz="0" w:space="0" w:color="auto"/>
                    <w:bottom w:val="none" w:sz="0" w:space="0" w:color="auto"/>
                    <w:right w:val="none" w:sz="0" w:space="0" w:color="auto"/>
                  </w:divBdr>
                  <w:divsChild>
                    <w:div w:id="1758944185">
                      <w:marLeft w:val="0"/>
                      <w:marRight w:val="0"/>
                      <w:marTop w:val="0"/>
                      <w:marBottom w:val="0"/>
                      <w:divBdr>
                        <w:top w:val="none" w:sz="0" w:space="0" w:color="auto"/>
                        <w:left w:val="none" w:sz="0" w:space="0" w:color="auto"/>
                        <w:bottom w:val="none" w:sz="0" w:space="0" w:color="auto"/>
                        <w:right w:val="none" w:sz="0" w:space="0" w:color="auto"/>
                      </w:divBdr>
                    </w:div>
                  </w:divsChild>
                </w:div>
                <w:div w:id="1797677204">
                  <w:marLeft w:val="0"/>
                  <w:marRight w:val="0"/>
                  <w:marTop w:val="0"/>
                  <w:marBottom w:val="0"/>
                  <w:divBdr>
                    <w:top w:val="none" w:sz="0" w:space="0" w:color="auto"/>
                    <w:left w:val="none" w:sz="0" w:space="0" w:color="auto"/>
                    <w:bottom w:val="none" w:sz="0" w:space="0" w:color="auto"/>
                    <w:right w:val="none" w:sz="0" w:space="0" w:color="auto"/>
                  </w:divBdr>
                  <w:divsChild>
                    <w:div w:id="1648048792">
                      <w:marLeft w:val="0"/>
                      <w:marRight w:val="0"/>
                      <w:marTop w:val="0"/>
                      <w:marBottom w:val="0"/>
                      <w:divBdr>
                        <w:top w:val="none" w:sz="0" w:space="0" w:color="auto"/>
                        <w:left w:val="none" w:sz="0" w:space="0" w:color="auto"/>
                        <w:bottom w:val="none" w:sz="0" w:space="0" w:color="auto"/>
                        <w:right w:val="none" w:sz="0" w:space="0" w:color="auto"/>
                      </w:divBdr>
                    </w:div>
                  </w:divsChild>
                </w:div>
                <w:div w:id="1803885163">
                  <w:marLeft w:val="0"/>
                  <w:marRight w:val="0"/>
                  <w:marTop w:val="0"/>
                  <w:marBottom w:val="0"/>
                  <w:divBdr>
                    <w:top w:val="none" w:sz="0" w:space="0" w:color="auto"/>
                    <w:left w:val="none" w:sz="0" w:space="0" w:color="auto"/>
                    <w:bottom w:val="none" w:sz="0" w:space="0" w:color="auto"/>
                    <w:right w:val="none" w:sz="0" w:space="0" w:color="auto"/>
                  </w:divBdr>
                  <w:divsChild>
                    <w:div w:id="1026179937">
                      <w:marLeft w:val="0"/>
                      <w:marRight w:val="0"/>
                      <w:marTop w:val="0"/>
                      <w:marBottom w:val="0"/>
                      <w:divBdr>
                        <w:top w:val="none" w:sz="0" w:space="0" w:color="auto"/>
                        <w:left w:val="none" w:sz="0" w:space="0" w:color="auto"/>
                        <w:bottom w:val="none" w:sz="0" w:space="0" w:color="auto"/>
                        <w:right w:val="none" w:sz="0" w:space="0" w:color="auto"/>
                      </w:divBdr>
                    </w:div>
                  </w:divsChild>
                </w:div>
                <w:div w:id="2050253300">
                  <w:marLeft w:val="0"/>
                  <w:marRight w:val="0"/>
                  <w:marTop w:val="0"/>
                  <w:marBottom w:val="0"/>
                  <w:divBdr>
                    <w:top w:val="none" w:sz="0" w:space="0" w:color="auto"/>
                    <w:left w:val="none" w:sz="0" w:space="0" w:color="auto"/>
                    <w:bottom w:val="none" w:sz="0" w:space="0" w:color="auto"/>
                    <w:right w:val="none" w:sz="0" w:space="0" w:color="auto"/>
                  </w:divBdr>
                  <w:divsChild>
                    <w:div w:id="214492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044576">
      <w:bodyDiv w:val="1"/>
      <w:marLeft w:val="0"/>
      <w:marRight w:val="0"/>
      <w:marTop w:val="0"/>
      <w:marBottom w:val="0"/>
      <w:divBdr>
        <w:top w:val="none" w:sz="0" w:space="0" w:color="auto"/>
        <w:left w:val="none" w:sz="0" w:space="0" w:color="auto"/>
        <w:bottom w:val="none" w:sz="0" w:space="0" w:color="auto"/>
        <w:right w:val="none" w:sz="0" w:space="0" w:color="auto"/>
      </w:divBdr>
      <w:divsChild>
        <w:div w:id="324364843">
          <w:marLeft w:val="0"/>
          <w:marRight w:val="0"/>
          <w:marTop w:val="0"/>
          <w:marBottom w:val="0"/>
          <w:divBdr>
            <w:top w:val="none" w:sz="0" w:space="0" w:color="auto"/>
            <w:left w:val="none" w:sz="0" w:space="0" w:color="auto"/>
            <w:bottom w:val="none" w:sz="0" w:space="0" w:color="auto"/>
            <w:right w:val="none" w:sz="0" w:space="0" w:color="auto"/>
          </w:divBdr>
        </w:div>
        <w:div w:id="628390431">
          <w:marLeft w:val="0"/>
          <w:marRight w:val="0"/>
          <w:marTop w:val="0"/>
          <w:marBottom w:val="0"/>
          <w:divBdr>
            <w:top w:val="none" w:sz="0" w:space="0" w:color="auto"/>
            <w:left w:val="none" w:sz="0" w:space="0" w:color="auto"/>
            <w:bottom w:val="none" w:sz="0" w:space="0" w:color="auto"/>
            <w:right w:val="none" w:sz="0" w:space="0" w:color="auto"/>
          </w:divBdr>
        </w:div>
        <w:div w:id="1289162000">
          <w:marLeft w:val="0"/>
          <w:marRight w:val="0"/>
          <w:marTop w:val="0"/>
          <w:marBottom w:val="0"/>
          <w:divBdr>
            <w:top w:val="none" w:sz="0" w:space="0" w:color="auto"/>
            <w:left w:val="none" w:sz="0" w:space="0" w:color="auto"/>
            <w:bottom w:val="none" w:sz="0" w:space="0" w:color="auto"/>
            <w:right w:val="none" w:sz="0" w:space="0" w:color="auto"/>
          </w:divBdr>
        </w:div>
      </w:divsChild>
    </w:div>
    <w:div w:id="631323826">
      <w:bodyDiv w:val="1"/>
      <w:marLeft w:val="0"/>
      <w:marRight w:val="0"/>
      <w:marTop w:val="0"/>
      <w:marBottom w:val="0"/>
      <w:divBdr>
        <w:top w:val="none" w:sz="0" w:space="0" w:color="auto"/>
        <w:left w:val="none" w:sz="0" w:space="0" w:color="auto"/>
        <w:bottom w:val="none" w:sz="0" w:space="0" w:color="auto"/>
        <w:right w:val="none" w:sz="0" w:space="0" w:color="auto"/>
      </w:divBdr>
      <w:divsChild>
        <w:div w:id="455024403">
          <w:marLeft w:val="0"/>
          <w:marRight w:val="0"/>
          <w:marTop w:val="0"/>
          <w:marBottom w:val="0"/>
          <w:divBdr>
            <w:top w:val="none" w:sz="0" w:space="0" w:color="auto"/>
            <w:left w:val="none" w:sz="0" w:space="0" w:color="auto"/>
            <w:bottom w:val="none" w:sz="0" w:space="0" w:color="auto"/>
            <w:right w:val="none" w:sz="0" w:space="0" w:color="auto"/>
          </w:divBdr>
        </w:div>
        <w:div w:id="503085727">
          <w:marLeft w:val="0"/>
          <w:marRight w:val="0"/>
          <w:marTop w:val="0"/>
          <w:marBottom w:val="0"/>
          <w:divBdr>
            <w:top w:val="none" w:sz="0" w:space="0" w:color="auto"/>
            <w:left w:val="none" w:sz="0" w:space="0" w:color="auto"/>
            <w:bottom w:val="none" w:sz="0" w:space="0" w:color="auto"/>
            <w:right w:val="none" w:sz="0" w:space="0" w:color="auto"/>
          </w:divBdr>
        </w:div>
        <w:div w:id="766005423">
          <w:marLeft w:val="0"/>
          <w:marRight w:val="0"/>
          <w:marTop w:val="0"/>
          <w:marBottom w:val="0"/>
          <w:divBdr>
            <w:top w:val="none" w:sz="0" w:space="0" w:color="auto"/>
            <w:left w:val="none" w:sz="0" w:space="0" w:color="auto"/>
            <w:bottom w:val="none" w:sz="0" w:space="0" w:color="auto"/>
            <w:right w:val="none" w:sz="0" w:space="0" w:color="auto"/>
          </w:divBdr>
        </w:div>
        <w:div w:id="1522353227">
          <w:marLeft w:val="0"/>
          <w:marRight w:val="0"/>
          <w:marTop w:val="0"/>
          <w:marBottom w:val="0"/>
          <w:divBdr>
            <w:top w:val="none" w:sz="0" w:space="0" w:color="auto"/>
            <w:left w:val="none" w:sz="0" w:space="0" w:color="auto"/>
            <w:bottom w:val="none" w:sz="0" w:space="0" w:color="auto"/>
            <w:right w:val="none" w:sz="0" w:space="0" w:color="auto"/>
          </w:divBdr>
        </w:div>
        <w:div w:id="2056391603">
          <w:marLeft w:val="0"/>
          <w:marRight w:val="0"/>
          <w:marTop w:val="0"/>
          <w:marBottom w:val="0"/>
          <w:divBdr>
            <w:top w:val="none" w:sz="0" w:space="0" w:color="auto"/>
            <w:left w:val="none" w:sz="0" w:space="0" w:color="auto"/>
            <w:bottom w:val="none" w:sz="0" w:space="0" w:color="auto"/>
            <w:right w:val="none" w:sz="0" w:space="0" w:color="auto"/>
          </w:divBdr>
        </w:div>
      </w:divsChild>
    </w:div>
    <w:div w:id="744692230">
      <w:bodyDiv w:val="1"/>
      <w:marLeft w:val="0"/>
      <w:marRight w:val="0"/>
      <w:marTop w:val="0"/>
      <w:marBottom w:val="0"/>
      <w:divBdr>
        <w:top w:val="none" w:sz="0" w:space="0" w:color="auto"/>
        <w:left w:val="none" w:sz="0" w:space="0" w:color="auto"/>
        <w:bottom w:val="none" w:sz="0" w:space="0" w:color="auto"/>
        <w:right w:val="none" w:sz="0" w:space="0" w:color="auto"/>
      </w:divBdr>
    </w:div>
    <w:div w:id="844899506">
      <w:bodyDiv w:val="1"/>
      <w:marLeft w:val="0"/>
      <w:marRight w:val="0"/>
      <w:marTop w:val="0"/>
      <w:marBottom w:val="0"/>
      <w:divBdr>
        <w:top w:val="none" w:sz="0" w:space="0" w:color="auto"/>
        <w:left w:val="none" w:sz="0" w:space="0" w:color="auto"/>
        <w:bottom w:val="none" w:sz="0" w:space="0" w:color="auto"/>
        <w:right w:val="none" w:sz="0" w:space="0" w:color="auto"/>
      </w:divBdr>
      <w:divsChild>
        <w:div w:id="149905787">
          <w:marLeft w:val="0"/>
          <w:marRight w:val="0"/>
          <w:marTop w:val="0"/>
          <w:marBottom w:val="0"/>
          <w:divBdr>
            <w:top w:val="none" w:sz="0" w:space="0" w:color="auto"/>
            <w:left w:val="none" w:sz="0" w:space="0" w:color="auto"/>
            <w:bottom w:val="none" w:sz="0" w:space="0" w:color="auto"/>
            <w:right w:val="none" w:sz="0" w:space="0" w:color="auto"/>
          </w:divBdr>
        </w:div>
        <w:div w:id="499463202">
          <w:marLeft w:val="0"/>
          <w:marRight w:val="0"/>
          <w:marTop w:val="0"/>
          <w:marBottom w:val="0"/>
          <w:divBdr>
            <w:top w:val="none" w:sz="0" w:space="0" w:color="auto"/>
            <w:left w:val="none" w:sz="0" w:space="0" w:color="auto"/>
            <w:bottom w:val="none" w:sz="0" w:space="0" w:color="auto"/>
            <w:right w:val="none" w:sz="0" w:space="0" w:color="auto"/>
          </w:divBdr>
        </w:div>
        <w:div w:id="616520994">
          <w:marLeft w:val="0"/>
          <w:marRight w:val="0"/>
          <w:marTop w:val="0"/>
          <w:marBottom w:val="0"/>
          <w:divBdr>
            <w:top w:val="none" w:sz="0" w:space="0" w:color="auto"/>
            <w:left w:val="none" w:sz="0" w:space="0" w:color="auto"/>
            <w:bottom w:val="none" w:sz="0" w:space="0" w:color="auto"/>
            <w:right w:val="none" w:sz="0" w:space="0" w:color="auto"/>
          </w:divBdr>
        </w:div>
        <w:div w:id="986402218">
          <w:marLeft w:val="0"/>
          <w:marRight w:val="0"/>
          <w:marTop w:val="0"/>
          <w:marBottom w:val="0"/>
          <w:divBdr>
            <w:top w:val="none" w:sz="0" w:space="0" w:color="auto"/>
            <w:left w:val="none" w:sz="0" w:space="0" w:color="auto"/>
            <w:bottom w:val="none" w:sz="0" w:space="0" w:color="auto"/>
            <w:right w:val="none" w:sz="0" w:space="0" w:color="auto"/>
          </w:divBdr>
        </w:div>
        <w:div w:id="1272127171">
          <w:marLeft w:val="0"/>
          <w:marRight w:val="0"/>
          <w:marTop w:val="0"/>
          <w:marBottom w:val="0"/>
          <w:divBdr>
            <w:top w:val="none" w:sz="0" w:space="0" w:color="auto"/>
            <w:left w:val="none" w:sz="0" w:space="0" w:color="auto"/>
            <w:bottom w:val="none" w:sz="0" w:space="0" w:color="auto"/>
            <w:right w:val="none" w:sz="0" w:space="0" w:color="auto"/>
          </w:divBdr>
        </w:div>
      </w:divsChild>
    </w:div>
    <w:div w:id="905148535">
      <w:bodyDiv w:val="1"/>
      <w:marLeft w:val="0"/>
      <w:marRight w:val="0"/>
      <w:marTop w:val="0"/>
      <w:marBottom w:val="0"/>
      <w:divBdr>
        <w:top w:val="none" w:sz="0" w:space="0" w:color="auto"/>
        <w:left w:val="none" w:sz="0" w:space="0" w:color="auto"/>
        <w:bottom w:val="none" w:sz="0" w:space="0" w:color="auto"/>
        <w:right w:val="none" w:sz="0" w:space="0" w:color="auto"/>
      </w:divBdr>
      <w:divsChild>
        <w:div w:id="1319651892">
          <w:marLeft w:val="0"/>
          <w:marRight w:val="0"/>
          <w:marTop w:val="0"/>
          <w:marBottom w:val="0"/>
          <w:divBdr>
            <w:top w:val="none" w:sz="0" w:space="0" w:color="auto"/>
            <w:left w:val="none" w:sz="0" w:space="0" w:color="auto"/>
            <w:bottom w:val="none" w:sz="0" w:space="0" w:color="auto"/>
            <w:right w:val="none" w:sz="0" w:space="0" w:color="auto"/>
          </w:divBdr>
        </w:div>
        <w:div w:id="1363818955">
          <w:marLeft w:val="0"/>
          <w:marRight w:val="0"/>
          <w:marTop w:val="0"/>
          <w:marBottom w:val="0"/>
          <w:divBdr>
            <w:top w:val="none" w:sz="0" w:space="0" w:color="auto"/>
            <w:left w:val="none" w:sz="0" w:space="0" w:color="auto"/>
            <w:bottom w:val="none" w:sz="0" w:space="0" w:color="auto"/>
            <w:right w:val="none" w:sz="0" w:space="0" w:color="auto"/>
          </w:divBdr>
        </w:div>
      </w:divsChild>
    </w:div>
    <w:div w:id="1117796289">
      <w:bodyDiv w:val="1"/>
      <w:marLeft w:val="0"/>
      <w:marRight w:val="0"/>
      <w:marTop w:val="0"/>
      <w:marBottom w:val="0"/>
      <w:divBdr>
        <w:top w:val="none" w:sz="0" w:space="0" w:color="auto"/>
        <w:left w:val="none" w:sz="0" w:space="0" w:color="auto"/>
        <w:bottom w:val="none" w:sz="0" w:space="0" w:color="auto"/>
        <w:right w:val="none" w:sz="0" w:space="0" w:color="auto"/>
      </w:divBdr>
    </w:div>
    <w:div w:id="1179932590">
      <w:bodyDiv w:val="1"/>
      <w:marLeft w:val="0"/>
      <w:marRight w:val="0"/>
      <w:marTop w:val="0"/>
      <w:marBottom w:val="0"/>
      <w:divBdr>
        <w:top w:val="none" w:sz="0" w:space="0" w:color="auto"/>
        <w:left w:val="none" w:sz="0" w:space="0" w:color="auto"/>
        <w:bottom w:val="none" w:sz="0" w:space="0" w:color="auto"/>
        <w:right w:val="none" w:sz="0" w:space="0" w:color="auto"/>
      </w:divBdr>
      <w:divsChild>
        <w:div w:id="505484775">
          <w:marLeft w:val="0"/>
          <w:marRight w:val="0"/>
          <w:marTop w:val="0"/>
          <w:marBottom w:val="0"/>
          <w:divBdr>
            <w:top w:val="none" w:sz="0" w:space="0" w:color="auto"/>
            <w:left w:val="none" w:sz="0" w:space="0" w:color="auto"/>
            <w:bottom w:val="none" w:sz="0" w:space="0" w:color="auto"/>
            <w:right w:val="none" w:sz="0" w:space="0" w:color="auto"/>
          </w:divBdr>
          <w:divsChild>
            <w:div w:id="1406341946">
              <w:marLeft w:val="-75"/>
              <w:marRight w:val="0"/>
              <w:marTop w:val="30"/>
              <w:marBottom w:val="30"/>
              <w:divBdr>
                <w:top w:val="none" w:sz="0" w:space="0" w:color="auto"/>
                <w:left w:val="none" w:sz="0" w:space="0" w:color="auto"/>
                <w:bottom w:val="none" w:sz="0" w:space="0" w:color="auto"/>
                <w:right w:val="none" w:sz="0" w:space="0" w:color="auto"/>
              </w:divBdr>
              <w:divsChild>
                <w:div w:id="22486631">
                  <w:marLeft w:val="0"/>
                  <w:marRight w:val="0"/>
                  <w:marTop w:val="0"/>
                  <w:marBottom w:val="0"/>
                  <w:divBdr>
                    <w:top w:val="none" w:sz="0" w:space="0" w:color="auto"/>
                    <w:left w:val="none" w:sz="0" w:space="0" w:color="auto"/>
                    <w:bottom w:val="none" w:sz="0" w:space="0" w:color="auto"/>
                    <w:right w:val="none" w:sz="0" w:space="0" w:color="auto"/>
                  </w:divBdr>
                  <w:divsChild>
                    <w:div w:id="492911553">
                      <w:marLeft w:val="0"/>
                      <w:marRight w:val="0"/>
                      <w:marTop w:val="0"/>
                      <w:marBottom w:val="0"/>
                      <w:divBdr>
                        <w:top w:val="none" w:sz="0" w:space="0" w:color="auto"/>
                        <w:left w:val="none" w:sz="0" w:space="0" w:color="auto"/>
                        <w:bottom w:val="none" w:sz="0" w:space="0" w:color="auto"/>
                        <w:right w:val="none" w:sz="0" w:space="0" w:color="auto"/>
                      </w:divBdr>
                    </w:div>
                  </w:divsChild>
                </w:div>
                <w:div w:id="103229949">
                  <w:marLeft w:val="0"/>
                  <w:marRight w:val="0"/>
                  <w:marTop w:val="0"/>
                  <w:marBottom w:val="0"/>
                  <w:divBdr>
                    <w:top w:val="none" w:sz="0" w:space="0" w:color="auto"/>
                    <w:left w:val="none" w:sz="0" w:space="0" w:color="auto"/>
                    <w:bottom w:val="none" w:sz="0" w:space="0" w:color="auto"/>
                    <w:right w:val="none" w:sz="0" w:space="0" w:color="auto"/>
                  </w:divBdr>
                  <w:divsChild>
                    <w:div w:id="1828127681">
                      <w:marLeft w:val="0"/>
                      <w:marRight w:val="0"/>
                      <w:marTop w:val="0"/>
                      <w:marBottom w:val="0"/>
                      <w:divBdr>
                        <w:top w:val="none" w:sz="0" w:space="0" w:color="auto"/>
                        <w:left w:val="none" w:sz="0" w:space="0" w:color="auto"/>
                        <w:bottom w:val="none" w:sz="0" w:space="0" w:color="auto"/>
                        <w:right w:val="none" w:sz="0" w:space="0" w:color="auto"/>
                      </w:divBdr>
                    </w:div>
                  </w:divsChild>
                </w:div>
                <w:div w:id="206573471">
                  <w:marLeft w:val="0"/>
                  <w:marRight w:val="0"/>
                  <w:marTop w:val="0"/>
                  <w:marBottom w:val="0"/>
                  <w:divBdr>
                    <w:top w:val="none" w:sz="0" w:space="0" w:color="auto"/>
                    <w:left w:val="none" w:sz="0" w:space="0" w:color="auto"/>
                    <w:bottom w:val="none" w:sz="0" w:space="0" w:color="auto"/>
                    <w:right w:val="none" w:sz="0" w:space="0" w:color="auto"/>
                  </w:divBdr>
                  <w:divsChild>
                    <w:div w:id="550192120">
                      <w:marLeft w:val="0"/>
                      <w:marRight w:val="0"/>
                      <w:marTop w:val="0"/>
                      <w:marBottom w:val="0"/>
                      <w:divBdr>
                        <w:top w:val="none" w:sz="0" w:space="0" w:color="auto"/>
                        <w:left w:val="none" w:sz="0" w:space="0" w:color="auto"/>
                        <w:bottom w:val="none" w:sz="0" w:space="0" w:color="auto"/>
                        <w:right w:val="none" w:sz="0" w:space="0" w:color="auto"/>
                      </w:divBdr>
                    </w:div>
                  </w:divsChild>
                </w:div>
                <w:div w:id="209809418">
                  <w:marLeft w:val="0"/>
                  <w:marRight w:val="0"/>
                  <w:marTop w:val="0"/>
                  <w:marBottom w:val="0"/>
                  <w:divBdr>
                    <w:top w:val="none" w:sz="0" w:space="0" w:color="auto"/>
                    <w:left w:val="none" w:sz="0" w:space="0" w:color="auto"/>
                    <w:bottom w:val="none" w:sz="0" w:space="0" w:color="auto"/>
                    <w:right w:val="none" w:sz="0" w:space="0" w:color="auto"/>
                  </w:divBdr>
                  <w:divsChild>
                    <w:div w:id="1320386439">
                      <w:marLeft w:val="0"/>
                      <w:marRight w:val="0"/>
                      <w:marTop w:val="0"/>
                      <w:marBottom w:val="0"/>
                      <w:divBdr>
                        <w:top w:val="none" w:sz="0" w:space="0" w:color="auto"/>
                        <w:left w:val="none" w:sz="0" w:space="0" w:color="auto"/>
                        <w:bottom w:val="none" w:sz="0" w:space="0" w:color="auto"/>
                        <w:right w:val="none" w:sz="0" w:space="0" w:color="auto"/>
                      </w:divBdr>
                    </w:div>
                  </w:divsChild>
                </w:div>
                <w:div w:id="211960573">
                  <w:marLeft w:val="0"/>
                  <w:marRight w:val="0"/>
                  <w:marTop w:val="0"/>
                  <w:marBottom w:val="0"/>
                  <w:divBdr>
                    <w:top w:val="none" w:sz="0" w:space="0" w:color="auto"/>
                    <w:left w:val="none" w:sz="0" w:space="0" w:color="auto"/>
                    <w:bottom w:val="none" w:sz="0" w:space="0" w:color="auto"/>
                    <w:right w:val="none" w:sz="0" w:space="0" w:color="auto"/>
                  </w:divBdr>
                  <w:divsChild>
                    <w:div w:id="370348691">
                      <w:marLeft w:val="0"/>
                      <w:marRight w:val="0"/>
                      <w:marTop w:val="0"/>
                      <w:marBottom w:val="0"/>
                      <w:divBdr>
                        <w:top w:val="none" w:sz="0" w:space="0" w:color="auto"/>
                        <w:left w:val="none" w:sz="0" w:space="0" w:color="auto"/>
                        <w:bottom w:val="none" w:sz="0" w:space="0" w:color="auto"/>
                        <w:right w:val="none" w:sz="0" w:space="0" w:color="auto"/>
                      </w:divBdr>
                    </w:div>
                  </w:divsChild>
                </w:div>
                <w:div w:id="244842758">
                  <w:marLeft w:val="0"/>
                  <w:marRight w:val="0"/>
                  <w:marTop w:val="0"/>
                  <w:marBottom w:val="0"/>
                  <w:divBdr>
                    <w:top w:val="none" w:sz="0" w:space="0" w:color="auto"/>
                    <w:left w:val="none" w:sz="0" w:space="0" w:color="auto"/>
                    <w:bottom w:val="none" w:sz="0" w:space="0" w:color="auto"/>
                    <w:right w:val="none" w:sz="0" w:space="0" w:color="auto"/>
                  </w:divBdr>
                  <w:divsChild>
                    <w:div w:id="598413724">
                      <w:marLeft w:val="0"/>
                      <w:marRight w:val="0"/>
                      <w:marTop w:val="0"/>
                      <w:marBottom w:val="0"/>
                      <w:divBdr>
                        <w:top w:val="none" w:sz="0" w:space="0" w:color="auto"/>
                        <w:left w:val="none" w:sz="0" w:space="0" w:color="auto"/>
                        <w:bottom w:val="none" w:sz="0" w:space="0" w:color="auto"/>
                        <w:right w:val="none" w:sz="0" w:space="0" w:color="auto"/>
                      </w:divBdr>
                    </w:div>
                  </w:divsChild>
                </w:div>
                <w:div w:id="276067628">
                  <w:marLeft w:val="0"/>
                  <w:marRight w:val="0"/>
                  <w:marTop w:val="0"/>
                  <w:marBottom w:val="0"/>
                  <w:divBdr>
                    <w:top w:val="none" w:sz="0" w:space="0" w:color="auto"/>
                    <w:left w:val="none" w:sz="0" w:space="0" w:color="auto"/>
                    <w:bottom w:val="none" w:sz="0" w:space="0" w:color="auto"/>
                    <w:right w:val="none" w:sz="0" w:space="0" w:color="auto"/>
                  </w:divBdr>
                  <w:divsChild>
                    <w:div w:id="884296813">
                      <w:marLeft w:val="0"/>
                      <w:marRight w:val="0"/>
                      <w:marTop w:val="0"/>
                      <w:marBottom w:val="0"/>
                      <w:divBdr>
                        <w:top w:val="none" w:sz="0" w:space="0" w:color="auto"/>
                        <w:left w:val="none" w:sz="0" w:space="0" w:color="auto"/>
                        <w:bottom w:val="none" w:sz="0" w:space="0" w:color="auto"/>
                        <w:right w:val="none" w:sz="0" w:space="0" w:color="auto"/>
                      </w:divBdr>
                    </w:div>
                  </w:divsChild>
                </w:div>
                <w:div w:id="323630481">
                  <w:marLeft w:val="0"/>
                  <w:marRight w:val="0"/>
                  <w:marTop w:val="0"/>
                  <w:marBottom w:val="0"/>
                  <w:divBdr>
                    <w:top w:val="none" w:sz="0" w:space="0" w:color="auto"/>
                    <w:left w:val="none" w:sz="0" w:space="0" w:color="auto"/>
                    <w:bottom w:val="none" w:sz="0" w:space="0" w:color="auto"/>
                    <w:right w:val="none" w:sz="0" w:space="0" w:color="auto"/>
                  </w:divBdr>
                  <w:divsChild>
                    <w:div w:id="542602389">
                      <w:marLeft w:val="0"/>
                      <w:marRight w:val="0"/>
                      <w:marTop w:val="0"/>
                      <w:marBottom w:val="0"/>
                      <w:divBdr>
                        <w:top w:val="none" w:sz="0" w:space="0" w:color="auto"/>
                        <w:left w:val="none" w:sz="0" w:space="0" w:color="auto"/>
                        <w:bottom w:val="none" w:sz="0" w:space="0" w:color="auto"/>
                        <w:right w:val="none" w:sz="0" w:space="0" w:color="auto"/>
                      </w:divBdr>
                    </w:div>
                  </w:divsChild>
                </w:div>
                <w:div w:id="460534048">
                  <w:marLeft w:val="0"/>
                  <w:marRight w:val="0"/>
                  <w:marTop w:val="0"/>
                  <w:marBottom w:val="0"/>
                  <w:divBdr>
                    <w:top w:val="none" w:sz="0" w:space="0" w:color="auto"/>
                    <w:left w:val="none" w:sz="0" w:space="0" w:color="auto"/>
                    <w:bottom w:val="none" w:sz="0" w:space="0" w:color="auto"/>
                    <w:right w:val="none" w:sz="0" w:space="0" w:color="auto"/>
                  </w:divBdr>
                  <w:divsChild>
                    <w:div w:id="1400440323">
                      <w:marLeft w:val="0"/>
                      <w:marRight w:val="0"/>
                      <w:marTop w:val="0"/>
                      <w:marBottom w:val="0"/>
                      <w:divBdr>
                        <w:top w:val="none" w:sz="0" w:space="0" w:color="auto"/>
                        <w:left w:val="none" w:sz="0" w:space="0" w:color="auto"/>
                        <w:bottom w:val="none" w:sz="0" w:space="0" w:color="auto"/>
                        <w:right w:val="none" w:sz="0" w:space="0" w:color="auto"/>
                      </w:divBdr>
                    </w:div>
                  </w:divsChild>
                </w:div>
                <w:div w:id="480999562">
                  <w:marLeft w:val="0"/>
                  <w:marRight w:val="0"/>
                  <w:marTop w:val="0"/>
                  <w:marBottom w:val="0"/>
                  <w:divBdr>
                    <w:top w:val="none" w:sz="0" w:space="0" w:color="auto"/>
                    <w:left w:val="none" w:sz="0" w:space="0" w:color="auto"/>
                    <w:bottom w:val="none" w:sz="0" w:space="0" w:color="auto"/>
                    <w:right w:val="none" w:sz="0" w:space="0" w:color="auto"/>
                  </w:divBdr>
                  <w:divsChild>
                    <w:div w:id="92673046">
                      <w:marLeft w:val="0"/>
                      <w:marRight w:val="0"/>
                      <w:marTop w:val="0"/>
                      <w:marBottom w:val="0"/>
                      <w:divBdr>
                        <w:top w:val="none" w:sz="0" w:space="0" w:color="auto"/>
                        <w:left w:val="none" w:sz="0" w:space="0" w:color="auto"/>
                        <w:bottom w:val="none" w:sz="0" w:space="0" w:color="auto"/>
                        <w:right w:val="none" w:sz="0" w:space="0" w:color="auto"/>
                      </w:divBdr>
                    </w:div>
                  </w:divsChild>
                </w:div>
                <w:div w:id="520557621">
                  <w:marLeft w:val="0"/>
                  <w:marRight w:val="0"/>
                  <w:marTop w:val="0"/>
                  <w:marBottom w:val="0"/>
                  <w:divBdr>
                    <w:top w:val="none" w:sz="0" w:space="0" w:color="auto"/>
                    <w:left w:val="none" w:sz="0" w:space="0" w:color="auto"/>
                    <w:bottom w:val="none" w:sz="0" w:space="0" w:color="auto"/>
                    <w:right w:val="none" w:sz="0" w:space="0" w:color="auto"/>
                  </w:divBdr>
                  <w:divsChild>
                    <w:div w:id="1623657006">
                      <w:marLeft w:val="0"/>
                      <w:marRight w:val="0"/>
                      <w:marTop w:val="0"/>
                      <w:marBottom w:val="0"/>
                      <w:divBdr>
                        <w:top w:val="none" w:sz="0" w:space="0" w:color="auto"/>
                        <w:left w:val="none" w:sz="0" w:space="0" w:color="auto"/>
                        <w:bottom w:val="none" w:sz="0" w:space="0" w:color="auto"/>
                        <w:right w:val="none" w:sz="0" w:space="0" w:color="auto"/>
                      </w:divBdr>
                    </w:div>
                  </w:divsChild>
                </w:div>
                <w:div w:id="527262314">
                  <w:marLeft w:val="0"/>
                  <w:marRight w:val="0"/>
                  <w:marTop w:val="0"/>
                  <w:marBottom w:val="0"/>
                  <w:divBdr>
                    <w:top w:val="none" w:sz="0" w:space="0" w:color="auto"/>
                    <w:left w:val="none" w:sz="0" w:space="0" w:color="auto"/>
                    <w:bottom w:val="none" w:sz="0" w:space="0" w:color="auto"/>
                    <w:right w:val="none" w:sz="0" w:space="0" w:color="auto"/>
                  </w:divBdr>
                  <w:divsChild>
                    <w:div w:id="1024290588">
                      <w:marLeft w:val="0"/>
                      <w:marRight w:val="0"/>
                      <w:marTop w:val="0"/>
                      <w:marBottom w:val="0"/>
                      <w:divBdr>
                        <w:top w:val="none" w:sz="0" w:space="0" w:color="auto"/>
                        <w:left w:val="none" w:sz="0" w:space="0" w:color="auto"/>
                        <w:bottom w:val="none" w:sz="0" w:space="0" w:color="auto"/>
                        <w:right w:val="none" w:sz="0" w:space="0" w:color="auto"/>
                      </w:divBdr>
                    </w:div>
                  </w:divsChild>
                </w:div>
                <w:div w:id="529684123">
                  <w:marLeft w:val="0"/>
                  <w:marRight w:val="0"/>
                  <w:marTop w:val="0"/>
                  <w:marBottom w:val="0"/>
                  <w:divBdr>
                    <w:top w:val="none" w:sz="0" w:space="0" w:color="auto"/>
                    <w:left w:val="none" w:sz="0" w:space="0" w:color="auto"/>
                    <w:bottom w:val="none" w:sz="0" w:space="0" w:color="auto"/>
                    <w:right w:val="none" w:sz="0" w:space="0" w:color="auto"/>
                  </w:divBdr>
                  <w:divsChild>
                    <w:div w:id="851728734">
                      <w:marLeft w:val="0"/>
                      <w:marRight w:val="0"/>
                      <w:marTop w:val="0"/>
                      <w:marBottom w:val="0"/>
                      <w:divBdr>
                        <w:top w:val="none" w:sz="0" w:space="0" w:color="auto"/>
                        <w:left w:val="none" w:sz="0" w:space="0" w:color="auto"/>
                        <w:bottom w:val="none" w:sz="0" w:space="0" w:color="auto"/>
                        <w:right w:val="none" w:sz="0" w:space="0" w:color="auto"/>
                      </w:divBdr>
                    </w:div>
                  </w:divsChild>
                </w:div>
                <w:div w:id="742528446">
                  <w:marLeft w:val="0"/>
                  <w:marRight w:val="0"/>
                  <w:marTop w:val="0"/>
                  <w:marBottom w:val="0"/>
                  <w:divBdr>
                    <w:top w:val="none" w:sz="0" w:space="0" w:color="auto"/>
                    <w:left w:val="none" w:sz="0" w:space="0" w:color="auto"/>
                    <w:bottom w:val="none" w:sz="0" w:space="0" w:color="auto"/>
                    <w:right w:val="none" w:sz="0" w:space="0" w:color="auto"/>
                  </w:divBdr>
                  <w:divsChild>
                    <w:div w:id="305595844">
                      <w:marLeft w:val="0"/>
                      <w:marRight w:val="0"/>
                      <w:marTop w:val="0"/>
                      <w:marBottom w:val="0"/>
                      <w:divBdr>
                        <w:top w:val="none" w:sz="0" w:space="0" w:color="auto"/>
                        <w:left w:val="none" w:sz="0" w:space="0" w:color="auto"/>
                        <w:bottom w:val="none" w:sz="0" w:space="0" w:color="auto"/>
                        <w:right w:val="none" w:sz="0" w:space="0" w:color="auto"/>
                      </w:divBdr>
                    </w:div>
                    <w:div w:id="416753004">
                      <w:marLeft w:val="0"/>
                      <w:marRight w:val="0"/>
                      <w:marTop w:val="0"/>
                      <w:marBottom w:val="0"/>
                      <w:divBdr>
                        <w:top w:val="none" w:sz="0" w:space="0" w:color="auto"/>
                        <w:left w:val="none" w:sz="0" w:space="0" w:color="auto"/>
                        <w:bottom w:val="none" w:sz="0" w:space="0" w:color="auto"/>
                        <w:right w:val="none" w:sz="0" w:space="0" w:color="auto"/>
                      </w:divBdr>
                    </w:div>
                    <w:div w:id="926421069">
                      <w:marLeft w:val="0"/>
                      <w:marRight w:val="0"/>
                      <w:marTop w:val="0"/>
                      <w:marBottom w:val="0"/>
                      <w:divBdr>
                        <w:top w:val="none" w:sz="0" w:space="0" w:color="auto"/>
                        <w:left w:val="none" w:sz="0" w:space="0" w:color="auto"/>
                        <w:bottom w:val="none" w:sz="0" w:space="0" w:color="auto"/>
                        <w:right w:val="none" w:sz="0" w:space="0" w:color="auto"/>
                      </w:divBdr>
                    </w:div>
                    <w:div w:id="1162352152">
                      <w:marLeft w:val="0"/>
                      <w:marRight w:val="0"/>
                      <w:marTop w:val="0"/>
                      <w:marBottom w:val="0"/>
                      <w:divBdr>
                        <w:top w:val="none" w:sz="0" w:space="0" w:color="auto"/>
                        <w:left w:val="none" w:sz="0" w:space="0" w:color="auto"/>
                        <w:bottom w:val="none" w:sz="0" w:space="0" w:color="auto"/>
                        <w:right w:val="none" w:sz="0" w:space="0" w:color="auto"/>
                      </w:divBdr>
                    </w:div>
                    <w:div w:id="1668052713">
                      <w:marLeft w:val="0"/>
                      <w:marRight w:val="0"/>
                      <w:marTop w:val="0"/>
                      <w:marBottom w:val="0"/>
                      <w:divBdr>
                        <w:top w:val="none" w:sz="0" w:space="0" w:color="auto"/>
                        <w:left w:val="none" w:sz="0" w:space="0" w:color="auto"/>
                        <w:bottom w:val="none" w:sz="0" w:space="0" w:color="auto"/>
                        <w:right w:val="none" w:sz="0" w:space="0" w:color="auto"/>
                      </w:divBdr>
                    </w:div>
                    <w:div w:id="1673678288">
                      <w:marLeft w:val="0"/>
                      <w:marRight w:val="0"/>
                      <w:marTop w:val="0"/>
                      <w:marBottom w:val="0"/>
                      <w:divBdr>
                        <w:top w:val="none" w:sz="0" w:space="0" w:color="auto"/>
                        <w:left w:val="none" w:sz="0" w:space="0" w:color="auto"/>
                        <w:bottom w:val="none" w:sz="0" w:space="0" w:color="auto"/>
                        <w:right w:val="none" w:sz="0" w:space="0" w:color="auto"/>
                      </w:divBdr>
                    </w:div>
                    <w:div w:id="1695185469">
                      <w:marLeft w:val="0"/>
                      <w:marRight w:val="0"/>
                      <w:marTop w:val="0"/>
                      <w:marBottom w:val="0"/>
                      <w:divBdr>
                        <w:top w:val="none" w:sz="0" w:space="0" w:color="auto"/>
                        <w:left w:val="none" w:sz="0" w:space="0" w:color="auto"/>
                        <w:bottom w:val="none" w:sz="0" w:space="0" w:color="auto"/>
                        <w:right w:val="none" w:sz="0" w:space="0" w:color="auto"/>
                      </w:divBdr>
                    </w:div>
                  </w:divsChild>
                </w:div>
                <w:div w:id="805512365">
                  <w:marLeft w:val="0"/>
                  <w:marRight w:val="0"/>
                  <w:marTop w:val="0"/>
                  <w:marBottom w:val="0"/>
                  <w:divBdr>
                    <w:top w:val="none" w:sz="0" w:space="0" w:color="auto"/>
                    <w:left w:val="none" w:sz="0" w:space="0" w:color="auto"/>
                    <w:bottom w:val="none" w:sz="0" w:space="0" w:color="auto"/>
                    <w:right w:val="none" w:sz="0" w:space="0" w:color="auto"/>
                  </w:divBdr>
                  <w:divsChild>
                    <w:div w:id="57636927">
                      <w:marLeft w:val="0"/>
                      <w:marRight w:val="0"/>
                      <w:marTop w:val="0"/>
                      <w:marBottom w:val="0"/>
                      <w:divBdr>
                        <w:top w:val="none" w:sz="0" w:space="0" w:color="auto"/>
                        <w:left w:val="none" w:sz="0" w:space="0" w:color="auto"/>
                        <w:bottom w:val="none" w:sz="0" w:space="0" w:color="auto"/>
                        <w:right w:val="none" w:sz="0" w:space="0" w:color="auto"/>
                      </w:divBdr>
                    </w:div>
                  </w:divsChild>
                </w:div>
                <w:div w:id="882907631">
                  <w:marLeft w:val="0"/>
                  <w:marRight w:val="0"/>
                  <w:marTop w:val="0"/>
                  <w:marBottom w:val="0"/>
                  <w:divBdr>
                    <w:top w:val="none" w:sz="0" w:space="0" w:color="auto"/>
                    <w:left w:val="none" w:sz="0" w:space="0" w:color="auto"/>
                    <w:bottom w:val="none" w:sz="0" w:space="0" w:color="auto"/>
                    <w:right w:val="none" w:sz="0" w:space="0" w:color="auto"/>
                  </w:divBdr>
                  <w:divsChild>
                    <w:div w:id="1845627305">
                      <w:marLeft w:val="0"/>
                      <w:marRight w:val="0"/>
                      <w:marTop w:val="0"/>
                      <w:marBottom w:val="0"/>
                      <w:divBdr>
                        <w:top w:val="none" w:sz="0" w:space="0" w:color="auto"/>
                        <w:left w:val="none" w:sz="0" w:space="0" w:color="auto"/>
                        <w:bottom w:val="none" w:sz="0" w:space="0" w:color="auto"/>
                        <w:right w:val="none" w:sz="0" w:space="0" w:color="auto"/>
                      </w:divBdr>
                    </w:div>
                  </w:divsChild>
                </w:div>
                <w:div w:id="902447139">
                  <w:marLeft w:val="0"/>
                  <w:marRight w:val="0"/>
                  <w:marTop w:val="0"/>
                  <w:marBottom w:val="0"/>
                  <w:divBdr>
                    <w:top w:val="none" w:sz="0" w:space="0" w:color="auto"/>
                    <w:left w:val="none" w:sz="0" w:space="0" w:color="auto"/>
                    <w:bottom w:val="none" w:sz="0" w:space="0" w:color="auto"/>
                    <w:right w:val="none" w:sz="0" w:space="0" w:color="auto"/>
                  </w:divBdr>
                  <w:divsChild>
                    <w:div w:id="1656764471">
                      <w:marLeft w:val="0"/>
                      <w:marRight w:val="0"/>
                      <w:marTop w:val="0"/>
                      <w:marBottom w:val="0"/>
                      <w:divBdr>
                        <w:top w:val="none" w:sz="0" w:space="0" w:color="auto"/>
                        <w:left w:val="none" w:sz="0" w:space="0" w:color="auto"/>
                        <w:bottom w:val="none" w:sz="0" w:space="0" w:color="auto"/>
                        <w:right w:val="none" w:sz="0" w:space="0" w:color="auto"/>
                      </w:divBdr>
                    </w:div>
                  </w:divsChild>
                </w:div>
                <w:div w:id="912424039">
                  <w:marLeft w:val="0"/>
                  <w:marRight w:val="0"/>
                  <w:marTop w:val="0"/>
                  <w:marBottom w:val="0"/>
                  <w:divBdr>
                    <w:top w:val="none" w:sz="0" w:space="0" w:color="auto"/>
                    <w:left w:val="none" w:sz="0" w:space="0" w:color="auto"/>
                    <w:bottom w:val="none" w:sz="0" w:space="0" w:color="auto"/>
                    <w:right w:val="none" w:sz="0" w:space="0" w:color="auto"/>
                  </w:divBdr>
                  <w:divsChild>
                    <w:div w:id="1576206474">
                      <w:marLeft w:val="0"/>
                      <w:marRight w:val="0"/>
                      <w:marTop w:val="0"/>
                      <w:marBottom w:val="0"/>
                      <w:divBdr>
                        <w:top w:val="none" w:sz="0" w:space="0" w:color="auto"/>
                        <w:left w:val="none" w:sz="0" w:space="0" w:color="auto"/>
                        <w:bottom w:val="none" w:sz="0" w:space="0" w:color="auto"/>
                        <w:right w:val="none" w:sz="0" w:space="0" w:color="auto"/>
                      </w:divBdr>
                    </w:div>
                  </w:divsChild>
                </w:div>
                <w:div w:id="930161810">
                  <w:marLeft w:val="0"/>
                  <w:marRight w:val="0"/>
                  <w:marTop w:val="0"/>
                  <w:marBottom w:val="0"/>
                  <w:divBdr>
                    <w:top w:val="none" w:sz="0" w:space="0" w:color="auto"/>
                    <w:left w:val="none" w:sz="0" w:space="0" w:color="auto"/>
                    <w:bottom w:val="none" w:sz="0" w:space="0" w:color="auto"/>
                    <w:right w:val="none" w:sz="0" w:space="0" w:color="auto"/>
                  </w:divBdr>
                  <w:divsChild>
                    <w:div w:id="100222148">
                      <w:marLeft w:val="0"/>
                      <w:marRight w:val="0"/>
                      <w:marTop w:val="0"/>
                      <w:marBottom w:val="0"/>
                      <w:divBdr>
                        <w:top w:val="none" w:sz="0" w:space="0" w:color="auto"/>
                        <w:left w:val="none" w:sz="0" w:space="0" w:color="auto"/>
                        <w:bottom w:val="none" w:sz="0" w:space="0" w:color="auto"/>
                        <w:right w:val="none" w:sz="0" w:space="0" w:color="auto"/>
                      </w:divBdr>
                    </w:div>
                  </w:divsChild>
                </w:div>
                <w:div w:id="1001587014">
                  <w:marLeft w:val="0"/>
                  <w:marRight w:val="0"/>
                  <w:marTop w:val="0"/>
                  <w:marBottom w:val="0"/>
                  <w:divBdr>
                    <w:top w:val="none" w:sz="0" w:space="0" w:color="auto"/>
                    <w:left w:val="none" w:sz="0" w:space="0" w:color="auto"/>
                    <w:bottom w:val="none" w:sz="0" w:space="0" w:color="auto"/>
                    <w:right w:val="none" w:sz="0" w:space="0" w:color="auto"/>
                  </w:divBdr>
                  <w:divsChild>
                    <w:div w:id="522981322">
                      <w:marLeft w:val="0"/>
                      <w:marRight w:val="0"/>
                      <w:marTop w:val="0"/>
                      <w:marBottom w:val="0"/>
                      <w:divBdr>
                        <w:top w:val="none" w:sz="0" w:space="0" w:color="auto"/>
                        <w:left w:val="none" w:sz="0" w:space="0" w:color="auto"/>
                        <w:bottom w:val="none" w:sz="0" w:space="0" w:color="auto"/>
                        <w:right w:val="none" w:sz="0" w:space="0" w:color="auto"/>
                      </w:divBdr>
                    </w:div>
                  </w:divsChild>
                </w:div>
                <w:div w:id="1008412066">
                  <w:marLeft w:val="0"/>
                  <w:marRight w:val="0"/>
                  <w:marTop w:val="0"/>
                  <w:marBottom w:val="0"/>
                  <w:divBdr>
                    <w:top w:val="none" w:sz="0" w:space="0" w:color="auto"/>
                    <w:left w:val="none" w:sz="0" w:space="0" w:color="auto"/>
                    <w:bottom w:val="none" w:sz="0" w:space="0" w:color="auto"/>
                    <w:right w:val="none" w:sz="0" w:space="0" w:color="auto"/>
                  </w:divBdr>
                  <w:divsChild>
                    <w:div w:id="1687170793">
                      <w:marLeft w:val="0"/>
                      <w:marRight w:val="0"/>
                      <w:marTop w:val="0"/>
                      <w:marBottom w:val="0"/>
                      <w:divBdr>
                        <w:top w:val="none" w:sz="0" w:space="0" w:color="auto"/>
                        <w:left w:val="none" w:sz="0" w:space="0" w:color="auto"/>
                        <w:bottom w:val="none" w:sz="0" w:space="0" w:color="auto"/>
                        <w:right w:val="none" w:sz="0" w:space="0" w:color="auto"/>
                      </w:divBdr>
                    </w:div>
                  </w:divsChild>
                </w:div>
                <w:div w:id="1045642775">
                  <w:marLeft w:val="0"/>
                  <w:marRight w:val="0"/>
                  <w:marTop w:val="0"/>
                  <w:marBottom w:val="0"/>
                  <w:divBdr>
                    <w:top w:val="none" w:sz="0" w:space="0" w:color="auto"/>
                    <w:left w:val="none" w:sz="0" w:space="0" w:color="auto"/>
                    <w:bottom w:val="none" w:sz="0" w:space="0" w:color="auto"/>
                    <w:right w:val="none" w:sz="0" w:space="0" w:color="auto"/>
                  </w:divBdr>
                  <w:divsChild>
                    <w:div w:id="1601448824">
                      <w:marLeft w:val="0"/>
                      <w:marRight w:val="0"/>
                      <w:marTop w:val="0"/>
                      <w:marBottom w:val="0"/>
                      <w:divBdr>
                        <w:top w:val="none" w:sz="0" w:space="0" w:color="auto"/>
                        <w:left w:val="none" w:sz="0" w:space="0" w:color="auto"/>
                        <w:bottom w:val="none" w:sz="0" w:space="0" w:color="auto"/>
                        <w:right w:val="none" w:sz="0" w:space="0" w:color="auto"/>
                      </w:divBdr>
                    </w:div>
                  </w:divsChild>
                </w:div>
                <w:div w:id="1092894212">
                  <w:marLeft w:val="0"/>
                  <w:marRight w:val="0"/>
                  <w:marTop w:val="0"/>
                  <w:marBottom w:val="0"/>
                  <w:divBdr>
                    <w:top w:val="none" w:sz="0" w:space="0" w:color="auto"/>
                    <w:left w:val="none" w:sz="0" w:space="0" w:color="auto"/>
                    <w:bottom w:val="none" w:sz="0" w:space="0" w:color="auto"/>
                    <w:right w:val="none" w:sz="0" w:space="0" w:color="auto"/>
                  </w:divBdr>
                  <w:divsChild>
                    <w:div w:id="1804494693">
                      <w:marLeft w:val="0"/>
                      <w:marRight w:val="0"/>
                      <w:marTop w:val="0"/>
                      <w:marBottom w:val="0"/>
                      <w:divBdr>
                        <w:top w:val="none" w:sz="0" w:space="0" w:color="auto"/>
                        <w:left w:val="none" w:sz="0" w:space="0" w:color="auto"/>
                        <w:bottom w:val="none" w:sz="0" w:space="0" w:color="auto"/>
                        <w:right w:val="none" w:sz="0" w:space="0" w:color="auto"/>
                      </w:divBdr>
                    </w:div>
                  </w:divsChild>
                </w:div>
                <w:div w:id="1145585241">
                  <w:marLeft w:val="0"/>
                  <w:marRight w:val="0"/>
                  <w:marTop w:val="0"/>
                  <w:marBottom w:val="0"/>
                  <w:divBdr>
                    <w:top w:val="none" w:sz="0" w:space="0" w:color="auto"/>
                    <w:left w:val="none" w:sz="0" w:space="0" w:color="auto"/>
                    <w:bottom w:val="none" w:sz="0" w:space="0" w:color="auto"/>
                    <w:right w:val="none" w:sz="0" w:space="0" w:color="auto"/>
                  </w:divBdr>
                  <w:divsChild>
                    <w:div w:id="978610428">
                      <w:marLeft w:val="0"/>
                      <w:marRight w:val="0"/>
                      <w:marTop w:val="0"/>
                      <w:marBottom w:val="0"/>
                      <w:divBdr>
                        <w:top w:val="none" w:sz="0" w:space="0" w:color="auto"/>
                        <w:left w:val="none" w:sz="0" w:space="0" w:color="auto"/>
                        <w:bottom w:val="none" w:sz="0" w:space="0" w:color="auto"/>
                        <w:right w:val="none" w:sz="0" w:space="0" w:color="auto"/>
                      </w:divBdr>
                    </w:div>
                  </w:divsChild>
                </w:div>
                <w:div w:id="1174611944">
                  <w:marLeft w:val="0"/>
                  <w:marRight w:val="0"/>
                  <w:marTop w:val="0"/>
                  <w:marBottom w:val="0"/>
                  <w:divBdr>
                    <w:top w:val="none" w:sz="0" w:space="0" w:color="auto"/>
                    <w:left w:val="none" w:sz="0" w:space="0" w:color="auto"/>
                    <w:bottom w:val="none" w:sz="0" w:space="0" w:color="auto"/>
                    <w:right w:val="none" w:sz="0" w:space="0" w:color="auto"/>
                  </w:divBdr>
                  <w:divsChild>
                    <w:div w:id="1156609354">
                      <w:marLeft w:val="0"/>
                      <w:marRight w:val="0"/>
                      <w:marTop w:val="0"/>
                      <w:marBottom w:val="0"/>
                      <w:divBdr>
                        <w:top w:val="none" w:sz="0" w:space="0" w:color="auto"/>
                        <w:left w:val="none" w:sz="0" w:space="0" w:color="auto"/>
                        <w:bottom w:val="none" w:sz="0" w:space="0" w:color="auto"/>
                        <w:right w:val="none" w:sz="0" w:space="0" w:color="auto"/>
                      </w:divBdr>
                    </w:div>
                  </w:divsChild>
                </w:div>
                <w:div w:id="1198011177">
                  <w:marLeft w:val="0"/>
                  <w:marRight w:val="0"/>
                  <w:marTop w:val="0"/>
                  <w:marBottom w:val="0"/>
                  <w:divBdr>
                    <w:top w:val="none" w:sz="0" w:space="0" w:color="auto"/>
                    <w:left w:val="none" w:sz="0" w:space="0" w:color="auto"/>
                    <w:bottom w:val="none" w:sz="0" w:space="0" w:color="auto"/>
                    <w:right w:val="none" w:sz="0" w:space="0" w:color="auto"/>
                  </w:divBdr>
                  <w:divsChild>
                    <w:div w:id="1746605706">
                      <w:marLeft w:val="0"/>
                      <w:marRight w:val="0"/>
                      <w:marTop w:val="0"/>
                      <w:marBottom w:val="0"/>
                      <w:divBdr>
                        <w:top w:val="none" w:sz="0" w:space="0" w:color="auto"/>
                        <w:left w:val="none" w:sz="0" w:space="0" w:color="auto"/>
                        <w:bottom w:val="none" w:sz="0" w:space="0" w:color="auto"/>
                        <w:right w:val="none" w:sz="0" w:space="0" w:color="auto"/>
                      </w:divBdr>
                    </w:div>
                  </w:divsChild>
                </w:div>
                <w:div w:id="1352954073">
                  <w:marLeft w:val="0"/>
                  <w:marRight w:val="0"/>
                  <w:marTop w:val="0"/>
                  <w:marBottom w:val="0"/>
                  <w:divBdr>
                    <w:top w:val="none" w:sz="0" w:space="0" w:color="auto"/>
                    <w:left w:val="none" w:sz="0" w:space="0" w:color="auto"/>
                    <w:bottom w:val="none" w:sz="0" w:space="0" w:color="auto"/>
                    <w:right w:val="none" w:sz="0" w:space="0" w:color="auto"/>
                  </w:divBdr>
                  <w:divsChild>
                    <w:div w:id="1065643985">
                      <w:marLeft w:val="0"/>
                      <w:marRight w:val="0"/>
                      <w:marTop w:val="0"/>
                      <w:marBottom w:val="0"/>
                      <w:divBdr>
                        <w:top w:val="none" w:sz="0" w:space="0" w:color="auto"/>
                        <w:left w:val="none" w:sz="0" w:space="0" w:color="auto"/>
                        <w:bottom w:val="none" w:sz="0" w:space="0" w:color="auto"/>
                        <w:right w:val="none" w:sz="0" w:space="0" w:color="auto"/>
                      </w:divBdr>
                    </w:div>
                  </w:divsChild>
                </w:div>
                <w:div w:id="1380325590">
                  <w:marLeft w:val="0"/>
                  <w:marRight w:val="0"/>
                  <w:marTop w:val="0"/>
                  <w:marBottom w:val="0"/>
                  <w:divBdr>
                    <w:top w:val="none" w:sz="0" w:space="0" w:color="auto"/>
                    <w:left w:val="none" w:sz="0" w:space="0" w:color="auto"/>
                    <w:bottom w:val="none" w:sz="0" w:space="0" w:color="auto"/>
                    <w:right w:val="none" w:sz="0" w:space="0" w:color="auto"/>
                  </w:divBdr>
                  <w:divsChild>
                    <w:div w:id="740370370">
                      <w:marLeft w:val="0"/>
                      <w:marRight w:val="0"/>
                      <w:marTop w:val="0"/>
                      <w:marBottom w:val="0"/>
                      <w:divBdr>
                        <w:top w:val="none" w:sz="0" w:space="0" w:color="auto"/>
                        <w:left w:val="none" w:sz="0" w:space="0" w:color="auto"/>
                        <w:bottom w:val="none" w:sz="0" w:space="0" w:color="auto"/>
                        <w:right w:val="none" w:sz="0" w:space="0" w:color="auto"/>
                      </w:divBdr>
                    </w:div>
                  </w:divsChild>
                </w:div>
                <w:div w:id="1385252866">
                  <w:marLeft w:val="0"/>
                  <w:marRight w:val="0"/>
                  <w:marTop w:val="0"/>
                  <w:marBottom w:val="0"/>
                  <w:divBdr>
                    <w:top w:val="none" w:sz="0" w:space="0" w:color="auto"/>
                    <w:left w:val="none" w:sz="0" w:space="0" w:color="auto"/>
                    <w:bottom w:val="none" w:sz="0" w:space="0" w:color="auto"/>
                    <w:right w:val="none" w:sz="0" w:space="0" w:color="auto"/>
                  </w:divBdr>
                  <w:divsChild>
                    <w:div w:id="1965040941">
                      <w:marLeft w:val="0"/>
                      <w:marRight w:val="0"/>
                      <w:marTop w:val="0"/>
                      <w:marBottom w:val="0"/>
                      <w:divBdr>
                        <w:top w:val="none" w:sz="0" w:space="0" w:color="auto"/>
                        <w:left w:val="none" w:sz="0" w:space="0" w:color="auto"/>
                        <w:bottom w:val="none" w:sz="0" w:space="0" w:color="auto"/>
                        <w:right w:val="none" w:sz="0" w:space="0" w:color="auto"/>
                      </w:divBdr>
                    </w:div>
                  </w:divsChild>
                </w:div>
                <w:div w:id="1439519936">
                  <w:marLeft w:val="0"/>
                  <w:marRight w:val="0"/>
                  <w:marTop w:val="0"/>
                  <w:marBottom w:val="0"/>
                  <w:divBdr>
                    <w:top w:val="none" w:sz="0" w:space="0" w:color="auto"/>
                    <w:left w:val="none" w:sz="0" w:space="0" w:color="auto"/>
                    <w:bottom w:val="none" w:sz="0" w:space="0" w:color="auto"/>
                    <w:right w:val="none" w:sz="0" w:space="0" w:color="auto"/>
                  </w:divBdr>
                  <w:divsChild>
                    <w:div w:id="80224060">
                      <w:marLeft w:val="0"/>
                      <w:marRight w:val="0"/>
                      <w:marTop w:val="0"/>
                      <w:marBottom w:val="0"/>
                      <w:divBdr>
                        <w:top w:val="none" w:sz="0" w:space="0" w:color="auto"/>
                        <w:left w:val="none" w:sz="0" w:space="0" w:color="auto"/>
                        <w:bottom w:val="none" w:sz="0" w:space="0" w:color="auto"/>
                        <w:right w:val="none" w:sz="0" w:space="0" w:color="auto"/>
                      </w:divBdr>
                    </w:div>
                  </w:divsChild>
                </w:div>
                <w:div w:id="1471704847">
                  <w:marLeft w:val="0"/>
                  <w:marRight w:val="0"/>
                  <w:marTop w:val="0"/>
                  <w:marBottom w:val="0"/>
                  <w:divBdr>
                    <w:top w:val="none" w:sz="0" w:space="0" w:color="auto"/>
                    <w:left w:val="none" w:sz="0" w:space="0" w:color="auto"/>
                    <w:bottom w:val="none" w:sz="0" w:space="0" w:color="auto"/>
                    <w:right w:val="none" w:sz="0" w:space="0" w:color="auto"/>
                  </w:divBdr>
                  <w:divsChild>
                    <w:div w:id="278880251">
                      <w:marLeft w:val="0"/>
                      <w:marRight w:val="0"/>
                      <w:marTop w:val="0"/>
                      <w:marBottom w:val="0"/>
                      <w:divBdr>
                        <w:top w:val="none" w:sz="0" w:space="0" w:color="auto"/>
                        <w:left w:val="none" w:sz="0" w:space="0" w:color="auto"/>
                        <w:bottom w:val="none" w:sz="0" w:space="0" w:color="auto"/>
                        <w:right w:val="none" w:sz="0" w:space="0" w:color="auto"/>
                      </w:divBdr>
                    </w:div>
                  </w:divsChild>
                </w:div>
                <w:div w:id="1491291518">
                  <w:marLeft w:val="0"/>
                  <w:marRight w:val="0"/>
                  <w:marTop w:val="0"/>
                  <w:marBottom w:val="0"/>
                  <w:divBdr>
                    <w:top w:val="none" w:sz="0" w:space="0" w:color="auto"/>
                    <w:left w:val="none" w:sz="0" w:space="0" w:color="auto"/>
                    <w:bottom w:val="none" w:sz="0" w:space="0" w:color="auto"/>
                    <w:right w:val="none" w:sz="0" w:space="0" w:color="auto"/>
                  </w:divBdr>
                  <w:divsChild>
                    <w:div w:id="1115442390">
                      <w:marLeft w:val="0"/>
                      <w:marRight w:val="0"/>
                      <w:marTop w:val="0"/>
                      <w:marBottom w:val="0"/>
                      <w:divBdr>
                        <w:top w:val="none" w:sz="0" w:space="0" w:color="auto"/>
                        <w:left w:val="none" w:sz="0" w:space="0" w:color="auto"/>
                        <w:bottom w:val="none" w:sz="0" w:space="0" w:color="auto"/>
                        <w:right w:val="none" w:sz="0" w:space="0" w:color="auto"/>
                      </w:divBdr>
                    </w:div>
                  </w:divsChild>
                </w:div>
                <w:div w:id="1557206794">
                  <w:marLeft w:val="0"/>
                  <w:marRight w:val="0"/>
                  <w:marTop w:val="0"/>
                  <w:marBottom w:val="0"/>
                  <w:divBdr>
                    <w:top w:val="none" w:sz="0" w:space="0" w:color="auto"/>
                    <w:left w:val="none" w:sz="0" w:space="0" w:color="auto"/>
                    <w:bottom w:val="none" w:sz="0" w:space="0" w:color="auto"/>
                    <w:right w:val="none" w:sz="0" w:space="0" w:color="auto"/>
                  </w:divBdr>
                  <w:divsChild>
                    <w:div w:id="543757636">
                      <w:marLeft w:val="0"/>
                      <w:marRight w:val="0"/>
                      <w:marTop w:val="0"/>
                      <w:marBottom w:val="0"/>
                      <w:divBdr>
                        <w:top w:val="none" w:sz="0" w:space="0" w:color="auto"/>
                        <w:left w:val="none" w:sz="0" w:space="0" w:color="auto"/>
                        <w:bottom w:val="none" w:sz="0" w:space="0" w:color="auto"/>
                        <w:right w:val="none" w:sz="0" w:space="0" w:color="auto"/>
                      </w:divBdr>
                    </w:div>
                  </w:divsChild>
                </w:div>
                <w:div w:id="1570505362">
                  <w:marLeft w:val="0"/>
                  <w:marRight w:val="0"/>
                  <w:marTop w:val="0"/>
                  <w:marBottom w:val="0"/>
                  <w:divBdr>
                    <w:top w:val="none" w:sz="0" w:space="0" w:color="auto"/>
                    <w:left w:val="none" w:sz="0" w:space="0" w:color="auto"/>
                    <w:bottom w:val="none" w:sz="0" w:space="0" w:color="auto"/>
                    <w:right w:val="none" w:sz="0" w:space="0" w:color="auto"/>
                  </w:divBdr>
                  <w:divsChild>
                    <w:div w:id="255480263">
                      <w:marLeft w:val="0"/>
                      <w:marRight w:val="0"/>
                      <w:marTop w:val="0"/>
                      <w:marBottom w:val="0"/>
                      <w:divBdr>
                        <w:top w:val="none" w:sz="0" w:space="0" w:color="auto"/>
                        <w:left w:val="none" w:sz="0" w:space="0" w:color="auto"/>
                        <w:bottom w:val="none" w:sz="0" w:space="0" w:color="auto"/>
                        <w:right w:val="none" w:sz="0" w:space="0" w:color="auto"/>
                      </w:divBdr>
                    </w:div>
                  </w:divsChild>
                </w:div>
                <w:div w:id="1572539508">
                  <w:marLeft w:val="0"/>
                  <w:marRight w:val="0"/>
                  <w:marTop w:val="0"/>
                  <w:marBottom w:val="0"/>
                  <w:divBdr>
                    <w:top w:val="none" w:sz="0" w:space="0" w:color="auto"/>
                    <w:left w:val="none" w:sz="0" w:space="0" w:color="auto"/>
                    <w:bottom w:val="none" w:sz="0" w:space="0" w:color="auto"/>
                    <w:right w:val="none" w:sz="0" w:space="0" w:color="auto"/>
                  </w:divBdr>
                  <w:divsChild>
                    <w:div w:id="454369308">
                      <w:marLeft w:val="0"/>
                      <w:marRight w:val="0"/>
                      <w:marTop w:val="0"/>
                      <w:marBottom w:val="0"/>
                      <w:divBdr>
                        <w:top w:val="none" w:sz="0" w:space="0" w:color="auto"/>
                        <w:left w:val="none" w:sz="0" w:space="0" w:color="auto"/>
                        <w:bottom w:val="none" w:sz="0" w:space="0" w:color="auto"/>
                        <w:right w:val="none" w:sz="0" w:space="0" w:color="auto"/>
                      </w:divBdr>
                    </w:div>
                  </w:divsChild>
                </w:div>
                <w:div w:id="1587418691">
                  <w:marLeft w:val="0"/>
                  <w:marRight w:val="0"/>
                  <w:marTop w:val="0"/>
                  <w:marBottom w:val="0"/>
                  <w:divBdr>
                    <w:top w:val="none" w:sz="0" w:space="0" w:color="auto"/>
                    <w:left w:val="none" w:sz="0" w:space="0" w:color="auto"/>
                    <w:bottom w:val="none" w:sz="0" w:space="0" w:color="auto"/>
                    <w:right w:val="none" w:sz="0" w:space="0" w:color="auto"/>
                  </w:divBdr>
                  <w:divsChild>
                    <w:div w:id="1079712702">
                      <w:marLeft w:val="0"/>
                      <w:marRight w:val="0"/>
                      <w:marTop w:val="0"/>
                      <w:marBottom w:val="0"/>
                      <w:divBdr>
                        <w:top w:val="none" w:sz="0" w:space="0" w:color="auto"/>
                        <w:left w:val="none" w:sz="0" w:space="0" w:color="auto"/>
                        <w:bottom w:val="none" w:sz="0" w:space="0" w:color="auto"/>
                        <w:right w:val="none" w:sz="0" w:space="0" w:color="auto"/>
                      </w:divBdr>
                    </w:div>
                  </w:divsChild>
                </w:div>
                <w:div w:id="1614363227">
                  <w:marLeft w:val="0"/>
                  <w:marRight w:val="0"/>
                  <w:marTop w:val="0"/>
                  <w:marBottom w:val="0"/>
                  <w:divBdr>
                    <w:top w:val="none" w:sz="0" w:space="0" w:color="auto"/>
                    <w:left w:val="none" w:sz="0" w:space="0" w:color="auto"/>
                    <w:bottom w:val="none" w:sz="0" w:space="0" w:color="auto"/>
                    <w:right w:val="none" w:sz="0" w:space="0" w:color="auto"/>
                  </w:divBdr>
                  <w:divsChild>
                    <w:div w:id="2004317325">
                      <w:marLeft w:val="0"/>
                      <w:marRight w:val="0"/>
                      <w:marTop w:val="0"/>
                      <w:marBottom w:val="0"/>
                      <w:divBdr>
                        <w:top w:val="none" w:sz="0" w:space="0" w:color="auto"/>
                        <w:left w:val="none" w:sz="0" w:space="0" w:color="auto"/>
                        <w:bottom w:val="none" w:sz="0" w:space="0" w:color="auto"/>
                        <w:right w:val="none" w:sz="0" w:space="0" w:color="auto"/>
                      </w:divBdr>
                    </w:div>
                  </w:divsChild>
                </w:div>
                <w:div w:id="1653101470">
                  <w:marLeft w:val="0"/>
                  <w:marRight w:val="0"/>
                  <w:marTop w:val="0"/>
                  <w:marBottom w:val="0"/>
                  <w:divBdr>
                    <w:top w:val="none" w:sz="0" w:space="0" w:color="auto"/>
                    <w:left w:val="none" w:sz="0" w:space="0" w:color="auto"/>
                    <w:bottom w:val="none" w:sz="0" w:space="0" w:color="auto"/>
                    <w:right w:val="none" w:sz="0" w:space="0" w:color="auto"/>
                  </w:divBdr>
                  <w:divsChild>
                    <w:div w:id="1245067834">
                      <w:marLeft w:val="0"/>
                      <w:marRight w:val="0"/>
                      <w:marTop w:val="0"/>
                      <w:marBottom w:val="0"/>
                      <w:divBdr>
                        <w:top w:val="none" w:sz="0" w:space="0" w:color="auto"/>
                        <w:left w:val="none" w:sz="0" w:space="0" w:color="auto"/>
                        <w:bottom w:val="none" w:sz="0" w:space="0" w:color="auto"/>
                        <w:right w:val="none" w:sz="0" w:space="0" w:color="auto"/>
                      </w:divBdr>
                    </w:div>
                  </w:divsChild>
                </w:div>
                <w:div w:id="1677683610">
                  <w:marLeft w:val="0"/>
                  <w:marRight w:val="0"/>
                  <w:marTop w:val="0"/>
                  <w:marBottom w:val="0"/>
                  <w:divBdr>
                    <w:top w:val="none" w:sz="0" w:space="0" w:color="auto"/>
                    <w:left w:val="none" w:sz="0" w:space="0" w:color="auto"/>
                    <w:bottom w:val="none" w:sz="0" w:space="0" w:color="auto"/>
                    <w:right w:val="none" w:sz="0" w:space="0" w:color="auto"/>
                  </w:divBdr>
                  <w:divsChild>
                    <w:div w:id="1532644160">
                      <w:marLeft w:val="0"/>
                      <w:marRight w:val="0"/>
                      <w:marTop w:val="0"/>
                      <w:marBottom w:val="0"/>
                      <w:divBdr>
                        <w:top w:val="none" w:sz="0" w:space="0" w:color="auto"/>
                        <w:left w:val="none" w:sz="0" w:space="0" w:color="auto"/>
                        <w:bottom w:val="none" w:sz="0" w:space="0" w:color="auto"/>
                        <w:right w:val="none" w:sz="0" w:space="0" w:color="auto"/>
                      </w:divBdr>
                    </w:div>
                  </w:divsChild>
                </w:div>
                <w:div w:id="1689021711">
                  <w:marLeft w:val="0"/>
                  <w:marRight w:val="0"/>
                  <w:marTop w:val="0"/>
                  <w:marBottom w:val="0"/>
                  <w:divBdr>
                    <w:top w:val="none" w:sz="0" w:space="0" w:color="auto"/>
                    <w:left w:val="none" w:sz="0" w:space="0" w:color="auto"/>
                    <w:bottom w:val="none" w:sz="0" w:space="0" w:color="auto"/>
                    <w:right w:val="none" w:sz="0" w:space="0" w:color="auto"/>
                  </w:divBdr>
                  <w:divsChild>
                    <w:div w:id="1299609934">
                      <w:marLeft w:val="0"/>
                      <w:marRight w:val="0"/>
                      <w:marTop w:val="0"/>
                      <w:marBottom w:val="0"/>
                      <w:divBdr>
                        <w:top w:val="none" w:sz="0" w:space="0" w:color="auto"/>
                        <w:left w:val="none" w:sz="0" w:space="0" w:color="auto"/>
                        <w:bottom w:val="none" w:sz="0" w:space="0" w:color="auto"/>
                        <w:right w:val="none" w:sz="0" w:space="0" w:color="auto"/>
                      </w:divBdr>
                    </w:div>
                  </w:divsChild>
                </w:div>
                <w:div w:id="1701467538">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 w:id="1751081010">
                  <w:marLeft w:val="0"/>
                  <w:marRight w:val="0"/>
                  <w:marTop w:val="0"/>
                  <w:marBottom w:val="0"/>
                  <w:divBdr>
                    <w:top w:val="none" w:sz="0" w:space="0" w:color="auto"/>
                    <w:left w:val="none" w:sz="0" w:space="0" w:color="auto"/>
                    <w:bottom w:val="none" w:sz="0" w:space="0" w:color="auto"/>
                    <w:right w:val="none" w:sz="0" w:space="0" w:color="auto"/>
                  </w:divBdr>
                  <w:divsChild>
                    <w:div w:id="2090343832">
                      <w:marLeft w:val="0"/>
                      <w:marRight w:val="0"/>
                      <w:marTop w:val="0"/>
                      <w:marBottom w:val="0"/>
                      <w:divBdr>
                        <w:top w:val="none" w:sz="0" w:space="0" w:color="auto"/>
                        <w:left w:val="none" w:sz="0" w:space="0" w:color="auto"/>
                        <w:bottom w:val="none" w:sz="0" w:space="0" w:color="auto"/>
                        <w:right w:val="none" w:sz="0" w:space="0" w:color="auto"/>
                      </w:divBdr>
                    </w:div>
                  </w:divsChild>
                </w:div>
                <w:div w:id="1834486739">
                  <w:marLeft w:val="0"/>
                  <w:marRight w:val="0"/>
                  <w:marTop w:val="0"/>
                  <w:marBottom w:val="0"/>
                  <w:divBdr>
                    <w:top w:val="none" w:sz="0" w:space="0" w:color="auto"/>
                    <w:left w:val="none" w:sz="0" w:space="0" w:color="auto"/>
                    <w:bottom w:val="none" w:sz="0" w:space="0" w:color="auto"/>
                    <w:right w:val="none" w:sz="0" w:space="0" w:color="auto"/>
                  </w:divBdr>
                  <w:divsChild>
                    <w:div w:id="1695224816">
                      <w:marLeft w:val="0"/>
                      <w:marRight w:val="0"/>
                      <w:marTop w:val="0"/>
                      <w:marBottom w:val="0"/>
                      <w:divBdr>
                        <w:top w:val="none" w:sz="0" w:space="0" w:color="auto"/>
                        <w:left w:val="none" w:sz="0" w:space="0" w:color="auto"/>
                        <w:bottom w:val="none" w:sz="0" w:space="0" w:color="auto"/>
                        <w:right w:val="none" w:sz="0" w:space="0" w:color="auto"/>
                      </w:divBdr>
                    </w:div>
                  </w:divsChild>
                </w:div>
                <w:div w:id="1842968293">
                  <w:marLeft w:val="0"/>
                  <w:marRight w:val="0"/>
                  <w:marTop w:val="0"/>
                  <w:marBottom w:val="0"/>
                  <w:divBdr>
                    <w:top w:val="none" w:sz="0" w:space="0" w:color="auto"/>
                    <w:left w:val="none" w:sz="0" w:space="0" w:color="auto"/>
                    <w:bottom w:val="none" w:sz="0" w:space="0" w:color="auto"/>
                    <w:right w:val="none" w:sz="0" w:space="0" w:color="auto"/>
                  </w:divBdr>
                  <w:divsChild>
                    <w:div w:id="202596191">
                      <w:marLeft w:val="0"/>
                      <w:marRight w:val="0"/>
                      <w:marTop w:val="0"/>
                      <w:marBottom w:val="0"/>
                      <w:divBdr>
                        <w:top w:val="none" w:sz="0" w:space="0" w:color="auto"/>
                        <w:left w:val="none" w:sz="0" w:space="0" w:color="auto"/>
                        <w:bottom w:val="none" w:sz="0" w:space="0" w:color="auto"/>
                        <w:right w:val="none" w:sz="0" w:space="0" w:color="auto"/>
                      </w:divBdr>
                    </w:div>
                  </w:divsChild>
                </w:div>
                <w:div w:id="1964187684">
                  <w:marLeft w:val="0"/>
                  <w:marRight w:val="0"/>
                  <w:marTop w:val="0"/>
                  <w:marBottom w:val="0"/>
                  <w:divBdr>
                    <w:top w:val="none" w:sz="0" w:space="0" w:color="auto"/>
                    <w:left w:val="none" w:sz="0" w:space="0" w:color="auto"/>
                    <w:bottom w:val="none" w:sz="0" w:space="0" w:color="auto"/>
                    <w:right w:val="none" w:sz="0" w:space="0" w:color="auto"/>
                  </w:divBdr>
                  <w:divsChild>
                    <w:div w:id="1108503556">
                      <w:marLeft w:val="0"/>
                      <w:marRight w:val="0"/>
                      <w:marTop w:val="0"/>
                      <w:marBottom w:val="0"/>
                      <w:divBdr>
                        <w:top w:val="none" w:sz="0" w:space="0" w:color="auto"/>
                        <w:left w:val="none" w:sz="0" w:space="0" w:color="auto"/>
                        <w:bottom w:val="none" w:sz="0" w:space="0" w:color="auto"/>
                        <w:right w:val="none" w:sz="0" w:space="0" w:color="auto"/>
                      </w:divBdr>
                    </w:div>
                  </w:divsChild>
                </w:div>
                <w:div w:id="1978604001">
                  <w:marLeft w:val="0"/>
                  <w:marRight w:val="0"/>
                  <w:marTop w:val="0"/>
                  <w:marBottom w:val="0"/>
                  <w:divBdr>
                    <w:top w:val="none" w:sz="0" w:space="0" w:color="auto"/>
                    <w:left w:val="none" w:sz="0" w:space="0" w:color="auto"/>
                    <w:bottom w:val="none" w:sz="0" w:space="0" w:color="auto"/>
                    <w:right w:val="none" w:sz="0" w:space="0" w:color="auto"/>
                  </w:divBdr>
                  <w:divsChild>
                    <w:div w:id="789200533">
                      <w:marLeft w:val="0"/>
                      <w:marRight w:val="0"/>
                      <w:marTop w:val="0"/>
                      <w:marBottom w:val="0"/>
                      <w:divBdr>
                        <w:top w:val="none" w:sz="0" w:space="0" w:color="auto"/>
                        <w:left w:val="none" w:sz="0" w:space="0" w:color="auto"/>
                        <w:bottom w:val="none" w:sz="0" w:space="0" w:color="auto"/>
                        <w:right w:val="none" w:sz="0" w:space="0" w:color="auto"/>
                      </w:divBdr>
                    </w:div>
                  </w:divsChild>
                </w:div>
                <w:div w:id="2009167028">
                  <w:marLeft w:val="0"/>
                  <w:marRight w:val="0"/>
                  <w:marTop w:val="0"/>
                  <w:marBottom w:val="0"/>
                  <w:divBdr>
                    <w:top w:val="none" w:sz="0" w:space="0" w:color="auto"/>
                    <w:left w:val="none" w:sz="0" w:space="0" w:color="auto"/>
                    <w:bottom w:val="none" w:sz="0" w:space="0" w:color="auto"/>
                    <w:right w:val="none" w:sz="0" w:space="0" w:color="auto"/>
                  </w:divBdr>
                  <w:divsChild>
                    <w:div w:id="971908515">
                      <w:marLeft w:val="0"/>
                      <w:marRight w:val="0"/>
                      <w:marTop w:val="0"/>
                      <w:marBottom w:val="0"/>
                      <w:divBdr>
                        <w:top w:val="none" w:sz="0" w:space="0" w:color="auto"/>
                        <w:left w:val="none" w:sz="0" w:space="0" w:color="auto"/>
                        <w:bottom w:val="none" w:sz="0" w:space="0" w:color="auto"/>
                        <w:right w:val="none" w:sz="0" w:space="0" w:color="auto"/>
                      </w:divBdr>
                    </w:div>
                  </w:divsChild>
                </w:div>
                <w:div w:id="2059741352">
                  <w:marLeft w:val="0"/>
                  <w:marRight w:val="0"/>
                  <w:marTop w:val="0"/>
                  <w:marBottom w:val="0"/>
                  <w:divBdr>
                    <w:top w:val="none" w:sz="0" w:space="0" w:color="auto"/>
                    <w:left w:val="none" w:sz="0" w:space="0" w:color="auto"/>
                    <w:bottom w:val="none" w:sz="0" w:space="0" w:color="auto"/>
                    <w:right w:val="none" w:sz="0" w:space="0" w:color="auto"/>
                  </w:divBdr>
                  <w:divsChild>
                    <w:div w:id="2028940024">
                      <w:marLeft w:val="0"/>
                      <w:marRight w:val="0"/>
                      <w:marTop w:val="0"/>
                      <w:marBottom w:val="0"/>
                      <w:divBdr>
                        <w:top w:val="none" w:sz="0" w:space="0" w:color="auto"/>
                        <w:left w:val="none" w:sz="0" w:space="0" w:color="auto"/>
                        <w:bottom w:val="none" w:sz="0" w:space="0" w:color="auto"/>
                        <w:right w:val="none" w:sz="0" w:space="0" w:color="auto"/>
                      </w:divBdr>
                    </w:div>
                  </w:divsChild>
                </w:div>
                <w:div w:id="2076857270">
                  <w:marLeft w:val="0"/>
                  <w:marRight w:val="0"/>
                  <w:marTop w:val="0"/>
                  <w:marBottom w:val="0"/>
                  <w:divBdr>
                    <w:top w:val="none" w:sz="0" w:space="0" w:color="auto"/>
                    <w:left w:val="none" w:sz="0" w:space="0" w:color="auto"/>
                    <w:bottom w:val="none" w:sz="0" w:space="0" w:color="auto"/>
                    <w:right w:val="none" w:sz="0" w:space="0" w:color="auto"/>
                  </w:divBdr>
                  <w:divsChild>
                    <w:div w:id="1586650569">
                      <w:marLeft w:val="0"/>
                      <w:marRight w:val="0"/>
                      <w:marTop w:val="0"/>
                      <w:marBottom w:val="0"/>
                      <w:divBdr>
                        <w:top w:val="none" w:sz="0" w:space="0" w:color="auto"/>
                        <w:left w:val="none" w:sz="0" w:space="0" w:color="auto"/>
                        <w:bottom w:val="none" w:sz="0" w:space="0" w:color="auto"/>
                        <w:right w:val="none" w:sz="0" w:space="0" w:color="auto"/>
                      </w:divBdr>
                    </w:div>
                  </w:divsChild>
                </w:div>
                <w:div w:id="2077435808">
                  <w:marLeft w:val="0"/>
                  <w:marRight w:val="0"/>
                  <w:marTop w:val="0"/>
                  <w:marBottom w:val="0"/>
                  <w:divBdr>
                    <w:top w:val="none" w:sz="0" w:space="0" w:color="auto"/>
                    <w:left w:val="none" w:sz="0" w:space="0" w:color="auto"/>
                    <w:bottom w:val="none" w:sz="0" w:space="0" w:color="auto"/>
                    <w:right w:val="none" w:sz="0" w:space="0" w:color="auto"/>
                  </w:divBdr>
                  <w:divsChild>
                    <w:div w:id="1104573388">
                      <w:marLeft w:val="0"/>
                      <w:marRight w:val="0"/>
                      <w:marTop w:val="0"/>
                      <w:marBottom w:val="0"/>
                      <w:divBdr>
                        <w:top w:val="none" w:sz="0" w:space="0" w:color="auto"/>
                        <w:left w:val="none" w:sz="0" w:space="0" w:color="auto"/>
                        <w:bottom w:val="none" w:sz="0" w:space="0" w:color="auto"/>
                        <w:right w:val="none" w:sz="0" w:space="0" w:color="auto"/>
                      </w:divBdr>
                    </w:div>
                  </w:divsChild>
                </w:div>
                <w:div w:id="2130850245">
                  <w:marLeft w:val="0"/>
                  <w:marRight w:val="0"/>
                  <w:marTop w:val="0"/>
                  <w:marBottom w:val="0"/>
                  <w:divBdr>
                    <w:top w:val="none" w:sz="0" w:space="0" w:color="auto"/>
                    <w:left w:val="none" w:sz="0" w:space="0" w:color="auto"/>
                    <w:bottom w:val="none" w:sz="0" w:space="0" w:color="auto"/>
                    <w:right w:val="none" w:sz="0" w:space="0" w:color="auto"/>
                  </w:divBdr>
                  <w:divsChild>
                    <w:div w:id="44061528">
                      <w:marLeft w:val="0"/>
                      <w:marRight w:val="0"/>
                      <w:marTop w:val="0"/>
                      <w:marBottom w:val="0"/>
                      <w:divBdr>
                        <w:top w:val="none" w:sz="0" w:space="0" w:color="auto"/>
                        <w:left w:val="none" w:sz="0" w:space="0" w:color="auto"/>
                        <w:bottom w:val="none" w:sz="0" w:space="0" w:color="auto"/>
                        <w:right w:val="none" w:sz="0" w:space="0" w:color="auto"/>
                      </w:divBdr>
                    </w:div>
                  </w:divsChild>
                </w:div>
                <w:div w:id="2131197459">
                  <w:marLeft w:val="0"/>
                  <w:marRight w:val="0"/>
                  <w:marTop w:val="0"/>
                  <w:marBottom w:val="0"/>
                  <w:divBdr>
                    <w:top w:val="none" w:sz="0" w:space="0" w:color="auto"/>
                    <w:left w:val="none" w:sz="0" w:space="0" w:color="auto"/>
                    <w:bottom w:val="none" w:sz="0" w:space="0" w:color="auto"/>
                    <w:right w:val="none" w:sz="0" w:space="0" w:color="auto"/>
                  </w:divBdr>
                  <w:divsChild>
                    <w:div w:id="1720743961">
                      <w:marLeft w:val="0"/>
                      <w:marRight w:val="0"/>
                      <w:marTop w:val="0"/>
                      <w:marBottom w:val="0"/>
                      <w:divBdr>
                        <w:top w:val="none" w:sz="0" w:space="0" w:color="auto"/>
                        <w:left w:val="none" w:sz="0" w:space="0" w:color="auto"/>
                        <w:bottom w:val="none" w:sz="0" w:space="0" w:color="auto"/>
                        <w:right w:val="none" w:sz="0" w:space="0" w:color="auto"/>
                      </w:divBdr>
                    </w:div>
                  </w:divsChild>
                </w:div>
                <w:div w:id="2138643368">
                  <w:marLeft w:val="0"/>
                  <w:marRight w:val="0"/>
                  <w:marTop w:val="0"/>
                  <w:marBottom w:val="0"/>
                  <w:divBdr>
                    <w:top w:val="none" w:sz="0" w:space="0" w:color="auto"/>
                    <w:left w:val="none" w:sz="0" w:space="0" w:color="auto"/>
                    <w:bottom w:val="none" w:sz="0" w:space="0" w:color="auto"/>
                    <w:right w:val="none" w:sz="0" w:space="0" w:color="auto"/>
                  </w:divBdr>
                  <w:divsChild>
                    <w:div w:id="8638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57665">
          <w:marLeft w:val="0"/>
          <w:marRight w:val="0"/>
          <w:marTop w:val="0"/>
          <w:marBottom w:val="0"/>
          <w:divBdr>
            <w:top w:val="none" w:sz="0" w:space="0" w:color="auto"/>
            <w:left w:val="none" w:sz="0" w:space="0" w:color="auto"/>
            <w:bottom w:val="none" w:sz="0" w:space="0" w:color="auto"/>
            <w:right w:val="none" w:sz="0" w:space="0" w:color="auto"/>
          </w:divBdr>
        </w:div>
        <w:div w:id="2145467022">
          <w:marLeft w:val="0"/>
          <w:marRight w:val="0"/>
          <w:marTop w:val="0"/>
          <w:marBottom w:val="0"/>
          <w:divBdr>
            <w:top w:val="none" w:sz="0" w:space="0" w:color="auto"/>
            <w:left w:val="none" w:sz="0" w:space="0" w:color="auto"/>
            <w:bottom w:val="none" w:sz="0" w:space="0" w:color="auto"/>
            <w:right w:val="none" w:sz="0" w:space="0" w:color="auto"/>
          </w:divBdr>
        </w:div>
      </w:divsChild>
    </w:div>
    <w:div w:id="1327905882">
      <w:bodyDiv w:val="1"/>
      <w:marLeft w:val="0"/>
      <w:marRight w:val="0"/>
      <w:marTop w:val="0"/>
      <w:marBottom w:val="0"/>
      <w:divBdr>
        <w:top w:val="none" w:sz="0" w:space="0" w:color="auto"/>
        <w:left w:val="none" w:sz="0" w:space="0" w:color="auto"/>
        <w:bottom w:val="none" w:sz="0" w:space="0" w:color="auto"/>
        <w:right w:val="none" w:sz="0" w:space="0" w:color="auto"/>
      </w:divBdr>
      <w:divsChild>
        <w:div w:id="547647688">
          <w:marLeft w:val="0"/>
          <w:marRight w:val="0"/>
          <w:marTop w:val="0"/>
          <w:marBottom w:val="0"/>
          <w:divBdr>
            <w:top w:val="none" w:sz="0" w:space="0" w:color="auto"/>
            <w:left w:val="none" w:sz="0" w:space="0" w:color="auto"/>
            <w:bottom w:val="none" w:sz="0" w:space="0" w:color="auto"/>
            <w:right w:val="none" w:sz="0" w:space="0" w:color="auto"/>
          </w:divBdr>
        </w:div>
        <w:div w:id="1155101716">
          <w:marLeft w:val="0"/>
          <w:marRight w:val="0"/>
          <w:marTop w:val="0"/>
          <w:marBottom w:val="0"/>
          <w:divBdr>
            <w:top w:val="none" w:sz="0" w:space="0" w:color="auto"/>
            <w:left w:val="none" w:sz="0" w:space="0" w:color="auto"/>
            <w:bottom w:val="none" w:sz="0" w:space="0" w:color="auto"/>
            <w:right w:val="none" w:sz="0" w:space="0" w:color="auto"/>
          </w:divBdr>
        </w:div>
        <w:div w:id="1404645526">
          <w:marLeft w:val="0"/>
          <w:marRight w:val="0"/>
          <w:marTop w:val="0"/>
          <w:marBottom w:val="0"/>
          <w:divBdr>
            <w:top w:val="none" w:sz="0" w:space="0" w:color="auto"/>
            <w:left w:val="none" w:sz="0" w:space="0" w:color="auto"/>
            <w:bottom w:val="none" w:sz="0" w:space="0" w:color="auto"/>
            <w:right w:val="none" w:sz="0" w:space="0" w:color="auto"/>
          </w:divBdr>
        </w:div>
        <w:div w:id="1426994838">
          <w:marLeft w:val="0"/>
          <w:marRight w:val="0"/>
          <w:marTop w:val="0"/>
          <w:marBottom w:val="0"/>
          <w:divBdr>
            <w:top w:val="none" w:sz="0" w:space="0" w:color="auto"/>
            <w:left w:val="none" w:sz="0" w:space="0" w:color="auto"/>
            <w:bottom w:val="none" w:sz="0" w:space="0" w:color="auto"/>
            <w:right w:val="none" w:sz="0" w:space="0" w:color="auto"/>
          </w:divBdr>
        </w:div>
        <w:div w:id="1888369517">
          <w:marLeft w:val="0"/>
          <w:marRight w:val="0"/>
          <w:marTop w:val="0"/>
          <w:marBottom w:val="0"/>
          <w:divBdr>
            <w:top w:val="none" w:sz="0" w:space="0" w:color="auto"/>
            <w:left w:val="none" w:sz="0" w:space="0" w:color="auto"/>
            <w:bottom w:val="none" w:sz="0" w:space="0" w:color="auto"/>
            <w:right w:val="none" w:sz="0" w:space="0" w:color="auto"/>
          </w:divBdr>
        </w:div>
        <w:div w:id="2004312886">
          <w:marLeft w:val="0"/>
          <w:marRight w:val="0"/>
          <w:marTop w:val="0"/>
          <w:marBottom w:val="0"/>
          <w:divBdr>
            <w:top w:val="none" w:sz="0" w:space="0" w:color="auto"/>
            <w:left w:val="none" w:sz="0" w:space="0" w:color="auto"/>
            <w:bottom w:val="none" w:sz="0" w:space="0" w:color="auto"/>
            <w:right w:val="none" w:sz="0" w:space="0" w:color="auto"/>
          </w:divBdr>
        </w:div>
      </w:divsChild>
    </w:div>
    <w:div w:id="1654988548">
      <w:bodyDiv w:val="1"/>
      <w:marLeft w:val="0"/>
      <w:marRight w:val="0"/>
      <w:marTop w:val="0"/>
      <w:marBottom w:val="0"/>
      <w:divBdr>
        <w:top w:val="none" w:sz="0" w:space="0" w:color="auto"/>
        <w:left w:val="none" w:sz="0" w:space="0" w:color="auto"/>
        <w:bottom w:val="none" w:sz="0" w:space="0" w:color="auto"/>
        <w:right w:val="none" w:sz="0" w:space="0" w:color="auto"/>
      </w:divBdr>
      <w:divsChild>
        <w:div w:id="1217739007">
          <w:marLeft w:val="0"/>
          <w:marRight w:val="0"/>
          <w:marTop w:val="0"/>
          <w:marBottom w:val="0"/>
          <w:divBdr>
            <w:top w:val="none" w:sz="0" w:space="0" w:color="auto"/>
            <w:left w:val="none" w:sz="0" w:space="0" w:color="auto"/>
            <w:bottom w:val="none" w:sz="0" w:space="0" w:color="auto"/>
            <w:right w:val="none" w:sz="0" w:space="0" w:color="auto"/>
          </w:divBdr>
          <w:divsChild>
            <w:div w:id="1248541966">
              <w:marLeft w:val="0"/>
              <w:marRight w:val="0"/>
              <w:marTop w:val="0"/>
              <w:marBottom w:val="0"/>
              <w:divBdr>
                <w:top w:val="none" w:sz="0" w:space="0" w:color="auto"/>
                <w:left w:val="none" w:sz="0" w:space="0" w:color="auto"/>
                <w:bottom w:val="none" w:sz="0" w:space="0" w:color="auto"/>
                <w:right w:val="none" w:sz="0" w:space="0" w:color="auto"/>
              </w:divBdr>
            </w:div>
            <w:div w:id="1794015016">
              <w:marLeft w:val="0"/>
              <w:marRight w:val="0"/>
              <w:marTop w:val="0"/>
              <w:marBottom w:val="0"/>
              <w:divBdr>
                <w:top w:val="none" w:sz="0" w:space="0" w:color="auto"/>
                <w:left w:val="none" w:sz="0" w:space="0" w:color="auto"/>
                <w:bottom w:val="none" w:sz="0" w:space="0" w:color="auto"/>
                <w:right w:val="none" w:sz="0" w:space="0" w:color="auto"/>
              </w:divBdr>
            </w:div>
            <w:div w:id="1833257998">
              <w:marLeft w:val="0"/>
              <w:marRight w:val="0"/>
              <w:marTop w:val="0"/>
              <w:marBottom w:val="0"/>
              <w:divBdr>
                <w:top w:val="none" w:sz="0" w:space="0" w:color="auto"/>
                <w:left w:val="none" w:sz="0" w:space="0" w:color="auto"/>
                <w:bottom w:val="none" w:sz="0" w:space="0" w:color="auto"/>
                <w:right w:val="none" w:sz="0" w:space="0" w:color="auto"/>
              </w:divBdr>
            </w:div>
          </w:divsChild>
        </w:div>
        <w:div w:id="1292975381">
          <w:marLeft w:val="0"/>
          <w:marRight w:val="0"/>
          <w:marTop w:val="0"/>
          <w:marBottom w:val="0"/>
          <w:divBdr>
            <w:top w:val="none" w:sz="0" w:space="0" w:color="auto"/>
            <w:left w:val="none" w:sz="0" w:space="0" w:color="auto"/>
            <w:bottom w:val="none" w:sz="0" w:space="0" w:color="auto"/>
            <w:right w:val="none" w:sz="0" w:space="0" w:color="auto"/>
          </w:divBdr>
          <w:divsChild>
            <w:div w:id="122036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61946">
      <w:bodyDiv w:val="1"/>
      <w:marLeft w:val="0"/>
      <w:marRight w:val="0"/>
      <w:marTop w:val="0"/>
      <w:marBottom w:val="0"/>
      <w:divBdr>
        <w:top w:val="none" w:sz="0" w:space="0" w:color="auto"/>
        <w:left w:val="none" w:sz="0" w:space="0" w:color="auto"/>
        <w:bottom w:val="none" w:sz="0" w:space="0" w:color="auto"/>
        <w:right w:val="none" w:sz="0" w:space="0" w:color="auto"/>
      </w:divBdr>
      <w:divsChild>
        <w:div w:id="33042814">
          <w:marLeft w:val="0"/>
          <w:marRight w:val="0"/>
          <w:marTop w:val="0"/>
          <w:marBottom w:val="0"/>
          <w:divBdr>
            <w:top w:val="none" w:sz="0" w:space="0" w:color="auto"/>
            <w:left w:val="none" w:sz="0" w:space="0" w:color="auto"/>
            <w:bottom w:val="none" w:sz="0" w:space="0" w:color="auto"/>
            <w:right w:val="none" w:sz="0" w:space="0" w:color="auto"/>
          </w:divBdr>
        </w:div>
        <w:div w:id="84034838">
          <w:marLeft w:val="0"/>
          <w:marRight w:val="0"/>
          <w:marTop w:val="0"/>
          <w:marBottom w:val="0"/>
          <w:divBdr>
            <w:top w:val="none" w:sz="0" w:space="0" w:color="auto"/>
            <w:left w:val="none" w:sz="0" w:space="0" w:color="auto"/>
            <w:bottom w:val="none" w:sz="0" w:space="0" w:color="auto"/>
            <w:right w:val="none" w:sz="0" w:space="0" w:color="auto"/>
          </w:divBdr>
        </w:div>
        <w:div w:id="85928641">
          <w:marLeft w:val="0"/>
          <w:marRight w:val="0"/>
          <w:marTop w:val="0"/>
          <w:marBottom w:val="0"/>
          <w:divBdr>
            <w:top w:val="none" w:sz="0" w:space="0" w:color="auto"/>
            <w:left w:val="none" w:sz="0" w:space="0" w:color="auto"/>
            <w:bottom w:val="none" w:sz="0" w:space="0" w:color="auto"/>
            <w:right w:val="none" w:sz="0" w:space="0" w:color="auto"/>
          </w:divBdr>
        </w:div>
        <w:div w:id="87311761">
          <w:marLeft w:val="0"/>
          <w:marRight w:val="0"/>
          <w:marTop w:val="0"/>
          <w:marBottom w:val="0"/>
          <w:divBdr>
            <w:top w:val="none" w:sz="0" w:space="0" w:color="auto"/>
            <w:left w:val="none" w:sz="0" w:space="0" w:color="auto"/>
            <w:bottom w:val="none" w:sz="0" w:space="0" w:color="auto"/>
            <w:right w:val="none" w:sz="0" w:space="0" w:color="auto"/>
          </w:divBdr>
        </w:div>
        <w:div w:id="131288177">
          <w:marLeft w:val="0"/>
          <w:marRight w:val="0"/>
          <w:marTop w:val="0"/>
          <w:marBottom w:val="0"/>
          <w:divBdr>
            <w:top w:val="none" w:sz="0" w:space="0" w:color="auto"/>
            <w:left w:val="none" w:sz="0" w:space="0" w:color="auto"/>
            <w:bottom w:val="none" w:sz="0" w:space="0" w:color="auto"/>
            <w:right w:val="none" w:sz="0" w:space="0" w:color="auto"/>
          </w:divBdr>
        </w:div>
        <w:div w:id="138807385">
          <w:marLeft w:val="0"/>
          <w:marRight w:val="0"/>
          <w:marTop w:val="0"/>
          <w:marBottom w:val="0"/>
          <w:divBdr>
            <w:top w:val="none" w:sz="0" w:space="0" w:color="auto"/>
            <w:left w:val="none" w:sz="0" w:space="0" w:color="auto"/>
            <w:bottom w:val="none" w:sz="0" w:space="0" w:color="auto"/>
            <w:right w:val="none" w:sz="0" w:space="0" w:color="auto"/>
          </w:divBdr>
        </w:div>
        <w:div w:id="145555810">
          <w:marLeft w:val="0"/>
          <w:marRight w:val="0"/>
          <w:marTop w:val="0"/>
          <w:marBottom w:val="0"/>
          <w:divBdr>
            <w:top w:val="none" w:sz="0" w:space="0" w:color="auto"/>
            <w:left w:val="none" w:sz="0" w:space="0" w:color="auto"/>
            <w:bottom w:val="none" w:sz="0" w:space="0" w:color="auto"/>
            <w:right w:val="none" w:sz="0" w:space="0" w:color="auto"/>
          </w:divBdr>
        </w:div>
        <w:div w:id="152568050">
          <w:marLeft w:val="0"/>
          <w:marRight w:val="0"/>
          <w:marTop w:val="0"/>
          <w:marBottom w:val="0"/>
          <w:divBdr>
            <w:top w:val="none" w:sz="0" w:space="0" w:color="auto"/>
            <w:left w:val="none" w:sz="0" w:space="0" w:color="auto"/>
            <w:bottom w:val="none" w:sz="0" w:space="0" w:color="auto"/>
            <w:right w:val="none" w:sz="0" w:space="0" w:color="auto"/>
          </w:divBdr>
        </w:div>
        <w:div w:id="157235561">
          <w:marLeft w:val="0"/>
          <w:marRight w:val="0"/>
          <w:marTop w:val="0"/>
          <w:marBottom w:val="0"/>
          <w:divBdr>
            <w:top w:val="none" w:sz="0" w:space="0" w:color="auto"/>
            <w:left w:val="none" w:sz="0" w:space="0" w:color="auto"/>
            <w:bottom w:val="none" w:sz="0" w:space="0" w:color="auto"/>
            <w:right w:val="none" w:sz="0" w:space="0" w:color="auto"/>
          </w:divBdr>
        </w:div>
        <w:div w:id="179902349">
          <w:marLeft w:val="0"/>
          <w:marRight w:val="0"/>
          <w:marTop w:val="0"/>
          <w:marBottom w:val="0"/>
          <w:divBdr>
            <w:top w:val="none" w:sz="0" w:space="0" w:color="auto"/>
            <w:left w:val="none" w:sz="0" w:space="0" w:color="auto"/>
            <w:bottom w:val="none" w:sz="0" w:space="0" w:color="auto"/>
            <w:right w:val="none" w:sz="0" w:space="0" w:color="auto"/>
          </w:divBdr>
        </w:div>
        <w:div w:id="198856120">
          <w:marLeft w:val="0"/>
          <w:marRight w:val="0"/>
          <w:marTop w:val="0"/>
          <w:marBottom w:val="0"/>
          <w:divBdr>
            <w:top w:val="none" w:sz="0" w:space="0" w:color="auto"/>
            <w:left w:val="none" w:sz="0" w:space="0" w:color="auto"/>
            <w:bottom w:val="none" w:sz="0" w:space="0" w:color="auto"/>
            <w:right w:val="none" w:sz="0" w:space="0" w:color="auto"/>
          </w:divBdr>
        </w:div>
        <w:div w:id="229080265">
          <w:marLeft w:val="0"/>
          <w:marRight w:val="0"/>
          <w:marTop w:val="0"/>
          <w:marBottom w:val="0"/>
          <w:divBdr>
            <w:top w:val="none" w:sz="0" w:space="0" w:color="auto"/>
            <w:left w:val="none" w:sz="0" w:space="0" w:color="auto"/>
            <w:bottom w:val="none" w:sz="0" w:space="0" w:color="auto"/>
            <w:right w:val="none" w:sz="0" w:space="0" w:color="auto"/>
          </w:divBdr>
        </w:div>
        <w:div w:id="232660761">
          <w:marLeft w:val="0"/>
          <w:marRight w:val="0"/>
          <w:marTop w:val="0"/>
          <w:marBottom w:val="0"/>
          <w:divBdr>
            <w:top w:val="none" w:sz="0" w:space="0" w:color="auto"/>
            <w:left w:val="none" w:sz="0" w:space="0" w:color="auto"/>
            <w:bottom w:val="none" w:sz="0" w:space="0" w:color="auto"/>
            <w:right w:val="none" w:sz="0" w:space="0" w:color="auto"/>
          </w:divBdr>
        </w:div>
        <w:div w:id="280302561">
          <w:marLeft w:val="0"/>
          <w:marRight w:val="0"/>
          <w:marTop w:val="0"/>
          <w:marBottom w:val="0"/>
          <w:divBdr>
            <w:top w:val="none" w:sz="0" w:space="0" w:color="auto"/>
            <w:left w:val="none" w:sz="0" w:space="0" w:color="auto"/>
            <w:bottom w:val="none" w:sz="0" w:space="0" w:color="auto"/>
            <w:right w:val="none" w:sz="0" w:space="0" w:color="auto"/>
          </w:divBdr>
        </w:div>
        <w:div w:id="295381682">
          <w:marLeft w:val="0"/>
          <w:marRight w:val="0"/>
          <w:marTop w:val="0"/>
          <w:marBottom w:val="0"/>
          <w:divBdr>
            <w:top w:val="none" w:sz="0" w:space="0" w:color="auto"/>
            <w:left w:val="none" w:sz="0" w:space="0" w:color="auto"/>
            <w:bottom w:val="none" w:sz="0" w:space="0" w:color="auto"/>
            <w:right w:val="none" w:sz="0" w:space="0" w:color="auto"/>
          </w:divBdr>
        </w:div>
        <w:div w:id="341052441">
          <w:marLeft w:val="0"/>
          <w:marRight w:val="0"/>
          <w:marTop w:val="0"/>
          <w:marBottom w:val="0"/>
          <w:divBdr>
            <w:top w:val="none" w:sz="0" w:space="0" w:color="auto"/>
            <w:left w:val="none" w:sz="0" w:space="0" w:color="auto"/>
            <w:bottom w:val="none" w:sz="0" w:space="0" w:color="auto"/>
            <w:right w:val="none" w:sz="0" w:space="0" w:color="auto"/>
          </w:divBdr>
        </w:div>
        <w:div w:id="344868499">
          <w:marLeft w:val="0"/>
          <w:marRight w:val="0"/>
          <w:marTop w:val="0"/>
          <w:marBottom w:val="0"/>
          <w:divBdr>
            <w:top w:val="none" w:sz="0" w:space="0" w:color="auto"/>
            <w:left w:val="none" w:sz="0" w:space="0" w:color="auto"/>
            <w:bottom w:val="none" w:sz="0" w:space="0" w:color="auto"/>
            <w:right w:val="none" w:sz="0" w:space="0" w:color="auto"/>
          </w:divBdr>
        </w:div>
        <w:div w:id="360520981">
          <w:marLeft w:val="0"/>
          <w:marRight w:val="0"/>
          <w:marTop w:val="0"/>
          <w:marBottom w:val="0"/>
          <w:divBdr>
            <w:top w:val="none" w:sz="0" w:space="0" w:color="auto"/>
            <w:left w:val="none" w:sz="0" w:space="0" w:color="auto"/>
            <w:bottom w:val="none" w:sz="0" w:space="0" w:color="auto"/>
            <w:right w:val="none" w:sz="0" w:space="0" w:color="auto"/>
          </w:divBdr>
        </w:div>
        <w:div w:id="385034953">
          <w:marLeft w:val="0"/>
          <w:marRight w:val="0"/>
          <w:marTop w:val="0"/>
          <w:marBottom w:val="0"/>
          <w:divBdr>
            <w:top w:val="none" w:sz="0" w:space="0" w:color="auto"/>
            <w:left w:val="none" w:sz="0" w:space="0" w:color="auto"/>
            <w:bottom w:val="none" w:sz="0" w:space="0" w:color="auto"/>
            <w:right w:val="none" w:sz="0" w:space="0" w:color="auto"/>
          </w:divBdr>
        </w:div>
        <w:div w:id="390888288">
          <w:marLeft w:val="0"/>
          <w:marRight w:val="0"/>
          <w:marTop w:val="0"/>
          <w:marBottom w:val="0"/>
          <w:divBdr>
            <w:top w:val="none" w:sz="0" w:space="0" w:color="auto"/>
            <w:left w:val="none" w:sz="0" w:space="0" w:color="auto"/>
            <w:bottom w:val="none" w:sz="0" w:space="0" w:color="auto"/>
            <w:right w:val="none" w:sz="0" w:space="0" w:color="auto"/>
          </w:divBdr>
        </w:div>
        <w:div w:id="410808695">
          <w:marLeft w:val="0"/>
          <w:marRight w:val="0"/>
          <w:marTop w:val="0"/>
          <w:marBottom w:val="0"/>
          <w:divBdr>
            <w:top w:val="none" w:sz="0" w:space="0" w:color="auto"/>
            <w:left w:val="none" w:sz="0" w:space="0" w:color="auto"/>
            <w:bottom w:val="none" w:sz="0" w:space="0" w:color="auto"/>
            <w:right w:val="none" w:sz="0" w:space="0" w:color="auto"/>
          </w:divBdr>
        </w:div>
        <w:div w:id="413473615">
          <w:marLeft w:val="0"/>
          <w:marRight w:val="0"/>
          <w:marTop w:val="0"/>
          <w:marBottom w:val="0"/>
          <w:divBdr>
            <w:top w:val="none" w:sz="0" w:space="0" w:color="auto"/>
            <w:left w:val="none" w:sz="0" w:space="0" w:color="auto"/>
            <w:bottom w:val="none" w:sz="0" w:space="0" w:color="auto"/>
            <w:right w:val="none" w:sz="0" w:space="0" w:color="auto"/>
          </w:divBdr>
        </w:div>
        <w:div w:id="440690467">
          <w:marLeft w:val="0"/>
          <w:marRight w:val="0"/>
          <w:marTop w:val="0"/>
          <w:marBottom w:val="0"/>
          <w:divBdr>
            <w:top w:val="none" w:sz="0" w:space="0" w:color="auto"/>
            <w:left w:val="none" w:sz="0" w:space="0" w:color="auto"/>
            <w:bottom w:val="none" w:sz="0" w:space="0" w:color="auto"/>
            <w:right w:val="none" w:sz="0" w:space="0" w:color="auto"/>
          </w:divBdr>
        </w:div>
        <w:div w:id="468942456">
          <w:marLeft w:val="0"/>
          <w:marRight w:val="0"/>
          <w:marTop w:val="0"/>
          <w:marBottom w:val="0"/>
          <w:divBdr>
            <w:top w:val="none" w:sz="0" w:space="0" w:color="auto"/>
            <w:left w:val="none" w:sz="0" w:space="0" w:color="auto"/>
            <w:bottom w:val="none" w:sz="0" w:space="0" w:color="auto"/>
            <w:right w:val="none" w:sz="0" w:space="0" w:color="auto"/>
          </w:divBdr>
        </w:div>
        <w:div w:id="470487731">
          <w:marLeft w:val="0"/>
          <w:marRight w:val="0"/>
          <w:marTop w:val="0"/>
          <w:marBottom w:val="0"/>
          <w:divBdr>
            <w:top w:val="none" w:sz="0" w:space="0" w:color="auto"/>
            <w:left w:val="none" w:sz="0" w:space="0" w:color="auto"/>
            <w:bottom w:val="none" w:sz="0" w:space="0" w:color="auto"/>
            <w:right w:val="none" w:sz="0" w:space="0" w:color="auto"/>
          </w:divBdr>
        </w:div>
        <w:div w:id="481964356">
          <w:marLeft w:val="0"/>
          <w:marRight w:val="0"/>
          <w:marTop w:val="0"/>
          <w:marBottom w:val="0"/>
          <w:divBdr>
            <w:top w:val="none" w:sz="0" w:space="0" w:color="auto"/>
            <w:left w:val="none" w:sz="0" w:space="0" w:color="auto"/>
            <w:bottom w:val="none" w:sz="0" w:space="0" w:color="auto"/>
            <w:right w:val="none" w:sz="0" w:space="0" w:color="auto"/>
          </w:divBdr>
        </w:div>
        <w:div w:id="489447953">
          <w:marLeft w:val="0"/>
          <w:marRight w:val="0"/>
          <w:marTop w:val="0"/>
          <w:marBottom w:val="0"/>
          <w:divBdr>
            <w:top w:val="none" w:sz="0" w:space="0" w:color="auto"/>
            <w:left w:val="none" w:sz="0" w:space="0" w:color="auto"/>
            <w:bottom w:val="none" w:sz="0" w:space="0" w:color="auto"/>
            <w:right w:val="none" w:sz="0" w:space="0" w:color="auto"/>
          </w:divBdr>
        </w:div>
        <w:div w:id="539973779">
          <w:marLeft w:val="0"/>
          <w:marRight w:val="0"/>
          <w:marTop w:val="0"/>
          <w:marBottom w:val="0"/>
          <w:divBdr>
            <w:top w:val="none" w:sz="0" w:space="0" w:color="auto"/>
            <w:left w:val="none" w:sz="0" w:space="0" w:color="auto"/>
            <w:bottom w:val="none" w:sz="0" w:space="0" w:color="auto"/>
            <w:right w:val="none" w:sz="0" w:space="0" w:color="auto"/>
          </w:divBdr>
        </w:div>
        <w:div w:id="556211313">
          <w:marLeft w:val="0"/>
          <w:marRight w:val="0"/>
          <w:marTop w:val="0"/>
          <w:marBottom w:val="0"/>
          <w:divBdr>
            <w:top w:val="none" w:sz="0" w:space="0" w:color="auto"/>
            <w:left w:val="none" w:sz="0" w:space="0" w:color="auto"/>
            <w:bottom w:val="none" w:sz="0" w:space="0" w:color="auto"/>
            <w:right w:val="none" w:sz="0" w:space="0" w:color="auto"/>
          </w:divBdr>
        </w:div>
        <w:div w:id="624846474">
          <w:marLeft w:val="0"/>
          <w:marRight w:val="0"/>
          <w:marTop w:val="0"/>
          <w:marBottom w:val="0"/>
          <w:divBdr>
            <w:top w:val="none" w:sz="0" w:space="0" w:color="auto"/>
            <w:left w:val="none" w:sz="0" w:space="0" w:color="auto"/>
            <w:bottom w:val="none" w:sz="0" w:space="0" w:color="auto"/>
            <w:right w:val="none" w:sz="0" w:space="0" w:color="auto"/>
          </w:divBdr>
        </w:div>
        <w:div w:id="628248492">
          <w:marLeft w:val="0"/>
          <w:marRight w:val="0"/>
          <w:marTop w:val="0"/>
          <w:marBottom w:val="0"/>
          <w:divBdr>
            <w:top w:val="none" w:sz="0" w:space="0" w:color="auto"/>
            <w:left w:val="none" w:sz="0" w:space="0" w:color="auto"/>
            <w:bottom w:val="none" w:sz="0" w:space="0" w:color="auto"/>
            <w:right w:val="none" w:sz="0" w:space="0" w:color="auto"/>
          </w:divBdr>
        </w:div>
        <w:div w:id="668101063">
          <w:marLeft w:val="0"/>
          <w:marRight w:val="0"/>
          <w:marTop w:val="0"/>
          <w:marBottom w:val="0"/>
          <w:divBdr>
            <w:top w:val="none" w:sz="0" w:space="0" w:color="auto"/>
            <w:left w:val="none" w:sz="0" w:space="0" w:color="auto"/>
            <w:bottom w:val="none" w:sz="0" w:space="0" w:color="auto"/>
            <w:right w:val="none" w:sz="0" w:space="0" w:color="auto"/>
          </w:divBdr>
        </w:div>
        <w:div w:id="683169837">
          <w:marLeft w:val="0"/>
          <w:marRight w:val="0"/>
          <w:marTop w:val="0"/>
          <w:marBottom w:val="0"/>
          <w:divBdr>
            <w:top w:val="none" w:sz="0" w:space="0" w:color="auto"/>
            <w:left w:val="none" w:sz="0" w:space="0" w:color="auto"/>
            <w:bottom w:val="none" w:sz="0" w:space="0" w:color="auto"/>
            <w:right w:val="none" w:sz="0" w:space="0" w:color="auto"/>
          </w:divBdr>
        </w:div>
        <w:div w:id="715160502">
          <w:marLeft w:val="0"/>
          <w:marRight w:val="0"/>
          <w:marTop w:val="0"/>
          <w:marBottom w:val="0"/>
          <w:divBdr>
            <w:top w:val="none" w:sz="0" w:space="0" w:color="auto"/>
            <w:left w:val="none" w:sz="0" w:space="0" w:color="auto"/>
            <w:bottom w:val="none" w:sz="0" w:space="0" w:color="auto"/>
            <w:right w:val="none" w:sz="0" w:space="0" w:color="auto"/>
          </w:divBdr>
        </w:div>
        <w:div w:id="740832589">
          <w:marLeft w:val="0"/>
          <w:marRight w:val="0"/>
          <w:marTop w:val="0"/>
          <w:marBottom w:val="0"/>
          <w:divBdr>
            <w:top w:val="none" w:sz="0" w:space="0" w:color="auto"/>
            <w:left w:val="none" w:sz="0" w:space="0" w:color="auto"/>
            <w:bottom w:val="none" w:sz="0" w:space="0" w:color="auto"/>
            <w:right w:val="none" w:sz="0" w:space="0" w:color="auto"/>
          </w:divBdr>
        </w:div>
        <w:div w:id="808937982">
          <w:marLeft w:val="0"/>
          <w:marRight w:val="0"/>
          <w:marTop w:val="0"/>
          <w:marBottom w:val="0"/>
          <w:divBdr>
            <w:top w:val="none" w:sz="0" w:space="0" w:color="auto"/>
            <w:left w:val="none" w:sz="0" w:space="0" w:color="auto"/>
            <w:bottom w:val="none" w:sz="0" w:space="0" w:color="auto"/>
            <w:right w:val="none" w:sz="0" w:space="0" w:color="auto"/>
          </w:divBdr>
        </w:div>
        <w:div w:id="853768840">
          <w:marLeft w:val="0"/>
          <w:marRight w:val="0"/>
          <w:marTop w:val="0"/>
          <w:marBottom w:val="0"/>
          <w:divBdr>
            <w:top w:val="none" w:sz="0" w:space="0" w:color="auto"/>
            <w:left w:val="none" w:sz="0" w:space="0" w:color="auto"/>
            <w:bottom w:val="none" w:sz="0" w:space="0" w:color="auto"/>
            <w:right w:val="none" w:sz="0" w:space="0" w:color="auto"/>
          </w:divBdr>
        </w:div>
        <w:div w:id="854418697">
          <w:marLeft w:val="0"/>
          <w:marRight w:val="0"/>
          <w:marTop w:val="0"/>
          <w:marBottom w:val="0"/>
          <w:divBdr>
            <w:top w:val="none" w:sz="0" w:space="0" w:color="auto"/>
            <w:left w:val="none" w:sz="0" w:space="0" w:color="auto"/>
            <w:bottom w:val="none" w:sz="0" w:space="0" w:color="auto"/>
            <w:right w:val="none" w:sz="0" w:space="0" w:color="auto"/>
          </w:divBdr>
        </w:div>
        <w:div w:id="915212131">
          <w:marLeft w:val="0"/>
          <w:marRight w:val="0"/>
          <w:marTop w:val="0"/>
          <w:marBottom w:val="0"/>
          <w:divBdr>
            <w:top w:val="none" w:sz="0" w:space="0" w:color="auto"/>
            <w:left w:val="none" w:sz="0" w:space="0" w:color="auto"/>
            <w:bottom w:val="none" w:sz="0" w:space="0" w:color="auto"/>
            <w:right w:val="none" w:sz="0" w:space="0" w:color="auto"/>
          </w:divBdr>
        </w:div>
        <w:div w:id="958950679">
          <w:marLeft w:val="0"/>
          <w:marRight w:val="0"/>
          <w:marTop w:val="0"/>
          <w:marBottom w:val="0"/>
          <w:divBdr>
            <w:top w:val="none" w:sz="0" w:space="0" w:color="auto"/>
            <w:left w:val="none" w:sz="0" w:space="0" w:color="auto"/>
            <w:bottom w:val="none" w:sz="0" w:space="0" w:color="auto"/>
            <w:right w:val="none" w:sz="0" w:space="0" w:color="auto"/>
          </w:divBdr>
        </w:div>
        <w:div w:id="962999640">
          <w:marLeft w:val="0"/>
          <w:marRight w:val="0"/>
          <w:marTop w:val="0"/>
          <w:marBottom w:val="0"/>
          <w:divBdr>
            <w:top w:val="none" w:sz="0" w:space="0" w:color="auto"/>
            <w:left w:val="none" w:sz="0" w:space="0" w:color="auto"/>
            <w:bottom w:val="none" w:sz="0" w:space="0" w:color="auto"/>
            <w:right w:val="none" w:sz="0" w:space="0" w:color="auto"/>
          </w:divBdr>
        </w:div>
        <w:div w:id="984090710">
          <w:marLeft w:val="0"/>
          <w:marRight w:val="0"/>
          <w:marTop w:val="0"/>
          <w:marBottom w:val="0"/>
          <w:divBdr>
            <w:top w:val="none" w:sz="0" w:space="0" w:color="auto"/>
            <w:left w:val="none" w:sz="0" w:space="0" w:color="auto"/>
            <w:bottom w:val="none" w:sz="0" w:space="0" w:color="auto"/>
            <w:right w:val="none" w:sz="0" w:space="0" w:color="auto"/>
          </w:divBdr>
        </w:div>
        <w:div w:id="992568489">
          <w:marLeft w:val="0"/>
          <w:marRight w:val="0"/>
          <w:marTop w:val="0"/>
          <w:marBottom w:val="0"/>
          <w:divBdr>
            <w:top w:val="none" w:sz="0" w:space="0" w:color="auto"/>
            <w:left w:val="none" w:sz="0" w:space="0" w:color="auto"/>
            <w:bottom w:val="none" w:sz="0" w:space="0" w:color="auto"/>
            <w:right w:val="none" w:sz="0" w:space="0" w:color="auto"/>
          </w:divBdr>
        </w:div>
        <w:div w:id="1010527378">
          <w:marLeft w:val="0"/>
          <w:marRight w:val="0"/>
          <w:marTop w:val="0"/>
          <w:marBottom w:val="0"/>
          <w:divBdr>
            <w:top w:val="none" w:sz="0" w:space="0" w:color="auto"/>
            <w:left w:val="none" w:sz="0" w:space="0" w:color="auto"/>
            <w:bottom w:val="none" w:sz="0" w:space="0" w:color="auto"/>
            <w:right w:val="none" w:sz="0" w:space="0" w:color="auto"/>
          </w:divBdr>
        </w:div>
        <w:div w:id="1015421231">
          <w:marLeft w:val="0"/>
          <w:marRight w:val="0"/>
          <w:marTop w:val="0"/>
          <w:marBottom w:val="0"/>
          <w:divBdr>
            <w:top w:val="none" w:sz="0" w:space="0" w:color="auto"/>
            <w:left w:val="none" w:sz="0" w:space="0" w:color="auto"/>
            <w:bottom w:val="none" w:sz="0" w:space="0" w:color="auto"/>
            <w:right w:val="none" w:sz="0" w:space="0" w:color="auto"/>
          </w:divBdr>
        </w:div>
        <w:div w:id="1022897030">
          <w:marLeft w:val="0"/>
          <w:marRight w:val="0"/>
          <w:marTop w:val="0"/>
          <w:marBottom w:val="0"/>
          <w:divBdr>
            <w:top w:val="none" w:sz="0" w:space="0" w:color="auto"/>
            <w:left w:val="none" w:sz="0" w:space="0" w:color="auto"/>
            <w:bottom w:val="none" w:sz="0" w:space="0" w:color="auto"/>
            <w:right w:val="none" w:sz="0" w:space="0" w:color="auto"/>
          </w:divBdr>
        </w:div>
        <w:div w:id="1041437944">
          <w:marLeft w:val="0"/>
          <w:marRight w:val="0"/>
          <w:marTop w:val="0"/>
          <w:marBottom w:val="0"/>
          <w:divBdr>
            <w:top w:val="none" w:sz="0" w:space="0" w:color="auto"/>
            <w:left w:val="none" w:sz="0" w:space="0" w:color="auto"/>
            <w:bottom w:val="none" w:sz="0" w:space="0" w:color="auto"/>
            <w:right w:val="none" w:sz="0" w:space="0" w:color="auto"/>
          </w:divBdr>
        </w:div>
        <w:div w:id="1051542648">
          <w:marLeft w:val="0"/>
          <w:marRight w:val="0"/>
          <w:marTop w:val="0"/>
          <w:marBottom w:val="0"/>
          <w:divBdr>
            <w:top w:val="none" w:sz="0" w:space="0" w:color="auto"/>
            <w:left w:val="none" w:sz="0" w:space="0" w:color="auto"/>
            <w:bottom w:val="none" w:sz="0" w:space="0" w:color="auto"/>
            <w:right w:val="none" w:sz="0" w:space="0" w:color="auto"/>
          </w:divBdr>
        </w:div>
        <w:div w:id="1057096317">
          <w:marLeft w:val="0"/>
          <w:marRight w:val="0"/>
          <w:marTop w:val="0"/>
          <w:marBottom w:val="0"/>
          <w:divBdr>
            <w:top w:val="none" w:sz="0" w:space="0" w:color="auto"/>
            <w:left w:val="none" w:sz="0" w:space="0" w:color="auto"/>
            <w:bottom w:val="none" w:sz="0" w:space="0" w:color="auto"/>
            <w:right w:val="none" w:sz="0" w:space="0" w:color="auto"/>
          </w:divBdr>
        </w:div>
        <w:div w:id="1067070506">
          <w:marLeft w:val="0"/>
          <w:marRight w:val="0"/>
          <w:marTop w:val="0"/>
          <w:marBottom w:val="0"/>
          <w:divBdr>
            <w:top w:val="none" w:sz="0" w:space="0" w:color="auto"/>
            <w:left w:val="none" w:sz="0" w:space="0" w:color="auto"/>
            <w:bottom w:val="none" w:sz="0" w:space="0" w:color="auto"/>
            <w:right w:val="none" w:sz="0" w:space="0" w:color="auto"/>
          </w:divBdr>
        </w:div>
        <w:div w:id="1070033117">
          <w:marLeft w:val="0"/>
          <w:marRight w:val="0"/>
          <w:marTop w:val="0"/>
          <w:marBottom w:val="0"/>
          <w:divBdr>
            <w:top w:val="none" w:sz="0" w:space="0" w:color="auto"/>
            <w:left w:val="none" w:sz="0" w:space="0" w:color="auto"/>
            <w:bottom w:val="none" w:sz="0" w:space="0" w:color="auto"/>
            <w:right w:val="none" w:sz="0" w:space="0" w:color="auto"/>
          </w:divBdr>
        </w:div>
        <w:div w:id="1078747710">
          <w:marLeft w:val="0"/>
          <w:marRight w:val="0"/>
          <w:marTop w:val="0"/>
          <w:marBottom w:val="0"/>
          <w:divBdr>
            <w:top w:val="none" w:sz="0" w:space="0" w:color="auto"/>
            <w:left w:val="none" w:sz="0" w:space="0" w:color="auto"/>
            <w:bottom w:val="none" w:sz="0" w:space="0" w:color="auto"/>
            <w:right w:val="none" w:sz="0" w:space="0" w:color="auto"/>
          </w:divBdr>
        </w:div>
        <w:div w:id="1099066521">
          <w:marLeft w:val="0"/>
          <w:marRight w:val="0"/>
          <w:marTop w:val="0"/>
          <w:marBottom w:val="0"/>
          <w:divBdr>
            <w:top w:val="none" w:sz="0" w:space="0" w:color="auto"/>
            <w:left w:val="none" w:sz="0" w:space="0" w:color="auto"/>
            <w:bottom w:val="none" w:sz="0" w:space="0" w:color="auto"/>
            <w:right w:val="none" w:sz="0" w:space="0" w:color="auto"/>
          </w:divBdr>
        </w:div>
        <w:div w:id="1117604933">
          <w:marLeft w:val="0"/>
          <w:marRight w:val="0"/>
          <w:marTop w:val="0"/>
          <w:marBottom w:val="0"/>
          <w:divBdr>
            <w:top w:val="none" w:sz="0" w:space="0" w:color="auto"/>
            <w:left w:val="none" w:sz="0" w:space="0" w:color="auto"/>
            <w:bottom w:val="none" w:sz="0" w:space="0" w:color="auto"/>
            <w:right w:val="none" w:sz="0" w:space="0" w:color="auto"/>
          </w:divBdr>
        </w:div>
        <w:div w:id="1139541049">
          <w:marLeft w:val="0"/>
          <w:marRight w:val="0"/>
          <w:marTop w:val="0"/>
          <w:marBottom w:val="0"/>
          <w:divBdr>
            <w:top w:val="none" w:sz="0" w:space="0" w:color="auto"/>
            <w:left w:val="none" w:sz="0" w:space="0" w:color="auto"/>
            <w:bottom w:val="none" w:sz="0" w:space="0" w:color="auto"/>
            <w:right w:val="none" w:sz="0" w:space="0" w:color="auto"/>
          </w:divBdr>
        </w:div>
        <w:div w:id="1145050064">
          <w:marLeft w:val="0"/>
          <w:marRight w:val="0"/>
          <w:marTop w:val="0"/>
          <w:marBottom w:val="0"/>
          <w:divBdr>
            <w:top w:val="none" w:sz="0" w:space="0" w:color="auto"/>
            <w:left w:val="none" w:sz="0" w:space="0" w:color="auto"/>
            <w:bottom w:val="none" w:sz="0" w:space="0" w:color="auto"/>
            <w:right w:val="none" w:sz="0" w:space="0" w:color="auto"/>
          </w:divBdr>
        </w:div>
        <w:div w:id="1181121819">
          <w:marLeft w:val="0"/>
          <w:marRight w:val="0"/>
          <w:marTop w:val="0"/>
          <w:marBottom w:val="0"/>
          <w:divBdr>
            <w:top w:val="none" w:sz="0" w:space="0" w:color="auto"/>
            <w:left w:val="none" w:sz="0" w:space="0" w:color="auto"/>
            <w:bottom w:val="none" w:sz="0" w:space="0" w:color="auto"/>
            <w:right w:val="none" w:sz="0" w:space="0" w:color="auto"/>
          </w:divBdr>
        </w:div>
        <w:div w:id="1196307639">
          <w:marLeft w:val="0"/>
          <w:marRight w:val="0"/>
          <w:marTop w:val="0"/>
          <w:marBottom w:val="0"/>
          <w:divBdr>
            <w:top w:val="none" w:sz="0" w:space="0" w:color="auto"/>
            <w:left w:val="none" w:sz="0" w:space="0" w:color="auto"/>
            <w:bottom w:val="none" w:sz="0" w:space="0" w:color="auto"/>
            <w:right w:val="none" w:sz="0" w:space="0" w:color="auto"/>
          </w:divBdr>
        </w:div>
        <w:div w:id="1209607145">
          <w:marLeft w:val="0"/>
          <w:marRight w:val="0"/>
          <w:marTop w:val="0"/>
          <w:marBottom w:val="0"/>
          <w:divBdr>
            <w:top w:val="none" w:sz="0" w:space="0" w:color="auto"/>
            <w:left w:val="none" w:sz="0" w:space="0" w:color="auto"/>
            <w:bottom w:val="none" w:sz="0" w:space="0" w:color="auto"/>
            <w:right w:val="none" w:sz="0" w:space="0" w:color="auto"/>
          </w:divBdr>
        </w:div>
        <w:div w:id="1240678533">
          <w:marLeft w:val="0"/>
          <w:marRight w:val="0"/>
          <w:marTop w:val="0"/>
          <w:marBottom w:val="0"/>
          <w:divBdr>
            <w:top w:val="none" w:sz="0" w:space="0" w:color="auto"/>
            <w:left w:val="none" w:sz="0" w:space="0" w:color="auto"/>
            <w:bottom w:val="none" w:sz="0" w:space="0" w:color="auto"/>
            <w:right w:val="none" w:sz="0" w:space="0" w:color="auto"/>
          </w:divBdr>
        </w:div>
        <w:div w:id="1311405716">
          <w:marLeft w:val="0"/>
          <w:marRight w:val="0"/>
          <w:marTop w:val="0"/>
          <w:marBottom w:val="0"/>
          <w:divBdr>
            <w:top w:val="none" w:sz="0" w:space="0" w:color="auto"/>
            <w:left w:val="none" w:sz="0" w:space="0" w:color="auto"/>
            <w:bottom w:val="none" w:sz="0" w:space="0" w:color="auto"/>
            <w:right w:val="none" w:sz="0" w:space="0" w:color="auto"/>
          </w:divBdr>
        </w:div>
        <w:div w:id="1312367065">
          <w:marLeft w:val="0"/>
          <w:marRight w:val="0"/>
          <w:marTop w:val="0"/>
          <w:marBottom w:val="0"/>
          <w:divBdr>
            <w:top w:val="none" w:sz="0" w:space="0" w:color="auto"/>
            <w:left w:val="none" w:sz="0" w:space="0" w:color="auto"/>
            <w:bottom w:val="none" w:sz="0" w:space="0" w:color="auto"/>
            <w:right w:val="none" w:sz="0" w:space="0" w:color="auto"/>
          </w:divBdr>
        </w:div>
        <w:div w:id="1315842478">
          <w:marLeft w:val="0"/>
          <w:marRight w:val="0"/>
          <w:marTop w:val="0"/>
          <w:marBottom w:val="0"/>
          <w:divBdr>
            <w:top w:val="none" w:sz="0" w:space="0" w:color="auto"/>
            <w:left w:val="none" w:sz="0" w:space="0" w:color="auto"/>
            <w:bottom w:val="none" w:sz="0" w:space="0" w:color="auto"/>
            <w:right w:val="none" w:sz="0" w:space="0" w:color="auto"/>
          </w:divBdr>
        </w:div>
        <w:div w:id="1381132640">
          <w:marLeft w:val="0"/>
          <w:marRight w:val="0"/>
          <w:marTop w:val="0"/>
          <w:marBottom w:val="0"/>
          <w:divBdr>
            <w:top w:val="none" w:sz="0" w:space="0" w:color="auto"/>
            <w:left w:val="none" w:sz="0" w:space="0" w:color="auto"/>
            <w:bottom w:val="none" w:sz="0" w:space="0" w:color="auto"/>
            <w:right w:val="none" w:sz="0" w:space="0" w:color="auto"/>
          </w:divBdr>
        </w:div>
        <w:div w:id="1387755592">
          <w:marLeft w:val="0"/>
          <w:marRight w:val="0"/>
          <w:marTop w:val="0"/>
          <w:marBottom w:val="0"/>
          <w:divBdr>
            <w:top w:val="none" w:sz="0" w:space="0" w:color="auto"/>
            <w:left w:val="none" w:sz="0" w:space="0" w:color="auto"/>
            <w:bottom w:val="none" w:sz="0" w:space="0" w:color="auto"/>
            <w:right w:val="none" w:sz="0" w:space="0" w:color="auto"/>
          </w:divBdr>
        </w:div>
        <w:div w:id="1392657128">
          <w:marLeft w:val="0"/>
          <w:marRight w:val="0"/>
          <w:marTop w:val="0"/>
          <w:marBottom w:val="0"/>
          <w:divBdr>
            <w:top w:val="none" w:sz="0" w:space="0" w:color="auto"/>
            <w:left w:val="none" w:sz="0" w:space="0" w:color="auto"/>
            <w:bottom w:val="none" w:sz="0" w:space="0" w:color="auto"/>
            <w:right w:val="none" w:sz="0" w:space="0" w:color="auto"/>
          </w:divBdr>
        </w:div>
        <w:div w:id="1446997298">
          <w:marLeft w:val="0"/>
          <w:marRight w:val="0"/>
          <w:marTop w:val="0"/>
          <w:marBottom w:val="0"/>
          <w:divBdr>
            <w:top w:val="none" w:sz="0" w:space="0" w:color="auto"/>
            <w:left w:val="none" w:sz="0" w:space="0" w:color="auto"/>
            <w:bottom w:val="none" w:sz="0" w:space="0" w:color="auto"/>
            <w:right w:val="none" w:sz="0" w:space="0" w:color="auto"/>
          </w:divBdr>
        </w:div>
        <w:div w:id="1464495811">
          <w:marLeft w:val="0"/>
          <w:marRight w:val="0"/>
          <w:marTop w:val="0"/>
          <w:marBottom w:val="0"/>
          <w:divBdr>
            <w:top w:val="none" w:sz="0" w:space="0" w:color="auto"/>
            <w:left w:val="none" w:sz="0" w:space="0" w:color="auto"/>
            <w:bottom w:val="none" w:sz="0" w:space="0" w:color="auto"/>
            <w:right w:val="none" w:sz="0" w:space="0" w:color="auto"/>
          </w:divBdr>
        </w:div>
        <w:div w:id="1536037295">
          <w:marLeft w:val="0"/>
          <w:marRight w:val="0"/>
          <w:marTop w:val="0"/>
          <w:marBottom w:val="0"/>
          <w:divBdr>
            <w:top w:val="none" w:sz="0" w:space="0" w:color="auto"/>
            <w:left w:val="none" w:sz="0" w:space="0" w:color="auto"/>
            <w:bottom w:val="none" w:sz="0" w:space="0" w:color="auto"/>
            <w:right w:val="none" w:sz="0" w:space="0" w:color="auto"/>
          </w:divBdr>
        </w:div>
        <w:div w:id="1547839520">
          <w:marLeft w:val="0"/>
          <w:marRight w:val="0"/>
          <w:marTop w:val="0"/>
          <w:marBottom w:val="0"/>
          <w:divBdr>
            <w:top w:val="none" w:sz="0" w:space="0" w:color="auto"/>
            <w:left w:val="none" w:sz="0" w:space="0" w:color="auto"/>
            <w:bottom w:val="none" w:sz="0" w:space="0" w:color="auto"/>
            <w:right w:val="none" w:sz="0" w:space="0" w:color="auto"/>
          </w:divBdr>
        </w:div>
        <w:div w:id="1548682659">
          <w:marLeft w:val="0"/>
          <w:marRight w:val="0"/>
          <w:marTop w:val="0"/>
          <w:marBottom w:val="0"/>
          <w:divBdr>
            <w:top w:val="none" w:sz="0" w:space="0" w:color="auto"/>
            <w:left w:val="none" w:sz="0" w:space="0" w:color="auto"/>
            <w:bottom w:val="none" w:sz="0" w:space="0" w:color="auto"/>
            <w:right w:val="none" w:sz="0" w:space="0" w:color="auto"/>
          </w:divBdr>
        </w:div>
        <w:div w:id="1555433327">
          <w:marLeft w:val="0"/>
          <w:marRight w:val="0"/>
          <w:marTop w:val="0"/>
          <w:marBottom w:val="0"/>
          <w:divBdr>
            <w:top w:val="none" w:sz="0" w:space="0" w:color="auto"/>
            <w:left w:val="none" w:sz="0" w:space="0" w:color="auto"/>
            <w:bottom w:val="none" w:sz="0" w:space="0" w:color="auto"/>
            <w:right w:val="none" w:sz="0" w:space="0" w:color="auto"/>
          </w:divBdr>
        </w:div>
        <w:div w:id="1573466602">
          <w:marLeft w:val="0"/>
          <w:marRight w:val="0"/>
          <w:marTop w:val="0"/>
          <w:marBottom w:val="0"/>
          <w:divBdr>
            <w:top w:val="none" w:sz="0" w:space="0" w:color="auto"/>
            <w:left w:val="none" w:sz="0" w:space="0" w:color="auto"/>
            <w:bottom w:val="none" w:sz="0" w:space="0" w:color="auto"/>
            <w:right w:val="none" w:sz="0" w:space="0" w:color="auto"/>
          </w:divBdr>
        </w:div>
        <w:div w:id="1605455152">
          <w:marLeft w:val="0"/>
          <w:marRight w:val="0"/>
          <w:marTop w:val="0"/>
          <w:marBottom w:val="0"/>
          <w:divBdr>
            <w:top w:val="none" w:sz="0" w:space="0" w:color="auto"/>
            <w:left w:val="none" w:sz="0" w:space="0" w:color="auto"/>
            <w:bottom w:val="none" w:sz="0" w:space="0" w:color="auto"/>
            <w:right w:val="none" w:sz="0" w:space="0" w:color="auto"/>
          </w:divBdr>
        </w:div>
        <w:div w:id="1611277364">
          <w:marLeft w:val="0"/>
          <w:marRight w:val="0"/>
          <w:marTop w:val="0"/>
          <w:marBottom w:val="0"/>
          <w:divBdr>
            <w:top w:val="none" w:sz="0" w:space="0" w:color="auto"/>
            <w:left w:val="none" w:sz="0" w:space="0" w:color="auto"/>
            <w:bottom w:val="none" w:sz="0" w:space="0" w:color="auto"/>
            <w:right w:val="none" w:sz="0" w:space="0" w:color="auto"/>
          </w:divBdr>
        </w:div>
        <w:div w:id="1630433183">
          <w:marLeft w:val="0"/>
          <w:marRight w:val="0"/>
          <w:marTop w:val="0"/>
          <w:marBottom w:val="0"/>
          <w:divBdr>
            <w:top w:val="none" w:sz="0" w:space="0" w:color="auto"/>
            <w:left w:val="none" w:sz="0" w:space="0" w:color="auto"/>
            <w:bottom w:val="none" w:sz="0" w:space="0" w:color="auto"/>
            <w:right w:val="none" w:sz="0" w:space="0" w:color="auto"/>
          </w:divBdr>
        </w:div>
        <w:div w:id="1697391666">
          <w:marLeft w:val="0"/>
          <w:marRight w:val="0"/>
          <w:marTop w:val="0"/>
          <w:marBottom w:val="0"/>
          <w:divBdr>
            <w:top w:val="none" w:sz="0" w:space="0" w:color="auto"/>
            <w:left w:val="none" w:sz="0" w:space="0" w:color="auto"/>
            <w:bottom w:val="none" w:sz="0" w:space="0" w:color="auto"/>
            <w:right w:val="none" w:sz="0" w:space="0" w:color="auto"/>
          </w:divBdr>
        </w:div>
        <w:div w:id="1718431040">
          <w:marLeft w:val="0"/>
          <w:marRight w:val="0"/>
          <w:marTop w:val="0"/>
          <w:marBottom w:val="0"/>
          <w:divBdr>
            <w:top w:val="none" w:sz="0" w:space="0" w:color="auto"/>
            <w:left w:val="none" w:sz="0" w:space="0" w:color="auto"/>
            <w:bottom w:val="none" w:sz="0" w:space="0" w:color="auto"/>
            <w:right w:val="none" w:sz="0" w:space="0" w:color="auto"/>
          </w:divBdr>
        </w:div>
        <w:div w:id="1784423073">
          <w:marLeft w:val="0"/>
          <w:marRight w:val="0"/>
          <w:marTop w:val="0"/>
          <w:marBottom w:val="0"/>
          <w:divBdr>
            <w:top w:val="none" w:sz="0" w:space="0" w:color="auto"/>
            <w:left w:val="none" w:sz="0" w:space="0" w:color="auto"/>
            <w:bottom w:val="none" w:sz="0" w:space="0" w:color="auto"/>
            <w:right w:val="none" w:sz="0" w:space="0" w:color="auto"/>
          </w:divBdr>
        </w:div>
        <w:div w:id="1785804694">
          <w:marLeft w:val="0"/>
          <w:marRight w:val="0"/>
          <w:marTop w:val="0"/>
          <w:marBottom w:val="0"/>
          <w:divBdr>
            <w:top w:val="none" w:sz="0" w:space="0" w:color="auto"/>
            <w:left w:val="none" w:sz="0" w:space="0" w:color="auto"/>
            <w:bottom w:val="none" w:sz="0" w:space="0" w:color="auto"/>
            <w:right w:val="none" w:sz="0" w:space="0" w:color="auto"/>
          </w:divBdr>
        </w:div>
        <w:div w:id="1823308702">
          <w:marLeft w:val="0"/>
          <w:marRight w:val="0"/>
          <w:marTop w:val="0"/>
          <w:marBottom w:val="0"/>
          <w:divBdr>
            <w:top w:val="none" w:sz="0" w:space="0" w:color="auto"/>
            <w:left w:val="none" w:sz="0" w:space="0" w:color="auto"/>
            <w:bottom w:val="none" w:sz="0" w:space="0" w:color="auto"/>
            <w:right w:val="none" w:sz="0" w:space="0" w:color="auto"/>
          </w:divBdr>
        </w:div>
        <w:div w:id="1870794898">
          <w:marLeft w:val="0"/>
          <w:marRight w:val="0"/>
          <w:marTop w:val="0"/>
          <w:marBottom w:val="0"/>
          <w:divBdr>
            <w:top w:val="none" w:sz="0" w:space="0" w:color="auto"/>
            <w:left w:val="none" w:sz="0" w:space="0" w:color="auto"/>
            <w:bottom w:val="none" w:sz="0" w:space="0" w:color="auto"/>
            <w:right w:val="none" w:sz="0" w:space="0" w:color="auto"/>
          </w:divBdr>
        </w:div>
        <w:div w:id="1918707302">
          <w:marLeft w:val="0"/>
          <w:marRight w:val="0"/>
          <w:marTop w:val="0"/>
          <w:marBottom w:val="0"/>
          <w:divBdr>
            <w:top w:val="none" w:sz="0" w:space="0" w:color="auto"/>
            <w:left w:val="none" w:sz="0" w:space="0" w:color="auto"/>
            <w:bottom w:val="none" w:sz="0" w:space="0" w:color="auto"/>
            <w:right w:val="none" w:sz="0" w:space="0" w:color="auto"/>
          </w:divBdr>
        </w:div>
        <w:div w:id="1954046267">
          <w:marLeft w:val="0"/>
          <w:marRight w:val="0"/>
          <w:marTop w:val="0"/>
          <w:marBottom w:val="0"/>
          <w:divBdr>
            <w:top w:val="none" w:sz="0" w:space="0" w:color="auto"/>
            <w:left w:val="none" w:sz="0" w:space="0" w:color="auto"/>
            <w:bottom w:val="none" w:sz="0" w:space="0" w:color="auto"/>
            <w:right w:val="none" w:sz="0" w:space="0" w:color="auto"/>
          </w:divBdr>
        </w:div>
        <w:div w:id="1959603696">
          <w:marLeft w:val="0"/>
          <w:marRight w:val="0"/>
          <w:marTop w:val="0"/>
          <w:marBottom w:val="0"/>
          <w:divBdr>
            <w:top w:val="none" w:sz="0" w:space="0" w:color="auto"/>
            <w:left w:val="none" w:sz="0" w:space="0" w:color="auto"/>
            <w:bottom w:val="none" w:sz="0" w:space="0" w:color="auto"/>
            <w:right w:val="none" w:sz="0" w:space="0" w:color="auto"/>
          </w:divBdr>
        </w:div>
        <w:div w:id="2010672323">
          <w:marLeft w:val="0"/>
          <w:marRight w:val="0"/>
          <w:marTop w:val="0"/>
          <w:marBottom w:val="0"/>
          <w:divBdr>
            <w:top w:val="none" w:sz="0" w:space="0" w:color="auto"/>
            <w:left w:val="none" w:sz="0" w:space="0" w:color="auto"/>
            <w:bottom w:val="none" w:sz="0" w:space="0" w:color="auto"/>
            <w:right w:val="none" w:sz="0" w:space="0" w:color="auto"/>
          </w:divBdr>
        </w:div>
        <w:div w:id="2026976448">
          <w:marLeft w:val="0"/>
          <w:marRight w:val="0"/>
          <w:marTop w:val="0"/>
          <w:marBottom w:val="0"/>
          <w:divBdr>
            <w:top w:val="none" w:sz="0" w:space="0" w:color="auto"/>
            <w:left w:val="none" w:sz="0" w:space="0" w:color="auto"/>
            <w:bottom w:val="none" w:sz="0" w:space="0" w:color="auto"/>
            <w:right w:val="none" w:sz="0" w:space="0" w:color="auto"/>
          </w:divBdr>
        </w:div>
        <w:div w:id="2050572258">
          <w:marLeft w:val="0"/>
          <w:marRight w:val="0"/>
          <w:marTop w:val="0"/>
          <w:marBottom w:val="0"/>
          <w:divBdr>
            <w:top w:val="none" w:sz="0" w:space="0" w:color="auto"/>
            <w:left w:val="none" w:sz="0" w:space="0" w:color="auto"/>
            <w:bottom w:val="none" w:sz="0" w:space="0" w:color="auto"/>
            <w:right w:val="none" w:sz="0" w:space="0" w:color="auto"/>
          </w:divBdr>
        </w:div>
        <w:div w:id="2100906633">
          <w:marLeft w:val="0"/>
          <w:marRight w:val="0"/>
          <w:marTop w:val="0"/>
          <w:marBottom w:val="0"/>
          <w:divBdr>
            <w:top w:val="none" w:sz="0" w:space="0" w:color="auto"/>
            <w:left w:val="none" w:sz="0" w:space="0" w:color="auto"/>
            <w:bottom w:val="none" w:sz="0" w:space="0" w:color="auto"/>
            <w:right w:val="none" w:sz="0" w:space="0" w:color="auto"/>
          </w:divBdr>
        </w:div>
      </w:divsChild>
    </w:div>
    <w:div w:id="1835795930">
      <w:bodyDiv w:val="1"/>
      <w:marLeft w:val="0"/>
      <w:marRight w:val="0"/>
      <w:marTop w:val="0"/>
      <w:marBottom w:val="0"/>
      <w:divBdr>
        <w:top w:val="none" w:sz="0" w:space="0" w:color="auto"/>
        <w:left w:val="none" w:sz="0" w:space="0" w:color="auto"/>
        <w:bottom w:val="none" w:sz="0" w:space="0" w:color="auto"/>
        <w:right w:val="none" w:sz="0" w:space="0" w:color="auto"/>
      </w:divBdr>
      <w:divsChild>
        <w:div w:id="83839600">
          <w:marLeft w:val="0"/>
          <w:marRight w:val="0"/>
          <w:marTop w:val="0"/>
          <w:marBottom w:val="0"/>
          <w:divBdr>
            <w:top w:val="none" w:sz="0" w:space="0" w:color="auto"/>
            <w:left w:val="none" w:sz="0" w:space="0" w:color="auto"/>
            <w:bottom w:val="none" w:sz="0" w:space="0" w:color="auto"/>
            <w:right w:val="none" w:sz="0" w:space="0" w:color="auto"/>
          </w:divBdr>
        </w:div>
        <w:div w:id="300767162">
          <w:marLeft w:val="0"/>
          <w:marRight w:val="0"/>
          <w:marTop w:val="0"/>
          <w:marBottom w:val="0"/>
          <w:divBdr>
            <w:top w:val="none" w:sz="0" w:space="0" w:color="auto"/>
            <w:left w:val="none" w:sz="0" w:space="0" w:color="auto"/>
            <w:bottom w:val="none" w:sz="0" w:space="0" w:color="auto"/>
            <w:right w:val="none" w:sz="0" w:space="0" w:color="auto"/>
          </w:divBdr>
        </w:div>
        <w:div w:id="425883243">
          <w:marLeft w:val="0"/>
          <w:marRight w:val="0"/>
          <w:marTop w:val="0"/>
          <w:marBottom w:val="0"/>
          <w:divBdr>
            <w:top w:val="none" w:sz="0" w:space="0" w:color="auto"/>
            <w:left w:val="none" w:sz="0" w:space="0" w:color="auto"/>
            <w:bottom w:val="none" w:sz="0" w:space="0" w:color="auto"/>
            <w:right w:val="none" w:sz="0" w:space="0" w:color="auto"/>
          </w:divBdr>
        </w:div>
        <w:div w:id="863787595">
          <w:marLeft w:val="0"/>
          <w:marRight w:val="0"/>
          <w:marTop w:val="0"/>
          <w:marBottom w:val="0"/>
          <w:divBdr>
            <w:top w:val="none" w:sz="0" w:space="0" w:color="auto"/>
            <w:left w:val="none" w:sz="0" w:space="0" w:color="auto"/>
            <w:bottom w:val="none" w:sz="0" w:space="0" w:color="auto"/>
            <w:right w:val="none" w:sz="0" w:space="0" w:color="auto"/>
          </w:divBdr>
        </w:div>
        <w:div w:id="1437561453">
          <w:marLeft w:val="0"/>
          <w:marRight w:val="0"/>
          <w:marTop w:val="0"/>
          <w:marBottom w:val="0"/>
          <w:divBdr>
            <w:top w:val="none" w:sz="0" w:space="0" w:color="auto"/>
            <w:left w:val="none" w:sz="0" w:space="0" w:color="auto"/>
            <w:bottom w:val="none" w:sz="0" w:space="0" w:color="auto"/>
            <w:right w:val="none" w:sz="0" w:space="0" w:color="auto"/>
          </w:divBdr>
        </w:div>
      </w:divsChild>
    </w:div>
    <w:div w:id="2050956424">
      <w:bodyDiv w:val="1"/>
      <w:marLeft w:val="0"/>
      <w:marRight w:val="0"/>
      <w:marTop w:val="0"/>
      <w:marBottom w:val="0"/>
      <w:divBdr>
        <w:top w:val="none" w:sz="0" w:space="0" w:color="auto"/>
        <w:left w:val="none" w:sz="0" w:space="0" w:color="auto"/>
        <w:bottom w:val="none" w:sz="0" w:space="0" w:color="auto"/>
        <w:right w:val="none" w:sz="0" w:space="0" w:color="auto"/>
      </w:divBdr>
    </w:div>
    <w:div w:id="2145390582">
      <w:bodyDiv w:val="1"/>
      <w:marLeft w:val="0"/>
      <w:marRight w:val="0"/>
      <w:marTop w:val="0"/>
      <w:marBottom w:val="0"/>
      <w:divBdr>
        <w:top w:val="none" w:sz="0" w:space="0" w:color="auto"/>
        <w:left w:val="none" w:sz="0" w:space="0" w:color="auto"/>
        <w:bottom w:val="none" w:sz="0" w:space="0" w:color="auto"/>
        <w:right w:val="none" w:sz="0" w:space="0" w:color="auto"/>
      </w:divBdr>
      <w:divsChild>
        <w:div w:id="88963097">
          <w:marLeft w:val="0"/>
          <w:marRight w:val="0"/>
          <w:marTop w:val="0"/>
          <w:marBottom w:val="0"/>
          <w:divBdr>
            <w:top w:val="none" w:sz="0" w:space="0" w:color="auto"/>
            <w:left w:val="none" w:sz="0" w:space="0" w:color="auto"/>
            <w:bottom w:val="none" w:sz="0" w:space="0" w:color="auto"/>
            <w:right w:val="none" w:sz="0" w:space="0" w:color="auto"/>
          </w:divBdr>
        </w:div>
        <w:div w:id="235939205">
          <w:marLeft w:val="0"/>
          <w:marRight w:val="0"/>
          <w:marTop w:val="0"/>
          <w:marBottom w:val="0"/>
          <w:divBdr>
            <w:top w:val="none" w:sz="0" w:space="0" w:color="auto"/>
            <w:left w:val="none" w:sz="0" w:space="0" w:color="auto"/>
            <w:bottom w:val="none" w:sz="0" w:space="0" w:color="auto"/>
            <w:right w:val="none" w:sz="0" w:space="0" w:color="auto"/>
          </w:divBdr>
        </w:div>
        <w:div w:id="395278528">
          <w:marLeft w:val="0"/>
          <w:marRight w:val="0"/>
          <w:marTop w:val="0"/>
          <w:marBottom w:val="0"/>
          <w:divBdr>
            <w:top w:val="none" w:sz="0" w:space="0" w:color="auto"/>
            <w:left w:val="none" w:sz="0" w:space="0" w:color="auto"/>
            <w:bottom w:val="none" w:sz="0" w:space="0" w:color="auto"/>
            <w:right w:val="none" w:sz="0" w:space="0" w:color="auto"/>
          </w:divBdr>
        </w:div>
        <w:div w:id="1028216321">
          <w:marLeft w:val="0"/>
          <w:marRight w:val="0"/>
          <w:marTop w:val="0"/>
          <w:marBottom w:val="0"/>
          <w:divBdr>
            <w:top w:val="none" w:sz="0" w:space="0" w:color="auto"/>
            <w:left w:val="none" w:sz="0" w:space="0" w:color="auto"/>
            <w:bottom w:val="none" w:sz="0" w:space="0" w:color="auto"/>
            <w:right w:val="none" w:sz="0" w:space="0" w:color="auto"/>
          </w:divBdr>
        </w:div>
        <w:div w:id="1109086231">
          <w:marLeft w:val="0"/>
          <w:marRight w:val="0"/>
          <w:marTop w:val="0"/>
          <w:marBottom w:val="0"/>
          <w:divBdr>
            <w:top w:val="none" w:sz="0" w:space="0" w:color="auto"/>
            <w:left w:val="none" w:sz="0" w:space="0" w:color="auto"/>
            <w:bottom w:val="none" w:sz="0" w:space="0" w:color="auto"/>
            <w:right w:val="none" w:sz="0" w:space="0" w:color="auto"/>
          </w:divBdr>
        </w:div>
        <w:div w:id="1652442847">
          <w:marLeft w:val="0"/>
          <w:marRight w:val="0"/>
          <w:marTop w:val="0"/>
          <w:marBottom w:val="0"/>
          <w:divBdr>
            <w:top w:val="none" w:sz="0" w:space="0" w:color="auto"/>
            <w:left w:val="none" w:sz="0" w:space="0" w:color="auto"/>
            <w:bottom w:val="none" w:sz="0" w:space="0" w:color="auto"/>
            <w:right w:val="none" w:sz="0" w:space="0" w:color="auto"/>
          </w:divBdr>
        </w:div>
        <w:div w:id="1817448236">
          <w:marLeft w:val="0"/>
          <w:marRight w:val="0"/>
          <w:marTop w:val="0"/>
          <w:marBottom w:val="0"/>
          <w:divBdr>
            <w:top w:val="none" w:sz="0" w:space="0" w:color="auto"/>
            <w:left w:val="none" w:sz="0" w:space="0" w:color="auto"/>
            <w:bottom w:val="none" w:sz="0" w:space="0" w:color="auto"/>
            <w:right w:val="none" w:sz="0" w:space="0" w:color="auto"/>
          </w:divBdr>
        </w:div>
        <w:div w:id="18567689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no-reply@syncplicity.com" TargetMode="External"/><Relationship Id="rId21" Type="http://schemas.openxmlformats.org/officeDocument/2006/relationships/hyperlink" Target="https://drive.google.com/file/d/1am6Tnl9ZHFLYsyFQUqVv9sqG2GzXKtWs/view?usp=sharing" TargetMode="External"/><Relationship Id="rId42" Type="http://schemas.openxmlformats.org/officeDocument/2006/relationships/hyperlink" Target="https://commoncore-espanol.sdcoe.net/" TargetMode="External"/><Relationship Id="rId47" Type="http://schemas.openxmlformats.org/officeDocument/2006/relationships/hyperlink" Target="https://drive.google.com/file/d/1aYNgbkvtmIzAkdCCZ7EnZhGwFFafcIil/view?usp=drive_link" TargetMode="External"/><Relationship Id="rId63" Type="http://schemas.openxmlformats.org/officeDocument/2006/relationships/hyperlink" Target="https://ies.ed.gov/ncee/wwc/practiceguide/21" TargetMode="External"/><Relationship Id="rId68" Type="http://schemas.openxmlformats.org/officeDocument/2006/relationships/hyperlink" Target="https://www.aft.org/ae/summer2020/lu" TargetMode="External"/><Relationship Id="rId16" Type="http://schemas.openxmlformats.org/officeDocument/2006/relationships/hyperlink" Target="mailto:READAct@cde.state.co.us" TargetMode="External"/><Relationship Id="rId11" Type="http://schemas.openxmlformats.org/officeDocument/2006/relationships/endnotes" Target="endnotes.xml"/><Relationship Id="rId24" Type="http://schemas.openxmlformats.org/officeDocument/2006/relationships/hyperlink" Target="https://app.smartsheet.com/b/form/9e2428af7431410eb5100e95317ddb7c" TargetMode="External"/><Relationship Id="rId32" Type="http://schemas.openxmlformats.org/officeDocument/2006/relationships/hyperlink" Target="https://www.cde.state.co.us/coloradoliteracy/minimumcompetencylinkedmatrix" TargetMode="External"/><Relationship Id="rId37" Type="http://schemas.openxmlformats.org/officeDocument/2006/relationships/hyperlink" Target="https://youtu.be/wlYZBi_07vk" TargetMode="External"/><Relationship Id="rId40" Type="http://schemas.openxmlformats.org/officeDocument/2006/relationships/hyperlink" Target="https://www.cde.state.co.us/coloradoliteracy/biliteracy-professional-development-series-0" TargetMode="External"/><Relationship Id="rId45" Type="http://schemas.openxmlformats.org/officeDocument/2006/relationships/hyperlink" Target="https://eric.ed.gov/?id=ED498005" TargetMode="External"/><Relationship Id="rId53" Type="http://schemas.openxmlformats.org/officeDocument/2006/relationships/hyperlink" Target="https://webnew.ped.state.nm.us/wp-content/uploads/2021/06/CLR-Criteria-and-Guidance-for-Reviewing-Instructional-Materials.pdf" TargetMode="External"/><Relationship Id="rId58" Type="http://schemas.openxmlformats.org/officeDocument/2006/relationships/hyperlink" Target="https://doi.org/10.1080/15235882.2020.1826367" TargetMode="External"/><Relationship Id="rId66" Type="http://schemas.openxmlformats.org/officeDocument/2006/relationships/hyperlink" Target="https://psycnet.apa.org/doi/10.1017/S1138741600005527" TargetMode="External"/><Relationship Id="rId74" Type="http://schemas.openxmlformats.org/officeDocument/2006/relationships/hyperlink" Target="https://www.cde.ca.gov/sp/el/er/documents/mleleducationch3.pdf" TargetMode="External"/><Relationship Id="rId79"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http://www.fcrr.org/assessment/ET/essentials/loi/layers.html" TargetMode="External"/><Relationship Id="rId19" Type="http://schemas.openxmlformats.org/officeDocument/2006/relationships/hyperlink" Target="https://us06web.zoom.us/webinar/register/WN_oB1klMjcQYGRgu9QBZUZoQ" TargetMode="External"/><Relationship Id="rId14" Type="http://schemas.openxmlformats.org/officeDocument/2006/relationships/hyperlink" Target="http://www.cde.state.co.us/coloradoliteracy/ReadAct/index.asp" TargetMode="External"/><Relationship Id="rId22" Type="http://schemas.openxmlformats.org/officeDocument/2006/relationships/hyperlink" Target="https://www.cde.state.co.us/coextendedeo" TargetMode="External"/><Relationship Id="rId27" Type="http://schemas.openxmlformats.org/officeDocument/2006/relationships/hyperlink" Target="mailto:Calzadillas_M@cde.state.co.us" TargetMode="External"/><Relationship Id="rId30" Type="http://schemas.openxmlformats.org/officeDocument/2006/relationships/hyperlink" Target="https://www.cde.state.co.us/coloradoliteracy/minimumcompetencylinkedmatrix" TargetMode="External"/><Relationship Id="rId35" Type="http://schemas.openxmlformats.org/officeDocument/2006/relationships/hyperlink" Target="https://www.thereadingleague.org/wp-content/uploads/2018/09/NRP-Report.pdf" TargetMode="External"/><Relationship Id="rId43" Type="http://schemas.openxmlformats.org/officeDocument/2006/relationships/hyperlink" Target="https://webnew.ped.state.nm.us/wp-content/uploads/2022/12/NMPED-Biliteracy-Guidance_12.4.22.pdf" TargetMode="External"/><Relationship Id="rId48" Type="http://schemas.openxmlformats.org/officeDocument/2006/relationships/hyperlink" Target="https://drive.google.com/file/d/1aYNgbkvtmIzAkdCCZ7EnZhGwFFafcIil/view?usp=drive_link" TargetMode="External"/><Relationship Id="rId56" Type="http://schemas.openxmlformats.org/officeDocument/2006/relationships/hyperlink" Target="https://webnew.ped.state.nm.us/wp-content/uploads/2022/01/The-Science-of-Reading-for-Emergent-Bilinguals-in-New-Mexico_Jan-2022-.pdf" TargetMode="External"/><Relationship Id="rId64" Type="http://schemas.openxmlformats.org/officeDocument/2006/relationships/hyperlink" Target="https://doi.org/10.1007/s11145-004-1955-7" TargetMode="External"/><Relationship Id="rId69" Type="http://schemas.openxmlformats.org/officeDocument/2006/relationships/hyperlink" Target="https://www.doe.mass.edu/massliteracy/literacy-block/oral-language.html" TargetMode="External"/><Relationship Id="rId77" Type="http://schemas.openxmlformats.org/officeDocument/2006/relationships/hyperlink" Target="https://www.teachingforbiliteracy.com/wp-content/uploads/2014/09/El-dictado-in-English.pdf" TargetMode="External"/><Relationship Id="rId8" Type="http://schemas.openxmlformats.org/officeDocument/2006/relationships/settings" Target="settings.xml"/><Relationship Id="rId51" Type="http://schemas.openxmlformats.org/officeDocument/2006/relationships/hyperlink" Target="https://www.cde.state.co.us/cdesped/codyslexiahandbook" TargetMode="External"/><Relationship Id="rId72" Type="http://schemas.openxmlformats.org/officeDocument/2006/relationships/hyperlink" Target="https://digitalcommons.fiu.edu/cgi/viewcontent.cgi?article=1026&amp;context=led%20"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de.state.co.us/communications/corapolicy" TargetMode="External"/><Relationship Id="rId25" Type="http://schemas.openxmlformats.org/officeDocument/2006/relationships/hyperlink" Target="mailto:Calzadillas_M@cde.state.co.us" TargetMode="External"/><Relationship Id="rId33" Type="http://schemas.openxmlformats.org/officeDocument/2006/relationships/hyperlink" Target="https://doi.org/10.1177/1529100618772271" TargetMode="External"/><Relationship Id="rId38" Type="http://schemas.openxmlformats.org/officeDocument/2006/relationships/hyperlink" Target="https://www.cde.state.co.us/coloradoliteracy/readandel" TargetMode="External"/><Relationship Id="rId46" Type="http://schemas.openxmlformats.org/officeDocument/2006/relationships/image" Target="media/image2.png"/><Relationship Id="rId59" Type="http://schemas.openxmlformats.org/officeDocument/2006/relationships/hyperlink" Target="https://www.cde.state.co.us/cdesped/codyslexiahandbook" TargetMode="External"/><Relationship Id="rId67" Type="http://schemas.openxmlformats.org/officeDocument/2006/relationships/hyperlink" Target="https://doi.org/10.7334/psicothema2012.175" TargetMode="External"/><Relationship Id="rId20" Type="http://schemas.openxmlformats.org/officeDocument/2006/relationships/hyperlink" Target="https://drive.google.com/file/d/1T1nTA0EYR20RIjH4h7LxrwsGkkc-uIQY/view" TargetMode="External"/><Relationship Id="rId41" Type="http://schemas.openxmlformats.org/officeDocument/2006/relationships/hyperlink" Target="https://www.cde.state.co.us/cde_english/coloradoduallanguageimmersion" TargetMode="External"/><Relationship Id="rId54" Type="http://schemas.openxmlformats.org/officeDocument/2006/relationships/hyperlink" Target="https://rodin.uca.es/bitstream/handle/10498/16776/logopedia%20foniatria.pdf" TargetMode="External"/><Relationship Id="rId62" Type="http://schemas.openxmlformats.org/officeDocument/2006/relationships/hyperlink" Target="https://files.eric.ed.gov/fulltext/ED571866.pdf" TargetMode="External"/><Relationship Id="rId70" Type="http://schemas.openxmlformats.org/officeDocument/2006/relationships/hyperlink" Target="https://catalog.ldc.upenn.edu/docs/LDC2019S07/Syllabification_Rules_in_Spanish.pdf" TargetMode="External"/><Relationship Id="rId75" Type="http://schemas.openxmlformats.org/officeDocument/2006/relationships/hyperlink" Target="https://shanahanonliteracy.com/blog/why-not-teach-reading-comprehension-for-a-change"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READAct@cde.state.co.us" TargetMode="External"/><Relationship Id="rId23" Type="http://schemas.openxmlformats.org/officeDocument/2006/relationships/hyperlink" Target="https://www.cde.state.co.us/coreadingwriting/statestandards" TargetMode="External"/><Relationship Id="rId28" Type="http://schemas.openxmlformats.org/officeDocument/2006/relationships/hyperlink" Target="https://www.cde.state.co.us/coloradoliteracy/minimumcompetencylinkedmatrix" TargetMode="External"/><Relationship Id="rId36" Type="http://schemas.openxmlformats.org/officeDocument/2006/relationships/hyperlink" Target="https://www.ncbi.nlm.nih.gov/pmc/articles/PMC4020782/pdf/nihms503624.pdf" TargetMode="External"/><Relationship Id="rId49" Type="http://schemas.openxmlformats.org/officeDocument/2006/relationships/hyperlink" Target="https://drive.google.com/file/d/1aYNgbkvtmIzAkdCCZ7EnZhGwFFafcIil/view?usp=drive_link" TargetMode="External"/><Relationship Id="rId57" Type="http://schemas.openxmlformats.org/officeDocument/2006/relationships/hyperlink" Target="https://webnew.ped.state.nm.us/wp-content/uploads/2022/12/NMPED-Biliteracy-Guidance_12.4.22.pdf" TargetMode="External"/><Relationship Id="rId10" Type="http://schemas.openxmlformats.org/officeDocument/2006/relationships/footnotes" Target="footnotes.xml"/><Relationship Id="rId31" Type="http://schemas.openxmlformats.org/officeDocument/2006/relationships/hyperlink" Target="https://www.cde.state.co.us/coloradoliteracy/minimumcompetencylinkedmatrix" TargetMode="External"/><Relationship Id="rId44" Type="http://schemas.openxmlformats.org/officeDocument/2006/relationships/hyperlink" Target="https://doi.org/10.1080/15235882.2020.1826367" TargetMode="External"/><Relationship Id="rId52" Type="http://schemas.openxmlformats.org/officeDocument/2006/relationships/hyperlink" Target="https://webnew.ped.state.nm.us/bureaus/instructional-materials/the-adoption-cycle/" TargetMode="External"/><Relationship Id="rId60" Type="http://schemas.openxmlformats.org/officeDocument/2006/relationships/hyperlink" Target="https://commoncore-espanol.sdcoe.net/" TargetMode="External"/><Relationship Id="rId65" Type="http://schemas.openxmlformats.org/officeDocument/2006/relationships/hyperlink" Target="https://doi.org/10.3102/0002831214529082" TargetMode="External"/><Relationship Id="rId73" Type="http://schemas.openxmlformats.org/officeDocument/2006/relationships/hyperlink" Target="https://www2.ed.gov/policy/elsec/leg/essa/guidanceuseseinvestment.pdf"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READAct@cde.state.co.us" TargetMode="External"/><Relationship Id="rId39" Type="http://schemas.openxmlformats.org/officeDocument/2006/relationships/hyperlink" Target="https://www.cde.state.co.us/coloradoliteracy/biliteracyguidance" TargetMode="External"/><Relationship Id="rId34" Type="http://schemas.openxmlformats.org/officeDocument/2006/relationships/hyperlink" Target="https://ies.ed.gov/ncee/wwc/practiceguide/21" TargetMode="External"/><Relationship Id="rId50" Type="http://schemas.openxmlformats.org/officeDocument/2006/relationships/hyperlink" Target="https://drive.google.com/file/d/1aYNgbkvtmIzAkdCCZ7EnZhGwFFafcIil/view?usp=drive_link" TargetMode="External"/><Relationship Id="rId55" Type="http://schemas.openxmlformats.org/officeDocument/2006/relationships/hyperlink" Target="https://psycnet.apa.org/doi/10.1037/a0025024" TargetMode="External"/><Relationship Id="rId76" Type="http://schemas.openxmlformats.org/officeDocument/2006/relationships/hyperlink" Target="https://digitalcommons.usf.edu/etd/7952" TargetMode="External"/><Relationship Id="rId7" Type="http://schemas.openxmlformats.org/officeDocument/2006/relationships/styles" Target="styles.xml"/><Relationship Id="rId71" Type="http://schemas.openxmlformats.org/officeDocument/2006/relationships/hyperlink" Target="https://eric.ed.gov/?id=ED498005" TargetMode="External"/><Relationship Id="rId2" Type="http://schemas.openxmlformats.org/officeDocument/2006/relationships/customXml" Target="../customXml/item2.xml"/><Relationship Id="rId29" Type="http://schemas.openxmlformats.org/officeDocument/2006/relationships/hyperlink" Target="https://www.cde.state.co.us/coloradoliteracy/minimumcompetencylinkedmatri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44FC079E16440B1929EF018813B23DF"/>
        <w:category>
          <w:name w:val="General"/>
          <w:gallery w:val="placeholder"/>
        </w:category>
        <w:types>
          <w:type w:val="bbPlcHdr"/>
        </w:types>
        <w:behaviors>
          <w:behavior w:val="content"/>
        </w:behaviors>
        <w:guid w:val="{529BDD48-4179-48BE-8E67-ABC893246ECB}"/>
      </w:docPartPr>
      <w:docPartBody>
        <w:p w:rsidR="007A26E3" w:rsidRDefault="00645603">
          <w:pPr>
            <w:pStyle w:val="F44FC079E16440B1929EF018813B23DF"/>
          </w:pPr>
          <w:r w:rsidRPr="00100536">
            <w:rPr>
              <w:rStyle w:val="PlaceholderText"/>
            </w:rPr>
            <w:t>Click here to enter a date.</w:t>
          </w:r>
        </w:p>
      </w:docPartBody>
    </w:docPart>
    <w:docPart>
      <w:docPartPr>
        <w:name w:val="4BD3FADAF30A4B81B9CE5171525F100B"/>
        <w:category>
          <w:name w:val="General"/>
          <w:gallery w:val="placeholder"/>
        </w:category>
        <w:types>
          <w:type w:val="bbPlcHdr"/>
        </w:types>
        <w:behaviors>
          <w:behavior w:val="content"/>
        </w:behaviors>
        <w:guid w:val="{66F56822-11DB-4E26-9425-804BFCD1C7FF}"/>
      </w:docPartPr>
      <w:docPartBody>
        <w:p w:rsidR="00645603" w:rsidRDefault="007A26E3" w:rsidP="007A26E3">
          <w:pPr>
            <w:pStyle w:val="4BD3FADAF30A4B81B9CE5171525F100B"/>
          </w:pPr>
          <w:r w:rsidRPr="00D96954">
            <w:rPr>
              <w:rStyle w:val="PlaceholderText"/>
            </w:rPr>
            <w:t>Click or tap here to enter text.</w:t>
          </w:r>
        </w:p>
      </w:docPartBody>
    </w:docPart>
    <w:docPart>
      <w:docPartPr>
        <w:name w:val="88DFF8A4E4F440FBBAAD99E59DAA3954"/>
        <w:category>
          <w:name w:val="General"/>
          <w:gallery w:val="placeholder"/>
        </w:category>
        <w:types>
          <w:type w:val="bbPlcHdr"/>
        </w:types>
        <w:behaviors>
          <w:behavior w:val="content"/>
        </w:behaviors>
        <w:guid w:val="{09877F02-A4FE-4349-B06D-4FD3BFF42BE5}"/>
      </w:docPartPr>
      <w:docPartBody>
        <w:p w:rsidR="00645603" w:rsidRDefault="007A26E3" w:rsidP="007A26E3">
          <w:pPr>
            <w:pStyle w:val="88DFF8A4E4F440FBBAAD99E59DAA3954"/>
          </w:pPr>
          <w:r w:rsidRPr="00D96954">
            <w:rPr>
              <w:rStyle w:val="PlaceholderText"/>
            </w:rPr>
            <w:t>Click or tap here to enter text.</w:t>
          </w:r>
        </w:p>
      </w:docPartBody>
    </w:docPart>
    <w:docPart>
      <w:docPartPr>
        <w:name w:val="229E00F5A05446AC8CA5049F9721949D"/>
        <w:category>
          <w:name w:val="General"/>
          <w:gallery w:val="placeholder"/>
        </w:category>
        <w:types>
          <w:type w:val="bbPlcHdr"/>
        </w:types>
        <w:behaviors>
          <w:behavior w:val="content"/>
        </w:behaviors>
        <w:guid w:val="{E07015A2-E2F6-4754-81B0-9AE51D4F2363}"/>
      </w:docPartPr>
      <w:docPartBody>
        <w:p w:rsidR="00645603" w:rsidRDefault="007A26E3" w:rsidP="007A26E3">
          <w:pPr>
            <w:pStyle w:val="229E00F5A05446AC8CA5049F9721949D"/>
          </w:pPr>
          <w:r w:rsidRPr="00D96954">
            <w:rPr>
              <w:rStyle w:val="PlaceholderText"/>
            </w:rPr>
            <w:t>Click or tap here to enter text.</w:t>
          </w:r>
        </w:p>
      </w:docPartBody>
    </w:docPart>
    <w:docPart>
      <w:docPartPr>
        <w:name w:val="072FA3933F2E4FBAA8F5F4C5AC3D80C9"/>
        <w:category>
          <w:name w:val="General"/>
          <w:gallery w:val="placeholder"/>
        </w:category>
        <w:types>
          <w:type w:val="bbPlcHdr"/>
        </w:types>
        <w:behaviors>
          <w:behavior w:val="content"/>
        </w:behaviors>
        <w:guid w:val="{CCF29416-C88C-4052-87B2-422B24621740}"/>
      </w:docPartPr>
      <w:docPartBody>
        <w:p w:rsidR="00645603" w:rsidRDefault="007A26E3" w:rsidP="007A26E3">
          <w:pPr>
            <w:pStyle w:val="072FA3933F2E4FBAA8F5F4C5AC3D80C9"/>
          </w:pPr>
          <w:r w:rsidRPr="00D96954">
            <w:rPr>
              <w:rStyle w:val="PlaceholderText"/>
            </w:rPr>
            <w:t>Click or tap here to enter text.</w:t>
          </w:r>
        </w:p>
      </w:docPartBody>
    </w:docPart>
    <w:docPart>
      <w:docPartPr>
        <w:name w:val="B6CF774ACB804EC885CFD77C1C0088D4"/>
        <w:category>
          <w:name w:val="General"/>
          <w:gallery w:val="placeholder"/>
        </w:category>
        <w:types>
          <w:type w:val="bbPlcHdr"/>
        </w:types>
        <w:behaviors>
          <w:behavior w:val="content"/>
        </w:behaviors>
        <w:guid w:val="{13D3F788-6E70-4904-B8FC-F3E59918DBC9}"/>
      </w:docPartPr>
      <w:docPartBody>
        <w:p w:rsidR="00645603" w:rsidRDefault="007A26E3" w:rsidP="007A26E3">
          <w:pPr>
            <w:pStyle w:val="B6CF774ACB804EC885CFD77C1C0088D4"/>
          </w:pPr>
          <w:r w:rsidRPr="00D96954">
            <w:rPr>
              <w:rStyle w:val="PlaceholderText"/>
            </w:rPr>
            <w:t>Click or tap here to enter text.</w:t>
          </w:r>
        </w:p>
      </w:docPartBody>
    </w:docPart>
    <w:docPart>
      <w:docPartPr>
        <w:name w:val="39BD4DEB69094CB4953A5DE2262797AB"/>
        <w:category>
          <w:name w:val="General"/>
          <w:gallery w:val="placeholder"/>
        </w:category>
        <w:types>
          <w:type w:val="bbPlcHdr"/>
        </w:types>
        <w:behaviors>
          <w:behavior w:val="content"/>
        </w:behaviors>
        <w:guid w:val="{257FFC5B-A522-4B4B-84BF-D8E208C20F8B}"/>
      </w:docPartPr>
      <w:docPartBody>
        <w:p w:rsidR="00645603" w:rsidRDefault="00645603" w:rsidP="00645603">
          <w:pPr>
            <w:pStyle w:val="39BD4DEB69094CB4953A5DE2262797AB"/>
          </w:pPr>
          <w:r w:rsidRPr="00D9695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useo Slab 500">
    <w:altName w:val="Calibri"/>
    <w:panose1 w:val="00000000000000000000"/>
    <w:charset w:val="00"/>
    <w:family w:val="modern"/>
    <w:notTrueType/>
    <w:pitch w:val="variable"/>
    <w:sig w:usb0="A00000AF" w:usb1="4000004B" w:usb2="00000000" w:usb3="00000000" w:csb0="00000093" w:csb1="00000000"/>
  </w:font>
  <w:font w:name="Roboto Slab">
    <w:charset w:val="00"/>
    <w:family w:val="auto"/>
    <w:pitch w:val="variable"/>
    <w:sig w:usb0="000004FF" w:usb1="8000405F" w:usb2="00000022" w:usb3="00000000" w:csb0="0000019F" w:csb1="00000000"/>
  </w:font>
  <w:font w:name="Quattrocento Sans">
    <w:charset w:val="00"/>
    <w:family w:val="swiss"/>
    <w:pitch w:val="variable"/>
    <w:sig w:usb0="800000BF" w:usb1="4000005B"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5CB"/>
    <w:rsid w:val="0008050E"/>
    <w:rsid w:val="001441BE"/>
    <w:rsid w:val="002E7ED4"/>
    <w:rsid w:val="0031551C"/>
    <w:rsid w:val="0035118D"/>
    <w:rsid w:val="003B1824"/>
    <w:rsid w:val="003E1789"/>
    <w:rsid w:val="00426C6E"/>
    <w:rsid w:val="004B6E5F"/>
    <w:rsid w:val="005E35CB"/>
    <w:rsid w:val="00645603"/>
    <w:rsid w:val="007A26E3"/>
    <w:rsid w:val="007B6BF9"/>
    <w:rsid w:val="007F72CD"/>
    <w:rsid w:val="00953C86"/>
    <w:rsid w:val="00977454"/>
    <w:rsid w:val="00A377B7"/>
    <w:rsid w:val="00A448AE"/>
    <w:rsid w:val="00AF43E2"/>
    <w:rsid w:val="00B13F1E"/>
    <w:rsid w:val="00BE5283"/>
    <w:rsid w:val="00C02CD8"/>
    <w:rsid w:val="00C31EAC"/>
    <w:rsid w:val="00C32089"/>
    <w:rsid w:val="00C94703"/>
    <w:rsid w:val="00D32611"/>
    <w:rsid w:val="00D35939"/>
    <w:rsid w:val="00D711D0"/>
    <w:rsid w:val="00D97B62"/>
    <w:rsid w:val="00E225AA"/>
    <w:rsid w:val="00E762CA"/>
    <w:rsid w:val="00F661FD"/>
    <w:rsid w:val="00FD2A23"/>
    <w:rsid w:val="00FE0B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5603"/>
    <w:rPr>
      <w:color w:val="808080"/>
    </w:rPr>
  </w:style>
  <w:style w:type="paragraph" w:customStyle="1" w:styleId="F44FC079E16440B1929EF018813B23DF">
    <w:name w:val="F44FC079E16440B1929EF018813B23DF"/>
    <w:pPr>
      <w:spacing w:line="278" w:lineRule="auto"/>
    </w:pPr>
    <w:rPr>
      <w:sz w:val="24"/>
      <w:szCs w:val="24"/>
    </w:rPr>
  </w:style>
  <w:style w:type="paragraph" w:customStyle="1" w:styleId="4BD3FADAF30A4B81B9CE5171525F100B">
    <w:name w:val="4BD3FADAF30A4B81B9CE5171525F100B"/>
    <w:rsid w:val="007A26E3"/>
    <w:pPr>
      <w:spacing w:line="278" w:lineRule="auto"/>
    </w:pPr>
    <w:rPr>
      <w:sz w:val="24"/>
      <w:szCs w:val="24"/>
    </w:rPr>
  </w:style>
  <w:style w:type="paragraph" w:customStyle="1" w:styleId="88DFF8A4E4F440FBBAAD99E59DAA3954">
    <w:name w:val="88DFF8A4E4F440FBBAAD99E59DAA3954"/>
    <w:rsid w:val="007A26E3"/>
    <w:pPr>
      <w:spacing w:line="278" w:lineRule="auto"/>
    </w:pPr>
    <w:rPr>
      <w:sz w:val="24"/>
      <w:szCs w:val="24"/>
    </w:rPr>
  </w:style>
  <w:style w:type="paragraph" w:customStyle="1" w:styleId="229E00F5A05446AC8CA5049F9721949D">
    <w:name w:val="229E00F5A05446AC8CA5049F9721949D"/>
    <w:rsid w:val="007A26E3"/>
    <w:pPr>
      <w:spacing w:line="278" w:lineRule="auto"/>
    </w:pPr>
    <w:rPr>
      <w:sz w:val="24"/>
      <w:szCs w:val="24"/>
    </w:rPr>
  </w:style>
  <w:style w:type="paragraph" w:customStyle="1" w:styleId="072FA3933F2E4FBAA8F5F4C5AC3D80C9">
    <w:name w:val="072FA3933F2E4FBAA8F5F4C5AC3D80C9"/>
    <w:rsid w:val="007A26E3"/>
    <w:pPr>
      <w:spacing w:line="278" w:lineRule="auto"/>
    </w:pPr>
    <w:rPr>
      <w:sz w:val="24"/>
      <w:szCs w:val="24"/>
    </w:rPr>
  </w:style>
  <w:style w:type="paragraph" w:customStyle="1" w:styleId="B6CF774ACB804EC885CFD77C1C0088D4">
    <w:name w:val="B6CF774ACB804EC885CFD77C1C0088D4"/>
    <w:rsid w:val="007A26E3"/>
    <w:pPr>
      <w:spacing w:line="278" w:lineRule="auto"/>
    </w:pPr>
    <w:rPr>
      <w:sz w:val="24"/>
      <w:szCs w:val="24"/>
    </w:rPr>
  </w:style>
  <w:style w:type="paragraph" w:customStyle="1" w:styleId="39BD4DEB69094CB4953A5DE2262797AB">
    <w:name w:val="39BD4DEB69094CB4953A5DE2262797AB"/>
    <w:rsid w:val="00645603"/>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QrMjjR0wHrZOUpF7jwNoD8BjSg==">CgMxLjAaJwoBMBIiCiAIBCocCgtBQUFBNTlKN3ZDWRAIGgtBQUFBNTlKN3ZDWRonCgExEiIKIAgEKhwKC0FBQUE1OUo3dkNZEAgaC0FBQUE1OUo3dkNjGicKATISIgogCAQqHAoLQUFBQTU5eGhzbFUQCBoLQUFBQTU5eGhzbFU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bCgIxNBIVChMIBCoPCgtBQUFBNTlKN3ZDdxABGhsKAjE1EhUKEwgEKg8KC0FBQUE1OUo3dkN3EAEaMQoCMTYSKwopCAdCJQoRUXVhdHRyb2NlbnRvIFNhbnMSEEFyaWFsIFVuaWNvZGUgTVMaGwoCMTcSFQoTCAQqDwoLQUFBQTU5Sjd2Q3cQAR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</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07A675B93B6D8F49B9B5AE870C1965EB" ma:contentTypeVersion="16" ma:contentTypeDescription="Create a new document." ma:contentTypeScope="" ma:versionID="9cbacb94e0398154deb6088a1329d81f">
  <xsd:schema xmlns:xsd="http://www.w3.org/2001/XMLSchema" xmlns:xs="http://www.w3.org/2001/XMLSchema" xmlns:p="http://schemas.microsoft.com/office/2006/metadata/properties" xmlns:ns2="a85bd123-9094-463e-80be-240723e5c886" xmlns:ns3="840f690a-639c-403e-8c00-6152b4054361" targetNamespace="http://schemas.microsoft.com/office/2006/metadata/properties" ma:root="true" ma:fieldsID="c953746f9ea405a881994b6a890cee19" ns2:_="" ns3:_="">
    <xsd:import namespace="a85bd123-9094-463e-80be-240723e5c886"/>
    <xsd:import namespace="840f690a-639c-403e-8c00-6152b405436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5bd123-9094-463e-80be-240723e5c8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3d99294-4495-451a-babc-f01b43cdf90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0f690a-639c-403e-8c00-6152b405436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838da2e-deab-4914-a7ce-5e4f8a835a77}" ma:internalName="TaxCatchAll" ma:showField="CatchAllData" ma:web="840f690a-639c-403e-8c00-6152b40543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5bd123-9094-463e-80be-240723e5c886">
      <Terms xmlns="http://schemas.microsoft.com/office/infopath/2007/PartnerControls"/>
    </lcf76f155ced4ddcb4097134ff3c332f>
    <TaxCatchAll xmlns="840f690a-639c-403e-8c00-6152b4054361"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0489A-DD04-472C-8801-24F08803C598}">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82348E0-6208-462A-9E50-FF8987D444D4}"/>
</file>

<file path=customXml/itemProps4.xml><?xml version="1.0" encoding="utf-8"?>
<ds:datastoreItem xmlns:ds="http://schemas.openxmlformats.org/officeDocument/2006/customXml" ds:itemID="{572DB4CC-433A-40F8-AA63-7A00DB084E4E}">
  <ds:schemaRefs>
    <ds:schemaRef ds:uri="http://schemas.microsoft.com/office/2006/metadata/properties"/>
    <ds:schemaRef ds:uri="http://schemas.microsoft.com/office/infopath/2007/PartnerControls"/>
    <ds:schemaRef ds:uri="a85bd123-9094-463e-80be-240723e5c886"/>
    <ds:schemaRef ds:uri="840f690a-639c-403e-8c00-6152b4054361"/>
  </ds:schemaRefs>
</ds:datastoreItem>
</file>

<file path=customXml/itemProps5.xml><?xml version="1.0" encoding="utf-8"?>
<ds:datastoreItem xmlns:ds="http://schemas.openxmlformats.org/officeDocument/2006/customXml" ds:itemID="{23D59DA6-2644-4D4E-A7B5-29C62F858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1334</TotalTime>
  <Pages>117</Pages>
  <Words>27871</Words>
  <Characters>158869</Characters>
  <Application>Microsoft Office Word</Application>
  <DocSecurity>0</DocSecurity>
  <Lines>1323</Lines>
  <Paragraphs>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Gallanos, Anjanette</dc:creator>
  <cp:keywords/>
  <cp:lastModifiedBy>Johnson, Brie</cp:lastModifiedBy>
  <cp:revision>999</cp:revision>
  <dcterms:created xsi:type="dcterms:W3CDTF">2023-12-05T20:11:00Z</dcterms:created>
  <dcterms:modified xsi:type="dcterms:W3CDTF">2026-02-04T22:20:00Z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0x01010007A675B93B6D8F49B9B5AE870C1965EB</vt:lpwstr>
  </property>
  <property fmtid="{D5CDD505-2E9C-101B-9397-08002B2CF9AE}" pid="3" name="MediaServiceImageTags">
    <vt:lpwstr/>
  </property>
</Properties>
</file>