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19072" w14:textId="77777777" w:rsidR="00B1629B" w:rsidRPr="001F0EBD" w:rsidRDefault="00BD53E0" w:rsidP="00B1629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center" w:pos="4680"/>
        </w:tabs>
        <w:spacing w:line="240" w:lineRule="auto"/>
        <w:jc w:val="center"/>
        <w:rPr>
          <w:rFonts w:asciiTheme="minorHAnsi" w:hAnsiTheme="minorHAnsi" w:cstheme="minorHAnsi"/>
          <w:bCs/>
          <w:color w:val="auto"/>
          <w:spacing w:val="-2"/>
          <w:sz w:val="20"/>
          <w:szCs w:val="20"/>
        </w:rPr>
      </w:pPr>
      <w:r w:rsidRPr="001F0EBD">
        <w:rPr>
          <w:rFonts w:asciiTheme="minorHAnsi" w:hAnsiTheme="minorHAnsi" w:cstheme="minorHAnsi"/>
          <w:bCs/>
          <w:noProof/>
          <w:color w:val="auto"/>
          <w:spacing w:val="-2"/>
          <w:sz w:val="20"/>
          <w:szCs w:val="20"/>
        </w:rPr>
        <mc:AlternateContent>
          <mc:Choice Requires="wps">
            <w:drawing>
              <wp:anchor distT="0" distB="0" distL="114300" distR="114300" simplePos="0" relativeHeight="251657216" behindDoc="0" locked="0" layoutInCell="1" allowOverlap="1" wp14:anchorId="2F5549EC" wp14:editId="7601A664">
                <wp:simplePos x="0" y="0"/>
                <wp:positionH relativeFrom="column">
                  <wp:posOffset>-15240</wp:posOffset>
                </wp:positionH>
                <wp:positionV relativeFrom="paragraph">
                  <wp:posOffset>-127635</wp:posOffset>
                </wp:positionV>
                <wp:extent cx="5654675" cy="609600"/>
                <wp:effectExtent l="0" t="0" r="22225" b="190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4675" cy="609600"/>
                        </a:xfrm>
                        <a:prstGeom prst="rect">
                          <a:avLst/>
                        </a:prstGeom>
                        <a:solidFill>
                          <a:srgbClr val="FFFFFF"/>
                        </a:solidFill>
                        <a:ln w="9525">
                          <a:solidFill>
                            <a:srgbClr val="000000"/>
                          </a:solidFill>
                          <a:miter lim="800000"/>
                          <a:headEnd/>
                          <a:tailEnd/>
                        </a:ln>
                      </wps:spPr>
                      <wps:txbx>
                        <w:txbxContent>
                          <w:p w14:paraId="4D736001" w14:textId="77777777" w:rsidR="001F0EBD" w:rsidRPr="001F0EBD" w:rsidRDefault="001F0EBD" w:rsidP="00B1629B">
                            <w:pPr>
                              <w:rPr>
                                <w:rFonts w:asciiTheme="minorHAnsi" w:hAnsiTheme="minorHAnsi" w:cstheme="minorHAnsi"/>
                                <w:b/>
                                <w:caps/>
                                <w:color w:val="FF0000"/>
                                <w:sz w:val="22"/>
                                <w:szCs w:val="22"/>
                              </w:rPr>
                            </w:pPr>
                            <w:r w:rsidRPr="001F0EBD">
                              <w:rPr>
                                <w:rFonts w:asciiTheme="minorHAnsi" w:hAnsiTheme="minorHAnsi" w:cstheme="minorHAnsi"/>
                                <w:b/>
                                <w:caps/>
                                <w:color w:val="FF0000"/>
                                <w:sz w:val="22"/>
                                <w:szCs w:val="22"/>
                                <w:u w:val="single"/>
                              </w:rPr>
                              <w:t>Note to Editor</w:t>
                            </w:r>
                            <w:r w:rsidRPr="001F0EBD">
                              <w:rPr>
                                <w:rFonts w:asciiTheme="minorHAnsi" w:hAnsiTheme="minorHAnsi" w:cstheme="minorHAnsi"/>
                                <w:b/>
                                <w:caps/>
                                <w:color w:val="FF0000"/>
                                <w:sz w:val="22"/>
                                <w:szCs w:val="22"/>
                              </w:rPr>
                              <w:t>:  This is a master specification and needs to be edited to become project specific.  Please remove all highlights and text boxes and make all text black once editing is complete.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5549EC" id="_x0000_t202" coordsize="21600,21600" o:spt="202" path="m,l,21600r21600,l21600,xe">
                <v:stroke joinstyle="miter"/>
                <v:path gradientshapeok="t" o:connecttype="rect"/>
              </v:shapetype>
              <v:shape id="Text Box 2" o:spid="_x0000_s1026" type="#_x0000_t202" style="position:absolute;left:0;text-align:left;margin-left:-1.2pt;margin-top:-10.05pt;width:445.25pt;height:4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">
                <v:textbox>
                  <w:txbxContent>
                    <w:p w14:paraId="4D736001" w14:textId="77777777" w:rsidR="001F0EBD" w:rsidRPr="001F0EBD" w:rsidRDefault="001F0EBD" w:rsidP="00B1629B">
                      <w:pPr>
                        <w:rPr>
                          <w:rFonts w:asciiTheme="minorHAnsi" w:hAnsiTheme="minorHAnsi" w:cstheme="minorHAnsi"/>
                          <w:b/>
                          <w:caps/>
                          <w:color w:val="FF0000"/>
                          <w:sz w:val="22"/>
                          <w:szCs w:val="22"/>
                        </w:rPr>
                      </w:pPr>
                      <w:r w:rsidRPr="001F0EBD">
                        <w:rPr>
                          <w:rFonts w:asciiTheme="minorHAnsi" w:hAnsiTheme="minorHAnsi" w:cstheme="minorHAnsi"/>
                          <w:b/>
                          <w:caps/>
                          <w:color w:val="FF0000"/>
                          <w:sz w:val="22"/>
                          <w:szCs w:val="22"/>
                          <w:u w:val="single"/>
                        </w:rPr>
                        <w:t>Note to Editor</w:t>
                      </w:r>
                      <w:r w:rsidRPr="001F0EBD">
                        <w:rPr>
                          <w:rFonts w:asciiTheme="minorHAnsi" w:hAnsiTheme="minorHAnsi" w:cstheme="minorHAnsi"/>
                          <w:b/>
                          <w:caps/>
                          <w:color w:val="FF0000"/>
                          <w:sz w:val="22"/>
                          <w:szCs w:val="22"/>
                        </w:rPr>
                        <w:t>:  This is a master specification and needs to be edited to become project specific.  Please remove all highlights and text boxes and make all text black once editing is complete.</w:t>
                      </w:r>
                    </w:p>
                  </w:txbxContent>
                </v:textbox>
              </v:shape>
            </w:pict>
          </mc:Fallback>
        </mc:AlternateContent>
      </w:r>
    </w:p>
    <w:p w14:paraId="7E0F477E" w14:textId="77777777" w:rsidR="00B1629B" w:rsidRPr="001F0EBD" w:rsidRDefault="00B1629B" w:rsidP="00B1629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center" w:pos="4680"/>
        </w:tabs>
        <w:spacing w:line="240" w:lineRule="auto"/>
        <w:jc w:val="center"/>
        <w:rPr>
          <w:rFonts w:asciiTheme="minorHAnsi" w:hAnsiTheme="minorHAnsi" w:cstheme="minorHAnsi"/>
          <w:bCs/>
          <w:color w:val="auto"/>
          <w:spacing w:val="-2"/>
          <w:sz w:val="20"/>
          <w:szCs w:val="20"/>
        </w:rPr>
      </w:pPr>
    </w:p>
    <w:p w14:paraId="2B36A410" w14:textId="77777777" w:rsidR="00B1629B" w:rsidRPr="001F0EBD" w:rsidRDefault="00B1629B" w:rsidP="00B1629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center" w:pos="4680"/>
        </w:tabs>
        <w:spacing w:line="240" w:lineRule="auto"/>
        <w:jc w:val="center"/>
        <w:rPr>
          <w:rFonts w:asciiTheme="minorHAnsi" w:hAnsiTheme="minorHAnsi" w:cstheme="minorHAnsi"/>
          <w:bCs/>
          <w:color w:val="auto"/>
          <w:spacing w:val="-2"/>
          <w:sz w:val="20"/>
          <w:szCs w:val="20"/>
        </w:rPr>
      </w:pPr>
    </w:p>
    <w:p w14:paraId="44DF6221" w14:textId="77777777" w:rsidR="00182093" w:rsidRDefault="00182093" w:rsidP="00B1629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center" w:pos="4680"/>
        </w:tabs>
        <w:spacing w:line="240" w:lineRule="auto"/>
        <w:jc w:val="center"/>
        <w:rPr>
          <w:rFonts w:asciiTheme="minorHAnsi" w:hAnsiTheme="minorHAnsi" w:cstheme="minorHAnsi"/>
          <w:b/>
          <w:bCs/>
          <w:color w:val="auto"/>
          <w:spacing w:val="-2"/>
          <w:sz w:val="20"/>
          <w:szCs w:val="20"/>
        </w:rPr>
      </w:pPr>
    </w:p>
    <w:p w14:paraId="6A40B3E1" w14:textId="0FB599F1" w:rsidR="00F459F4" w:rsidRPr="00010B00" w:rsidRDefault="00F459F4" w:rsidP="00B1629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center" w:pos="4680"/>
        </w:tabs>
        <w:spacing w:line="240" w:lineRule="auto"/>
        <w:jc w:val="center"/>
        <w:rPr>
          <w:rFonts w:asciiTheme="minorHAnsi" w:hAnsiTheme="minorHAnsi" w:cstheme="minorHAnsi"/>
          <w:b/>
          <w:bCs/>
          <w:color w:val="auto"/>
          <w:spacing w:val="-2"/>
          <w:sz w:val="22"/>
          <w:szCs w:val="22"/>
        </w:rPr>
      </w:pPr>
      <w:r w:rsidRPr="00010B00">
        <w:rPr>
          <w:rFonts w:asciiTheme="minorHAnsi" w:hAnsiTheme="minorHAnsi" w:cstheme="minorHAnsi"/>
          <w:b/>
          <w:bCs/>
          <w:color w:val="auto"/>
          <w:spacing w:val="-2"/>
          <w:sz w:val="22"/>
          <w:szCs w:val="22"/>
        </w:rPr>
        <w:t>SECTION 08 71</w:t>
      </w:r>
      <w:r w:rsidR="001D1AE4" w:rsidRPr="00010B00">
        <w:rPr>
          <w:rFonts w:asciiTheme="minorHAnsi" w:hAnsiTheme="minorHAnsi" w:cstheme="minorHAnsi"/>
          <w:b/>
          <w:bCs/>
          <w:color w:val="auto"/>
          <w:spacing w:val="-2"/>
          <w:sz w:val="22"/>
          <w:szCs w:val="22"/>
        </w:rPr>
        <w:t xml:space="preserve"> </w:t>
      </w:r>
      <w:r w:rsidRPr="00010B00">
        <w:rPr>
          <w:rFonts w:asciiTheme="minorHAnsi" w:hAnsiTheme="minorHAnsi" w:cstheme="minorHAnsi"/>
          <w:b/>
          <w:bCs/>
          <w:color w:val="auto"/>
          <w:spacing w:val="-2"/>
          <w:sz w:val="22"/>
          <w:szCs w:val="22"/>
        </w:rPr>
        <w:t>00</w:t>
      </w:r>
    </w:p>
    <w:p w14:paraId="4F41B62C" w14:textId="77777777" w:rsidR="00B1629B" w:rsidRPr="00182093" w:rsidRDefault="00B1629B" w:rsidP="00B1629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center" w:pos="4680"/>
        </w:tabs>
        <w:spacing w:line="240" w:lineRule="auto"/>
        <w:jc w:val="center"/>
        <w:rPr>
          <w:rFonts w:asciiTheme="minorHAnsi" w:hAnsiTheme="minorHAnsi" w:cstheme="minorHAnsi"/>
          <w:color w:val="auto"/>
          <w:spacing w:val="-2"/>
          <w:sz w:val="20"/>
          <w:szCs w:val="20"/>
        </w:rPr>
      </w:pPr>
    </w:p>
    <w:p w14:paraId="26F6A45B" w14:textId="77777777" w:rsidR="00F459F4" w:rsidRPr="00010B00" w:rsidRDefault="000B2E14" w:rsidP="00B1629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center" w:pos="4680"/>
        </w:tabs>
        <w:spacing w:line="240" w:lineRule="auto"/>
        <w:jc w:val="center"/>
        <w:rPr>
          <w:rFonts w:asciiTheme="minorHAnsi" w:hAnsiTheme="minorHAnsi" w:cstheme="minorHAnsi"/>
          <w:b/>
          <w:color w:val="auto"/>
          <w:spacing w:val="-2"/>
          <w:sz w:val="22"/>
          <w:szCs w:val="22"/>
        </w:rPr>
      </w:pPr>
      <w:r w:rsidRPr="00010B00">
        <w:rPr>
          <w:rFonts w:asciiTheme="minorHAnsi" w:hAnsiTheme="minorHAnsi" w:cstheme="minorHAnsi"/>
          <w:b/>
          <w:bCs/>
          <w:color w:val="auto"/>
          <w:spacing w:val="-2"/>
          <w:sz w:val="22"/>
          <w:szCs w:val="22"/>
        </w:rPr>
        <w:t>DOOR</w:t>
      </w:r>
      <w:r w:rsidR="00F459F4" w:rsidRPr="00010B00">
        <w:rPr>
          <w:rFonts w:asciiTheme="minorHAnsi" w:hAnsiTheme="minorHAnsi" w:cstheme="minorHAnsi"/>
          <w:b/>
          <w:bCs/>
          <w:color w:val="auto"/>
          <w:spacing w:val="-2"/>
          <w:sz w:val="22"/>
          <w:szCs w:val="22"/>
        </w:rPr>
        <w:t xml:space="preserve"> HARDWARE</w:t>
      </w:r>
    </w:p>
    <w:p w14:paraId="5F0BFFE3" w14:textId="75DF3E47" w:rsidR="00F459F4" w:rsidRPr="00182093" w:rsidRDefault="00F459F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before="360" w:after="120" w:line="240" w:lineRule="auto"/>
        <w:jc w:val="both"/>
        <w:rPr>
          <w:rFonts w:asciiTheme="minorHAnsi" w:hAnsiTheme="minorHAnsi" w:cstheme="minorHAnsi"/>
          <w:b/>
          <w:color w:val="auto"/>
          <w:spacing w:val="-2"/>
          <w:sz w:val="20"/>
          <w:szCs w:val="20"/>
        </w:rPr>
      </w:pPr>
      <w:r w:rsidRPr="00182093">
        <w:rPr>
          <w:rFonts w:asciiTheme="minorHAnsi" w:hAnsiTheme="minorHAnsi" w:cstheme="minorHAnsi"/>
          <w:b/>
          <w:bCs/>
          <w:color w:val="auto"/>
          <w:spacing w:val="-2"/>
          <w:sz w:val="20"/>
          <w:szCs w:val="20"/>
        </w:rPr>
        <w:t xml:space="preserve">PART </w:t>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 xml:space="preserve">seq level0 \h \r0 </w:instrTex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 xml:space="preserve">seq level1 \h \r0 </w:instrTex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 xml:space="preserve">seq level2 \h \r0 </w:instrTex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 xml:space="preserve">seq level3 \h \r0 </w:instrTex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 xml:space="preserve">seq level4 \h \r0 </w:instrTex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 xml:space="preserve">seq level5 \h \r0 </w:instrTex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 xml:space="preserve">seq level7 \h \r0 </w:instrTex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seq level0 \*arabic</w:instrText>
      </w:r>
      <w:r w:rsidRPr="00182093">
        <w:rPr>
          <w:rFonts w:asciiTheme="minorHAnsi" w:hAnsiTheme="minorHAnsi" w:cstheme="minorHAnsi"/>
          <w:b/>
          <w:bCs/>
          <w:color w:val="auto"/>
          <w:spacing w:val="-2"/>
          <w:sz w:val="20"/>
          <w:szCs w:val="20"/>
        </w:rPr>
        <w:fldChar w:fldCharType="separate"/>
      </w:r>
      <w:r w:rsidR="00E96134" w:rsidRPr="00182093">
        <w:rPr>
          <w:rFonts w:asciiTheme="minorHAnsi" w:hAnsiTheme="minorHAnsi" w:cstheme="minorHAnsi"/>
          <w:b/>
          <w:bCs/>
          <w:noProof/>
          <w:color w:val="auto"/>
          <w:spacing w:val="-2"/>
          <w:sz w:val="20"/>
          <w:szCs w:val="20"/>
        </w:rPr>
        <w:t>1</w:t>
      </w:r>
      <w:r w:rsidRPr="00182093">
        <w:rPr>
          <w:rFonts w:asciiTheme="minorHAnsi" w:hAnsiTheme="minorHAnsi" w:cstheme="minorHAnsi"/>
          <w:b/>
          <w:bCs/>
          <w:color w:val="auto"/>
          <w:spacing w:val="-2"/>
          <w:sz w:val="20"/>
          <w:szCs w:val="20"/>
        </w:rPr>
        <w:fldChar w:fldCharType="end"/>
      </w:r>
      <w:r w:rsidR="0011736F" w:rsidRPr="00182093">
        <w:rPr>
          <w:rFonts w:asciiTheme="minorHAnsi" w:hAnsiTheme="minorHAnsi" w:cstheme="minorHAnsi"/>
          <w:b/>
          <w:bCs/>
          <w:color w:val="auto"/>
          <w:spacing w:val="-2"/>
          <w:sz w:val="20"/>
          <w:szCs w:val="20"/>
        </w:rPr>
        <w:t xml:space="preserve"> -</w:t>
      </w:r>
      <w:r w:rsidRPr="00182093">
        <w:rPr>
          <w:rFonts w:asciiTheme="minorHAnsi" w:hAnsiTheme="minorHAnsi" w:cstheme="minorHAnsi"/>
          <w:b/>
          <w:bCs/>
          <w:color w:val="auto"/>
          <w:spacing w:val="-2"/>
          <w:sz w:val="20"/>
          <w:szCs w:val="20"/>
        </w:rPr>
        <w:t xml:space="preserve"> GENERAL</w:t>
      </w:r>
    </w:p>
    <w:p w14:paraId="6A649695" w14:textId="77777777" w:rsidR="00F459F4" w:rsidRPr="00043330" w:rsidRDefault="00F459F4" w:rsidP="00017CF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before="120" w:after="120" w:line="240" w:lineRule="auto"/>
        <w:ind w:left="720" w:hanging="720"/>
        <w:jc w:val="both"/>
        <w:rPr>
          <w:rFonts w:asciiTheme="minorHAnsi" w:hAnsiTheme="minorHAnsi" w:cstheme="minorHAnsi"/>
          <w:b/>
          <w:color w:val="auto"/>
          <w:spacing w:val="-2"/>
          <w:sz w:val="20"/>
          <w:szCs w:val="20"/>
        </w:rPr>
      </w:pPr>
      <w:r w:rsidRPr="00043330">
        <w:rPr>
          <w:rFonts w:asciiTheme="minorHAnsi" w:hAnsiTheme="minorHAnsi" w:cstheme="minorHAnsi"/>
          <w:b/>
          <w:bCs/>
          <w:color w:val="auto"/>
          <w:spacing w:val="-2"/>
          <w:sz w:val="20"/>
          <w:szCs w:val="20"/>
        </w:rPr>
        <w:fldChar w:fldCharType="begin"/>
      </w:r>
      <w:r w:rsidRPr="00043330">
        <w:rPr>
          <w:rFonts w:asciiTheme="minorHAnsi" w:hAnsiTheme="minorHAnsi" w:cstheme="minorHAnsi"/>
          <w:b/>
          <w:bCs/>
          <w:color w:val="auto"/>
          <w:spacing w:val="-2"/>
          <w:sz w:val="20"/>
          <w:szCs w:val="20"/>
        </w:rPr>
        <w:instrText>seq level0 \c \*arabic</w:instrText>
      </w:r>
      <w:r w:rsidRPr="00043330">
        <w:rPr>
          <w:rFonts w:asciiTheme="minorHAnsi" w:hAnsiTheme="minorHAnsi" w:cstheme="minorHAnsi"/>
          <w:b/>
          <w:bCs/>
          <w:color w:val="auto"/>
          <w:spacing w:val="-2"/>
          <w:sz w:val="20"/>
          <w:szCs w:val="20"/>
        </w:rPr>
        <w:fldChar w:fldCharType="separate"/>
      </w:r>
      <w:r w:rsidR="00E96134" w:rsidRPr="00043330">
        <w:rPr>
          <w:rFonts w:asciiTheme="minorHAnsi" w:hAnsiTheme="minorHAnsi" w:cstheme="minorHAnsi"/>
          <w:b/>
          <w:bCs/>
          <w:noProof/>
          <w:color w:val="auto"/>
          <w:spacing w:val="-2"/>
          <w:sz w:val="20"/>
          <w:szCs w:val="20"/>
        </w:rPr>
        <w:t>1</w:t>
      </w:r>
      <w:r w:rsidRPr="00043330">
        <w:rPr>
          <w:rFonts w:asciiTheme="minorHAnsi" w:hAnsiTheme="minorHAnsi" w:cstheme="minorHAnsi"/>
          <w:b/>
          <w:bCs/>
          <w:color w:val="auto"/>
          <w:spacing w:val="-2"/>
          <w:sz w:val="20"/>
          <w:szCs w:val="20"/>
        </w:rPr>
        <w:fldChar w:fldCharType="end"/>
      </w:r>
      <w:r w:rsidRPr="00043330">
        <w:rPr>
          <w:rFonts w:asciiTheme="minorHAnsi" w:hAnsiTheme="minorHAnsi" w:cstheme="minorHAnsi"/>
          <w:b/>
          <w:bCs/>
          <w:color w:val="auto"/>
          <w:spacing w:val="-2"/>
          <w:sz w:val="20"/>
          <w:szCs w:val="20"/>
        </w:rPr>
        <w:t>.</w:t>
      </w:r>
      <w:r w:rsidR="002E33EB" w:rsidRPr="00043330">
        <w:rPr>
          <w:rFonts w:asciiTheme="minorHAnsi" w:hAnsiTheme="minorHAnsi" w:cstheme="minorHAnsi"/>
          <w:b/>
          <w:bCs/>
          <w:color w:val="auto"/>
          <w:spacing w:val="-2"/>
          <w:sz w:val="20"/>
          <w:szCs w:val="20"/>
        </w:rPr>
        <w:t>0</w:t>
      </w:r>
      <w:r w:rsidRPr="00043330">
        <w:rPr>
          <w:rFonts w:asciiTheme="minorHAnsi" w:hAnsiTheme="minorHAnsi" w:cstheme="minorHAnsi"/>
          <w:b/>
          <w:bCs/>
          <w:color w:val="auto"/>
          <w:spacing w:val="-2"/>
          <w:sz w:val="20"/>
          <w:szCs w:val="20"/>
        </w:rPr>
        <w:fldChar w:fldCharType="begin"/>
      </w:r>
      <w:r w:rsidRPr="00043330">
        <w:rPr>
          <w:rFonts w:asciiTheme="minorHAnsi" w:hAnsiTheme="minorHAnsi" w:cstheme="minorHAnsi"/>
          <w:b/>
          <w:bCs/>
          <w:color w:val="auto"/>
          <w:spacing w:val="-2"/>
          <w:sz w:val="20"/>
          <w:szCs w:val="20"/>
        </w:rPr>
        <w:instrText>seq level1 \*arabic</w:instrText>
      </w:r>
      <w:r w:rsidRPr="00043330">
        <w:rPr>
          <w:rFonts w:asciiTheme="minorHAnsi" w:hAnsiTheme="minorHAnsi" w:cstheme="minorHAnsi"/>
          <w:b/>
          <w:bCs/>
          <w:color w:val="auto"/>
          <w:spacing w:val="-2"/>
          <w:sz w:val="20"/>
          <w:szCs w:val="20"/>
        </w:rPr>
        <w:fldChar w:fldCharType="separate"/>
      </w:r>
      <w:r w:rsidR="00E96134" w:rsidRPr="00043330">
        <w:rPr>
          <w:rFonts w:asciiTheme="minorHAnsi" w:hAnsiTheme="minorHAnsi" w:cstheme="minorHAnsi"/>
          <w:b/>
          <w:bCs/>
          <w:noProof/>
          <w:color w:val="auto"/>
          <w:spacing w:val="-2"/>
          <w:sz w:val="20"/>
          <w:szCs w:val="20"/>
        </w:rPr>
        <w:t>1</w:t>
      </w:r>
      <w:r w:rsidRPr="00043330">
        <w:rPr>
          <w:rFonts w:asciiTheme="minorHAnsi" w:hAnsiTheme="minorHAnsi" w:cstheme="minorHAnsi"/>
          <w:b/>
          <w:bCs/>
          <w:color w:val="auto"/>
          <w:spacing w:val="-2"/>
          <w:sz w:val="20"/>
          <w:szCs w:val="20"/>
        </w:rPr>
        <w:fldChar w:fldCharType="end"/>
      </w:r>
      <w:r w:rsidRPr="00043330">
        <w:rPr>
          <w:rFonts w:asciiTheme="minorHAnsi" w:hAnsiTheme="minorHAnsi" w:cstheme="minorHAnsi"/>
          <w:b/>
          <w:bCs/>
          <w:color w:val="auto"/>
          <w:spacing w:val="-2"/>
          <w:sz w:val="20"/>
          <w:szCs w:val="20"/>
        </w:rPr>
        <w:tab/>
        <w:t>SECTION INCLUDES</w:t>
      </w:r>
    </w:p>
    <w:p w14:paraId="2FF1BA48" w14:textId="77777777" w:rsidR="00F459F4" w:rsidRPr="001F0EBD" w:rsidRDefault="00F459F4" w:rsidP="00017CF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576" w:hanging="576"/>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ab/>
      </w:r>
      <w:r w:rsidRPr="00182093">
        <w:rPr>
          <w:rFonts w:asciiTheme="minorHAnsi" w:hAnsiTheme="minorHAnsi" w:cstheme="minorHAnsi"/>
          <w:color w:val="auto"/>
          <w:spacing w:val="-2"/>
          <w:sz w:val="20"/>
          <w:szCs w:val="20"/>
        </w:rPr>
        <w:fldChar w:fldCharType="begin"/>
      </w:r>
      <w:r w:rsidRPr="00182093">
        <w:rPr>
          <w:rFonts w:asciiTheme="minorHAnsi" w:hAnsiTheme="minorHAnsi" w:cstheme="minorHAnsi"/>
          <w:color w:val="auto"/>
          <w:spacing w:val="-2"/>
          <w:sz w:val="20"/>
          <w:szCs w:val="20"/>
        </w:rPr>
        <w:instrText>seq level2 \*ALPHABETIC</w:instrText>
      </w:r>
      <w:r w:rsidRPr="00182093">
        <w:rPr>
          <w:rFonts w:asciiTheme="minorHAnsi" w:hAnsiTheme="minorHAnsi" w:cstheme="minorHAnsi"/>
          <w:color w:val="auto"/>
          <w:spacing w:val="-2"/>
          <w:sz w:val="20"/>
          <w:szCs w:val="20"/>
        </w:rPr>
        <w:fldChar w:fldCharType="separate"/>
      </w:r>
      <w:r w:rsidR="00E96134" w:rsidRPr="00182093">
        <w:rPr>
          <w:rFonts w:asciiTheme="minorHAnsi" w:hAnsiTheme="minorHAnsi" w:cstheme="minorHAnsi"/>
          <w:noProof/>
          <w:color w:val="auto"/>
          <w:spacing w:val="-2"/>
          <w:sz w:val="20"/>
          <w:szCs w:val="20"/>
        </w:rPr>
        <w:t>A</w:t>
      </w:r>
      <w:r w:rsidRPr="00182093">
        <w:rPr>
          <w:rFonts w:asciiTheme="minorHAnsi" w:hAnsiTheme="minorHAnsi" w:cstheme="minorHAnsi"/>
          <w:color w:val="auto"/>
          <w:spacing w:val="-2"/>
          <w:sz w:val="20"/>
          <w:szCs w:val="20"/>
        </w:rPr>
        <w:fldChar w:fldCharType="end"/>
      </w:r>
      <w:r w:rsidRPr="001F0EBD">
        <w:rPr>
          <w:rFonts w:asciiTheme="minorHAnsi" w:hAnsiTheme="minorHAnsi" w:cstheme="minorHAnsi"/>
          <w:color w:val="auto"/>
          <w:spacing w:val="-2"/>
          <w:sz w:val="20"/>
          <w:szCs w:val="20"/>
        </w:rPr>
        <w:t>.</w:t>
      </w:r>
      <w:r w:rsidRPr="001F0EBD">
        <w:rPr>
          <w:rFonts w:asciiTheme="minorHAnsi" w:hAnsiTheme="minorHAnsi" w:cstheme="minorHAnsi"/>
          <w:color w:val="auto"/>
          <w:spacing w:val="-2"/>
          <w:sz w:val="20"/>
          <w:szCs w:val="20"/>
        </w:rPr>
        <w:tab/>
        <w:t>Door hardware for hollow steel and wood doors.</w:t>
      </w:r>
    </w:p>
    <w:p w14:paraId="67842210" w14:textId="77777777" w:rsidR="00F459F4" w:rsidRPr="001F0EBD" w:rsidRDefault="00F459F4" w:rsidP="00017CF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576" w:hanging="576"/>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ab/>
      </w:r>
      <w:r w:rsidRPr="001F0EBD">
        <w:rPr>
          <w:rFonts w:asciiTheme="minorHAnsi" w:hAnsiTheme="minorHAnsi" w:cstheme="minorHAnsi"/>
          <w:color w:val="auto"/>
          <w:spacing w:val="-2"/>
          <w:sz w:val="20"/>
          <w:szCs w:val="20"/>
        </w:rPr>
        <w:fldChar w:fldCharType="begin"/>
      </w:r>
      <w:r w:rsidRPr="001F0EBD">
        <w:rPr>
          <w:rFonts w:asciiTheme="minorHAnsi" w:hAnsiTheme="minorHAnsi" w:cstheme="minorHAnsi"/>
          <w:color w:val="auto"/>
          <w:spacing w:val="-2"/>
          <w:sz w:val="20"/>
          <w:szCs w:val="20"/>
        </w:rPr>
        <w:instrText>seq level2 \*ALPHABETIC</w:instrText>
      </w:r>
      <w:r w:rsidRPr="001F0EBD">
        <w:rPr>
          <w:rFonts w:asciiTheme="minorHAnsi" w:hAnsiTheme="minorHAnsi" w:cstheme="minorHAnsi"/>
          <w:color w:val="auto"/>
          <w:spacing w:val="-2"/>
          <w:sz w:val="20"/>
          <w:szCs w:val="20"/>
        </w:rPr>
        <w:fldChar w:fldCharType="separate"/>
      </w:r>
      <w:r w:rsidR="00E96134" w:rsidRPr="001F0EBD">
        <w:rPr>
          <w:rFonts w:asciiTheme="minorHAnsi" w:hAnsiTheme="minorHAnsi" w:cstheme="minorHAnsi"/>
          <w:noProof/>
          <w:color w:val="auto"/>
          <w:spacing w:val="-2"/>
          <w:sz w:val="20"/>
          <w:szCs w:val="20"/>
        </w:rPr>
        <w:t>B</w:t>
      </w:r>
      <w:r w:rsidRPr="001F0EBD">
        <w:rPr>
          <w:rFonts w:asciiTheme="minorHAnsi" w:hAnsiTheme="minorHAnsi" w:cstheme="minorHAnsi"/>
          <w:color w:val="auto"/>
          <w:spacing w:val="-2"/>
          <w:sz w:val="20"/>
          <w:szCs w:val="20"/>
        </w:rPr>
        <w:fldChar w:fldCharType="end"/>
      </w:r>
      <w:r w:rsidRPr="001F0EBD">
        <w:rPr>
          <w:rFonts w:asciiTheme="minorHAnsi" w:hAnsiTheme="minorHAnsi" w:cstheme="minorHAnsi"/>
          <w:color w:val="auto"/>
          <w:spacing w:val="-2"/>
          <w:sz w:val="20"/>
          <w:szCs w:val="20"/>
        </w:rPr>
        <w:t>.</w:t>
      </w:r>
      <w:r w:rsidRPr="001F0EBD">
        <w:rPr>
          <w:rFonts w:asciiTheme="minorHAnsi" w:hAnsiTheme="minorHAnsi" w:cstheme="minorHAnsi"/>
          <w:color w:val="auto"/>
          <w:spacing w:val="-2"/>
          <w:sz w:val="20"/>
          <w:szCs w:val="20"/>
        </w:rPr>
        <w:tab/>
        <w:t>Thresholds.</w:t>
      </w:r>
    </w:p>
    <w:p w14:paraId="531BABB5" w14:textId="77777777" w:rsidR="00F459F4" w:rsidRPr="001F0EBD" w:rsidRDefault="00F459F4" w:rsidP="00017CF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576" w:hanging="576"/>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ab/>
      </w:r>
      <w:r w:rsidRPr="001F0EBD">
        <w:rPr>
          <w:rFonts w:asciiTheme="minorHAnsi" w:hAnsiTheme="minorHAnsi" w:cstheme="minorHAnsi"/>
          <w:color w:val="auto"/>
          <w:spacing w:val="-2"/>
          <w:sz w:val="20"/>
          <w:szCs w:val="20"/>
        </w:rPr>
        <w:fldChar w:fldCharType="begin"/>
      </w:r>
      <w:r w:rsidRPr="001F0EBD">
        <w:rPr>
          <w:rFonts w:asciiTheme="minorHAnsi" w:hAnsiTheme="minorHAnsi" w:cstheme="minorHAnsi"/>
          <w:color w:val="auto"/>
          <w:spacing w:val="-2"/>
          <w:sz w:val="20"/>
          <w:szCs w:val="20"/>
        </w:rPr>
        <w:instrText>seq level2 \*ALPHABETIC</w:instrText>
      </w:r>
      <w:r w:rsidRPr="001F0EBD">
        <w:rPr>
          <w:rFonts w:asciiTheme="minorHAnsi" w:hAnsiTheme="minorHAnsi" w:cstheme="minorHAnsi"/>
          <w:color w:val="auto"/>
          <w:spacing w:val="-2"/>
          <w:sz w:val="20"/>
          <w:szCs w:val="20"/>
        </w:rPr>
        <w:fldChar w:fldCharType="separate"/>
      </w:r>
      <w:r w:rsidR="00E96134" w:rsidRPr="001F0EBD">
        <w:rPr>
          <w:rFonts w:asciiTheme="minorHAnsi" w:hAnsiTheme="minorHAnsi" w:cstheme="minorHAnsi"/>
          <w:noProof/>
          <w:color w:val="auto"/>
          <w:spacing w:val="-2"/>
          <w:sz w:val="20"/>
          <w:szCs w:val="20"/>
        </w:rPr>
        <w:t>C</w:t>
      </w:r>
      <w:r w:rsidRPr="001F0EBD">
        <w:rPr>
          <w:rFonts w:asciiTheme="minorHAnsi" w:hAnsiTheme="minorHAnsi" w:cstheme="minorHAnsi"/>
          <w:color w:val="auto"/>
          <w:spacing w:val="-2"/>
          <w:sz w:val="20"/>
          <w:szCs w:val="20"/>
        </w:rPr>
        <w:fldChar w:fldCharType="end"/>
      </w:r>
      <w:r w:rsidRPr="001F0EBD">
        <w:rPr>
          <w:rFonts w:asciiTheme="minorHAnsi" w:hAnsiTheme="minorHAnsi" w:cstheme="minorHAnsi"/>
          <w:color w:val="auto"/>
          <w:spacing w:val="-2"/>
          <w:sz w:val="20"/>
          <w:szCs w:val="20"/>
        </w:rPr>
        <w:t>.</w:t>
      </w:r>
      <w:r w:rsidRPr="001F0EBD">
        <w:rPr>
          <w:rFonts w:asciiTheme="minorHAnsi" w:hAnsiTheme="minorHAnsi" w:cstheme="minorHAnsi"/>
          <w:color w:val="auto"/>
          <w:spacing w:val="-2"/>
          <w:sz w:val="20"/>
          <w:szCs w:val="20"/>
        </w:rPr>
        <w:tab/>
        <w:t>Weather, smoke and sound seals.</w:t>
      </w:r>
    </w:p>
    <w:p w14:paraId="67972E2C" w14:textId="77777777" w:rsidR="00F459F4" w:rsidRPr="001F0EBD" w:rsidRDefault="00F459F4" w:rsidP="00017CF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576" w:hanging="576"/>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ab/>
      </w:r>
      <w:r w:rsidRPr="001F0EBD">
        <w:rPr>
          <w:rFonts w:asciiTheme="minorHAnsi" w:hAnsiTheme="minorHAnsi" w:cstheme="minorHAnsi"/>
          <w:color w:val="auto"/>
          <w:spacing w:val="-2"/>
          <w:sz w:val="20"/>
          <w:szCs w:val="20"/>
        </w:rPr>
        <w:fldChar w:fldCharType="begin"/>
      </w:r>
      <w:r w:rsidRPr="001F0EBD">
        <w:rPr>
          <w:rFonts w:asciiTheme="minorHAnsi" w:hAnsiTheme="minorHAnsi" w:cstheme="minorHAnsi"/>
          <w:color w:val="auto"/>
          <w:spacing w:val="-2"/>
          <w:sz w:val="20"/>
          <w:szCs w:val="20"/>
        </w:rPr>
        <w:instrText>seq level2 \*ALPHABETIC</w:instrText>
      </w:r>
      <w:r w:rsidRPr="001F0EBD">
        <w:rPr>
          <w:rFonts w:asciiTheme="minorHAnsi" w:hAnsiTheme="minorHAnsi" w:cstheme="minorHAnsi"/>
          <w:color w:val="auto"/>
          <w:spacing w:val="-2"/>
          <w:sz w:val="20"/>
          <w:szCs w:val="20"/>
        </w:rPr>
        <w:fldChar w:fldCharType="separate"/>
      </w:r>
      <w:r w:rsidR="00E96134" w:rsidRPr="001F0EBD">
        <w:rPr>
          <w:rFonts w:asciiTheme="minorHAnsi" w:hAnsiTheme="minorHAnsi" w:cstheme="minorHAnsi"/>
          <w:noProof/>
          <w:color w:val="auto"/>
          <w:spacing w:val="-2"/>
          <w:sz w:val="20"/>
          <w:szCs w:val="20"/>
        </w:rPr>
        <w:t>D</w:t>
      </w:r>
      <w:r w:rsidRPr="001F0EBD">
        <w:rPr>
          <w:rFonts w:asciiTheme="minorHAnsi" w:hAnsiTheme="minorHAnsi" w:cstheme="minorHAnsi"/>
          <w:color w:val="auto"/>
          <w:spacing w:val="-2"/>
          <w:sz w:val="20"/>
          <w:szCs w:val="20"/>
        </w:rPr>
        <w:fldChar w:fldCharType="end"/>
      </w:r>
      <w:r w:rsidRPr="001F0EBD">
        <w:rPr>
          <w:rFonts w:asciiTheme="minorHAnsi" w:hAnsiTheme="minorHAnsi" w:cstheme="minorHAnsi"/>
          <w:color w:val="auto"/>
          <w:spacing w:val="-2"/>
          <w:sz w:val="20"/>
          <w:szCs w:val="20"/>
        </w:rPr>
        <w:t>.</w:t>
      </w:r>
      <w:r w:rsidRPr="001F0EBD">
        <w:rPr>
          <w:rFonts w:asciiTheme="minorHAnsi" w:hAnsiTheme="minorHAnsi" w:cstheme="minorHAnsi"/>
          <w:color w:val="auto"/>
          <w:spacing w:val="-2"/>
          <w:sz w:val="20"/>
          <w:szCs w:val="20"/>
        </w:rPr>
        <w:tab/>
        <w:t>Hardware for miscellaneous applications, such as padlocks for roof hatch and gates.</w:t>
      </w:r>
    </w:p>
    <w:p w14:paraId="2DD32BA5" w14:textId="77777777" w:rsidR="00F459F4" w:rsidRPr="001F0EBD" w:rsidRDefault="00F459F4" w:rsidP="00043330">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before="120" w:after="120" w:line="240" w:lineRule="auto"/>
        <w:ind w:left="720" w:hanging="720"/>
        <w:jc w:val="both"/>
        <w:rPr>
          <w:rFonts w:asciiTheme="minorHAnsi" w:hAnsiTheme="minorHAnsi" w:cstheme="minorHAnsi"/>
          <w:b/>
          <w:bCs/>
          <w:color w:val="auto"/>
          <w:spacing w:val="-2"/>
          <w:sz w:val="20"/>
          <w:szCs w:val="20"/>
        </w:rPr>
      </w:pP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seq level0 \c \*arabic</w:instrText>
      </w:r>
      <w:r w:rsidRPr="001F0EBD">
        <w:rPr>
          <w:rFonts w:asciiTheme="minorHAnsi" w:hAnsiTheme="minorHAnsi" w:cstheme="minorHAnsi"/>
          <w:b/>
          <w:bCs/>
          <w:color w:val="auto"/>
          <w:spacing w:val="-2"/>
          <w:sz w:val="20"/>
          <w:szCs w:val="20"/>
        </w:rPr>
        <w:fldChar w:fldCharType="separate"/>
      </w:r>
      <w:r w:rsidR="00E96134" w:rsidRPr="001F0EBD">
        <w:rPr>
          <w:rFonts w:asciiTheme="minorHAnsi" w:hAnsiTheme="minorHAnsi" w:cstheme="minorHAnsi"/>
          <w:b/>
          <w:bCs/>
          <w:noProof/>
          <w:color w:val="auto"/>
          <w:spacing w:val="-2"/>
          <w:sz w:val="20"/>
          <w:szCs w:val="20"/>
        </w:rPr>
        <w:t>1</w: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t>.</w:t>
      </w:r>
      <w:r w:rsidR="002E33EB" w:rsidRPr="001F0EBD">
        <w:rPr>
          <w:rFonts w:asciiTheme="minorHAnsi" w:hAnsiTheme="minorHAnsi" w:cstheme="minorHAnsi"/>
          <w:b/>
          <w:bCs/>
          <w:color w:val="auto"/>
          <w:spacing w:val="-2"/>
          <w:sz w:val="20"/>
          <w:szCs w:val="20"/>
        </w:rPr>
        <w:t>0</w:t>
      </w: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seq level1 \*arabic</w:instrText>
      </w:r>
      <w:r w:rsidRPr="001F0EBD">
        <w:rPr>
          <w:rFonts w:asciiTheme="minorHAnsi" w:hAnsiTheme="minorHAnsi" w:cstheme="minorHAnsi"/>
          <w:b/>
          <w:bCs/>
          <w:color w:val="auto"/>
          <w:spacing w:val="-2"/>
          <w:sz w:val="20"/>
          <w:szCs w:val="20"/>
        </w:rPr>
        <w:fldChar w:fldCharType="separate"/>
      </w:r>
      <w:r w:rsidR="00E96134" w:rsidRPr="001F0EBD">
        <w:rPr>
          <w:rFonts w:asciiTheme="minorHAnsi" w:hAnsiTheme="minorHAnsi" w:cstheme="minorHAnsi"/>
          <w:b/>
          <w:bCs/>
          <w:noProof/>
          <w:color w:val="auto"/>
          <w:spacing w:val="-2"/>
          <w:sz w:val="20"/>
          <w:szCs w:val="20"/>
        </w:rPr>
        <w:t>2</w: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 xml:space="preserve">seq level2 \h \r0 </w:instrTex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tab/>
        <w:t>RELATED SECTIONS</w:t>
      </w:r>
    </w:p>
    <w:p w14:paraId="193E34BB" w14:textId="77777777" w:rsidR="00B52DA7" w:rsidRPr="001F0EBD" w:rsidRDefault="00B52DA7" w:rsidP="00B52DA7">
      <w:pPr>
        <w:pBdr>
          <w:top w:val="single" w:sz="4" w:space="1" w:color="auto"/>
          <w:left w:val="single" w:sz="4" w:space="4" w:color="auto"/>
          <w:bottom w:val="single" w:sz="4" w:space="1" w:color="auto"/>
          <w:right w:val="single" w:sz="4" w:space="4" w:color="auto"/>
          <w:between w:val="single" w:sz="4" w:space="1" w:color="auto"/>
          <w:bar w:val="single" w:sz="4" w:color="auto"/>
        </w:pBdr>
        <w:spacing w:before="120" w:after="120"/>
        <w:outlineLvl w:val="0"/>
        <w:rPr>
          <w:rFonts w:asciiTheme="minorHAnsi" w:hAnsiTheme="minorHAnsi" w:cstheme="minorHAnsi"/>
          <w:sz w:val="22"/>
          <w:szCs w:val="22"/>
        </w:rPr>
      </w:pPr>
      <w:r w:rsidRPr="001F0EBD">
        <w:rPr>
          <w:rFonts w:asciiTheme="minorHAnsi" w:hAnsiTheme="minorHAnsi" w:cstheme="minorHAnsi"/>
          <w:b/>
          <w:caps/>
          <w:color w:val="FF0000"/>
          <w:sz w:val="22"/>
          <w:szCs w:val="22"/>
          <w:u w:val="single"/>
        </w:rPr>
        <w:t>Note to Editor</w:t>
      </w:r>
      <w:r w:rsidRPr="001F0EBD">
        <w:rPr>
          <w:rFonts w:asciiTheme="minorHAnsi" w:hAnsiTheme="minorHAnsi" w:cstheme="minorHAnsi"/>
          <w:b/>
          <w:caps/>
          <w:color w:val="FF0000"/>
          <w:sz w:val="22"/>
          <w:szCs w:val="22"/>
        </w:rPr>
        <w:t>:  Revise related specification section as APPROPRIATE for specific project requirEments.</w:t>
      </w:r>
    </w:p>
    <w:p w14:paraId="570D3F40" w14:textId="60F39DB9" w:rsidR="000D5056" w:rsidRDefault="000D5056" w:rsidP="00944DB6">
      <w:pPr>
        <w:numPr>
          <w:ilvl w:val="0"/>
          <w:numId w:val="3"/>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Pr>
          <w:rFonts w:asciiTheme="minorHAnsi" w:hAnsiTheme="minorHAnsi" w:cstheme="minorHAnsi"/>
          <w:color w:val="auto"/>
          <w:spacing w:val="-2"/>
          <w:sz w:val="20"/>
          <w:szCs w:val="20"/>
        </w:rPr>
        <w:t>Division 1</w:t>
      </w:r>
    </w:p>
    <w:p w14:paraId="0279B0F8" w14:textId="55B9E183" w:rsidR="00F459F4" w:rsidRPr="001F0EBD" w:rsidRDefault="00F459F4" w:rsidP="00944DB6">
      <w:pPr>
        <w:numPr>
          <w:ilvl w:val="0"/>
          <w:numId w:val="3"/>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Section 05 </w:t>
      </w:r>
      <w:r w:rsidR="00436D26" w:rsidRPr="001F0EBD">
        <w:rPr>
          <w:rFonts w:asciiTheme="minorHAnsi" w:hAnsiTheme="minorHAnsi" w:cstheme="minorHAnsi"/>
          <w:color w:val="auto"/>
          <w:spacing w:val="-2"/>
          <w:sz w:val="20"/>
          <w:szCs w:val="20"/>
        </w:rPr>
        <w:t>50</w:t>
      </w:r>
      <w:r w:rsidRPr="001F0EBD">
        <w:rPr>
          <w:rFonts w:asciiTheme="minorHAnsi" w:hAnsiTheme="minorHAnsi" w:cstheme="minorHAnsi"/>
          <w:color w:val="auto"/>
          <w:spacing w:val="-2"/>
          <w:sz w:val="20"/>
          <w:szCs w:val="20"/>
        </w:rPr>
        <w:t> </w:t>
      </w:r>
      <w:r w:rsidR="00436D26" w:rsidRPr="001F0EBD">
        <w:rPr>
          <w:rFonts w:asciiTheme="minorHAnsi" w:hAnsiTheme="minorHAnsi" w:cstheme="minorHAnsi"/>
          <w:color w:val="auto"/>
          <w:spacing w:val="-2"/>
          <w:sz w:val="20"/>
          <w:szCs w:val="20"/>
        </w:rPr>
        <w:t>00</w:t>
      </w:r>
      <w:r w:rsidRPr="001F0EBD">
        <w:rPr>
          <w:rFonts w:asciiTheme="minorHAnsi" w:hAnsiTheme="minorHAnsi" w:cstheme="minorHAnsi"/>
          <w:color w:val="auto"/>
          <w:spacing w:val="-2"/>
          <w:sz w:val="20"/>
          <w:szCs w:val="20"/>
        </w:rPr>
        <w:t xml:space="preserve"> </w:t>
      </w:r>
      <w:r w:rsidR="00436D26" w:rsidRPr="001F0EBD">
        <w:rPr>
          <w:rFonts w:asciiTheme="minorHAnsi" w:hAnsiTheme="minorHAnsi" w:cstheme="minorHAnsi"/>
          <w:color w:val="auto"/>
          <w:spacing w:val="-2"/>
          <w:sz w:val="20"/>
          <w:szCs w:val="20"/>
        </w:rPr>
        <w:t xml:space="preserve">– </w:t>
      </w:r>
      <w:r w:rsidRPr="001F0EBD">
        <w:rPr>
          <w:rFonts w:asciiTheme="minorHAnsi" w:hAnsiTheme="minorHAnsi" w:cstheme="minorHAnsi"/>
          <w:color w:val="auto"/>
          <w:spacing w:val="-2"/>
          <w:sz w:val="20"/>
          <w:szCs w:val="20"/>
        </w:rPr>
        <w:t>Anchors and Fasteners:  General requiremen</w:t>
      </w:r>
      <w:r w:rsidR="003D59DA" w:rsidRPr="001F0EBD">
        <w:rPr>
          <w:rFonts w:asciiTheme="minorHAnsi" w:hAnsiTheme="minorHAnsi" w:cstheme="minorHAnsi"/>
          <w:color w:val="auto"/>
          <w:spacing w:val="-2"/>
          <w:sz w:val="20"/>
          <w:szCs w:val="20"/>
        </w:rPr>
        <w:t xml:space="preserve">ts for anchors and fasteners to </w:t>
      </w:r>
      <w:r w:rsidRPr="001F0EBD">
        <w:rPr>
          <w:rFonts w:asciiTheme="minorHAnsi" w:hAnsiTheme="minorHAnsi" w:cstheme="minorHAnsi"/>
          <w:color w:val="auto"/>
          <w:spacing w:val="-2"/>
          <w:sz w:val="20"/>
          <w:szCs w:val="20"/>
        </w:rPr>
        <w:t>building substrates.</w:t>
      </w:r>
    </w:p>
    <w:p w14:paraId="1186D511" w14:textId="77777777" w:rsidR="00F459F4" w:rsidRPr="001F0EBD" w:rsidRDefault="00F459F4" w:rsidP="00944DB6">
      <w:pPr>
        <w:numPr>
          <w:ilvl w:val="0"/>
          <w:numId w:val="3"/>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Section 06 4</w:t>
      </w:r>
      <w:r w:rsidR="00436D26" w:rsidRPr="001F0EBD">
        <w:rPr>
          <w:rFonts w:asciiTheme="minorHAnsi" w:hAnsiTheme="minorHAnsi" w:cstheme="minorHAnsi"/>
          <w:color w:val="auto"/>
          <w:spacing w:val="-2"/>
          <w:sz w:val="20"/>
          <w:szCs w:val="20"/>
        </w:rPr>
        <w:t>0</w:t>
      </w:r>
      <w:r w:rsidRPr="001F0EBD">
        <w:rPr>
          <w:rFonts w:asciiTheme="minorHAnsi" w:hAnsiTheme="minorHAnsi" w:cstheme="minorHAnsi"/>
          <w:color w:val="auto"/>
          <w:spacing w:val="-2"/>
          <w:sz w:val="20"/>
          <w:szCs w:val="20"/>
        </w:rPr>
        <w:t xml:space="preserve"> 00 </w:t>
      </w:r>
      <w:r w:rsidR="00436D26" w:rsidRPr="001F0EBD">
        <w:rPr>
          <w:rFonts w:asciiTheme="minorHAnsi" w:hAnsiTheme="minorHAnsi" w:cstheme="minorHAnsi"/>
          <w:color w:val="auto"/>
          <w:spacing w:val="-2"/>
          <w:sz w:val="20"/>
          <w:szCs w:val="20"/>
        </w:rPr>
        <w:t xml:space="preserve">– </w:t>
      </w:r>
      <w:r w:rsidRPr="001F0EBD">
        <w:rPr>
          <w:rFonts w:asciiTheme="minorHAnsi" w:hAnsiTheme="minorHAnsi" w:cstheme="minorHAnsi"/>
          <w:color w:val="auto"/>
          <w:spacing w:val="-2"/>
          <w:sz w:val="20"/>
          <w:szCs w:val="20"/>
        </w:rPr>
        <w:t>Architectural Wood Casework:  Cabinet locks.</w:t>
      </w:r>
    </w:p>
    <w:p w14:paraId="7CA89EC7" w14:textId="77777777" w:rsidR="00F459F4" w:rsidRPr="001F0EBD" w:rsidRDefault="00F459F4" w:rsidP="00944DB6">
      <w:pPr>
        <w:numPr>
          <w:ilvl w:val="0"/>
          <w:numId w:val="3"/>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 xml:space="preserve">Section 08 11 13 </w:t>
      </w:r>
      <w:r w:rsidR="00436D26" w:rsidRPr="001F0EBD">
        <w:rPr>
          <w:rFonts w:asciiTheme="minorHAnsi" w:hAnsiTheme="minorHAnsi" w:cstheme="minorHAnsi"/>
          <w:color w:val="auto"/>
          <w:spacing w:val="-2"/>
          <w:sz w:val="20"/>
          <w:szCs w:val="20"/>
        </w:rPr>
        <w:t>–</w:t>
      </w:r>
      <w:r w:rsidRPr="001F0EBD">
        <w:rPr>
          <w:rFonts w:asciiTheme="minorHAnsi" w:hAnsiTheme="minorHAnsi" w:cstheme="minorHAnsi"/>
          <w:color w:val="auto"/>
          <w:spacing w:val="-2"/>
          <w:sz w:val="20"/>
          <w:szCs w:val="20"/>
        </w:rPr>
        <w:t xml:space="preserve"> </w:t>
      </w:r>
      <w:r w:rsidR="00436D26" w:rsidRPr="001F0EBD">
        <w:rPr>
          <w:rFonts w:asciiTheme="minorHAnsi" w:hAnsiTheme="minorHAnsi" w:cstheme="minorHAnsi"/>
          <w:color w:val="auto"/>
          <w:spacing w:val="-2"/>
          <w:sz w:val="20"/>
          <w:szCs w:val="20"/>
        </w:rPr>
        <w:t xml:space="preserve">Hollow Metal </w:t>
      </w:r>
      <w:r w:rsidRPr="001F0EBD">
        <w:rPr>
          <w:rFonts w:asciiTheme="minorHAnsi" w:hAnsiTheme="minorHAnsi" w:cstheme="minorHAnsi"/>
          <w:color w:val="auto"/>
          <w:spacing w:val="-2"/>
          <w:sz w:val="20"/>
          <w:szCs w:val="20"/>
        </w:rPr>
        <w:t>Doors and Frames:  Preparations for door hardware.</w:t>
      </w:r>
    </w:p>
    <w:p w14:paraId="6BE03293" w14:textId="77777777" w:rsidR="00F459F4" w:rsidRPr="001F0EBD" w:rsidRDefault="00F459F4" w:rsidP="00944DB6">
      <w:pPr>
        <w:numPr>
          <w:ilvl w:val="0"/>
          <w:numId w:val="3"/>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Section 0</w:t>
      </w:r>
      <w:r w:rsidR="002208CD" w:rsidRPr="001F0EBD">
        <w:rPr>
          <w:rFonts w:asciiTheme="minorHAnsi" w:hAnsiTheme="minorHAnsi" w:cstheme="minorHAnsi"/>
          <w:color w:val="auto"/>
          <w:spacing w:val="-2"/>
          <w:sz w:val="20"/>
          <w:szCs w:val="20"/>
        </w:rPr>
        <w:t xml:space="preserve">8 </w:t>
      </w:r>
      <w:r w:rsidRPr="001F0EBD">
        <w:rPr>
          <w:rFonts w:asciiTheme="minorHAnsi" w:hAnsiTheme="minorHAnsi" w:cstheme="minorHAnsi"/>
          <w:color w:val="auto"/>
          <w:spacing w:val="-2"/>
          <w:sz w:val="20"/>
          <w:szCs w:val="20"/>
        </w:rPr>
        <w:t>31</w:t>
      </w:r>
      <w:r w:rsidR="002208CD" w:rsidRPr="001F0EBD">
        <w:rPr>
          <w:rFonts w:asciiTheme="minorHAnsi" w:hAnsiTheme="minorHAnsi" w:cstheme="minorHAnsi"/>
          <w:color w:val="auto"/>
          <w:spacing w:val="-2"/>
          <w:sz w:val="20"/>
          <w:szCs w:val="20"/>
        </w:rPr>
        <w:t xml:space="preserve"> 0</w:t>
      </w:r>
      <w:r w:rsidRPr="001F0EBD">
        <w:rPr>
          <w:rFonts w:asciiTheme="minorHAnsi" w:hAnsiTheme="minorHAnsi" w:cstheme="minorHAnsi"/>
          <w:color w:val="auto"/>
          <w:spacing w:val="-2"/>
          <w:sz w:val="20"/>
          <w:szCs w:val="20"/>
        </w:rPr>
        <w:t xml:space="preserve">0 </w:t>
      </w:r>
      <w:r w:rsidR="00436D26" w:rsidRPr="001F0EBD">
        <w:rPr>
          <w:rFonts w:asciiTheme="minorHAnsi" w:hAnsiTheme="minorHAnsi" w:cstheme="minorHAnsi"/>
          <w:color w:val="auto"/>
          <w:spacing w:val="-2"/>
          <w:sz w:val="20"/>
          <w:szCs w:val="20"/>
        </w:rPr>
        <w:t xml:space="preserve">– </w:t>
      </w:r>
      <w:r w:rsidRPr="001F0EBD">
        <w:rPr>
          <w:rFonts w:asciiTheme="minorHAnsi" w:hAnsiTheme="minorHAnsi" w:cstheme="minorHAnsi"/>
          <w:color w:val="auto"/>
          <w:spacing w:val="-2"/>
          <w:sz w:val="20"/>
          <w:szCs w:val="20"/>
        </w:rPr>
        <w:t>Access Doors and Panels:  Keyed locks in access doors.</w:t>
      </w:r>
    </w:p>
    <w:p w14:paraId="13011C07" w14:textId="77777777" w:rsidR="00F459F4" w:rsidRPr="001F0EBD" w:rsidRDefault="00F459F4" w:rsidP="00944DB6">
      <w:pPr>
        <w:numPr>
          <w:ilvl w:val="0"/>
          <w:numId w:val="3"/>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Section 10</w:t>
      </w:r>
      <w:r w:rsidR="002208CD" w:rsidRPr="001F0EBD">
        <w:rPr>
          <w:rFonts w:asciiTheme="minorHAnsi" w:hAnsiTheme="minorHAnsi" w:cstheme="minorHAnsi"/>
          <w:color w:val="auto"/>
          <w:spacing w:val="-2"/>
          <w:sz w:val="20"/>
          <w:szCs w:val="20"/>
        </w:rPr>
        <w:t xml:space="preserve"> 1</w:t>
      </w:r>
      <w:r w:rsidRPr="001F0EBD">
        <w:rPr>
          <w:rFonts w:asciiTheme="minorHAnsi" w:hAnsiTheme="minorHAnsi" w:cstheme="minorHAnsi"/>
          <w:color w:val="auto"/>
          <w:spacing w:val="-2"/>
          <w:sz w:val="20"/>
          <w:szCs w:val="20"/>
        </w:rPr>
        <w:t>4</w:t>
      </w:r>
      <w:r w:rsidR="002208CD" w:rsidRPr="001F0EBD">
        <w:rPr>
          <w:rFonts w:asciiTheme="minorHAnsi" w:hAnsiTheme="minorHAnsi" w:cstheme="minorHAnsi"/>
          <w:color w:val="auto"/>
          <w:spacing w:val="-2"/>
          <w:sz w:val="20"/>
          <w:szCs w:val="20"/>
        </w:rPr>
        <w:t xml:space="preserve"> </w:t>
      </w:r>
      <w:r w:rsidRPr="001F0EBD">
        <w:rPr>
          <w:rFonts w:asciiTheme="minorHAnsi" w:hAnsiTheme="minorHAnsi" w:cstheme="minorHAnsi"/>
          <w:color w:val="auto"/>
          <w:spacing w:val="-2"/>
          <w:sz w:val="20"/>
          <w:szCs w:val="20"/>
        </w:rPr>
        <w:t>0</w:t>
      </w:r>
      <w:r w:rsidR="002208CD" w:rsidRPr="001F0EBD">
        <w:rPr>
          <w:rFonts w:asciiTheme="minorHAnsi" w:hAnsiTheme="minorHAnsi" w:cstheme="minorHAnsi"/>
          <w:color w:val="auto"/>
          <w:spacing w:val="-2"/>
          <w:sz w:val="20"/>
          <w:szCs w:val="20"/>
        </w:rPr>
        <w:t>0</w:t>
      </w:r>
      <w:r w:rsidRPr="001F0EBD">
        <w:rPr>
          <w:rFonts w:asciiTheme="minorHAnsi" w:hAnsiTheme="minorHAnsi" w:cstheme="minorHAnsi"/>
          <w:color w:val="auto"/>
          <w:spacing w:val="-2"/>
          <w:sz w:val="20"/>
          <w:szCs w:val="20"/>
        </w:rPr>
        <w:t xml:space="preserve"> </w:t>
      </w:r>
      <w:r w:rsidR="00436D26" w:rsidRPr="001F0EBD">
        <w:rPr>
          <w:rFonts w:asciiTheme="minorHAnsi" w:hAnsiTheme="minorHAnsi" w:cstheme="minorHAnsi"/>
          <w:color w:val="auto"/>
          <w:spacing w:val="-2"/>
          <w:sz w:val="20"/>
          <w:szCs w:val="20"/>
        </w:rPr>
        <w:t xml:space="preserve">– </w:t>
      </w:r>
      <w:r w:rsidRPr="001F0EBD">
        <w:rPr>
          <w:rFonts w:asciiTheme="minorHAnsi" w:hAnsiTheme="minorHAnsi" w:cstheme="minorHAnsi"/>
          <w:color w:val="auto"/>
          <w:spacing w:val="-2"/>
          <w:sz w:val="20"/>
          <w:szCs w:val="20"/>
        </w:rPr>
        <w:t>Signage:  Toilet room door signs; whe</w:t>
      </w:r>
      <w:r w:rsidR="003D59DA" w:rsidRPr="001F0EBD">
        <w:rPr>
          <w:rFonts w:asciiTheme="minorHAnsi" w:hAnsiTheme="minorHAnsi" w:cstheme="minorHAnsi"/>
          <w:color w:val="auto"/>
          <w:spacing w:val="-2"/>
          <w:sz w:val="20"/>
          <w:szCs w:val="20"/>
        </w:rPr>
        <w:t xml:space="preserve">elchair accessibility symbol at </w:t>
      </w:r>
      <w:r w:rsidRPr="001F0EBD">
        <w:rPr>
          <w:rFonts w:asciiTheme="minorHAnsi" w:hAnsiTheme="minorHAnsi" w:cstheme="minorHAnsi"/>
          <w:color w:val="auto"/>
          <w:spacing w:val="-2"/>
          <w:sz w:val="20"/>
          <w:szCs w:val="20"/>
        </w:rPr>
        <w:t>entrance doors.</w:t>
      </w:r>
    </w:p>
    <w:p w14:paraId="1DD4ADEF" w14:textId="0AE7193A" w:rsidR="00F459F4" w:rsidRPr="00043330" w:rsidRDefault="00F459F4" w:rsidP="00043330">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720" w:hanging="576"/>
        <w:jc w:val="both"/>
        <w:rPr>
          <w:rFonts w:asciiTheme="minorHAnsi" w:hAnsiTheme="minorHAnsi" w:cstheme="minorHAnsi"/>
          <w:b/>
          <w:color w:val="auto"/>
          <w:spacing w:val="-2"/>
          <w:sz w:val="20"/>
          <w:szCs w:val="20"/>
        </w:rPr>
      </w:pPr>
      <w:r w:rsidRPr="00043330">
        <w:rPr>
          <w:rFonts w:asciiTheme="minorHAnsi" w:hAnsiTheme="minorHAnsi" w:cstheme="minorHAnsi"/>
          <w:b/>
          <w:bCs/>
          <w:color w:val="auto"/>
          <w:spacing w:val="-2"/>
          <w:sz w:val="20"/>
          <w:szCs w:val="20"/>
        </w:rPr>
        <w:fldChar w:fldCharType="begin"/>
      </w:r>
      <w:r w:rsidRPr="00043330">
        <w:rPr>
          <w:rFonts w:asciiTheme="minorHAnsi" w:hAnsiTheme="minorHAnsi" w:cstheme="minorHAnsi"/>
          <w:b/>
          <w:bCs/>
          <w:color w:val="auto"/>
          <w:spacing w:val="-2"/>
          <w:sz w:val="20"/>
          <w:szCs w:val="20"/>
        </w:rPr>
        <w:instrText>seq level0 \c \*arabic</w:instrText>
      </w:r>
      <w:r w:rsidRPr="00043330">
        <w:rPr>
          <w:rFonts w:asciiTheme="minorHAnsi" w:hAnsiTheme="minorHAnsi" w:cstheme="minorHAnsi"/>
          <w:b/>
          <w:bCs/>
          <w:color w:val="auto"/>
          <w:spacing w:val="-2"/>
          <w:sz w:val="20"/>
          <w:szCs w:val="20"/>
        </w:rPr>
        <w:fldChar w:fldCharType="separate"/>
      </w:r>
      <w:r w:rsidR="00E96134" w:rsidRPr="00043330">
        <w:rPr>
          <w:rFonts w:asciiTheme="minorHAnsi" w:hAnsiTheme="minorHAnsi" w:cstheme="minorHAnsi"/>
          <w:b/>
          <w:bCs/>
          <w:noProof/>
          <w:color w:val="auto"/>
          <w:spacing w:val="-2"/>
          <w:sz w:val="20"/>
          <w:szCs w:val="20"/>
        </w:rPr>
        <w:t>1</w:t>
      </w:r>
      <w:r w:rsidRPr="00043330">
        <w:rPr>
          <w:rFonts w:asciiTheme="minorHAnsi" w:hAnsiTheme="minorHAnsi" w:cstheme="minorHAnsi"/>
          <w:b/>
          <w:bCs/>
          <w:color w:val="auto"/>
          <w:spacing w:val="-2"/>
          <w:sz w:val="20"/>
          <w:szCs w:val="20"/>
        </w:rPr>
        <w:fldChar w:fldCharType="end"/>
      </w:r>
      <w:r w:rsidRPr="00043330">
        <w:rPr>
          <w:rFonts w:asciiTheme="minorHAnsi" w:hAnsiTheme="minorHAnsi" w:cstheme="minorHAnsi"/>
          <w:b/>
          <w:bCs/>
          <w:color w:val="auto"/>
          <w:spacing w:val="-2"/>
          <w:sz w:val="20"/>
          <w:szCs w:val="20"/>
        </w:rPr>
        <w:t>.</w:t>
      </w:r>
      <w:r w:rsidR="002E33EB" w:rsidRPr="00043330">
        <w:rPr>
          <w:rFonts w:asciiTheme="minorHAnsi" w:hAnsiTheme="minorHAnsi" w:cstheme="minorHAnsi"/>
          <w:b/>
          <w:bCs/>
          <w:color w:val="auto"/>
          <w:spacing w:val="-2"/>
          <w:sz w:val="20"/>
          <w:szCs w:val="20"/>
        </w:rPr>
        <w:t>0</w:t>
      </w:r>
      <w:r w:rsidRPr="00043330">
        <w:rPr>
          <w:rFonts w:asciiTheme="minorHAnsi" w:hAnsiTheme="minorHAnsi" w:cstheme="minorHAnsi"/>
          <w:b/>
          <w:bCs/>
          <w:color w:val="auto"/>
          <w:spacing w:val="-2"/>
          <w:sz w:val="20"/>
          <w:szCs w:val="20"/>
        </w:rPr>
        <w:fldChar w:fldCharType="begin"/>
      </w:r>
      <w:r w:rsidRPr="00043330">
        <w:rPr>
          <w:rFonts w:asciiTheme="minorHAnsi" w:hAnsiTheme="minorHAnsi" w:cstheme="minorHAnsi"/>
          <w:b/>
          <w:bCs/>
          <w:color w:val="auto"/>
          <w:spacing w:val="-2"/>
          <w:sz w:val="20"/>
          <w:szCs w:val="20"/>
        </w:rPr>
        <w:instrText>seq level1 \*arabic</w:instrText>
      </w:r>
      <w:r w:rsidRPr="00043330">
        <w:rPr>
          <w:rFonts w:asciiTheme="minorHAnsi" w:hAnsiTheme="minorHAnsi" w:cstheme="minorHAnsi"/>
          <w:b/>
          <w:bCs/>
          <w:color w:val="auto"/>
          <w:spacing w:val="-2"/>
          <w:sz w:val="20"/>
          <w:szCs w:val="20"/>
        </w:rPr>
        <w:fldChar w:fldCharType="separate"/>
      </w:r>
      <w:r w:rsidR="00E96134" w:rsidRPr="00043330">
        <w:rPr>
          <w:rFonts w:asciiTheme="minorHAnsi" w:hAnsiTheme="minorHAnsi" w:cstheme="minorHAnsi"/>
          <w:b/>
          <w:bCs/>
          <w:noProof/>
          <w:color w:val="auto"/>
          <w:spacing w:val="-2"/>
          <w:sz w:val="20"/>
          <w:szCs w:val="20"/>
        </w:rPr>
        <w:t>3</w:t>
      </w:r>
      <w:r w:rsidRPr="00043330">
        <w:rPr>
          <w:rFonts w:asciiTheme="minorHAnsi" w:hAnsiTheme="minorHAnsi" w:cstheme="minorHAnsi"/>
          <w:b/>
          <w:bCs/>
          <w:color w:val="auto"/>
          <w:spacing w:val="-2"/>
          <w:sz w:val="20"/>
          <w:szCs w:val="20"/>
        </w:rPr>
        <w:fldChar w:fldCharType="end"/>
      </w:r>
      <w:r w:rsidRPr="00043330">
        <w:rPr>
          <w:rFonts w:asciiTheme="minorHAnsi" w:hAnsiTheme="minorHAnsi" w:cstheme="minorHAnsi"/>
          <w:b/>
          <w:bCs/>
          <w:color w:val="auto"/>
          <w:spacing w:val="-2"/>
          <w:sz w:val="20"/>
          <w:szCs w:val="20"/>
        </w:rPr>
        <w:fldChar w:fldCharType="begin"/>
      </w:r>
      <w:r w:rsidRPr="00043330">
        <w:rPr>
          <w:rFonts w:asciiTheme="minorHAnsi" w:hAnsiTheme="minorHAnsi" w:cstheme="minorHAnsi"/>
          <w:b/>
          <w:bCs/>
          <w:color w:val="auto"/>
          <w:spacing w:val="-2"/>
          <w:sz w:val="20"/>
          <w:szCs w:val="20"/>
        </w:rPr>
        <w:instrText xml:space="preserve">seq level2 \h \r0 </w:instrText>
      </w:r>
      <w:r w:rsidRPr="00043330">
        <w:rPr>
          <w:rFonts w:asciiTheme="minorHAnsi" w:hAnsiTheme="minorHAnsi" w:cstheme="minorHAnsi"/>
          <w:b/>
          <w:bCs/>
          <w:color w:val="auto"/>
          <w:spacing w:val="-2"/>
          <w:sz w:val="20"/>
          <w:szCs w:val="20"/>
        </w:rPr>
        <w:fldChar w:fldCharType="end"/>
      </w:r>
      <w:r w:rsidRPr="00043330">
        <w:rPr>
          <w:rFonts w:asciiTheme="minorHAnsi" w:hAnsiTheme="minorHAnsi" w:cstheme="minorHAnsi"/>
          <w:b/>
          <w:bCs/>
          <w:color w:val="auto"/>
          <w:spacing w:val="-2"/>
          <w:sz w:val="20"/>
          <w:szCs w:val="20"/>
        </w:rPr>
        <w:tab/>
        <w:t>QUALITY ASSURANCE</w:t>
      </w:r>
    </w:p>
    <w:p w14:paraId="03217B20" w14:textId="77777777" w:rsidR="00F459F4" w:rsidRPr="001F0EBD" w:rsidRDefault="00F459F4" w:rsidP="00944DB6">
      <w:pPr>
        <w:numPr>
          <w:ilvl w:val="0"/>
          <w:numId w:val="4"/>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Manufacturer's Qualifications:  Company specializing in manufacture of door h</w:t>
      </w:r>
      <w:r w:rsidR="00017CFB" w:rsidRPr="001F0EBD">
        <w:rPr>
          <w:rFonts w:asciiTheme="minorHAnsi" w:hAnsiTheme="minorHAnsi" w:cstheme="minorHAnsi"/>
          <w:color w:val="auto"/>
          <w:spacing w:val="-2"/>
          <w:sz w:val="20"/>
          <w:szCs w:val="20"/>
        </w:rPr>
        <w:t xml:space="preserve">ardware with a minimum of three </w:t>
      </w:r>
      <w:r w:rsidR="002208CD" w:rsidRPr="001F0EBD">
        <w:rPr>
          <w:rFonts w:asciiTheme="minorHAnsi" w:hAnsiTheme="minorHAnsi" w:cstheme="minorHAnsi"/>
          <w:color w:val="auto"/>
          <w:spacing w:val="-2"/>
          <w:sz w:val="20"/>
          <w:szCs w:val="20"/>
        </w:rPr>
        <w:t>years’ experience</w:t>
      </w:r>
      <w:r w:rsidRPr="001F0EBD">
        <w:rPr>
          <w:rFonts w:asciiTheme="minorHAnsi" w:hAnsiTheme="minorHAnsi" w:cstheme="minorHAnsi"/>
          <w:color w:val="auto"/>
          <w:spacing w:val="-2"/>
          <w:sz w:val="20"/>
          <w:szCs w:val="20"/>
        </w:rPr>
        <w:t>.</w:t>
      </w:r>
    </w:p>
    <w:p w14:paraId="367D312C" w14:textId="77777777" w:rsidR="00F459F4" w:rsidRPr="001F0EBD" w:rsidRDefault="00F459F4" w:rsidP="00944DB6">
      <w:pPr>
        <w:numPr>
          <w:ilvl w:val="0"/>
          <w:numId w:val="4"/>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Supplier's Qualifications:  Company specializing in supplying architectural finish hardware, with warehousing facilities, who has been furnishing hardware for institutional projects in the vicinity of the Project for not less than three years and who is, or who employs, an Architectural Hardware Consultant.</w:t>
      </w:r>
    </w:p>
    <w:p w14:paraId="7BD447D0" w14:textId="77777777" w:rsidR="00F459F4" w:rsidRPr="001F0EBD" w:rsidRDefault="00F459F4" w:rsidP="00944DB6">
      <w:pPr>
        <w:numPr>
          <w:ilvl w:val="0"/>
          <w:numId w:val="4"/>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Hardware Supplier's Personnel:  Supplier shall employ a certified Architectural Hardware Consultant (AHC) certified by the Door and Hardware Institute to prepare the door hardware schedule utilizing products specified in this Section and complying with applicable Code requirements and requirements of the manufacturers.  AHC shall also assist District's Representative with keying instructions.</w:t>
      </w:r>
    </w:p>
    <w:p w14:paraId="19D3FDD0" w14:textId="77777777" w:rsidR="00F459F4" w:rsidRPr="001F0EBD" w:rsidRDefault="00F459F4" w:rsidP="00944DB6">
      <w:pPr>
        <w:numPr>
          <w:ilvl w:val="0"/>
          <w:numId w:val="4"/>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Coordination:  Coordinate door hardware with Work specified in other Sections, including internal</w:t>
      </w:r>
      <w:r w:rsidR="003A7490" w:rsidRPr="001F0EBD">
        <w:rPr>
          <w:rFonts w:asciiTheme="minorHAnsi" w:hAnsiTheme="minorHAnsi" w:cstheme="minorHAnsi"/>
          <w:color w:val="auto"/>
          <w:spacing w:val="-2"/>
          <w:sz w:val="20"/>
          <w:szCs w:val="20"/>
        </w:rPr>
        <w:t xml:space="preserve"> </w:t>
      </w:r>
      <w:r w:rsidRPr="001F0EBD">
        <w:rPr>
          <w:rFonts w:asciiTheme="minorHAnsi" w:hAnsiTheme="minorHAnsi" w:cstheme="minorHAnsi"/>
          <w:color w:val="auto"/>
          <w:spacing w:val="-2"/>
          <w:sz w:val="20"/>
          <w:szCs w:val="20"/>
        </w:rPr>
        <w:t>reinforcements, templates and other preparations for door hardware, lock cylinders and padlocks.</w:t>
      </w:r>
    </w:p>
    <w:p w14:paraId="74BCC2CA" w14:textId="77777777" w:rsidR="00F459F4" w:rsidRPr="001F0EBD" w:rsidRDefault="00F459F4" w:rsidP="00944DB6">
      <w:pPr>
        <w:numPr>
          <w:ilvl w:val="0"/>
          <w:numId w:val="4"/>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lastRenderedPageBreak/>
        <w:t>Sequencing:  Provide door hardware on building perimeter doors, with construction keying, to secure the project at the earliest date possible after close</w:t>
      </w:r>
      <w:r w:rsidRPr="001F0EBD">
        <w:rPr>
          <w:rFonts w:asciiTheme="minorHAnsi" w:hAnsiTheme="minorHAnsi" w:cstheme="minorHAnsi"/>
          <w:color w:val="auto"/>
          <w:spacing w:val="-2"/>
          <w:sz w:val="20"/>
          <w:szCs w:val="20"/>
        </w:rPr>
        <w:noBreakHyphen/>
        <w:t>in of the building.  Coordinate installation with related Sections.</w:t>
      </w:r>
    </w:p>
    <w:p w14:paraId="0889C25C" w14:textId="4792FA62" w:rsidR="00F459F4" w:rsidRPr="001F0EBD" w:rsidRDefault="00F459F4" w:rsidP="00944DB6">
      <w:pPr>
        <w:numPr>
          <w:ilvl w:val="0"/>
          <w:numId w:val="4"/>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Submittals Coordination:  Make submittals of doors, doorframes and door hardware concurrent for coordinated review.</w:t>
      </w:r>
    </w:p>
    <w:p w14:paraId="27F20A61" w14:textId="77777777" w:rsidR="00F459F4" w:rsidRPr="001F0EBD" w:rsidRDefault="00F459F4" w:rsidP="00944DB6">
      <w:pPr>
        <w:numPr>
          <w:ilvl w:val="0"/>
          <w:numId w:val="4"/>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Regulatory Requirements:  Conform to applicable requirements of authorities having jurisdiction, for fire-rated doors and frames and for accessible use, including the following:</w:t>
      </w:r>
    </w:p>
    <w:p w14:paraId="0B85059B" w14:textId="77777777" w:rsidR="00F459F4" w:rsidRPr="001F0EBD" w:rsidRDefault="00F459F4" w:rsidP="00944DB6">
      <w:pPr>
        <w:numPr>
          <w:ilvl w:val="0"/>
          <w:numId w:val="6"/>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NFPA International:</w:t>
      </w:r>
    </w:p>
    <w:p w14:paraId="0934C109" w14:textId="77777777" w:rsidR="00F459F4" w:rsidRPr="001F0EBD" w:rsidRDefault="00F459F4" w:rsidP="00944DB6">
      <w:pPr>
        <w:numPr>
          <w:ilvl w:val="0"/>
          <w:numId w:val="5"/>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88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NFPA 80 - Stan</w:t>
      </w:r>
      <w:r w:rsidR="002E33EB" w:rsidRPr="001F0EBD">
        <w:rPr>
          <w:rFonts w:asciiTheme="minorHAnsi" w:hAnsiTheme="minorHAnsi" w:cstheme="minorHAnsi"/>
          <w:color w:val="auto"/>
          <w:spacing w:val="-2"/>
          <w:sz w:val="20"/>
          <w:szCs w:val="20"/>
        </w:rPr>
        <w:t>dard for Fire Doors and Windows</w:t>
      </w:r>
    </w:p>
    <w:p w14:paraId="47DE32D0" w14:textId="77777777" w:rsidR="00170503" w:rsidRPr="001F0EBD" w:rsidRDefault="00F459F4" w:rsidP="00944DB6">
      <w:pPr>
        <w:numPr>
          <w:ilvl w:val="0"/>
          <w:numId w:val="5"/>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88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NFPA 105 - Recommended Practice for the Installation o</w:t>
      </w:r>
      <w:r w:rsidR="002E33EB" w:rsidRPr="001F0EBD">
        <w:rPr>
          <w:rFonts w:asciiTheme="minorHAnsi" w:hAnsiTheme="minorHAnsi" w:cstheme="minorHAnsi"/>
          <w:color w:val="auto"/>
          <w:spacing w:val="-2"/>
          <w:sz w:val="20"/>
          <w:szCs w:val="20"/>
        </w:rPr>
        <w:t>f Smoke-Control Door Assemblies</w:t>
      </w:r>
    </w:p>
    <w:p w14:paraId="32502669" w14:textId="77777777" w:rsidR="00F459F4" w:rsidRPr="001F0EBD" w:rsidRDefault="00F459F4" w:rsidP="00944DB6">
      <w:pPr>
        <w:numPr>
          <w:ilvl w:val="0"/>
          <w:numId w:val="5"/>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88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NFPA 252 - Standard Methods of Fire Tests of Door Assembli</w:t>
      </w:r>
      <w:r w:rsidR="002E33EB" w:rsidRPr="001F0EBD">
        <w:rPr>
          <w:rFonts w:asciiTheme="minorHAnsi" w:hAnsiTheme="minorHAnsi" w:cstheme="minorHAnsi"/>
          <w:color w:val="auto"/>
          <w:spacing w:val="-2"/>
          <w:sz w:val="20"/>
          <w:szCs w:val="20"/>
        </w:rPr>
        <w:t>es</w:t>
      </w:r>
    </w:p>
    <w:p w14:paraId="47DE639C" w14:textId="77777777" w:rsidR="00F459F4" w:rsidRPr="001F0EBD" w:rsidRDefault="00F459F4" w:rsidP="00944DB6">
      <w:pPr>
        <w:numPr>
          <w:ilvl w:val="0"/>
          <w:numId w:val="6"/>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California Building Code (CBC):</w:t>
      </w:r>
    </w:p>
    <w:p w14:paraId="39A02CDE" w14:textId="77777777" w:rsidR="00F459F4" w:rsidRPr="001F0EBD" w:rsidRDefault="00F459F4" w:rsidP="00944DB6">
      <w:pPr>
        <w:numPr>
          <w:ilvl w:val="0"/>
          <w:numId w:val="7"/>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88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Requirements for installation of fire door hardware, fire door frames</w:t>
      </w:r>
      <w:r w:rsidR="002E33EB" w:rsidRPr="001F0EBD">
        <w:rPr>
          <w:rFonts w:asciiTheme="minorHAnsi" w:hAnsiTheme="minorHAnsi" w:cstheme="minorHAnsi"/>
          <w:color w:val="auto"/>
          <w:spacing w:val="-2"/>
          <w:sz w:val="20"/>
          <w:szCs w:val="20"/>
        </w:rPr>
        <w:t>, and anchorage</w:t>
      </w:r>
    </w:p>
    <w:p w14:paraId="50E60847" w14:textId="77777777" w:rsidR="00F459F4" w:rsidRPr="001F0EBD" w:rsidRDefault="00F459F4" w:rsidP="00944DB6">
      <w:pPr>
        <w:numPr>
          <w:ilvl w:val="0"/>
          <w:numId w:val="7"/>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88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Requirements for fire and smoke seals, i</w:t>
      </w:r>
      <w:r w:rsidR="002E33EB" w:rsidRPr="001F0EBD">
        <w:rPr>
          <w:rFonts w:asciiTheme="minorHAnsi" w:hAnsiTheme="minorHAnsi" w:cstheme="minorHAnsi"/>
          <w:color w:val="auto"/>
          <w:spacing w:val="-2"/>
          <w:sz w:val="20"/>
          <w:szCs w:val="20"/>
        </w:rPr>
        <w:t>ncluding positive-pressure test</w:t>
      </w:r>
    </w:p>
    <w:p w14:paraId="23D87E83" w14:textId="77777777" w:rsidR="00F459F4" w:rsidRPr="001F0EBD" w:rsidRDefault="00F459F4" w:rsidP="00944DB6">
      <w:pPr>
        <w:numPr>
          <w:ilvl w:val="0"/>
          <w:numId w:val="7"/>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88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Requ</w:t>
      </w:r>
      <w:r w:rsidR="002E33EB" w:rsidRPr="001F0EBD">
        <w:rPr>
          <w:rFonts w:asciiTheme="minorHAnsi" w:hAnsiTheme="minorHAnsi" w:cstheme="minorHAnsi"/>
          <w:color w:val="auto"/>
          <w:spacing w:val="-2"/>
          <w:sz w:val="20"/>
          <w:szCs w:val="20"/>
        </w:rPr>
        <w:t>irements for exit door hardware</w:t>
      </w:r>
    </w:p>
    <w:p w14:paraId="437A1E96" w14:textId="77777777" w:rsidR="00F459F4" w:rsidRPr="001F0EBD" w:rsidRDefault="00F459F4" w:rsidP="00944DB6">
      <w:pPr>
        <w:numPr>
          <w:ilvl w:val="0"/>
          <w:numId w:val="6"/>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California Building Code (CBC) (Title 24):  Wheelchair accessibility regulations and door pull forces at accessible doors, including CBC Sections 1003.3.1.8, 11B</w:t>
      </w:r>
      <w:r w:rsidR="007174FE" w:rsidRPr="001F0EBD">
        <w:rPr>
          <w:rFonts w:asciiTheme="minorHAnsi" w:hAnsiTheme="minorHAnsi" w:cstheme="minorHAnsi"/>
          <w:color w:val="auto"/>
          <w:spacing w:val="-2"/>
          <w:sz w:val="20"/>
          <w:szCs w:val="20"/>
        </w:rPr>
        <w:t>-404.2.7</w:t>
      </w:r>
      <w:r w:rsidRPr="001F0EBD">
        <w:rPr>
          <w:rFonts w:asciiTheme="minorHAnsi" w:hAnsiTheme="minorHAnsi" w:cstheme="minorHAnsi"/>
          <w:color w:val="auto"/>
          <w:spacing w:val="-2"/>
          <w:sz w:val="20"/>
          <w:szCs w:val="20"/>
        </w:rPr>
        <w:t xml:space="preserve"> and 11B</w:t>
      </w:r>
      <w:r w:rsidR="007174FE" w:rsidRPr="001F0EBD">
        <w:rPr>
          <w:rFonts w:asciiTheme="minorHAnsi" w:hAnsiTheme="minorHAnsi" w:cstheme="minorHAnsi"/>
          <w:color w:val="auto"/>
          <w:spacing w:val="-2"/>
          <w:sz w:val="20"/>
          <w:szCs w:val="20"/>
        </w:rPr>
        <w:t>-404.2.8.1.</w:t>
      </w:r>
    </w:p>
    <w:p w14:paraId="3EF446C5" w14:textId="77777777" w:rsidR="00F459F4" w:rsidRPr="001F0EBD" w:rsidRDefault="00F459F4" w:rsidP="00944DB6">
      <w:pPr>
        <w:numPr>
          <w:ilvl w:val="0"/>
          <w:numId w:val="4"/>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fldChar w:fldCharType="begin"/>
      </w:r>
      <w:r w:rsidRPr="001F0EBD">
        <w:rPr>
          <w:rFonts w:asciiTheme="minorHAnsi" w:hAnsiTheme="minorHAnsi" w:cstheme="minorHAnsi"/>
          <w:color w:val="auto"/>
          <w:spacing w:val="-2"/>
          <w:sz w:val="20"/>
          <w:szCs w:val="20"/>
        </w:rPr>
        <w:instrText xml:space="preserve">seq level3 \h \r0 </w:instrText>
      </w:r>
      <w:r w:rsidRPr="001F0EBD">
        <w:rPr>
          <w:rFonts w:asciiTheme="minorHAnsi" w:hAnsiTheme="minorHAnsi" w:cstheme="minorHAnsi"/>
          <w:color w:val="auto"/>
          <w:spacing w:val="-2"/>
          <w:sz w:val="20"/>
          <w:szCs w:val="20"/>
        </w:rPr>
        <w:fldChar w:fldCharType="end"/>
      </w:r>
      <w:r w:rsidRPr="001F0EBD">
        <w:rPr>
          <w:rFonts w:asciiTheme="minorHAnsi" w:hAnsiTheme="minorHAnsi" w:cstheme="minorHAnsi"/>
          <w:color w:val="auto"/>
          <w:spacing w:val="-2"/>
          <w:sz w:val="20"/>
          <w:szCs w:val="20"/>
        </w:rPr>
        <w:t>Fire Door Hardware:  Tested for compliance with NFPA 80 and for positive pressure test of door frame and hardware assembly as required by UBC Standard 7-2 and UL-10C.</w:t>
      </w:r>
    </w:p>
    <w:p w14:paraId="3C4BCB15" w14:textId="77777777" w:rsidR="00F459F4" w:rsidRPr="001F0EBD" w:rsidRDefault="00F459F4" w:rsidP="00944DB6">
      <w:pPr>
        <w:numPr>
          <w:ilvl w:val="0"/>
          <w:numId w:val="8"/>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Provide door hardware for assemblies complying with NFPA 80 that are listed and labeled by a testing and inspecting agency acceptable to authorities having jurisdiction, for fire ratings indicated, based on testing according to NFPA 252.</w:t>
      </w:r>
    </w:p>
    <w:p w14:paraId="42BAC476" w14:textId="77777777" w:rsidR="00F459F4" w:rsidRPr="001F0EBD" w:rsidRDefault="00F459F4" w:rsidP="00944DB6">
      <w:pPr>
        <w:numPr>
          <w:ilvl w:val="0"/>
          <w:numId w:val="8"/>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Listing in current classification publications of the following agencies will be considered evidence of acceptable testing:</w:t>
      </w:r>
    </w:p>
    <w:p w14:paraId="120FC8EC" w14:textId="77777777" w:rsidR="00F459F4" w:rsidRPr="001F0EBD" w:rsidRDefault="00F459F4" w:rsidP="00944DB6">
      <w:pPr>
        <w:numPr>
          <w:ilvl w:val="0"/>
          <w:numId w:val="9"/>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88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Unde</w:t>
      </w:r>
      <w:r w:rsidR="002E33EB" w:rsidRPr="001F0EBD">
        <w:rPr>
          <w:rFonts w:asciiTheme="minorHAnsi" w:hAnsiTheme="minorHAnsi" w:cstheme="minorHAnsi"/>
          <w:color w:val="auto"/>
          <w:spacing w:val="-2"/>
          <w:sz w:val="20"/>
          <w:szCs w:val="20"/>
        </w:rPr>
        <w:t>rwriters Laboratories Inc. (UL)</w:t>
      </w:r>
    </w:p>
    <w:p w14:paraId="029BC85A" w14:textId="77777777" w:rsidR="00F459F4" w:rsidRPr="001F0EBD" w:rsidRDefault="00F459F4" w:rsidP="00944DB6">
      <w:pPr>
        <w:numPr>
          <w:ilvl w:val="0"/>
          <w:numId w:val="9"/>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88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Warnock Hersey International Inc. (WHI</w:t>
      </w:r>
      <w:r w:rsidR="002E33EB" w:rsidRPr="001F0EBD">
        <w:rPr>
          <w:rFonts w:asciiTheme="minorHAnsi" w:hAnsiTheme="minorHAnsi" w:cstheme="minorHAnsi"/>
          <w:color w:val="auto"/>
          <w:spacing w:val="-2"/>
          <w:sz w:val="20"/>
          <w:szCs w:val="20"/>
        </w:rPr>
        <w:t>)</w:t>
      </w:r>
    </w:p>
    <w:p w14:paraId="2D61C42B" w14:textId="77777777" w:rsidR="00F459F4" w:rsidRPr="001F0EBD" w:rsidRDefault="002E33EB" w:rsidP="00944DB6">
      <w:pPr>
        <w:numPr>
          <w:ilvl w:val="0"/>
          <w:numId w:val="9"/>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88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Factory Mutual System (FM)</w:t>
      </w:r>
    </w:p>
    <w:p w14:paraId="1AAF6431" w14:textId="77777777" w:rsidR="00F459F4" w:rsidRPr="001F0EBD" w:rsidRDefault="00F459F4" w:rsidP="00944DB6">
      <w:pPr>
        <w:numPr>
          <w:ilvl w:val="0"/>
          <w:numId w:val="9"/>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88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Other agencies acceptable to authorities having jurisdic</w:t>
      </w:r>
      <w:r w:rsidR="002E33EB" w:rsidRPr="001F0EBD">
        <w:rPr>
          <w:rFonts w:asciiTheme="minorHAnsi" w:hAnsiTheme="minorHAnsi" w:cstheme="minorHAnsi"/>
          <w:color w:val="auto"/>
          <w:spacing w:val="-2"/>
          <w:sz w:val="20"/>
          <w:szCs w:val="20"/>
        </w:rPr>
        <w:t>tion</w:t>
      </w:r>
    </w:p>
    <w:p w14:paraId="55A3699E" w14:textId="77777777" w:rsidR="00F459F4" w:rsidRPr="001F0EBD" w:rsidRDefault="00170503" w:rsidP="00944DB6">
      <w:pPr>
        <w:numPr>
          <w:ilvl w:val="0"/>
          <w:numId w:val="8"/>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P</w:t>
      </w:r>
      <w:r w:rsidR="00F459F4" w:rsidRPr="001F0EBD">
        <w:rPr>
          <w:rFonts w:asciiTheme="minorHAnsi" w:hAnsiTheme="minorHAnsi" w:cstheme="minorHAnsi"/>
          <w:color w:val="auto"/>
          <w:spacing w:val="-2"/>
          <w:sz w:val="20"/>
          <w:szCs w:val="20"/>
        </w:rPr>
        <w:t>rovide permanent labels on all hardware indicating the listing agency and conditions of the listing.</w:t>
      </w:r>
    </w:p>
    <w:p w14:paraId="7917A69D" w14:textId="77777777" w:rsidR="00F459F4" w:rsidRPr="001F0EBD" w:rsidRDefault="00170503" w:rsidP="00944DB6">
      <w:pPr>
        <w:numPr>
          <w:ilvl w:val="0"/>
          <w:numId w:val="4"/>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1440" w:hanging="720"/>
        <w:jc w:val="both"/>
        <w:rPr>
          <w:rFonts w:asciiTheme="minorHAnsi" w:hAnsiTheme="minorHAnsi" w:cstheme="minorHAnsi"/>
          <w:bCs/>
          <w:color w:val="auto"/>
          <w:spacing w:val="-2"/>
          <w:sz w:val="20"/>
          <w:szCs w:val="20"/>
        </w:rPr>
      </w:pPr>
      <w:r w:rsidRPr="001F0EBD">
        <w:rPr>
          <w:rFonts w:asciiTheme="minorHAnsi" w:hAnsiTheme="minorHAnsi" w:cstheme="minorHAnsi"/>
          <w:color w:val="auto"/>
          <w:spacing w:val="-2"/>
          <w:sz w:val="20"/>
          <w:szCs w:val="20"/>
        </w:rPr>
        <w:t>Installation</w:t>
      </w:r>
      <w:r w:rsidR="00F459F4" w:rsidRPr="001F0EBD">
        <w:rPr>
          <w:rFonts w:asciiTheme="minorHAnsi" w:hAnsiTheme="minorHAnsi" w:cstheme="minorHAnsi"/>
          <w:color w:val="auto"/>
          <w:spacing w:val="-2"/>
          <w:sz w:val="20"/>
          <w:szCs w:val="20"/>
        </w:rPr>
        <w:t xml:space="preserve"> Certification:  Architectural Hardware Consultant (AHC) shall inspect completed installation and certify that door hardware has been provided in accordance with manufacturer's instructions, the Specifications and California Building Code (CBC).</w:t>
      </w:r>
    </w:p>
    <w:p w14:paraId="1B5FDB89" w14:textId="77777777" w:rsidR="00F459F4" w:rsidRPr="00043330" w:rsidRDefault="00F459F4" w:rsidP="00043330">
      <w:pPr>
        <w:keepNext/>
        <w:keepLines/>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before="120" w:after="120" w:line="240" w:lineRule="auto"/>
        <w:jc w:val="both"/>
        <w:rPr>
          <w:rFonts w:asciiTheme="minorHAnsi" w:hAnsiTheme="minorHAnsi" w:cstheme="minorHAnsi"/>
          <w:b/>
          <w:color w:val="auto"/>
          <w:spacing w:val="-2"/>
          <w:sz w:val="20"/>
          <w:szCs w:val="20"/>
        </w:rPr>
      </w:pPr>
      <w:r w:rsidRPr="00043330">
        <w:rPr>
          <w:rFonts w:asciiTheme="minorHAnsi" w:hAnsiTheme="minorHAnsi" w:cstheme="minorHAnsi"/>
          <w:b/>
          <w:bCs/>
          <w:color w:val="auto"/>
          <w:spacing w:val="-2"/>
          <w:sz w:val="20"/>
          <w:szCs w:val="20"/>
        </w:rPr>
        <w:fldChar w:fldCharType="begin"/>
      </w:r>
      <w:r w:rsidRPr="00043330">
        <w:rPr>
          <w:rFonts w:asciiTheme="minorHAnsi" w:hAnsiTheme="minorHAnsi" w:cstheme="minorHAnsi"/>
          <w:b/>
          <w:bCs/>
          <w:color w:val="auto"/>
          <w:spacing w:val="-2"/>
          <w:sz w:val="20"/>
          <w:szCs w:val="20"/>
        </w:rPr>
        <w:instrText>seq level0 \c \*arabic</w:instrText>
      </w:r>
      <w:r w:rsidRPr="00043330">
        <w:rPr>
          <w:rFonts w:asciiTheme="minorHAnsi" w:hAnsiTheme="minorHAnsi" w:cstheme="minorHAnsi"/>
          <w:b/>
          <w:bCs/>
          <w:color w:val="auto"/>
          <w:spacing w:val="-2"/>
          <w:sz w:val="20"/>
          <w:szCs w:val="20"/>
        </w:rPr>
        <w:fldChar w:fldCharType="separate"/>
      </w:r>
      <w:r w:rsidR="00E96134" w:rsidRPr="00043330">
        <w:rPr>
          <w:rFonts w:asciiTheme="minorHAnsi" w:hAnsiTheme="minorHAnsi" w:cstheme="minorHAnsi"/>
          <w:b/>
          <w:bCs/>
          <w:noProof/>
          <w:color w:val="auto"/>
          <w:spacing w:val="-2"/>
          <w:sz w:val="20"/>
          <w:szCs w:val="20"/>
        </w:rPr>
        <w:t>1</w:t>
      </w:r>
      <w:r w:rsidRPr="00043330">
        <w:rPr>
          <w:rFonts w:asciiTheme="minorHAnsi" w:hAnsiTheme="minorHAnsi" w:cstheme="minorHAnsi"/>
          <w:b/>
          <w:bCs/>
          <w:color w:val="auto"/>
          <w:spacing w:val="-2"/>
          <w:sz w:val="20"/>
          <w:szCs w:val="20"/>
        </w:rPr>
        <w:fldChar w:fldCharType="end"/>
      </w:r>
      <w:r w:rsidRPr="00043330">
        <w:rPr>
          <w:rFonts w:asciiTheme="minorHAnsi" w:hAnsiTheme="minorHAnsi" w:cstheme="minorHAnsi"/>
          <w:b/>
          <w:bCs/>
          <w:color w:val="auto"/>
          <w:spacing w:val="-2"/>
          <w:sz w:val="20"/>
          <w:szCs w:val="20"/>
        </w:rPr>
        <w:t>.</w:t>
      </w:r>
      <w:r w:rsidR="002E33EB" w:rsidRPr="00043330">
        <w:rPr>
          <w:rFonts w:asciiTheme="minorHAnsi" w:hAnsiTheme="minorHAnsi" w:cstheme="minorHAnsi"/>
          <w:b/>
          <w:bCs/>
          <w:color w:val="auto"/>
          <w:spacing w:val="-2"/>
          <w:sz w:val="20"/>
          <w:szCs w:val="20"/>
        </w:rPr>
        <w:t>0</w:t>
      </w:r>
      <w:r w:rsidRPr="00043330">
        <w:rPr>
          <w:rFonts w:asciiTheme="minorHAnsi" w:hAnsiTheme="minorHAnsi" w:cstheme="minorHAnsi"/>
          <w:b/>
          <w:bCs/>
          <w:color w:val="auto"/>
          <w:spacing w:val="-2"/>
          <w:sz w:val="20"/>
          <w:szCs w:val="20"/>
        </w:rPr>
        <w:fldChar w:fldCharType="begin"/>
      </w:r>
      <w:r w:rsidRPr="00043330">
        <w:rPr>
          <w:rFonts w:asciiTheme="minorHAnsi" w:hAnsiTheme="minorHAnsi" w:cstheme="minorHAnsi"/>
          <w:b/>
          <w:bCs/>
          <w:color w:val="auto"/>
          <w:spacing w:val="-2"/>
          <w:sz w:val="20"/>
          <w:szCs w:val="20"/>
        </w:rPr>
        <w:instrText>seq level1 \*arabic</w:instrText>
      </w:r>
      <w:r w:rsidRPr="00043330">
        <w:rPr>
          <w:rFonts w:asciiTheme="minorHAnsi" w:hAnsiTheme="minorHAnsi" w:cstheme="minorHAnsi"/>
          <w:b/>
          <w:bCs/>
          <w:color w:val="auto"/>
          <w:spacing w:val="-2"/>
          <w:sz w:val="20"/>
          <w:szCs w:val="20"/>
        </w:rPr>
        <w:fldChar w:fldCharType="separate"/>
      </w:r>
      <w:r w:rsidR="00E96134" w:rsidRPr="00043330">
        <w:rPr>
          <w:rFonts w:asciiTheme="minorHAnsi" w:hAnsiTheme="minorHAnsi" w:cstheme="minorHAnsi"/>
          <w:b/>
          <w:bCs/>
          <w:noProof/>
          <w:color w:val="auto"/>
          <w:spacing w:val="-2"/>
          <w:sz w:val="20"/>
          <w:szCs w:val="20"/>
        </w:rPr>
        <w:t>4</w:t>
      </w:r>
      <w:r w:rsidRPr="00043330">
        <w:rPr>
          <w:rFonts w:asciiTheme="minorHAnsi" w:hAnsiTheme="minorHAnsi" w:cstheme="minorHAnsi"/>
          <w:b/>
          <w:bCs/>
          <w:color w:val="auto"/>
          <w:spacing w:val="-2"/>
          <w:sz w:val="20"/>
          <w:szCs w:val="20"/>
        </w:rPr>
        <w:fldChar w:fldCharType="end"/>
      </w:r>
      <w:r w:rsidRPr="00043330">
        <w:rPr>
          <w:rFonts w:asciiTheme="minorHAnsi" w:hAnsiTheme="minorHAnsi" w:cstheme="minorHAnsi"/>
          <w:b/>
          <w:bCs/>
          <w:color w:val="auto"/>
          <w:spacing w:val="-2"/>
          <w:sz w:val="20"/>
          <w:szCs w:val="20"/>
        </w:rPr>
        <w:fldChar w:fldCharType="begin"/>
      </w:r>
      <w:r w:rsidRPr="00043330">
        <w:rPr>
          <w:rFonts w:asciiTheme="minorHAnsi" w:hAnsiTheme="minorHAnsi" w:cstheme="minorHAnsi"/>
          <w:b/>
          <w:bCs/>
          <w:color w:val="auto"/>
          <w:spacing w:val="-2"/>
          <w:sz w:val="20"/>
          <w:szCs w:val="20"/>
        </w:rPr>
        <w:instrText xml:space="preserve">seq level2 \h \r0 </w:instrText>
      </w:r>
      <w:r w:rsidRPr="00043330">
        <w:rPr>
          <w:rFonts w:asciiTheme="minorHAnsi" w:hAnsiTheme="minorHAnsi" w:cstheme="minorHAnsi"/>
          <w:b/>
          <w:bCs/>
          <w:color w:val="auto"/>
          <w:spacing w:val="-2"/>
          <w:sz w:val="20"/>
          <w:szCs w:val="20"/>
        </w:rPr>
        <w:fldChar w:fldCharType="end"/>
      </w:r>
      <w:r w:rsidRPr="00043330">
        <w:rPr>
          <w:rFonts w:asciiTheme="minorHAnsi" w:hAnsiTheme="minorHAnsi" w:cstheme="minorHAnsi"/>
          <w:b/>
          <w:bCs/>
          <w:color w:val="auto"/>
          <w:spacing w:val="-2"/>
          <w:sz w:val="20"/>
          <w:szCs w:val="20"/>
        </w:rPr>
        <w:tab/>
        <w:t>WARRANTY</w:t>
      </w:r>
    </w:p>
    <w:p w14:paraId="4775CC0B" w14:textId="61B9BD7C" w:rsidR="00F459F4" w:rsidRPr="001F0EBD" w:rsidRDefault="00F459F4" w:rsidP="00944DB6">
      <w:pPr>
        <w:numPr>
          <w:ilvl w:val="0"/>
          <w:numId w:val="10"/>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 xml:space="preserve">Manufacturer's Extended Guaranty, Door Hardware:  Furnish manufacturer's extended guaranty for the following, agreeing to repair or replace defective products for specified period from date established by </w:t>
      </w:r>
      <w:r w:rsidR="000D5056">
        <w:rPr>
          <w:rFonts w:asciiTheme="minorHAnsi" w:hAnsiTheme="minorHAnsi" w:cstheme="minorHAnsi"/>
          <w:color w:val="auto"/>
          <w:spacing w:val="-2"/>
          <w:sz w:val="20"/>
          <w:szCs w:val="20"/>
        </w:rPr>
        <w:t>date of c</w:t>
      </w:r>
      <w:r w:rsidRPr="001F0EBD">
        <w:rPr>
          <w:rFonts w:asciiTheme="minorHAnsi" w:hAnsiTheme="minorHAnsi" w:cstheme="minorHAnsi"/>
          <w:color w:val="auto"/>
          <w:spacing w:val="-2"/>
          <w:sz w:val="20"/>
          <w:szCs w:val="20"/>
        </w:rPr>
        <w:t>ompletion, except for failures due to abnormal operation or abuse.</w:t>
      </w:r>
    </w:p>
    <w:p w14:paraId="0D21A175" w14:textId="77777777" w:rsidR="00F459F4" w:rsidRPr="001F0EBD" w:rsidRDefault="00F459F4" w:rsidP="00944DB6">
      <w:pPr>
        <w:numPr>
          <w:ilvl w:val="0"/>
          <w:numId w:val="11"/>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lastRenderedPageBreak/>
        <w:t>Mortise locksets:  Five years.</w:t>
      </w:r>
    </w:p>
    <w:p w14:paraId="5E3BC8B7" w14:textId="77777777" w:rsidR="00F459F4" w:rsidRPr="001F0EBD" w:rsidRDefault="00F459F4" w:rsidP="00944DB6">
      <w:pPr>
        <w:numPr>
          <w:ilvl w:val="0"/>
          <w:numId w:val="11"/>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Cylindrical locksets:  Five years.</w:t>
      </w:r>
    </w:p>
    <w:p w14:paraId="368FEBB3" w14:textId="77777777" w:rsidR="00F459F4" w:rsidRPr="001F0EBD" w:rsidRDefault="00F459F4" w:rsidP="00944DB6">
      <w:pPr>
        <w:numPr>
          <w:ilvl w:val="0"/>
          <w:numId w:val="11"/>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Door closers:  Ten years.</w:t>
      </w:r>
    </w:p>
    <w:p w14:paraId="4A51F5FD" w14:textId="77777777" w:rsidR="00F459F4" w:rsidRPr="001F0EBD" w:rsidRDefault="00F459F4" w:rsidP="00944DB6">
      <w:pPr>
        <w:numPr>
          <w:ilvl w:val="0"/>
          <w:numId w:val="11"/>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Exit devices:  Three years.</w:t>
      </w:r>
    </w:p>
    <w:p w14:paraId="4556BB15" w14:textId="77777777" w:rsidR="00F459F4" w:rsidRPr="001F0EBD" w:rsidRDefault="00F459F4" w:rsidP="00944DB6">
      <w:pPr>
        <w:numPr>
          <w:ilvl w:val="0"/>
          <w:numId w:val="11"/>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Butt hinges:  Life of the building.</w:t>
      </w:r>
    </w:p>
    <w:p w14:paraId="2B53FC1B" w14:textId="77777777" w:rsidR="00F459F4" w:rsidRPr="001F0EBD" w:rsidRDefault="00F459F4" w:rsidP="00944DB6">
      <w:pPr>
        <w:numPr>
          <w:ilvl w:val="0"/>
          <w:numId w:val="11"/>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All other Hardware:  Two years.</w:t>
      </w:r>
    </w:p>
    <w:p w14:paraId="4FFB6BBA" w14:textId="57A6DBBC" w:rsidR="00F459F4" w:rsidRPr="001F0EBD" w:rsidRDefault="00F459F4" w:rsidP="00944DB6">
      <w:pPr>
        <w:numPr>
          <w:ilvl w:val="0"/>
          <w:numId w:val="10"/>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 xml:space="preserve">Contractor's Extended Warranty:  Contractor and hardware supplier shall jointly provide extended warranty stating, "For a period of not less than two (2) years from date established by </w:t>
      </w:r>
      <w:r w:rsidR="000D5056">
        <w:rPr>
          <w:rFonts w:asciiTheme="minorHAnsi" w:hAnsiTheme="minorHAnsi" w:cstheme="minorHAnsi"/>
          <w:color w:val="auto"/>
          <w:spacing w:val="-2"/>
          <w:sz w:val="20"/>
          <w:szCs w:val="20"/>
        </w:rPr>
        <w:t xml:space="preserve">date of </w:t>
      </w:r>
      <w:r w:rsidRPr="001F0EBD">
        <w:rPr>
          <w:rFonts w:asciiTheme="minorHAnsi" w:hAnsiTheme="minorHAnsi" w:cstheme="minorHAnsi"/>
          <w:color w:val="auto"/>
          <w:spacing w:val="-2"/>
          <w:sz w:val="20"/>
          <w:szCs w:val="20"/>
        </w:rPr>
        <w:t xml:space="preserve"> </w:t>
      </w:r>
      <w:r w:rsidR="000D5056">
        <w:rPr>
          <w:rFonts w:asciiTheme="minorHAnsi" w:hAnsiTheme="minorHAnsi" w:cstheme="minorHAnsi"/>
          <w:color w:val="auto"/>
          <w:spacing w:val="-2"/>
          <w:sz w:val="20"/>
          <w:szCs w:val="20"/>
        </w:rPr>
        <w:t>c</w:t>
      </w:r>
      <w:r w:rsidRPr="001F0EBD">
        <w:rPr>
          <w:rFonts w:asciiTheme="minorHAnsi" w:hAnsiTheme="minorHAnsi" w:cstheme="minorHAnsi"/>
          <w:color w:val="auto"/>
          <w:spacing w:val="-2"/>
          <w:sz w:val="20"/>
          <w:szCs w:val="20"/>
        </w:rPr>
        <w:t>ompletion, we [</w:t>
      </w:r>
      <w:r w:rsidR="003D59DA" w:rsidRPr="001F0EBD">
        <w:rPr>
          <w:rFonts w:asciiTheme="minorHAnsi" w:hAnsiTheme="minorHAnsi" w:cstheme="minorHAnsi"/>
          <w:color w:val="auto"/>
          <w:spacing w:val="-2"/>
          <w:sz w:val="20"/>
          <w:szCs w:val="20"/>
        </w:rPr>
        <w:t>CONTRACTOR</w:t>
      </w:r>
      <w:r w:rsidRPr="001F0EBD">
        <w:rPr>
          <w:rFonts w:asciiTheme="minorHAnsi" w:hAnsiTheme="minorHAnsi" w:cstheme="minorHAnsi"/>
          <w:color w:val="auto"/>
          <w:spacing w:val="-2"/>
          <w:sz w:val="20"/>
          <w:szCs w:val="20"/>
        </w:rPr>
        <w:t xml:space="preserve"> NAMES] will service and or replace, at no charge to the District, any part proving defective due to faulty materials or installation.  This warranty does not cover abnormal operation or abuse."</w:t>
      </w:r>
    </w:p>
    <w:p w14:paraId="7B60A931" w14:textId="77777777" w:rsidR="00F459F4" w:rsidRPr="001F0EBD" w:rsidRDefault="00F459F4" w:rsidP="00043330">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before="120" w:after="120" w:line="240" w:lineRule="auto"/>
        <w:ind w:left="720" w:hanging="720"/>
        <w:jc w:val="both"/>
        <w:rPr>
          <w:rFonts w:asciiTheme="minorHAnsi" w:hAnsiTheme="minorHAnsi" w:cstheme="minorHAnsi"/>
          <w:b/>
          <w:color w:val="auto"/>
          <w:spacing w:val="-2"/>
          <w:sz w:val="20"/>
          <w:szCs w:val="20"/>
        </w:rPr>
      </w:pP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seq level0 \c \*arabic</w:instrText>
      </w:r>
      <w:r w:rsidRPr="001F0EBD">
        <w:rPr>
          <w:rFonts w:asciiTheme="minorHAnsi" w:hAnsiTheme="minorHAnsi" w:cstheme="minorHAnsi"/>
          <w:b/>
          <w:bCs/>
          <w:color w:val="auto"/>
          <w:spacing w:val="-2"/>
          <w:sz w:val="20"/>
          <w:szCs w:val="20"/>
        </w:rPr>
        <w:fldChar w:fldCharType="separate"/>
      </w:r>
      <w:r w:rsidR="00E96134" w:rsidRPr="001F0EBD">
        <w:rPr>
          <w:rFonts w:asciiTheme="minorHAnsi" w:hAnsiTheme="minorHAnsi" w:cstheme="minorHAnsi"/>
          <w:b/>
          <w:bCs/>
          <w:noProof/>
          <w:color w:val="auto"/>
          <w:spacing w:val="-2"/>
          <w:sz w:val="20"/>
          <w:szCs w:val="20"/>
        </w:rPr>
        <w:t>1</w: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t>.</w:t>
      </w:r>
      <w:r w:rsidR="002E33EB" w:rsidRPr="001F0EBD">
        <w:rPr>
          <w:rFonts w:asciiTheme="minorHAnsi" w:hAnsiTheme="minorHAnsi" w:cstheme="minorHAnsi"/>
          <w:b/>
          <w:bCs/>
          <w:color w:val="auto"/>
          <w:spacing w:val="-2"/>
          <w:sz w:val="20"/>
          <w:szCs w:val="20"/>
        </w:rPr>
        <w:t>0</w:t>
      </w: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seq level1 \*arabic</w:instrText>
      </w:r>
      <w:r w:rsidRPr="001F0EBD">
        <w:rPr>
          <w:rFonts w:asciiTheme="minorHAnsi" w:hAnsiTheme="minorHAnsi" w:cstheme="minorHAnsi"/>
          <w:b/>
          <w:bCs/>
          <w:color w:val="auto"/>
          <w:spacing w:val="-2"/>
          <w:sz w:val="20"/>
          <w:szCs w:val="20"/>
        </w:rPr>
        <w:fldChar w:fldCharType="separate"/>
      </w:r>
      <w:r w:rsidR="00E96134" w:rsidRPr="001F0EBD">
        <w:rPr>
          <w:rFonts w:asciiTheme="minorHAnsi" w:hAnsiTheme="minorHAnsi" w:cstheme="minorHAnsi"/>
          <w:b/>
          <w:bCs/>
          <w:noProof/>
          <w:color w:val="auto"/>
          <w:spacing w:val="-2"/>
          <w:sz w:val="20"/>
          <w:szCs w:val="20"/>
        </w:rPr>
        <w:t>5</w: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 xml:space="preserve">seq level2 \h \r0 </w:instrTex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tab/>
        <w:t>MAINTENANCE</w:t>
      </w:r>
    </w:p>
    <w:p w14:paraId="4647A8D9" w14:textId="77777777" w:rsidR="00F459F4" w:rsidRPr="001F0EBD" w:rsidRDefault="00F459F4" w:rsidP="00944DB6">
      <w:pPr>
        <w:numPr>
          <w:ilvl w:val="0"/>
          <w:numId w:val="12"/>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Maintenance Materials:  Provide special tools applicable to each door hardware product requiring such tools for maintenance and repair.  Tools shall be as supplied or recommended by door hardware manufacturer.</w:t>
      </w:r>
    </w:p>
    <w:p w14:paraId="462563F9" w14:textId="77777777" w:rsidR="004C1115" w:rsidRPr="001F0EBD" w:rsidRDefault="00F459F4" w:rsidP="00DE6139">
      <w:pPr>
        <w:numPr>
          <w:ilvl w:val="0"/>
          <w:numId w:val="12"/>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 xml:space="preserve">Extra Materials:  Provide extra materials for repair and replacement as specified in </w:t>
      </w:r>
      <w:r w:rsidRPr="001F0EBD">
        <w:rPr>
          <w:rFonts w:asciiTheme="minorHAnsi" w:hAnsiTheme="minorHAnsi" w:cstheme="minorHAnsi"/>
          <w:color w:val="auto"/>
          <w:spacing w:val="-2"/>
          <w:sz w:val="20"/>
          <w:szCs w:val="20"/>
          <w:highlight w:val="yellow"/>
        </w:rPr>
        <w:t>PART 2 and PART 3 herein.</w:t>
      </w:r>
      <w:r w:rsidR="00AB3690">
        <w:rPr>
          <w:rFonts w:asciiTheme="minorHAnsi" w:hAnsiTheme="minorHAnsi" w:cstheme="minorHAnsi"/>
          <w:color w:val="auto"/>
          <w:spacing w:val="-2"/>
          <w:sz w:val="20"/>
          <w:szCs w:val="20"/>
        </w:rPr>
        <w:t xml:space="preserve">  When specified, pr</w:t>
      </w:r>
      <w:r w:rsidR="00DE6139">
        <w:rPr>
          <w:rFonts w:asciiTheme="minorHAnsi" w:hAnsiTheme="minorHAnsi" w:cstheme="minorHAnsi"/>
          <w:color w:val="auto"/>
          <w:spacing w:val="-2"/>
          <w:sz w:val="20"/>
          <w:szCs w:val="20"/>
        </w:rPr>
        <w:t>ovide</w:t>
      </w:r>
      <w:r w:rsidR="004C1115">
        <w:rPr>
          <w:rFonts w:asciiTheme="minorHAnsi" w:hAnsiTheme="minorHAnsi" w:cstheme="minorHAnsi"/>
          <w:color w:val="auto"/>
          <w:spacing w:val="-2"/>
          <w:sz w:val="20"/>
          <w:szCs w:val="20"/>
        </w:rPr>
        <w:t xml:space="preserve"> the following extra materials</w:t>
      </w:r>
      <w:r w:rsidR="00AB3690">
        <w:rPr>
          <w:rFonts w:asciiTheme="minorHAnsi" w:hAnsiTheme="minorHAnsi" w:cstheme="minorHAnsi"/>
          <w:color w:val="auto"/>
          <w:spacing w:val="-2"/>
          <w:sz w:val="20"/>
          <w:szCs w:val="20"/>
        </w:rPr>
        <w:t xml:space="preserve"> of the same materials utilized on the Project</w:t>
      </w:r>
      <w:r w:rsidR="004C1115">
        <w:rPr>
          <w:rFonts w:asciiTheme="minorHAnsi" w:hAnsiTheme="minorHAnsi" w:cstheme="minorHAnsi"/>
          <w:color w:val="auto"/>
          <w:spacing w:val="-2"/>
          <w:sz w:val="20"/>
          <w:szCs w:val="20"/>
        </w:rPr>
        <w:t>:</w:t>
      </w:r>
      <w:r w:rsidR="00DE6139">
        <w:rPr>
          <w:rFonts w:asciiTheme="minorHAnsi" w:hAnsiTheme="minorHAnsi" w:cstheme="minorHAnsi"/>
          <w:color w:val="auto"/>
          <w:spacing w:val="-2"/>
          <w:sz w:val="20"/>
          <w:szCs w:val="20"/>
        </w:rPr>
        <w:t xml:space="preserve"> butt hinges (6 each); manual flush bolts (2 each); stops and holders (2 each); floor stops (4 each); electronic locksets (1 each)</w:t>
      </w:r>
    </w:p>
    <w:p w14:paraId="23792AD0" w14:textId="77777777" w:rsidR="00F459F4" w:rsidRPr="001F0EBD" w:rsidRDefault="00F459F4" w:rsidP="00944DB6">
      <w:pPr>
        <w:numPr>
          <w:ilvl w:val="0"/>
          <w:numId w:val="12"/>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Maintenance Service:  Hardware supplier shall provide letter agreement to District that, approximately 6 months after Contract closeout, supplier shall return to the Project, accompanied by representatives of manufacturers of locking/latching devices and door closing control devices, and accomplish the following:</w:t>
      </w:r>
    </w:p>
    <w:p w14:paraId="7A6C41DB" w14:textId="77777777" w:rsidR="00F459F4" w:rsidRPr="001F0EBD" w:rsidRDefault="00F459F4" w:rsidP="00944DB6">
      <w:pPr>
        <w:numPr>
          <w:ilvl w:val="0"/>
          <w:numId w:val="13"/>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Check and readjust every item of hardware.</w:t>
      </w:r>
    </w:p>
    <w:p w14:paraId="262755A9" w14:textId="77777777" w:rsidR="00F459F4" w:rsidRPr="001F0EBD" w:rsidRDefault="00F459F4" w:rsidP="00944DB6">
      <w:pPr>
        <w:numPr>
          <w:ilvl w:val="0"/>
          <w:numId w:val="13"/>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Consult with and instruct District's personnel in recommended additions to maintenance procedures.</w:t>
      </w:r>
    </w:p>
    <w:p w14:paraId="4E0E0BD6" w14:textId="77777777" w:rsidR="00F459F4" w:rsidRPr="001F0EBD" w:rsidRDefault="00F459F4" w:rsidP="00944DB6">
      <w:pPr>
        <w:numPr>
          <w:ilvl w:val="0"/>
          <w:numId w:val="13"/>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Replace hardware items which have deteriorated or failed due to other than misuse or abuse.</w:t>
      </w:r>
    </w:p>
    <w:p w14:paraId="0BE8E99C" w14:textId="77777777" w:rsidR="00F459F4" w:rsidRPr="001F0EBD" w:rsidRDefault="00F459F4" w:rsidP="00944DB6">
      <w:pPr>
        <w:numPr>
          <w:ilvl w:val="0"/>
          <w:numId w:val="13"/>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Prepare a written report of current and predictable problems of substantial nature in the performance of door hardware.</w:t>
      </w:r>
    </w:p>
    <w:p w14:paraId="0156C97C" w14:textId="77777777" w:rsidR="00F459F4" w:rsidRPr="001F0EBD" w:rsidRDefault="00F459F4" w:rsidP="00017CFB">
      <w:pPr>
        <w:keepNext/>
        <w:keepLines/>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before="360" w:after="120" w:line="240" w:lineRule="auto"/>
        <w:jc w:val="both"/>
        <w:rPr>
          <w:rFonts w:asciiTheme="minorHAnsi" w:hAnsiTheme="minorHAnsi" w:cstheme="minorHAnsi"/>
          <w:b/>
          <w:color w:val="auto"/>
          <w:spacing w:val="-2"/>
          <w:sz w:val="20"/>
          <w:szCs w:val="20"/>
        </w:rPr>
      </w:pPr>
      <w:r w:rsidRPr="001F0EBD">
        <w:rPr>
          <w:rFonts w:asciiTheme="minorHAnsi" w:hAnsiTheme="minorHAnsi" w:cstheme="minorHAnsi"/>
          <w:b/>
          <w:bCs/>
          <w:color w:val="auto"/>
          <w:spacing w:val="-2"/>
          <w:sz w:val="20"/>
          <w:szCs w:val="20"/>
        </w:rPr>
        <w:t xml:space="preserve">PART </w:t>
      </w: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seq level0 \*arabic</w:instrText>
      </w:r>
      <w:r w:rsidRPr="001F0EBD">
        <w:rPr>
          <w:rFonts w:asciiTheme="minorHAnsi" w:hAnsiTheme="minorHAnsi" w:cstheme="minorHAnsi"/>
          <w:b/>
          <w:bCs/>
          <w:color w:val="auto"/>
          <w:spacing w:val="-2"/>
          <w:sz w:val="20"/>
          <w:szCs w:val="20"/>
        </w:rPr>
        <w:fldChar w:fldCharType="separate"/>
      </w:r>
      <w:r w:rsidR="00E96134" w:rsidRPr="001F0EBD">
        <w:rPr>
          <w:rFonts w:asciiTheme="minorHAnsi" w:hAnsiTheme="minorHAnsi" w:cstheme="minorHAnsi"/>
          <w:b/>
          <w:bCs/>
          <w:noProof/>
          <w:color w:val="auto"/>
          <w:spacing w:val="-2"/>
          <w:sz w:val="20"/>
          <w:szCs w:val="20"/>
        </w:rPr>
        <w:t>2</w: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 xml:space="preserve">seq level1 \h \r0 </w:instrTex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 xml:space="preserve">seq level2 \h \r0 </w:instrTex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 xml:space="preserve">seq level3 \h \r0 </w:instrTex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t xml:space="preserve"> - PRODUCTS</w:t>
      </w:r>
    </w:p>
    <w:p w14:paraId="797C5C48" w14:textId="77777777" w:rsidR="00F459F4" w:rsidRPr="001F0EBD" w:rsidRDefault="00D84CDF" w:rsidP="00043330">
      <w:pPr>
        <w:keepNext/>
        <w:keepLines/>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before="120" w:after="120" w:line="240" w:lineRule="auto"/>
        <w:ind w:left="720" w:hanging="576"/>
        <w:jc w:val="both"/>
        <w:rPr>
          <w:rFonts w:asciiTheme="minorHAnsi" w:hAnsiTheme="minorHAnsi" w:cstheme="minorHAnsi"/>
          <w:b/>
          <w:bCs/>
          <w:color w:val="auto"/>
          <w:spacing w:val="-2"/>
          <w:sz w:val="20"/>
          <w:szCs w:val="20"/>
        </w:rPr>
      </w:pPr>
      <w:r w:rsidRPr="001F0EBD">
        <w:rPr>
          <w:rFonts w:asciiTheme="minorHAnsi" w:hAnsiTheme="minorHAnsi" w:cstheme="minorHAnsi"/>
          <w:b/>
          <w:bCs/>
          <w:color w:val="auto"/>
          <w:spacing w:val="-2"/>
          <w:sz w:val="20"/>
          <w:szCs w:val="20"/>
        </w:rPr>
        <w:t>2.01</w:t>
      </w:r>
      <w:r w:rsidRPr="001F0EBD">
        <w:rPr>
          <w:rFonts w:asciiTheme="minorHAnsi" w:hAnsiTheme="minorHAnsi" w:cstheme="minorHAnsi"/>
          <w:b/>
          <w:bCs/>
          <w:color w:val="auto"/>
          <w:spacing w:val="-2"/>
          <w:sz w:val="20"/>
          <w:szCs w:val="20"/>
        </w:rPr>
        <w:tab/>
      </w:r>
      <w:r w:rsidR="00F459F4" w:rsidRPr="001F0EBD">
        <w:rPr>
          <w:rFonts w:asciiTheme="minorHAnsi" w:hAnsiTheme="minorHAnsi" w:cstheme="minorHAnsi"/>
          <w:b/>
          <w:bCs/>
          <w:color w:val="auto"/>
          <w:spacing w:val="-2"/>
          <w:sz w:val="20"/>
          <w:szCs w:val="20"/>
        </w:rPr>
        <w:t>ACCEPTABLE MANUFACTURERS</w:t>
      </w:r>
    </w:p>
    <w:p w14:paraId="32ED25E0" w14:textId="77777777" w:rsidR="00F459F4" w:rsidRDefault="00DE6139" w:rsidP="00944DB6">
      <w:pPr>
        <w:numPr>
          <w:ilvl w:val="0"/>
          <w:numId w:val="14"/>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1440" w:hanging="720"/>
        <w:jc w:val="both"/>
        <w:rPr>
          <w:rFonts w:asciiTheme="minorHAnsi" w:hAnsiTheme="minorHAnsi" w:cstheme="minorHAnsi"/>
          <w:color w:val="auto"/>
          <w:spacing w:val="-2"/>
          <w:sz w:val="20"/>
          <w:szCs w:val="20"/>
        </w:rPr>
      </w:pPr>
      <w:r w:rsidRPr="00DE6139">
        <w:rPr>
          <w:rFonts w:asciiTheme="minorHAnsi" w:hAnsiTheme="minorHAnsi" w:cstheme="minorHAnsi"/>
          <w:noProof/>
          <w:color w:val="auto"/>
          <w:spacing w:val="-2"/>
          <w:sz w:val="20"/>
          <w:szCs w:val="20"/>
        </w:rPr>
        <mc:AlternateContent>
          <mc:Choice Requires="wps">
            <w:drawing>
              <wp:anchor distT="45720" distB="45720" distL="114300" distR="114300" simplePos="0" relativeHeight="251662336" behindDoc="0" locked="0" layoutInCell="1" allowOverlap="1" wp14:anchorId="17D0E9A3" wp14:editId="449FC8D6">
                <wp:simplePos x="0" y="0"/>
                <wp:positionH relativeFrom="column">
                  <wp:posOffset>518160</wp:posOffset>
                </wp:positionH>
                <wp:positionV relativeFrom="paragraph">
                  <wp:posOffset>724535</wp:posOffset>
                </wp:positionV>
                <wp:extent cx="4752975" cy="838200"/>
                <wp:effectExtent l="0" t="0" r="28575"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838200"/>
                        </a:xfrm>
                        <a:prstGeom prst="rect">
                          <a:avLst/>
                        </a:prstGeom>
                        <a:solidFill>
                          <a:srgbClr val="FFFFFF"/>
                        </a:solidFill>
                        <a:ln w="9525">
                          <a:solidFill>
                            <a:srgbClr val="000000"/>
                          </a:solidFill>
                          <a:miter lim="800000"/>
                          <a:headEnd/>
                          <a:tailEnd/>
                        </a:ln>
                      </wps:spPr>
                      <wps:txbx>
                        <w:txbxContent>
                          <w:p w14:paraId="2B88ED84" w14:textId="77777777" w:rsidR="001F0EBD" w:rsidRPr="001F0EBD" w:rsidRDefault="001F0EBD" w:rsidP="001F0EBD">
                            <w:pPr>
                              <w:keepNext/>
                              <w:keepLines/>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right="36"/>
                              <w:rPr>
                                <w:rFonts w:asciiTheme="minorHAnsi" w:hAnsiTheme="minorHAnsi" w:cstheme="minorHAnsi"/>
                                <w:b/>
                                <w:color w:val="FF0000"/>
                                <w:spacing w:val="-2"/>
                                <w:sz w:val="22"/>
                                <w:szCs w:val="22"/>
                              </w:rPr>
                            </w:pPr>
                            <w:r w:rsidRPr="00182093">
                              <w:rPr>
                                <w:rFonts w:asciiTheme="minorHAnsi" w:hAnsiTheme="minorHAnsi" w:cstheme="minorHAnsi"/>
                                <w:b/>
                                <w:color w:val="FF0000"/>
                                <w:sz w:val="22"/>
                                <w:szCs w:val="22"/>
                                <w:u w:val="single"/>
                              </w:rPr>
                              <w:t>NOTE TO EDITOR:</w:t>
                            </w:r>
                            <w:r w:rsidRPr="00182093">
                              <w:rPr>
                                <w:rFonts w:asciiTheme="minorHAnsi" w:hAnsiTheme="minorHAnsi" w:cstheme="minorHAnsi"/>
                                <w:color w:val="FF0000"/>
                                <w:sz w:val="22"/>
                                <w:szCs w:val="22"/>
                              </w:rPr>
                              <w:t xml:space="preserve"> </w:t>
                            </w:r>
                            <w:r w:rsidRPr="001F0EBD">
                              <w:rPr>
                                <w:rFonts w:asciiTheme="minorHAnsi" w:hAnsiTheme="minorHAnsi" w:cstheme="minorHAnsi"/>
                                <w:b/>
                                <w:iCs/>
                                <w:color w:val="FF0000"/>
                                <w:spacing w:val="-2"/>
                                <w:sz w:val="22"/>
                                <w:szCs w:val="22"/>
                              </w:rPr>
                              <w:t>THE FOLLOWING ARE EXAMPLES ONLY, FOR QUALITY.  CONFIRM MANUFACTURERS AND PRODUCTS FOR PROJECTS AT EXISTING FACILITIES.  CONFIRM SPECIFIED AND ACCEPTABLE MANUFACTURERS WITH DISTRICT LOCKSMITH.</w:t>
                            </w:r>
                          </w:p>
                          <w:p w14:paraId="3F0CB134" w14:textId="77777777" w:rsidR="001F0EBD" w:rsidRDefault="001F0E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D0E9A3" id="_x0000_s1027" type="#_x0000_t202" style="position:absolute;left:0;text-align:left;margin-left:40.8pt;margin-top:57.05pt;width:374.25pt;height:66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">
                <v:textbox>
                  <w:txbxContent>
                    <w:p w14:paraId="2B88ED84" w14:textId="77777777" w:rsidR="001F0EBD" w:rsidRPr="001F0EBD" w:rsidRDefault="001F0EBD" w:rsidP="001F0EBD">
                      <w:pPr>
                        <w:keepNext/>
                        <w:keepLines/>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right="36"/>
                        <w:rPr>
                          <w:rFonts w:asciiTheme="minorHAnsi" w:hAnsiTheme="minorHAnsi" w:cstheme="minorHAnsi"/>
                          <w:b/>
                          <w:color w:val="FF0000"/>
                          <w:spacing w:val="-2"/>
                          <w:sz w:val="22"/>
                          <w:szCs w:val="22"/>
                        </w:rPr>
                      </w:pPr>
                      <w:r w:rsidRPr="00182093">
                        <w:rPr>
                          <w:rFonts w:asciiTheme="minorHAnsi" w:hAnsiTheme="minorHAnsi" w:cstheme="minorHAnsi"/>
                          <w:b/>
                          <w:color w:val="FF0000"/>
                          <w:sz w:val="22"/>
                          <w:szCs w:val="22"/>
                          <w:u w:val="single"/>
                        </w:rPr>
                        <w:t>NOTE TO EDITOR:</w:t>
                      </w:r>
                      <w:r w:rsidRPr="00182093">
                        <w:rPr>
                          <w:rFonts w:asciiTheme="minorHAnsi" w:hAnsiTheme="minorHAnsi" w:cstheme="minorHAnsi"/>
                          <w:color w:val="FF0000"/>
                          <w:sz w:val="22"/>
                          <w:szCs w:val="22"/>
                        </w:rPr>
                        <w:t xml:space="preserve"> </w:t>
                      </w:r>
                      <w:r w:rsidRPr="001F0EBD">
                        <w:rPr>
                          <w:rFonts w:asciiTheme="minorHAnsi" w:hAnsiTheme="minorHAnsi" w:cstheme="minorHAnsi"/>
                          <w:b/>
                          <w:iCs/>
                          <w:color w:val="FF0000"/>
                          <w:spacing w:val="-2"/>
                          <w:sz w:val="22"/>
                          <w:szCs w:val="22"/>
                        </w:rPr>
                        <w:t>THE FOLLOWING ARE EXAMPLES ONLY, FOR QUALITY.  CONFIRM MANUFACTURERS AND PRODUCTS FOR PROJECTS AT EXISTING FACILITIES.  CONFIRM SPECIFIED AND ACCEPTABLE MANUFACTURERS WITH DISTRICT LOCKSMITH.</w:t>
                      </w:r>
                    </w:p>
                    <w:p w14:paraId="3F0CB134" w14:textId="77777777" w:rsidR="001F0EBD" w:rsidRDefault="001F0EBD"/>
                  </w:txbxContent>
                </v:textbox>
                <w10:wrap type="square"/>
              </v:shape>
            </w:pict>
          </mc:Fallback>
        </mc:AlternateContent>
      </w:r>
      <w:r w:rsidR="00F459F4" w:rsidRPr="001F0EBD">
        <w:rPr>
          <w:rFonts w:asciiTheme="minorHAnsi" w:hAnsiTheme="minorHAnsi" w:cstheme="minorHAnsi"/>
          <w:color w:val="auto"/>
          <w:spacing w:val="-2"/>
          <w:sz w:val="20"/>
          <w:szCs w:val="20"/>
        </w:rPr>
        <w:t>Acceptable Manufacturers:  Listed below are specified manufacturers, whose products are the basis of the design, and acceptable manufacturers, whose equivalent products the Contractor may use in accordance with the "or equal" provision of the Contract Documents.</w:t>
      </w:r>
    </w:p>
    <w:p w14:paraId="0B582E0F" w14:textId="7970D83C" w:rsidR="00F459F4" w:rsidRPr="001F0EBD" w:rsidRDefault="00F459F4" w:rsidP="00170503">
      <w:pPr>
        <w:keepNext/>
        <w:keepLines/>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jc w:val="center"/>
        <w:rPr>
          <w:rFonts w:asciiTheme="minorHAnsi" w:hAnsiTheme="minorHAnsi" w:cstheme="minorHAnsi"/>
          <w:b/>
          <w:color w:val="FF0000"/>
          <w:spacing w:val="-2"/>
          <w:sz w:val="20"/>
          <w:szCs w:val="20"/>
        </w:rPr>
      </w:pPr>
    </w:p>
    <w:tbl>
      <w:tblPr>
        <w:tblW w:w="0" w:type="auto"/>
        <w:tblInd w:w="828" w:type="dxa"/>
        <w:tblLook w:val="04A0" w:firstRow="1" w:lastRow="0" w:firstColumn="1" w:lastColumn="0" w:noHBand="0" w:noVBand="1"/>
      </w:tblPr>
      <w:tblGrid>
        <w:gridCol w:w="2029"/>
        <w:gridCol w:w="2375"/>
        <w:gridCol w:w="3624"/>
      </w:tblGrid>
      <w:tr w:rsidR="007073CF" w:rsidRPr="004C0503" w14:paraId="27BBCBEB" w14:textId="77777777" w:rsidTr="00B57CA8">
        <w:trPr>
          <w:trHeight w:val="378"/>
        </w:trPr>
        <w:tc>
          <w:tcPr>
            <w:tcW w:w="2070" w:type="dxa"/>
            <w:tcBorders>
              <w:bottom w:val="single" w:sz="4" w:space="0" w:color="auto"/>
            </w:tcBorders>
            <w:shd w:val="clear" w:color="auto" w:fill="D9D9D9"/>
            <w:vAlign w:val="center"/>
          </w:tcPr>
          <w:p w14:paraId="50EBBEF4" w14:textId="77777777" w:rsidR="007073CF" w:rsidRPr="001F0EBD" w:rsidRDefault="007073CF"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Product</w:t>
            </w:r>
          </w:p>
        </w:tc>
        <w:tc>
          <w:tcPr>
            <w:tcW w:w="2430" w:type="dxa"/>
            <w:tcBorders>
              <w:bottom w:val="single" w:sz="4" w:space="0" w:color="auto"/>
            </w:tcBorders>
            <w:shd w:val="clear" w:color="auto" w:fill="D9D9D9"/>
            <w:vAlign w:val="center"/>
          </w:tcPr>
          <w:p w14:paraId="7F0977BF" w14:textId="77777777" w:rsidR="007073CF" w:rsidRPr="001F0EBD" w:rsidRDefault="007073CF"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Specified Manufacturer</w:t>
            </w:r>
          </w:p>
        </w:tc>
        <w:tc>
          <w:tcPr>
            <w:tcW w:w="3744" w:type="dxa"/>
            <w:tcBorders>
              <w:bottom w:val="single" w:sz="4" w:space="0" w:color="auto"/>
            </w:tcBorders>
            <w:shd w:val="clear" w:color="auto" w:fill="D9D9D9"/>
            <w:vAlign w:val="center"/>
          </w:tcPr>
          <w:p w14:paraId="2943C3D0" w14:textId="77777777" w:rsidR="007073CF" w:rsidRPr="001F0EBD" w:rsidRDefault="007073CF"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Acceptable Manufacturer</w:t>
            </w:r>
            <w:r w:rsidR="00C71A2A" w:rsidRPr="001F0EBD">
              <w:rPr>
                <w:rFonts w:asciiTheme="minorHAnsi" w:hAnsiTheme="minorHAnsi" w:cstheme="minorHAnsi"/>
                <w:color w:val="auto"/>
                <w:spacing w:val="-2"/>
                <w:sz w:val="20"/>
                <w:szCs w:val="20"/>
              </w:rPr>
              <w:t xml:space="preserve"> Substitutions</w:t>
            </w:r>
          </w:p>
        </w:tc>
      </w:tr>
      <w:tr w:rsidR="007073CF" w:rsidRPr="004C0503" w14:paraId="5C879A9B" w14:textId="77777777" w:rsidTr="00B57CA8">
        <w:trPr>
          <w:trHeight w:val="576"/>
        </w:trPr>
        <w:tc>
          <w:tcPr>
            <w:tcW w:w="2070" w:type="dxa"/>
            <w:tcBorders>
              <w:top w:val="single" w:sz="4" w:space="0" w:color="auto"/>
              <w:bottom w:val="single" w:sz="4" w:space="0" w:color="auto"/>
            </w:tcBorders>
            <w:vAlign w:val="center"/>
          </w:tcPr>
          <w:p w14:paraId="6A8AC98A" w14:textId="77777777" w:rsidR="007073CF" w:rsidRPr="001F0EBD" w:rsidRDefault="007073CF"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rPr>
                <w:rFonts w:asciiTheme="minorHAnsi" w:hAnsiTheme="minorHAnsi" w:cstheme="minorHAnsi"/>
                <w:color w:val="auto"/>
                <w:spacing w:val="-2"/>
                <w:sz w:val="20"/>
                <w:szCs w:val="20"/>
              </w:rPr>
            </w:pPr>
            <w:r w:rsidRPr="001F0EBD">
              <w:rPr>
                <w:rFonts w:asciiTheme="minorHAnsi" w:hAnsiTheme="minorHAnsi" w:cstheme="minorHAnsi"/>
                <w:sz w:val="20"/>
                <w:szCs w:val="20"/>
              </w:rPr>
              <w:t>Butt Hinges</w:t>
            </w:r>
          </w:p>
        </w:tc>
        <w:tc>
          <w:tcPr>
            <w:tcW w:w="2430" w:type="dxa"/>
            <w:tcBorders>
              <w:top w:val="single" w:sz="4" w:space="0" w:color="auto"/>
              <w:bottom w:val="single" w:sz="4" w:space="0" w:color="auto"/>
            </w:tcBorders>
            <w:vAlign w:val="center"/>
          </w:tcPr>
          <w:p w14:paraId="6962A4CC" w14:textId="77777777" w:rsidR="007073CF" w:rsidRPr="001F0EBD" w:rsidRDefault="007073CF"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sz w:val="20"/>
                <w:szCs w:val="20"/>
              </w:rPr>
              <w:t>Hager</w:t>
            </w:r>
            <w:r w:rsidR="009C4234" w:rsidRPr="001F0EBD">
              <w:rPr>
                <w:rFonts w:asciiTheme="minorHAnsi" w:hAnsiTheme="minorHAnsi" w:cstheme="minorHAnsi"/>
                <w:sz w:val="20"/>
                <w:szCs w:val="20"/>
              </w:rPr>
              <w:t xml:space="preserve"> Companies</w:t>
            </w:r>
          </w:p>
        </w:tc>
        <w:tc>
          <w:tcPr>
            <w:tcW w:w="3744" w:type="dxa"/>
            <w:tcBorders>
              <w:top w:val="single" w:sz="4" w:space="0" w:color="auto"/>
              <w:bottom w:val="single" w:sz="4" w:space="0" w:color="auto"/>
            </w:tcBorders>
            <w:vAlign w:val="center"/>
          </w:tcPr>
          <w:p w14:paraId="08591502" w14:textId="77777777" w:rsidR="007073CF"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sz w:val="20"/>
                <w:szCs w:val="20"/>
              </w:rPr>
              <w:t xml:space="preserve">Stanley Hardware, </w:t>
            </w:r>
            <w:r w:rsidR="007073CF" w:rsidRPr="001F0EBD">
              <w:rPr>
                <w:rFonts w:asciiTheme="minorHAnsi" w:hAnsiTheme="minorHAnsi" w:cstheme="minorHAnsi"/>
                <w:color w:val="auto"/>
                <w:spacing w:val="-2"/>
                <w:sz w:val="20"/>
                <w:szCs w:val="20"/>
              </w:rPr>
              <w:t>McKinney Products Company</w:t>
            </w:r>
            <w:r w:rsidRPr="001F0EBD">
              <w:rPr>
                <w:rFonts w:asciiTheme="minorHAnsi" w:hAnsiTheme="minorHAnsi" w:cstheme="minorHAnsi"/>
                <w:color w:val="auto"/>
                <w:spacing w:val="-2"/>
                <w:sz w:val="20"/>
                <w:szCs w:val="20"/>
              </w:rPr>
              <w:t>, or</w:t>
            </w:r>
            <w:r w:rsidR="007073CF" w:rsidRPr="001F0EBD">
              <w:rPr>
                <w:rFonts w:asciiTheme="minorHAnsi" w:hAnsiTheme="minorHAnsi" w:cstheme="minorHAnsi"/>
                <w:color w:val="auto"/>
                <w:spacing w:val="-2"/>
                <w:sz w:val="20"/>
                <w:szCs w:val="20"/>
              </w:rPr>
              <w:t xml:space="preserve"> Ives </w:t>
            </w:r>
            <w:r w:rsidRPr="001F0EBD">
              <w:rPr>
                <w:rFonts w:asciiTheme="minorHAnsi" w:hAnsiTheme="minorHAnsi" w:cstheme="minorHAnsi"/>
                <w:color w:val="auto"/>
                <w:spacing w:val="-2"/>
                <w:sz w:val="20"/>
                <w:szCs w:val="20"/>
              </w:rPr>
              <w:t>Hardware</w:t>
            </w:r>
          </w:p>
        </w:tc>
      </w:tr>
      <w:tr w:rsidR="007073CF" w:rsidRPr="004C0503" w14:paraId="1620CDAF" w14:textId="77777777" w:rsidTr="00B57CA8">
        <w:trPr>
          <w:trHeight w:val="576"/>
        </w:trPr>
        <w:tc>
          <w:tcPr>
            <w:tcW w:w="2070" w:type="dxa"/>
            <w:tcBorders>
              <w:top w:val="single" w:sz="4" w:space="0" w:color="auto"/>
              <w:bottom w:val="single" w:sz="4" w:space="0" w:color="auto"/>
            </w:tcBorders>
            <w:vAlign w:val="center"/>
          </w:tcPr>
          <w:p w14:paraId="594324F1" w14:textId="77777777" w:rsidR="007073CF" w:rsidRPr="001F0EBD" w:rsidRDefault="00C71A2A"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Continuous Stainless Steel Pin and Barrel Hinges</w:t>
            </w:r>
          </w:p>
        </w:tc>
        <w:tc>
          <w:tcPr>
            <w:tcW w:w="2430" w:type="dxa"/>
            <w:tcBorders>
              <w:top w:val="single" w:sz="4" w:space="0" w:color="auto"/>
              <w:bottom w:val="single" w:sz="4" w:space="0" w:color="auto"/>
            </w:tcBorders>
            <w:vAlign w:val="center"/>
          </w:tcPr>
          <w:p w14:paraId="7FED1C52" w14:textId="77777777" w:rsidR="007073CF" w:rsidRPr="001F0EBD" w:rsidRDefault="00C71A2A"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Markar</w:t>
            </w:r>
          </w:p>
        </w:tc>
        <w:tc>
          <w:tcPr>
            <w:tcW w:w="3744" w:type="dxa"/>
            <w:tcBorders>
              <w:top w:val="single" w:sz="4" w:space="0" w:color="auto"/>
              <w:bottom w:val="single" w:sz="4" w:space="0" w:color="auto"/>
            </w:tcBorders>
            <w:vAlign w:val="center"/>
          </w:tcPr>
          <w:p w14:paraId="46646FC6" w14:textId="77777777" w:rsidR="007073CF"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sz w:val="20"/>
                <w:szCs w:val="20"/>
              </w:rPr>
              <w:t xml:space="preserve">Stanley Hardware </w:t>
            </w:r>
            <w:r w:rsidRPr="001F0EBD">
              <w:rPr>
                <w:rFonts w:asciiTheme="minorHAnsi" w:hAnsiTheme="minorHAnsi" w:cstheme="minorHAnsi"/>
                <w:color w:val="auto"/>
                <w:spacing w:val="-2"/>
                <w:sz w:val="20"/>
                <w:szCs w:val="20"/>
              </w:rPr>
              <w:t>or Ives Hardware</w:t>
            </w:r>
          </w:p>
        </w:tc>
      </w:tr>
      <w:tr w:rsidR="007073CF" w:rsidRPr="004C0503" w14:paraId="068007EC" w14:textId="77777777" w:rsidTr="00B57CA8">
        <w:trPr>
          <w:trHeight w:val="576"/>
        </w:trPr>
        <w:tc>
          <w:tcPr>
            <w:tcW w:w="2070" w:type="dxa"/>
            <w:tcBorders>
              <w:top w:val="single" w:sz="4" w:space="0" w:color="auto"/>
              <w:bottom w:val="single" w:sz="4" w:space="0" w:color="auto"/>
            </w:tcBorders>
            <w:vAlign w:val="center"/>
          </w:tcPr>
          <w:p w14:paraId="037F6262" w14:textId="77777777" w:rsidR="007073CF" w:rsidRPr="001F0EBD" w:rsidRDefault="00C71A2A"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Mortise Latchsets and Locksets</w:t>
            </w:r>
          </w:p>
        </w:tc>
        <w:tc>
          <w:tcPr>
            <w:tcW w:w="2430" w:type="dxa"/>
            <w:tcBorders>
              <w:top w:val="single" w:sz="4" w:space="0" w:color="auto"/>
              <w:bottom w:val="single" w:sz="4" w:space="0" w:color="auto"/>
            </w:tcBorders>
            <w:vAlign w:val="center"/>
          </w:tcPr>
          <w:p w14:paraId="48EDF8BB" w14:textId="77777777" w:rsidR="007073CF" w:rsidRPr="001F0EBD" w:rsidRDefault="00C71A2A"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Schlage Lock Co.</w:t>
            </w:r>
          </w:p>
        </w:tc>
        <w:tc>
          <w:tcPr>
            <w:tcW w:w="3744" w:type="dxa"/>
            <w:tcBorders>
              <w:top w:val="single" w:sz="4" w:space="0" w:color="auto"/>
              <w:bottom w:val="single" w:sz="4" w:space="0" w:color="auto"/>
            </w:tcBorders>
            <w:vAlign w:val="center"/>
          </w:tcPr>
          <w:p w14:paraId="6C6C0170" w14:textId="77777777" w:rsidR="007073CF" w:rsidRPr="001F0EBD" w:rsidRDefault="00AB01A9" w:rsidP="00AB01A9">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No known equals</w:t>
            </w:r>
          </w:p>
        </w:tc>
      </w:tr>
      <w:tr w:rsidR="007073CF" w:rsidRPr="004C0503" w14:paraId="34B38643" w14:textId="77777777" w:rsidTr="00B57CA8">
        <w:trPr>
          <w:trHeight w:val="576"/>
        </w:trPr>
        <w:tc>
          <w:tcPr>
            <w:tcW w:w="2070" w:type="dxa"/>
            <w:tcBorders>
              <w:top w:val="single" w:sz="4" w:space="0" w:color="auto"/>
              <w:bottom w:val="single" w:sz="4" w:space="0" w:color="auto"/>
            </w:tcBorders>
            <w:vAlign w:val="center"/>
          </w:tcPr>
          <w:p w14:paraId="78BCA14D" w14:textId="77777777" w:rsidR="007073CF"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 xml:space="preserve">Lock Cylinders </w:t>
            </w:r>
            <w:r w:rsidR="00C71A2A" w:rsidRPr="001F0EBD">
              <w:rPr>
                <w:rFonts w:asciiTheme="minorHAnsi" w:hAnsiTheme="minorHAnsi" w:cstheme="minorHAnsi"/>
                <w:color w:val="auto"/>
                <w:spacing w:val="-2"/>
                <w:sz w:val="20"/>
                <w:szCs w:val="20"/>
              </w:rPr>
              <w:t>standard non-IC Format</w:t>
            </w:r>
          </w:p>
        </w:tc>
        <w:tc>
          <w:tcPr>
            <w:tcW w:w="2430" w:type="dxa"/>
            <w:tcBorders>
              <w:top w:val="single" w:sz="4" w:space="0" w:color="auto"/>
              <w:bottom w:val="single" w:sz="4" w:space="0" w:color="auto"/>
            </w:tcBorders>
            <w:vAlign w:val="center"/>
          </w:tcPr>
          <w:p w14:paraId="77850C7E" w14:textId="77777777" w:rsidR="007073CF" w:rsidRPr="001F0EBD" w:rsidRDefault="00C71A2A"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Schlage Lock Co.</w:t>
            </w:r>
          </w:p>
        </w:tc>
        <w:tc>
          <w:tcPr>
            <w:tcW w:w="3744" w:type="dxa"/>
            <w:tcBorders>
              <w:top w:val="single" w:sz="4" w:space="0" w:color="auto"/>
              <w:bottom w:val="single" w:sz="4" w:space="0" w:color="auto"/>
            </w:tcBorders>
            <w:vAlign w:val="center"/>
          </w:tcPr>
          <w:p w14:paraId="463D31FD" w14:textId="77777777" w:rsidR="007073CF" w:rsidRPr="001F0EBD" w:rsidRDefault="00AB01A9"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Proprietary Keyway - No known equals</w:t>
            </w:r>
          </w:p>
        </w:tc>
      </w:tr>
      <w:tr w:rsidR="007073CF" w:rsidRPr="004C0503" w14:paraId="3E34F3CA" w14:textId="77777777" w:rsidTr="00B57CA8">
        <w:trPr>
          <w:trHeight w:val="576"/>
        </w:trPr>
        <w:tc>
          <w:tcPr>
            <w:tcW w:w="2070" w:type="dxa"/>
            <w:tcBorders>
              <w:top w:val="single" w:sz="4" w:space="0" w:color="auto"/>
              <w:bottom w:val="single" w:sz="4" w:space="0" w:color="auto"/>
            </w:tcBorders>
            <w:vAlign w:val="center"/>
          </w:tcPr>
          <w:p w14:paraId="66327987" w14:textId="77777777" w:rsidR="007073CF" w:rsidRPr="001F0EBD" w:rsidRDefault="00C71A2A"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Exit Devices and Mullions</w:t>
            </w:r>
          </w:p>
        </w:tc>
        <w:tc>
          <w:tcPr>
            <w:tcW w:w="2430" w:type="dxa"/>
            <w:tcBorders>
              <w:top w:val="single" w:sz="4" w:space="0" w:color="auto"/>
              <w:bottom w:val="single" w:sz="4" w:space="0" w:color="auto"/>
            </w:tcBorders>
            <w:vAlign w:val="center"/>
          </w:tcPr>
          <w:p w14:paraId="396D0AEF" w14:textId="77777777" w:rsidR="007073CF" w:rsidRPr="001F0EBD" w:rsidRDefault="00C71A2A"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Von Duprin</w:t>
            </w:r>
          </w:p>
        </w:tc>
        <w:tc>
          <w:tcPr>
            <w:tcW w:w="3744" w:type="dxa"/>
            <w:tcBorders>
              <w:top w:val="single" w:sz="4" w:space="0" w:color="auto"/>
              <w:bottom w:val="single" w:sz="4" w:space="0" w:color="auto"/>
            </w:tcBorders>
            <w:vAlign w:val="center"/>
          </w:tcPr>
          <w:p w14:paraId="274932F7" w14:textId="77777777" w:rsidR="007073CF" w:rsidRPr="001F0EBD" w:rsidRDefault="00AB01A9"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No known equals</w:t>
            </w:r>
          </w:p>
        </w:tc>
      </w:tr>
      <w:tr w:rsidR="009C4234" w:rsidRPr="004C0503" w14:paraId="550D217A" w14:textId="77777777" w:rsidTr="00B57CA8">
        <w:trPr>
          <w:trHeight w:val="576"/>
        </w:trPr>
        <w:tc>
          <w:tcPr>
            <w:tcW w:w="2070" w:type="dxa"/>
            <w:tcBorders>
              <w:top w:val="single" w:sz="4" w:space="0" w:color="auto"/>
              <w:bottom w:val="single" w:sz="4" w:space="0" w:color="auto"/>
            </w:tcBorders>
            <w:vAlign w:val="center"/>
          </w:tcPr>
          <w:p w14:paraId="10795FDB" w14:textId="77777777" w:rsidR="009C4234"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Manual Flush Bolts</w:t>
            </w:r>
          </w:p>
        </w:tc>
        <w:tc>
          <w:tcPr>
            <w:tcW w:w="2430" w:type="dxa"/>
            <w:tcBorders>
              <w:top w:val="single" w:sz="4" w:space="0" w:color="auto"/>
              <w:bottom w:val="single" w:sz="4" w:space="0" w:color="auto"/>
            </w:tcBorders>
            <w:vAlign w:val="center"/>
          </w:tcPr>
          <w:p w14:paraId="1B5F1560" w14:textId="77777777" w:rsidR="009C4234"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Ives Hardware</w:t>
            </w:r>
          </w:p>
        </w:tc>
        <w:tc>
          <w:tcPr>
            <w:tcW w:w="3744" w:type="dxa"/>
            <w:tcBorders>
              <w:top w:val="single" w:sz="4" w:space="0" w:color="auto"/>
              <w:bottom w:val="single" w:sz="4" w:space="0" w:color="auto"/>
            </w:tcBorders>
            <w:vAlign w:val="center"/>
          </w:tcPr>
          <w:p w14:paraId="29C3BBEC" w14:textId="77777777" w:rsidR="009C4234"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Door Controls International or Trimco</w:t>
            </w:r>
          </w:p>
        </w:tc>
      </w:tr>
      <w:tr w:rsidR="009C4234" w:rsidRPr="004C0503" w14:paraId="7BBF9C7C" w14:textId="77777777" w:rsidTr="00B57CA8">
        <w:trPr>
          <w:trHeight w:val="576"/>
        </w:trPr>
        <w:tc>
          <w:tcPr>
            <w:tcW w:w="2070" w:type="dxa"/>
            <w:tcBorders>
              <w:top w:val="single" w:sz="4" w:space="0" w:color="auto"/>
              <w:bottom w:val="single" w:sz="4" w:space="0" w:color="auto"/>
            </w:tcBorders>
            <w:vAlign w:val="center"/>
          </w:tcPr>
          <w:p w14:paraId="73CA2FDE" w14:textId="77777777" w:rsidR="009C4234"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Coordinators</w:t>
            </w:r>
            <w:r w:rsidRPr="001F0EBD">
              <w:rPr>
                <w:rFonts w:asciiTheme="minorHAnsi" w:hAnsiTheme="minorHAnsi" w:cstheme="minorHAnsi"/>
                <w:color w:val="auto"/>
                <w:spacing w:val="-2"/>
                <w:sz w:val="20"/>
                <w:szCs w:val="20"/>
              </w:rPr>
              <w:tab/>
            </w:r>
          </w:p>
        </w:tc>
        <w:tc>
          <w:tcPr>
            <w:tcW w:w="2430" w:type="dxa"/>
            <w:tcBorders>
              <w:top w:val="single" w:sz="4" w:space="0" w:color="auto"/>
              <w:bottom w:val="single" w:sz="4" w:space="0" w:color="auto"/>
            </w:tcBorders>
            <w:vAlign w:val="center"/>
          </w:tcPr>
          <w:p w14:paraId="2E9B3CBA" w14:textId="77777777" w:rsidR="009C4234"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Ives Hardware</w:t>
            </w:r>
          </w:p>
        </w:tc>
        <w:tc>
          <w:tcPr>
            <w:tcW w:w="3744" w:type="dxa"/>
            <w:tcBorders>
              <w:top w:val="single" w:sz="4" w:space="0" w:color="auto"/>
              <w:bottom w:val="single" w:sz="4" w:space="0" w:color="auto"/>
            </w:tcBorders>
            <w:vAlign w:val="center"/>
          </w:tcPr>
          <w:p w14:paraId="147586C3" w14:textId="77777777" w:rsidR="009C4234"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Door Controls International or Trimco</w:t>
            </w:r>
          </w:p>
        </w:tc>
      </w:tr>
      <w:tr w:rsidR="009C4234" w:rsidRPr="004C0503" w14:paraId="77F6BCEB" w14:textId="77777777" w:rsidTr="00B57CA8">
        <w:trPr>
          <w:trHeight w:val="576"/>
        </w:trPr>
        <w:tc>
          <w:tcPr>
            <w:tcW w:w="2070" w:type="dxa"/>
            <w:tcBorders>
              <w:top w:val="single" w:sz="4" w:space="0" w:color="auto"/>
              <w:bottom w:val="single" w:sz="4" w:space="0" w:color="auto"/>
            </w:tcBorders>
            <w:vAlign w:val="center"/>
          </w:tcPr>
          <w:p w14:paraId="00E3435A" w14:textId="77777777" w:rsidR="009C4234"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Surface Overhead Door Closers</w:t>
            </w:r>
          </w:p>
        </w:tc>
        <w:tc>
          <w:tcPr>
            <w:tcW w:w="2430" w:type="dxa"/>
            <w:tcBorders>
              <w:top w:val="single" w:sz="4" w:space="0" w:color="auto"/>
              <w:bottom w:val="single" w:sz="4" w:space="0" w:color="auto"/>
            </w:tcBorders>
            <w:vAlign w:val="center"/>
          </w:tcPr>
          <w:p w14:paraId="299B8261" w14:textId="77777777" w:rsidR="009C4234"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LCN Closers</w:t>
            </w:r>
          </w:p>
        </w:tc>
        <w:tc>
          <w:tcPr>
            <w:tcW w:w="3744" w:type="dxa"/>
            <w:tcBorders>
              <w:top w:val="single" w:sz="4" w:space="0" w:color="auto"/>
              <w:bottom w:val="single" w:sz="4" w:space="0" w:color="auto"/>
            </w:tcBorders>
            <w:vAlign w:val="center"/>
          </w:tcPr>
          <w:p w14:paraId="4DE57CEF" w14:textId="77777777" w:rsidR="009C4234" w:rsidRPr="001F0EBD" w:rsidRDefault="00AB01A9"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No known equals</w:t>
            </w:r>
          </w:p>
        </w:tc>
      </w:tr>
      <w:tr w:rsidR="009C4234" w:rsidRPr="004C0503" w14:paraId="599A3CE6" w14:textId="77777777" w:rsidTr="00B57CA8">
        <w:trPr>
          <w:trHeight w:val="576"/>
        </w:trPr>
        <w:tc>
          <w:tcPr>
            <w:tcW w:w="2070" w:type="dxa"/>
            <w:tcBorders>
              <w:top w:val="single" w:sz="4" w:space="0" w:color="auto"/>
              <w:bottom w:val="single" w:sz="4" w:space="0" w:color="auto"/>
            </w:tcBorders>
            <w:vAlign w:val="center"/>
          </w:tcPr>
          <w:p w14:paraId="4FBA6EAB" w14:textId="77777777" w:rsidR="009C4234"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Surface Pulls</w:t>
            </w:r>
          </w:p>
        </w:tc>
        <w:tc>
          <w:tcPr>
            <w:tcW w:w="2430" w:type="dxa"/>
            <w:tcBorders>
              <w:top w:val="single" w:sz="4" w:space="0" w:color="auto"/>
              <w:bottom w:val="single" w:sz="4" w:space="0" w:color="auto"/>
            </w:tcBorders>
            <w:vAlign w:val="center"/>
          </w:tcPr>
          <w:p w14:paraId="3E347428" w14:textId="77777777" w:rsidR="009C4234"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Ives Hardware</w:t>
            </w:r>
          </w:p>
        </w:tc>
        <w:tc>
          <w:tcPr>
            <w:tcW w:w="3744" w:type="dxa"/>
            <w:tcBorders>
              <w:top w:val="single" w:sz="4" w:space="0" w:color="auto"/>
              <w:bottom w:val="single" w:sz="4" w:space="0" w:color="auto"/>
            </w:tcBorders>
            <w:vAlign w:val="center"/>
          </w:tcPr>
          <w:p w14:paraId="7D58FACB" w14:textId="77777777" w:rsidR="009C4234"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 xml:space="preserve">Trimco or </w:t>
            </w:r>
            <w:r w:rsidRPr="001F0EBD">
              <w:rPr>
                <w:rFonts w:asciiTheme="minorHAnsi" w:hAnsiTheme="minorHAnsi" w:cstheme="minorHAnsi"/>
                <w:sz w:val="20"/>
                <w:szCs w:val="20"/>
              </w:rPr>
              <w:t>Hager Companies</w:t>
            </w:r>
          </w:p>
        </w:tc>
      </w:tr>
      <w:tr w:rsidR="009C4234" w:rsidRPr="004C0503" w14:paraId="7C8E3031" w14:textId="77777777" w:rsidTr="00B57CA8">
        <w:trPr>
          <w:trHeight w:val="576"/>
        </w:trPr>
        <w:tc>
          <w:tcPr>
            <w:tcW w:w="2070" w:type="dxa"/>
            <w:tcBorders>
              <w:top w:val="single" w:sz="4" w:space="0" w:color="auto"/>
              <w:bottom w:val="single" w:sz="4" w:space="0" w:color="auto"/>
            </w:tcBorders>
            <w:vAlign w:val="center"/>
          </w:tcPr>
          <w:p w14:paraId="0D1F26D7" w14:textId="77777777" w:rsidR="009C4234"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Push/Pull Plates</w:t>
            </w:r>
          </w:p>
        </w:tc>
        <w:tc>
          <w:tcPr>
            <w:tcW w:w="2430" w:type="dxa"/>
            <w:tcBorders>
              <w:top w:val="single" w:sz="4" w:space="0" w:color="auto"/>
              <w:bottom w:val="single" w:sz="4" w:space="0" w:color="auto"/>
            </w:tcBorders>
            <w:vAlign w:val="center"/>
          </w:tcPr>
          <w:p w14:paraId="7F21AD11" w14:textId="77777777" w:rsidR="009C4234"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Ives Hardware</w:t>
            </w:r>
          </w:p>
        </w:tc>
        <w:tc>
          <w:tcPr>
            <w:tcW w:w="3744" w:type="dxa"/>
            <w:tcBorders>
              <w:top w:val="single" w:sz="4" w:space="0" w:color="auto"/>
              <w:bottom w:val="single" w:sz="4" w:space="0" w:color="auto"/>
            </w:tcBorders>
            <w:vAlign w:val="center"/>
          </w:tcPr>
          <w:p w14:paraId="49F95066" w14:textId="77777777" w:rsidR="009C4234"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 xml:space="preserve">Trimco or </w:t>
            </w:r>
            <w:r w:rsidRPr="001F0EBD">
              <w:rPr>
                <w:rFonts w:asciiTheme="minorHAnsi" w:hAnsiTheme="minorHAnsi" w:cstheme="minorHAnsi"/>
                <w:sz w:val="20"/>
                <w:szCs w:val="20"/>
              </w:rPr>
              <w:t>Hager Companies</w:t>
            </w:r>
          </w:p>
        </w:tc>
      </w:tr>
      <w:tr w:rsidR="009C4234" w:rsidRPr="004C0503" w14:paraId="3BF76906" w14:textId="77777777" w:rsidTr="00B57CA8">
        <w:trPr>
          <w:trHeight w:val="576"/>
        </w:trPr>
        <w:tc>
          <w:tcPr>
            <w:tcW w:w="2070" w:type="dxa"/>
            <w:tcBorders>
              <w:top w:val="single" w:sz="4" w:space="0" w:color="auto"/>
              <w:bottom w:val="single" w:sz="4" w:space="0" w:color="auto"/>
            </w:tcBorders>
            <w:vAlign w:val="center"/>
          </w:tcPr>
          <w:p w14:paraId="75DBD184" w14:textId="77777777" w:rsidR="009C4234"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Kickplates</w:t>
            </w:r>
            <w:r w:rsidRPr="001F0EBD">
              <w:rPr>
                <w:rFonts w:asciiTheme="minorHAnsi" w:hAnsiTheme="minorHAnsi" w:cstheme="minorHAnsi"/>
                <w:color w:val="auto"/>
                <w:spacing w:val="-2"/>
                <w:sz w:val="20"/>
                <w:szCs w:val="20"/>
              </w:rPr>
              <w:tab/>
            </w:r>
          </w:p>
        </w:tc>
        <w:tc>
          <w:tcPr>
            <w:tcW w:w="2430" w:type="dxa"/>
            <w:tcBorders>
              <w:top w:val="single" w:sz="4" w:space="0" w:color="auto"/>
              <w:bottom w:val="single" w:sz="4" w:space="0" w:color="auto"/>
            </w:tcBorders>
            <w:vAlign w:val="center"/>
          </w:tcPr>
          <w:p w14:paraId="0D01AFC4" w14:textId="77777777" w:rsidR="009C4234"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Ives Hardware</w:t>
            </w:r>
          </w:p>
        </w:tc>
        <w:tc>
          <w:tcPr>
            <w:tcW w:w="3744" w:type="dxa"/>
            <w:tcBorders>
              <w:top w:val="single" w:sz="4" w:space="0" w:color="auto"/>
              <w:bottom w:val="single" w:sz="4" w:space="0" w:color="auto"/>
            </w:tcBorders>
            <w:vAlign w:val="center"/>
          </w:tcPr>
          <w:p w14:paraId="14C09A98" w14:textId="77777777" w:rsidR="009C4234"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 xml:space="preserve">Trimco or </w:t>
            </w:r>
            <w:r w:rsidRPr="001F0EBD">
              <w:rPr>
                <w:rFonts w:asciiTheme="minorHAnsi" w:hAnsiTheme="minorHAnsi" w:cstheme="minorHAnsi"/>
                <w:sz w:val="20"/>
                <w:szCs w:val="20"/>
              </w:rPr>
              <w:t>Hager Companies</w:t>
            </w:r>
          </w:p>
        </w:tc>
      </w:tr>
      <w:tr w:rsidR="009C4234" w:rsidRPr="004C0503" w14:paraId="7C8670EF" w14:textId="77777777" w:rsidTr="00B57CA8">
        <w:trPr>
          <w:trHeight w:val="576"/>
        </w:trPr>
        <w:tc>
          <w:tcPr>
            <w:tcW w:w="2070" w:type="dxa"/>
            <w:tcBorders>
              <w:top w:val="single" w:sz="4" w:space="0" w:color="auto"/>
              <w:bottom w:val="single" w:sz="4" w:space="0" w:color="auto"/>
            </w:tcBorders>
            <w:vAlign w:val="center"/>
          </w:tcPr>
          <w:p w14:paraId="1D84E0AD" w14:textId="77777777" w:rsidR="009C4234"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Stops and Holders</w:t>
            </w:r>
          </w:p>
        </w:tc>
        <w:tc>
          <w:tcPr>
            <w:tcW w:w="2430" w:type="dxa"/>
            <w:tcBorders>
              <w:top w:val="single" w:sz="4" w:space="0" w:color="auto"/>
              <w:bottom w:val="single" w:sz="4" w:space="0" w:color="auto"/>
            </w:tcBorders>
            <w:vAlign w:val="center"/>
          </w:tcPr>
          <w:p w14:paraId="0DAC09FE" w14:textId="77777777" w:rsidR="00401E19" w:rsidRPr="001F0EBD" w:rsidRDefault="009C4234" w:rsidP="00401E19">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Ives Hardware</w:t>
            </w:r>
          </w:p>
        </w:tc>
        <w:tc>
          <w:tcPr>
            <w:tcW w:w="3744" w:type="dxa"/>
            <w:tcBorders>
              <w:top w:val="single" w:sz="4" w:space="0" w:color="auto"/>
              <w:bottom w:val="single" w:sz="4" w:space="0" w:color="auto"/>
            </w:tcBorders>
            <w:vAlign w:val="center"/>
          </w:tcPr>
          <w:p w14:paraId="1C081125" w14:textId="77777777" w:rsidR="009C4234"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 xml:space="preserve">Trimco or </w:t>
            </w:r>
            <w:r w:rsidRPr="001F0EBD">
              <w:rPr>
                <w:rFonts w:asciiTheme="minorHAnsi" w:hAnsiTheme="minorHAnsi" w:cstheme="minorHAnsi"/>
                <w:sz w:val="20"/>
                <w:szCs w:val="20"/>
              </w:rPr>
              <w:t>Hager Companies</w:t>
            </w:r>
          </w:p>
        </w:tc>
      </w:tr>
      <w:tr w:rsidR="009C4234" w:rsidRPr="004C0503" w14:paraId="04BCBE2C" w14:textId="77777777" w:rsidTr="00B57CA8">
        <w:trPr>
          <w:trHeight w:val="576"/>
        </w:trPr>
        <w:tc>
          <w:tcPr>
            <w:tcW w:w="2070" w:type="dxa"/>
            <w:tcBorders>
              <w:top w:val="single" w:sz="4" w:space="0" w:color="auto"/>
              <w:bottom w:val="single" w:sz="4" w:space="0" w:color="auto"/>
            </w:tcBorders>
            <w:vAlign w:val="center"/>
          </w:tcPr>
          <w:p w14:paraId="4CA77F61" w14:textId="77777777" w:rsidR="009C4234"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Overhead Stops</w:t>
            </w:r>
          </w:p>
        </w:tc>
        <w:tc>
          <w:tcPr>
            <w:tcW w:w="2430" w:type="dxa"/>
            <w:tcBorders>
              <w:top w:val="single" w:sz="4" w:space="0" w:color="auto"/>
              <w:bottom w:val="single" w:sz="4" w:space="0" w:color="auto"/>
            </w:tcBorders>
            <w:vAlign w:val="center"/>
          </w:tcPr>
          <w:p w14:paraId="50CE7E22" w14:textId="77777777" w:rsidR="009C4234"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Glynn-Johnson</w:t>
            </w:r>
          </w:p>
        </w:tc>
        <w:tc>
          <w:tcPr>
            <w:tcW w:w="3744" w:type="dxa"/>
            <w:tcBorders>
              <w:top w:val="single" w:sz="4" w:space="0" w:color="auto"/>
              <w:bottom w:val="single" w:sz="4" w:space="0" w:color="auto"/>
            </w:tcBorders>
            <w:vAlign w:val="center"/>
          </w:tcPr>
          <w:p w14:paraId="1CC9CCA6" w14:textId="77777777" w:rsidR="009C4234"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Rixson</w:t>
            </w:r>
            <w:r w:rsidR="004F317A" w:rsidRPr="001F0EBD">
              <w:rPr>
                <w:rFonts w:asciiTheme="minorHAnsi" w:hAnsiTheme="minorHAnsi" w:cstheme="minorHAnsi"/>
                <w:color w:val="auto"/>
                <w:spacing w:val="-2"/>
                <w:sz w:val="20"/>
                <w:szCs w:val="20"/>
              </w:rPr>
              <w:t xml:space="preserve"> or</w:t>
            </w:r>
            <w:r w:rsidRPr="001F0EBD">
              <w:rPr>
                <w:rFonts w:asciiTheme="minorHAnsi" w:hAnsiTheme="minorHAnsi" w:cstheme="minorHAnsi"/>
                <w:color w:val="auto"/>
                <w:spacing w:val="-2"/>
                <w:sz w:val="20"/>
                <w:szCs w:val="20"/>
              </w:rPr>
              <w:t xml:space="preserve"> </w:t>
            </w:r>
            <w:r w:rsidR="004F317A" w:rsidRPr="001F0EBD">
              <w:rPr>
                <w:rFonts w:asciiTheme="minorHAnsi" w:hAnsiTheme="minorHAnsi" w:cstheme="minorHAnsi"/>
                <w:color w:val="auto"/>
                <w:sz w:val="20"/>
                <w:szCs w:val="20"/>
              </w:rPr>
              <w:t>Architectural Builders Hardware Mfg. Inc.</w:t>
            </w:r>
          </w:p>
        </w:tc>
      </w:tr>
      <w:tr w:rsidR="009C4234" w:rsidRPr="004C0503" w14:paraId="7EBACFD3" w14:textId="77777777" w:rsidTr="00B57CA8">
        <w:trPr>
          <w:trHeight w:val="576"/>
        </w:trPr>
        <w:tc>
          <w:tcPr>
            <w:tcW w:w="2070" w:type="dxa"/>
            <w:tcBorders>
              <w:top w:val="single" w:sz="4" w:space="0" w:color="auto"/>
              <w:bottom w:val="single" w:sz="4" w:space="0" w:color="auto"/>
            </w:tcBorders>
            <w:vAlign w:val="center"/>
          </w:tcPr>
          <w:p w14:paraId="57D8447F" w14:textId="77777777" w:rsidR="009C4234"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Thresholds</w:t>
            </w:r>
          </w:p>
        </w:tc>
        <w:tc>
          <w:tcPr>
            <w:tcW w:w="2430" w:type="dxa"/>
            <w:tcBorders>
              <w:top w:val="single" w:sz="4" w:space="0" w:color="auto"/>
              <w:bottom w:val="single" w:sz="4" w:space="0" w:color="auto"/>
            </w:tcBorders>
            <w:vAlign w:val="center"/>
          </w:tcPr>
          <w:p w14:paraId="1EC8A3EA" w14:textId="77777777" w:rsidR="009C4234"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Pemko</w:t>
            </w:r>
          </w:p>
        </w:tc>
        <w:tc>
          <w:tcPr>
            <w:tcW w:w="3744" w:type="dxa"/>
            <w:tcBorders>
              <w:top w:val="single" w:sz="4" w:space="0" w:color="auto"/>
              <w:bottom w:val="single" w:sz="4" w:space="0" w:color="auto"/>
            </w:tcBorders>
            <w:vAlign w:val="center"/>
          </w:tcPr>
          <w:p w14:paraId="12451171" w14:textId="77777777" w:rsidR="009C4234"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Reese Enterprises, Inc or  National Guard Products</w:t>
            </w:r>
          </w:p>
        </w:tc>
      </w:tr>
      <w:tr w:rsidR="009C4234" w:rsidRPr="004C0503" w14:paraId="13C73E53" w14:textId="77777777" w:rsidTr="00B57CA8">
        <w:trPr>
          <w:trHeight w:val="576"/>
        </w:trPr>
        <w:tc>
          <w:tcPr>
            <w:tcW w:w="2070" w:type="dxa"/>
            <w:tcBorders>
              <w:top w:val="single" w:sz="4" w:space="0" w:color="auto"/>
              <w:bottom w:val="single" w:sz="4" w:space="0" w:color="auto"/>
            </w:tcBorders>
            <w:vAlign w:val="center"/>
          </w:tcPr>
          <w:p w14:paraId="5FC3BF32" w14:textId="77777777" w:rsidR="009C4234"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Weather Seals and Smoke Seals</w:t>
            </w:r>
          </w:p>
        </w:tc>
        <w:tc>
          <w:tcPr>
            <w:tcW w:w="2430" w:type="dxa"/>
            <w:tcBorders>
              <w:top w:val="single" w:sz="4" w:space="0" w:color="auto"/>
              <w:bottom w:val="single" w:sz="4" w:space="0" w:color="auto"/>
            </w:tcBorders>
            <w:vAlign w:val="center"/>
          </w:tcPr>
          <w:p w14:paraId="738AD094" w14:textId="77777777" w:rsidR="009C4234"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Pemko</w:t>
            </w:r>
          </w:p>
        </w:tc>
        <w:tc>
          <w:tcPr>
            <w:tcW w:w="3744" w:type="dxa"/>
            <w:tcBorders>
              <w:top w:val="single" w:sz="4" w:space="0" w:color="auto"/>
              <w:bottom w:val="single" w:sz="4" w:space="0" w:color="auto"/>
            </w:tcBorders>
            <w:vAlign w:val="center"/>
          </w:tcPr>
          <w:p w14:paraId="2F70C1CA" w14:textId="77777777" w:rsidR="009C4234" w:rsidRPr="001F0EBD" w:rsidRDefault="009C4234" w:rsidP="00017CFB">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Reese Enterprises, Inc or  National Guard Products</w:t>
            </w:r>
          </w:p>
        </w:tc>
      </w:tr>
      <w:tr w:rsidR="003B2F40" w:rsidRPr="004C0503" w14:paraId="246EF691" w14:textId="77777777" w:rsidTr="00B57CA8">
        <w:trPr>
          <w:trHeight w:val="576"/>
        </w:trPr>
        <w:tc>
          <w:tcPr>
            <w:tcW w:w="2070" w:type="dxa"/>
            <w:tcBorders>
              <w:top w:val="single" w:sz="4" w:space="0" w:color="auto"/>
              <w:bottom w:val="single" w:sz="4" w:space="0" w:color="auto"/>
            </w:tcBorders>
            <w:vAlign w:val="center"/>
          </w:tcPr>
          <w:p w14:paraId="5DAEA4C2" w14:textId="77777777" w:rsidR="003B2F40" w:rsidRPr="001F0EBD" w:rsidRDefault="003B2F40" w:rsidP="00A14061">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Floor Stops</w:t>
            </w:r>
          </w:p>
        </w:tc>
        <w:tc>
          <w:tcPr>
            <w:tcW w:w="2430" w:type="dxa"/>
            <w:tcBorders>
              <w:top w:val="single" w:sz="4" w:space="0" w:color="auto"/>
              <w:bottom w:val="single" w:sz="4" w:space="0" w:color="auto"/>
            </w:tcBorders>
            <w:vAlign w:val="center"/>
          </w:tcPr>
          <w:p w14:paraId="0FF37F92" w14:textId="77777777" w:rsidR="003B2F40" w:rsidRPr="001F0EBD" w:rsidRDefault="003B2F40" w:rsidP="003B2F40">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Ives Hardware</w:t>
            </w:r>
          </w:p>
        </w:tc>
        <w:tc>
          <w:tcPr>
            <w:tcW w:w="3744" w:type="dxa"/>
            <w:tcBorders>
              <w:top w:val="single" w:sz="4" w:space="0" w:color="auto"/>
              <w:bottom w:val="single" w:sz="4" w:space="0" w:color="auto"/>
            </w:tcBorders>
            <w:vAlign w:val="center"/>
          </w:tcPr>
          <w:p w14:paraId="0B71B665" w14:textId="77777777" w:rsidR="003B2F40" w:rsidRPr="001F0EBD" w:rsidRDefault="003B2F40" w:rsidP="003B2F40">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120" w:line="240" w:lineRule="auto"/>
              <w:jc w:val="center"/>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No known equals</w:t>
            </w:r>
          </w:p>
        </w:tc>
      </w:tr>
    </w:tbl>
    <w:p w14:paraId="575144B8" w14:textId="77777777" w:rsidR="00072729" w:rsidRDefault="007073CF" w:rsidP="00072729">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540"/>
        </w:tabs>
        <w:spacing w:before="120" w:after="120" w:line="240" w:lineRule="auto"/>
        <w:ind w:left="540" w:hanging="540"/>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ab/>
      </w:r>
    </w:p>
    <w:p w14:paraId="4FF5E327" w14:textId="32C1FE9B" w:rsidR="00F459F4" w:rsidRPr="001F0EBD" w:rsidRDefault="00F459F4" w:rsidP="00043330">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720"/>
        </w:tabs>
        <w:spacing w:before="120" w:after="120" w:line="240" w:lineRule="auto"/>
        <w:ind w:left="720" w:hanging="720"/>
        <w:rPr>
          <w:rFonts w:asciiTheme="minorHAnsi" w:hAnsiTheme="minorHAnsi" w:cstheme="minorHAnsi"/>
          <w:b/>
          <w:color w:val="auto"/>
          <w:spacing w:val="-2"/>
          <w:sz w:val="20"/>
          <w:szCs w:val="20"/>
        </w:rPr>
      </w:pP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seq level0 \c \*arabic</w:instrText>
      </w:r>
      <w:r w:rsidRPr="001F0EBD">
        <w:rPr>
          <w:rFonts w:asciiTheme="minorHAnsi" w:hAnsiTheme="minorHAnsi" w:cstheme="minorHAnsi"/>
          <w:b/>
          <w:bCs/>
          <w:color w:val="auto"/>
          <w:spacing w:val="-2"/>
          <w:sz w:val="20"/>
          <w:szCs w:val="20"/>
        </w:rPr>
        <w:fldChar w:fldCharType="separate"/>
      </w:r>
      <w:r w:rsidR="00E96134" w:rsidRPr="001F0EBD">
        <w:rPr>
          <w:rFonts w:asciiTheme="minorHAnsi" w:hAnsiTheme="minorHAnsi" w:cstheme="minorHAnsi"/>
          <w:b/>
          <w:bCs/>
          <w:noProof/>
          <w:color w:val="auto"/>
          <w:spacing w:val="-2"/>
          <w:sz w:val="20"/>
          <w:szCs w:val="20"/>
        </w:rPr>
        <w:t>2</w: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t>.</w:t>
      </w:r>
      <w:r w:rsidR="002E33EB" w:rsidRPr="001F0EBD">
        <w:rPr>
          <w:rFonts w:asciiTheme="minorHAnsi" w:hAnsiTheme="minorHAnsi" w:cstheme="minorHAnsi"/>
          <w:b/>
          <w:bCs/>
          <w:color w:val="auto"/>
          <w:spacing w:val="-2"/>
          <w:sz w:val="20"/>
          <w:szCs w:val="20"/>
        </w:rPr>
        <w:t>0</w:t>
      </w: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seq level1 \*arabic</w:instrText>
      </w:r>
      <w:r w:rsidRPr="001F0EBD">
        <w:rPr>
          <w:rFonts w:asciiTheme="minorHAnsi" w:hAnsiTheme="minorHAnsi" w:cstheme="minorHAnsi"/>
          <w:b/>
          <w:bCs/>
          <w:color w:val="auto"/>
          <w:spacing w:val="-2"/>
          <w:sz w:val="20"/>
          <w:szCs w:val="20"/>
        </w:rPr>
        <w:fldChar w:fldCharType="separate"/>
      </w:r>
      <w:r w:rsidR="00E96134" w:rsidRPr="001F0EBD">
        <w:rPr>
          <w:rFonts w:asciiTheme="minorHAnsi" w:hAnsiTheme="minorHAnsi" w:cstheme="minorHAnsi"/>
          <w:b/>
          <w:bCs/>
          <w:noProof/>
          <w:color w:val="auto"/>
          <w:spacing w:val="-2"/>
          <w:sz w:val="20"/>
          <w:szCs w:val="20"/>
        </w:rPr>
        <w:t>2</w: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 xml:space="preserve">seq level2 \h \r0 </w:instrTex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tab/>
        <w:t>DOOR HARDWARE, GENERAL</w:t>
      </w:r>
    </w:p>
    <w:p w14:paraId="27183E23" w14:textId="77777777" w:rsidR="00F459F4" w:rsidRPr="001F0EBD" w:rsidRDefault="00F459F4" w:rsidP="00944DB6">
      <w:pPr>
        <w:keepNext/>
        <w:keepLines/>
        <w:numPr>
          <w:ilvl w:val="0"/>
          <w:numId w:val="16"/>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Door Hardware, General:</w:t>
      </w:r>
    </w:p>
    <w:p w14:paraId="68149EED" w14:textId="77777777" w:rsidR="00F459F4" w:rsidRPr="001F0EBD" w:rsidRDefault="00F459F4" w:rsidP="00944DB6">
      <w:pPr>
        <w:numPr>
          <w:ilvl w:val="0"/>
          <w:numId w:val="15"/>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Provide all door hardware necessary to complete the Work.</w:t>
      </w:r>
    </w:p>
    <w:p w14:paraId="7A21DE9C" w14:textId="77777777" w:rsidR="00F459F4" w:rsidRPr="001F0EBD" w:rsidRDefault="00F459F4" w:rsidP="00944DB6">
      <w:pPr>
        <w:numPr>
          <w:ilvl w:val="0"/>
          <w:numId w:val="15"/>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 xml:space="preserve">Provide door hardware complying with accessibility requirements of California </w:t>
      </w:r>
      <w:r w:rsidRPr="001F0EBD">
        <w:rPr>
          <w:rFonts w:asciiTheme="minorHAnsi" w:hAnsiTheme="minorHAnsi" w:cstheme="minorHAnsi"/>
          <w:color w:val="auto"/>
          <w:spacing w:val="-2"/>
          <w:sz w:val="20"/>
          <w:szCs w:val="20"/>
        </w:rPr>
        <w:lastRenderedPageBreak/>
        <w:t xml:space="preserve">Building Code (CBC), including Sections </w:t>
      </w:r>
      <w:r w:rsidR="007174FE" w:rsidRPr="001F0EBD">
        <w:rPr>
          <w:rFonts w:asciiTheme="minorHAnsi" w:hAnsiTheme="minorHAnsi" w:cstheme="minorHAnsi"/>
          <w:color w:val="auto"/>
          <w:spacing w:val="-2"/>
          <w:sz w:val="20"/>
          <w:szCs w:val="20"/>
        </w:rPr>
        <w:t>1003.3.1.8, 11B-404.2.7 and 11B-404.2.8.1.</w:t>
      </w:r>
    </w:p>
    <w:p w14:paraId="0065F1D3" w14:textId="77777777" w:rsidR="00F459F4" w:rsidRPr="001F0EBD" w:rsidRDefault="00F459F4" w:rsidP="00944DB6">
      <w:pPr>
        <w:numPr>
          <w:ilvl w:val="0"/>
          <w:numId w:val="15"/>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Provide door hardware as scheduled in DOOR HARDWARE SCHEDULE located at the end of</w:t>
      </w:r>
      <w:r w:rsidR="00A42C97" w:rsidRPr="001F0EBD">
        <w:rPr>
          <w:rFonts w:asciiTheme="minorHAnsi" w:hAnsiTheme="minorHAnsi" w:cstheme="minorHAnsi"/>
          <w:color w:val="auto"/>
          <w:spacing w:val="-2"/>
          <w:sz w:val="20"/>
          <w:szCs w:val="20"/>
        </w:rPr>
        <w:t xml:space="preserve"> </w:t>
      </w:r>
      <w:r w:rsidRPr="001F0EBD">
        <w:rPr>
          <w:rFonts w:asciiTheme="minorHAnsi" w:hAnsiTheme="minorHAnsi" w:cstheme="minorHAnsi"/>
          <w:color w:val="auto"/>
          <w:spacing w:val="-2"/>
          <w:sz w:val="20"/>
          <w:szCs w:val="20"/>
        </w:rPr>
        <w:t>PART 3 of this Section.</w:t>
      </w:r>
    </w:p>
    <w:p w14:paraId="61FAD589" w14:textId="77777777" w:rsidR="00F459F4" w:rsidRPr="001F0EBD" w:rsidRDefault="00F459F4" w:rsidP="00944DB6">
      <w:pPr>
        <w:numPr>
          <w:ilvl w:val="0"/>
          <w:numId w:val="16"/>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Manufacturers:  Obtain all items of each type from the same manufacturer.</w:t>
      </w:r>
    </w:p>
    <w:p w14:paraId="6EDED736" w14:textId="77777777" w:rsidR="00F459F4" w:rsidRPr="001F0EBD" w:rsidRDefault="00F459F4" w:rsidP="00944DB6">
      <w:pPr>
        <w:numPr>
          <w:ilvl w:val="0"/>
          <w:numId w:val="17"/>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Manufacturer's Name Plates:  Do not use products which have manufacturer's name or trade name displayed in a visible location.</w:t>
      </w:r>
    </w:p>
    <w:p w14:paraId="75F3372A" w14:textId="77777777" w:rsidR="00F459F4" w:rsidRPr="001F0EBD" w:rsidRDefault="00F459F4" w:rsidP="00944DB6">
      <w:pPr>
        <w:numPr>
          <w:ilvl w:val="0"/>
          <w:numId w:val="17"/>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Exception:  Required fire labels.</w:t>
      </w:r>
    </w:p>
    <w:p w14:paraId="0E982C8A" w14:textId="77777777" w:rsidR="00F459F4" w:rsidRPr="001F0EBD" w:rsidRDefault="00F459F4" w:rsidP="00944DB6">
      <w:pPr>
        <w:numPr>
          <w:ilvl w:val="0"/>
          <w:numId w:val="17"/>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Exception:  As directed by or acceptable to the Architect.</w:t>
      </w:r>
    </w:p>
    <w:p w14:paraId="7EF15B5B" w14:textId="77777777" w:rsidR="00F459F4" w:rsidRPr="001F0EBD" w:rsidRDefault="00F459F4" w:rsidP="00944DB6">
      <w:pPr>
        <w:numPr>
          <w:ilvl w:val="0"/>
          <w:numId w:val="17"/>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Exception:  Manufacturer's identification on rim of lock cylinders.</w:t>
      </w:r>
    </w:p>
    <w:p w14:paraId="0C4ABF3A" w14:textId="77777777" w:rsidR="00F459F4" w:rsidRPr="001F0EBD" w:rsidRDefault="00F459F4" w:rsidP="00944DB6">
      <w:pPr>
        <w:numPr>
          <w:ilvl w:val="0"/>
          <w:numId w:val="16"/>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Manufacturer's Catalog Numbers:  Catalog numbers are indicated in the DOOR HARDWARE SCHEDULE to establish operation, function, quality, weight, size, pattern, design, material, and finish required.</w:t>
      </w:r>
    </w:p>
    <w:p w14:paraId="2A96CFA4" w14:textId="77777777" w:rsidR="00F459F4" w:rsidRPr="001F0EBD" w:rsidRDefault="00F459F4" w:rsidP="00944DB6">
      <w:pPr>
        <w:numPr>
          <w:ilvl w:val="0"/>
          <w:numId w:val="16"/>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Standards Conformance:  Provide hardware manufactured to conform to published templates.</w:t>
      </w:r>
    </w:p>
    <w:p w14:paraId="76A88990" w14:textId="77777777" w:rsidR="00F459F4" w:rsidRPr="001F0EBD" w:rsidRDefault="00F459F4" w:rsidP="00944DB6">
      <w:pPr>
        <w:numPr>
          <w:ilvl w:val="0"/>
          <w:numId w:val="16"/>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Templates:  All hardware applied to metal doors or jambs shall be made to template and secured by machine screws.  Furnish templates to the metal door and frame manufacturer for application at the factory, unless otherwise requested.</w:t>
      </w:r>
    </w:p>
    <w:p w14:paraId="3AB241FD" w14:textId="77777777" w:rsidR="00F459F4" w:rsidRPr="001F0EBD" w:rsidRDefault="00F459F4" w:rsidP="00944DB6">
      <w:pPr>
        <w:keepNext/>
        <w:keepLines/>
        <w:numPr>
          <w:ilvl w:val="0"/>
          <w:numId w:val="16"/>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Scope:  Provide all hardware necessary to complete Work.  Products not specifically identified but necessary shall be provided of type and quality generally recognized in door hardware industry for service duty of Project type, location and usage, as selected by Contractor and subject to acceptance by District's Representative and Architect.</w:t>
      </w:r>
    </w:p>
    <w:p w14:paraId="639A574E" w14:textId="77777777" w:rsidR="00F459F4" w:rsidRPr="001F0EBD" w:rsidRDefault="00F459F4" w:rsidP="00944DB6">
      <w:pPr>
        <w:numPr>
          <w:ilvl w:val="0"/>
          <w:numId w:val="16"/>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Adaptation:  Should specified hardware conflict with configuration of doors, frames and surrounding construction, provide comparable alternative hardware which maintains intended function of door, as selected by Contractor and subject to review and acceptance by District's Representative and Architect.</w:t>
      </w:r>
    </w:p>
    <w:p w14:paraId="331447B8" w14:textId="77777777" w:rsidR="00F459F4" w:rsidRPr="001F0EBD" w:rsidRDefault="00F459F4" w:rsidP="00043330">
      <w:pPr>
        <w:keepNext/>
        <w:keepLines/>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before="120" w:after="120" w:line="240" w:lineRule="auto"/>
        <w:ind w:left="720" w:hanging="720"/>
        <w:jc w:val="both"/>
        <w:rPr>
          <w:rFonts w:asciiTheme="minorHAnsi" w:hAnsiTheme="minorHAnsi" w:cstheme="minorHAnsi"/>
          <w:b/>
          <w:color w:val="auto"/>
          <w:spacing w:val="-2"/>
          <w:sz w:val="20"/>
          <w:szCs w:val="20"/>
        </w:rPr>
      </w:pP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seq level0 \c \*arabic</w:instrText>
      </w:r>
      <w:r w:rsidRPr="001F0EBD">
        <w:rPr>
          <w:rFonts w:asciiTheme="minorHAnsi" w:hAnsiTheme="minorHAnsi" w:cstheme="minorHAnsi"/>
          <w:b/>
          <w:bCs/>
          <w:color w:val="auto"/>
          <w:spacing w:val="-2"/>
          <w:sz w:val="20"/>
          <w:szCs w:val="20"/>
        </w:rPr>
        <w:fldChar w:fldCharType="separate"/>
      </w:r>
      <w:r w:rsidR="00E96134" w:rsidRPr="001F0EBD">
        <w:rPr>
          <w:rFonts w:asciiTheme="minorHAnsi" w:hAnsiTheme="minorHAnsi" w:cstheme="minorHAnsi"/>
          <w:b/>
          <w:bCs/>
          <w:noProof/>
          <w:color w:val="auto"/>
          <w:spacing w:val="-2"/>
          <w:sz w:val="20"/>
          <w:szCs w:val="20"/>
        </w:rPr>
        <w:t>2</w: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t>.</w:t>
      </w:r>
      <w:r w:rsidR="002E33EB" w:rsidRPr="001F0EBD">
        <w:rPr>
          <w:rFonts w:asciiTheme="minorHAnsi" w:hAnsiTheme="minorHAnsi" w:cstheme="minorHAnsi"/>
          <w:b/>
          <w:bCs/>
          <w:color w:val="auto"/>
          <w:spacing w:val="-2"/>
          <w:sz w:val="20"/>
          <w:szCs w:val="20"/>
        </w:rPr>
        <w:t>0</w:t>
      </w: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seq level1 \*arabic</w:instrText>
      </w:r>
      <w:r w:rsidRPr="001F0EBD">
        <w:rPr>
          <w:rFonts w:asciiTheme="minorHAnsi" w:hAnsiTheme="minorHAnsi" w:cstheme="minorHAnsi"/>
          <w:b/>
          <w:bCs/>
          <w:color w:val="auto"/>
          <w:spacing w:val="-2"/>
          <w:sz w:val="20"/>
          <w:szCs w:val="20"/>
        </w:rPr>
        <w:fldChar w:fldCharType="separate"/>
      </w:r>
      <w:r w:rsidR="00E96134" w:rsidRPr="001F0EBD">
        <w:rPr>
          <w:rFonts w:asciiTheme="minorHAnsi" w:hAnsiTheme="minorHAnsi" w:cstheme="minorHAnsi"/>
          <w:b/>
          <w:bCs/>
          <w:noProof/>
          <w:color w:val="auto"/>
          <w:spacing w:val="-2"/>
          <w:sz w:val="20"/>
          <w:szCs w:val="20"/>
        </w:rPr>
        <w:t>3</w: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 xml:space="preserve">seq level2 \h \r0 </w:instrTex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tab/>
        <w:t>FASTENERS</w:t>
      </w:r>
    </w:p>
    <w:p w14:paraId="2C102567" w14:textId="77777777" w:rsidR="00F459F4" w:rsidRPr="001F0EBD" w:rsidRDefault="00F459F4" w:rsidP="00944DB6">
      <w:pPr>
        <w:keepNext/>
        <w:keepLines/>
        <w:numPr>
          <w:ilvl w:val="0"/>
          <w:numId w:val="18"/>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Fasteners, General:  Furnish type, quality, size and quantity for long-life installation under hard usage.  Conform to manufac</w:t>
      </w:r>
      <w:r w:rsidRPr="001F0EBD">
        <w:rPr>
          <w:rFonts w:asciiTheme="minorHAnsi" w:hAnsiTheme="minorHAnsi" w:cstheme="minorHAnsi"/>
          <w:color w:val="auto"/>
          <w:spacing w:val="-2"/>
          <w:sz w:val="20"/>
          <w:szCs w:val="20"/>
        </w:rPr>
        <w:softHyphen/>
        <w:t>turer's instructions and recommenda</w:t>
      </w:r>
      <w:r w:rsidRPr="001F0EBD">
        <w:rPr>
          <w:rFonts w:asciiTheme="minorHAnsi" w:hAnsiTheme="minorHAnsi" w:cstheme="minorHAnsi"/>
          <w:color w:val="auto"/>
          <w:spacing w:val="-2"/>
          <w:sz w:val="20"/>
          <w:szCs w:val="20"/>
        </w:rPr>
        <w:softHyphen/>
        <w:t>tions for fasteners and installation and the following minimum require</w:t>
      </w:r>
      <w:r w:rsidRPr="001F0EBD">
        <w:rPr>
          <w:rFonts w:asciiTheme="minorHAnsi" w:hAnsiTheme="minorHAnsi" w:cstheme="minorHAnsi"/>
          <w:color w:val="auto"/>
          <w:spacing w:val="-2"/>
          <w:sz w:val="20"/>
          <w:szCs w:val="20"/>
        </w:rPr>
        <w:softHyphen/>
        <w:t>ments.  Provide fasteners which are suitable for the substrate.</w:t>
      </w:r>
    </w:p>
    <w:p w14:paraId="0277A5CE" w14:textId="77777777" w:rsidR="00F459F4" w:rsidRPr="001F0EBD" w:rsidRDefault="00F459F4" w:rsidP="00944DB6">
      <w:pPr>
        <w:keepNext/>
        <w:keepLines/>
        <w:numPr>
          <w:ilvl w:val="0"/>
          <w:numId w:val="18"/>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Expansion Shields, Hex Bolts and Other Anchors:  Provide anchors and fasteners as recommended by hardware manufacturer, subject to review by Architect, and in conformance to fastener requirements specified in Section 05 05 23 - Anchors and Fasteners.  Do not use toggle anchors or powder-actuated fasteners.</w:t>
      </w:r>
    </w:p>
    <w:p w14:paraId="43208AF4" w14:textId="77777777" w:rsidR="00F459F4" w:rsidRPr="001F0EBD" w:rsidRDefault="00F459F4" w:rsidP="00944DB6">
      <w:pPr>
        <w:numPr>
          <w:ilvl w:val="0"/>
          <w:numId w:val="18"/>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Concrete and Masonry Substrates:  Furnish hardware with machine screws and expansion anchors.</w:t>
      </w:r>
    </w:p>
    <w:p w14:paraId="527F988B" w14:textId="77777777" w:rsidR="00F459F4" w:rsidRPr="001F0EBD" w:rsidRDefault="00F459F4" w:rsidP="00944DB6">
      <w:pPr>
        <w:numPr>
          <w:ilvl w:val="0"/>
          <w:numId w:val="18"/>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Fastener Finishes:  Match hardware item, typically.  Provide stainless steel fasteners at aluminum and stainless steel hardware.  Provide corrosion</w:t>
      </w:r>
      <w:r w:rsidRPr="001F0EBD">
        <w:rPr>
          <w:rFonts w:asciiTheme="minorHAnsi" w:hAnsiTheme="minorHAnsi" w:cstheme="minorHAnsi"/>
          <w:color w:val="auto"/>
          <w:spacing w:val="-2"/>
          <w:sz w:val="20"/>
          <w:szCs w:val="20"/>
        </w:rPr>
        <w:noBreakHyphen/>
        <w:t>resistant (zinc</w:t>
      </w:r>
      <w:r w:rsidRPr="001F0EBD">
        <w:rPr>
          <w:rFonts w:asciiTheme="minorHAnsi" w:hAnsiTheme="minorHAnsi" w:cstheme="minorHAnsi"/>
          <w:color w:val="auto"/>
          <w:spacing w:val="-2"/>
          <w:sz w:val="20"/>
          <w:szCs w:val="20"/>
        </w:rPr>
        <w:noBreakHyphen/>
        <w:t>plated steel or stainless steel) at exterior exposure, unheated spaces and damp atmospheres such as rooms with food service cooking and cleaning equipment.</w:t>
      </w:r>
    </w:p>
    <w:p w14:paraId="040BFE8A" w14:textId="77777777" w:rsidR="00F459F4" w:rsidRPr="001F0EBD" w:rsidRDefault="00F459F4" w:rsidP="00944DB6">
      <w:pPr>
        <w:numPr>
          <w:ilvl w:val="0"/>
          <w:numId w:val="18"/>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 xml:space="preserve">Fasteners at Fire Doors:  Conform to </w:t>
      </w:r>
      <w:r w:rsidR="001074DA" w:rsidRPr="001F0EBD">
        <w:rPr>
          <w:rFonts w:asciiTheme="minorHAnsi" w:hAnsiTheme="minorHAnsi" w:cstheme="minorHAnsi"/>
          <w:color w:val="auto"/>
          <w:spacing w:val="-2"/>
          <w:sz w:val="20"/>
          <w:szCs w:val="20"/>
        </w:rPr>
        <w:t>labeling</w:t>
      </w:r>
      <w:r w:rsidRPr="001F0EBD">
        <w:rPr>
          <w:rFonts w:asciiTheme="minorHAnsi" w:hAnsiTheme="minorHAnsi" w:cstheme="minorHAnsi"/>
          <w:color w:val="auto"/>
          <w:spacing w:val="-2"/>
          <w:sz w:val="20"/>
          <w:szCs w:val="20"/>
        </w:rPr>
        <w:t xml:space="preserve"> requirements of door, frame and hardware.  At wood doors, provide sex</w:t>
      </w:r>
      <w:r w:rsidRPr="001F0EBD">
        <w:rPr>
          <w:rFonts w:asciiTheme="minorHAnsi" w:hAnsiTheme="minorHAnsi" w:cstheme="minorHAnsi"/>
          <w:color w:val="auto"/>
          <w:spacing w:val="-2"/>
          <w:sz w:val="20"/>
          <w:szCs w:val="20"/>
        </w:rPr>
        <w:noBreakHyphen/>
        <w:t>nut through</w:t>
      </w:r>
      <w:r w:rsidRPr="001F0EBD">
        <w:rPr>
          <w:rFonts w:asciiTheme="minorHAnsi" w:hAnsiTheme="minorHAnsi" w:cstheme="minorHAnsi"/>
          <w:color w:val="auto"/>
          <w:spacing w:val="-2"/>
          <w:sz w:val="20"/>
          <w:szCs w:val="20"/>
        </w:rPr>
        <w:noBreakHyphen/>
        <w:t>bolts for operating hardware typically unless permitted otherwise by hardware listing.</w:t>
      </w:r>
    </w:p>
    <w:p w14:paraId="5B30B924" w14:textId="77777777" w:rsidR="00F459F4" w:rsidRPr="001F0EBD" w:rsidRDefault="00F459F4" w:rsidP="00043330">
      <w:pPr>
        <w:keepNext/>
        <w:keepLines/>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before="120" w:after="120" w:line="240" w:lineRule="auto"/>
        <w:ind w:left="720" w:hanging="720"/>
        <w:jc w:val="both"/>
        <w:rPr>
          <w:rFonts w:asciiTheme="minorHAnsi" w:hAnsiTheme="minorHAnsi" w:cstheme="minorHAnsi"/>
          <w:b/>
          <w:color w:val="auto"/>
          <w:spacing w:val="-2"/>
          <w:sz w:val="20"/>
          <w:szCs w:val="20"/>
        </w:rPr>
      </w:pPr>
      <w:r w:rsidRPr="001F0EBD">
        <w:rPr>
          <w:rFonts w:asciiTheme="minorHAnsi" w:hAnsiTheme="minorHAnsi" w:cstheme="minorHAnsi"/>
          <w:b/>
          <w:bCs/>
          <w:color w:val="auto"/>
          <w:spacing w:val="-2"/>
          <w:sz w:val="20"/>
          <w:szCs w:val="20"/>
        </w:rPr>
        <w:lastRenderedPageBreak/>
        <w:fldChar w:fldCharType="begin"/>
      </w:r>
      <w:r w:rsidRPr="001F0EBD">
        <w:rPr>
          <w:rFonts w:asciiTheme="minorHAnsi" w:hAnsiTheme="minorHAnsi" w:cstheme="minorHAnsi"/>
          <w:b/>
          <w:bCs/>
          <w:color w:val="auto"/>
          <w:spacing w:val="-2"/>
          <w:sz w:val="20"/>
          <w:szCs w:val="20"/>
        </w:rPr>
        <w:instrText>seq level0 \c \*arabic</w:instrText>
      </w:r>
      <w:r w:rsidRPr="001F0EBD">
        <w:rPr>
          <w:rFonts w:asciiTheme="minorHAnsi" w:hAnsiTheme="minorHAnsi" w:cstheme="minorHAnsi"/>
          <w:b/>
          <w:bCs/>
          <w:color w:val="auto"/>
          <w:spacing w:val="-2"/>
          <w:sz w:val="20"/>
          <w:szCs w:val="20"/>
        </w:rPr>
        <w:fldChar w:fldCharType="separate"/>
      </w:r>
      <w:r w:rsidR="00E96134" w:rsidRPr="001F0EBD">
        <w:rPr>
          <w:rFonts w:asciiTheme="minorHAnsi" w:hAnsiTheme="minorHAnsi" w:cstheme="minorHAnsi"/>
          <w:b/>
          <w:bCs/>
          <w:noProof/>
          <w:color w:val="auto"/>
          <w:spacing w:val="-2"/>
          <w:sz w:val="20"/>
          <w:szCs w:val="20"/>
        </w:rPr>
        <w:t>2</w: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t>.</w:t>
      </w:r>
      <w:r w:rsidR="002E33EB" w:rsidRPr="001F0EBD">
        <w:rPr>
          <w:rFonts w:asciiTheme="minorHAnsi" w:hAnsiTheme="minorHAnsi" w:cstheme="minorHAnsi"/>
          <w:b/>
          <w:bCs/>
          <w:color w:val="auto"/>
          <w:spacing w:val="-2"/>
          <w:sz w:val="20"/>
          <w:szCs w:val="20"/>
        </w:rPr>
        <w:t>0</w:t>
      </w: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seq level1 \*arabic</w:instrText>
      </w:r>
      <w:r w:rsidRPr="001F0EBD">
        <w:rPr>
          <w:rFonts w:asciiTheme="minorHAnsi" w:hAnsiTheme="minorHAnsi" w:cstheme="minorHAnsi"/>
          <w:b/>
          <w:bCs/>
          <w:color w:val="auto"/>
          <w:spacing w:val="-2"/>
          <w:sz w:val="20"/>
          <w:szCs w:val="20"/>
        </w:rPr>
        <w:fldChar w:fldCharType="separate"/>
      </w:r>
      <w:r w:rsidR="00E96134" w:rsidRPr="001F0EBD">
        <w:rPr>
          <w:rFonts w:asciiTheme="minorHAnsi" w:hAnsiTheme="minorHAnsi" w:cstheme="minorHAnsi"/>
          <w:b/>
          <w:bCs/>
          <w:noProof/>
          <w:color w:val="auto"/>
          <w:spacing w:val="-2"/>
          <w:sz w:val="20"/>
          <w:szCs w:val="20"/>
        </w:rPr>
        <w:t>4</w: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 xml:space="preserve">seq level2 \h \r0 </w:instrTex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tab/>
        <w:t>HARDWARE FINISHES</w:t>
      </w:r>
    </w:p>
    <w:p w14:paraId="773B7F14" w14:textId="77777777" w:rsidR="00F459F4" w:rsidRPr="001F0EBD" w:rsidRDefault="00F459F4" w:rsidP="00944DB6">
      <w:pPr>
        <w:keepNext/>
        <w:keepLines/>
        <w:numPr>
          <w:ilvl w:val="0"/>
          <w:numId w:val="19"/>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Hardware Finishes, General:  Provide finishes matching ANSI/BHMA A156.18 designations indicated in DOOR HARDWARE SCHEDULE.</w:t>
      </w:r>
    </w:p>
    <w:p w14:paraId="40871CC6" w14:textId="77777777" w:rsidR="00F459F4" w:rsidRPr="001F0EBD" w:rsidRDefault="00F459F4" w:rsidP="00944DB6">
      <w:pPr>
        <w:numPr>
          <w:ilvl w:val="0"/>
          <w:numId w:val="20"/>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Metal finishes:  At Contractor's option, stainless steel may be provided instead of satin chrome plating.  Where stainless steel is indicated, substitution of satin chrome plating will not be acceptable.</w:t>
      </w:r>
    </w:p>
    <w:p w14:paraId="1A67B12C" w14:textId="77777777" w:rsidR="00F459F4" w:rsidRPr="001F0EBD" w:rsidRDefault="00F459F4" w:rsidP="00944DB6">
      <w:pPr>
        <w:numPr>
          <w:ilvl w:val="0"/>
          <w:numId w:val="20"/>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Plastic and painted finishes:  Color shall be selected by Architect from manufacturer's full selection</w:t>
      </w:r>
      <w:r w:rsidR="00F967F2" w:rsidRPr="001F0EBD">
        <w:rPr>
          <w:rFonts w:asciiTheme="minorHAnsi" w:hAnsiTheme="minorHAnsi" w:cstheme="minorHAnsi"/>
          <w:color w:val="auto"/>
          <w:spacing w:val="-2"/>
          <w:sz w:val="20"/>
          <w:szCs w:val="20"/>
        </w:rPr>
        <w:t xml:space="preserve"> to match hardware</w:t>
      </w:r>
      <w:r w:rsidRPr="001F0EBD">
        <w:rPr>
          <w:rFonts w:asciiTheme="minorHAnsi" w:hAnsiTheme="minorHAnsi" w:cstheme="minorHAnsi"/>
          <w:color w:val="auto"/>
          <w:spacing w:val="-2"/>
          <w:sz w:val="20"/>
          <w:szCs w:val="20"/>
        </w:rPr>
        <w:t>, if not otherwise indicated.</w:t>
      </w:r>
    </w:p>
    <w:p w14:paraId="1704A547" w14:textId="77777777" w:rsidR="00F459F4" w:rsidRPr="001F0EBD" w:rsidRDefault="00F459F4" w:rsidP="00944DB6">
      <w:pPr>
        <w:numPr>
          <w:ilvl w:val="0"/>
          <w:numId w:val="19"/>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Chrome, Satin Finish:  Scheduled as 626.</w:t>
      </w:r>
    </w:p>
    <w:p w14:paraId="2845426D" w14:textId="77777777" w:rsidR="00F459F4" w:rsidRPr="001F0EBD" w:rsidRDefault="00F459F4" w:rsidP="00944DB6">
      <w:pPr>
        <w:numPr>
          <w:ilvl w:val="0"/>
          <w:numId w:val="21"/>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Plated on steel:  BHMA 652 (US26D).</w:t>
      </w:r>
    </w:p>
    <w:p w14:paraId="04121AD4" w14:textId="77777777" w:rsidR="00F459F4" w:rsidRPr="001F0EBD" w:rsidRDefault="00F459F4" w:rsidP="00944DB6">
      <w:pPr>
        <w:numPr>
          <w:ilvl w:val="0"/>
          <w:numId w:val="21"/>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Plated on brass or bronze:  BHMA 626 (US26D).</w:t>
      </w:r>
    </w:p>
    <w:p w14:paraId="459BF894" w14:textId="77777777" w:rsidR="00F459F4" w:rsidRPr="001F0EBD" w:rsidRDefault="00F459F4" w:rsidP="00944DB6">
      <w:pPr>
        <w:numPr>
          <w:ilvl w:val="0"/>
          <w:numId w:val="19"/>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Stainless Steel:  Scheduled as 630.  Provide as scheduled and as alternative to Satin Finish Chrome finish at Contractor's option.</w:t>
      </w:r>
    </w:p>
    <w:p w14:paraId="0B9C1D23" w14:textId="77777777" w:rsidR="00F459F4" w:rsidRPr="001F0EBD" w:rsidRDefault="00F459F4" w:rsidP="00944DB6">
      <w:pPr>
        <w:numPr>
          <w:ilvl w:val="0"/>
          <w:numId w:val="22"/>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288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Polished:  BHMA 629 (US32).</w:t>
      </w:r>
    </w:p>
    <w:p w14:paraId="7F16733F" w14:textId="77777777" w:rsidR="00F459F4" w:rsidRPr="001F0EBD" w:rsidRDefault="00F459F4" w:rsidP="00944DB6">
      <w:pPr>
        <w:numPr>
          <w:ilvl w:val="0"/>
          <w:numId w:val="22"/>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288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Brushed:  BHMA 630 (US32D).</w:t>
      </w:r>
    </w:p>
    <w:p w14:paraId="1B50262F" w14:textId="77777777" w:rsidR="00F459F4" w:rsidRPr="001F0EBD" w:rsidRDefault="00F459F4" w:rsidP="00944DB6">
      <w:pPr>
        <w:numPr>
          <w:ilvl w:val="0"/>
          <w:numId w:val="19"/>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Aluminum:</w:t>
      </w:r>
    </w:p>
    <w:p w14:paraId="6CD59AEF" w14:textId="77777777" w:rsidR="00F459F4" w:rsidRPr="001F0EBD" w:rsidRDefault="00F459F4" w:rsidP="00944DB6">
      <w:pPr>
        <w:numPr>
          <w:ilvl w:val="0"/>
          <w:numId w:val="23"/>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Manufacturer's standard finish:  Indicated as AL or ALUM, either satin anodized or clear coated as standard with product manufacturer.</w:t>
      </w:r>
    </w:p>
    <w:p w14:paraId="59A5B610" w14:textId="77777777" w:rsidR="00F459F4" w:rsidRPr="001F0EBD" w:rsidRDefault="00F459F4" w:rsidP="00944DB6">
      <w:pPr>
        <w:numPr>
          <w:ilvl w:val="0"/>
          <w:numId w:val="23"/>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Satin anodized, natural metal color:  BHMA 628.</w:t>
      </w:r>
    </w:p>
    <w:p w14:paraId="45466BBD" w14:textId="77777777" w:rsidR="00F459F4" w:rsidRPr="001F0EBD" w:rsidRDefault="00F459F4" w:rsidP="00944DB6">
      <w:pPr>
        <w:numPr>
          <w:ilvl w:val="0"/>
          <w:numId w:val="23"/>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Clear coated:  BHMA 673.</w:t>
      </w:r>
    </w:p>
    <w:p w14:paraId="39A00907" w14:textId="77777777" w:rsidR="00F459F4" w:rsidRPr="001F0EBD" w:rsidRDefault="00F459F4" w:rsidP="00944DB6">
      <w:pPr>
        <w:numPr>
          <w:ilvl w:val="0"/>
          <w:numId w:val="23"/>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Manufacturer's standard finish:  Indicated as ALUM, either satin anodized or clear coated as standard with product manufacturer.</w:t>
      </w:r>
    </w:p>
    <w:p w14:paraId="4B872370" w14:textId="77777777" w:rsidR="00F459F4" w:rsidRPr="001F0EBD" w:rsidRDefault="00F459F4" w:rsidP="00170503">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008" w:hanging="1008"/>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ab/>
      </w:r>
      <w:r w:rsidRPr="001F0EBD">
        <w:rPr>
          <w:rFonts w:asciiTheme="minorHAnsi" w:hAnsiTheme="minorHAnsi" w:cstheme="minorHAnsi"/>
          <w:color w:val="auto"/>
          <w:spacing w:val="-2"/>
          <w:sz w:val="20"/>
          <w:szCs w:val="20"/>
        </w:rPr>
        <w:tab/>
      </w:r>
      <w:r w:rsidRPr="001F0EBD">
        <w:rPr>
          <w:rFonts w:asciiTheme="minorHAnsi" w:hAnsiTheme="minorHAnsi" w:cstheme="minorHAnsi"/>
          <w:color w:val="auto"/>
          <w:spacing w:val="-2"/>
          <w:sz w:val="20"/>
          <w:szCs w:val="20"/>
        </w:rPr>
        <w:fldChar w:fldCharType="begin"/>
      </w:r>
      <w:r w:rsidRPr="001F0EBD">
        <w:rPr>
          <w:rFonts w:asciiTheme="minorHAnsi" w:hAnsiTheme="minorHAnsi" w:cstheme="minorHAnsi"/>
          <w:color w:val="auto"/>
          <w:spacing w:val="-2"/>
          <w:sz w:val="20"/>
          <w:szCs w:val="20"/>
        </w:rPr>
        <w:instrText>seq level3 \*arabic</w:instrText>
      </w:r>
      <w:r w:rsidRPr="001F0EBD">
        <w:rPr>
          <w:rFonts w:asciiTheme="minorHAnsi" w:hAnsiTheme="minorHAnsi" w:cstheme="minorHAnsi"/>
          <w:color w:val="auto"/>
          <w:spacing w:val="-2"/>
          <w:sz w:val="20"/>
          <w:szCs w:val="20"/>
        </w:rPr>
        <w:fldChar w:fldCharType="separate"/>
      </w:r>
      <w:r w:rsidR="00E96134" w:rsidRPr="001F0EBD">
        <w:rPr>
          <w:rFonts w:asciiTheme="minorHAnsi" w:hAnsiTheme="minorHAnsi" w:cstheme="minorHAnsi"/>
          <w:noProof/>
          <w:color w:val="auto"/>
          <w:spacing w:val="-2"/>
          <w:sz w:val="20"/>
          <w:szCs w:val="20"/>
        </w:rPr>
        <w:t>5</w:t>
      </w:r>
      <w:r w:rsidRPr="001F0EBD">
        <w:rPr>
          <w:rFonts w:asciiTheme="minorHAnsi" w:hAnsiTheme="minorHAnsi" w:cstheme="minorHAnsi"/>
          <w:color w:val="auto"/>
          <w:spacing w:val="-2"/>
          <w:sz w:val="20"/>
          <w:szCs w:val="20"/>
        </w:rPr>
        <w:fldChar w:fldCharType="end"/>
      </w:r>
      <w:r w:rsidRPr="001F0EBD">
        <w:rPr>
          <w:rFonts w:asciiTheme="minorHAnsi" w:hAnsiTheme="minorHAnsi" w:cstheme="minorHAnsi"/>
          <w:color w:val="auto"/>
          <w:spacing w:val="-2"/>
          <w:sz w:val="20"/>
          <w:szCs w:val="20"/>
        </w:rPr>
        <w:t>.</w:t>
      </w:r>
      <w:r w:rsidRPr="001F0EBD">
        <w:rPr>
          <w:rFonts w:asciiTheme="minorHAnsi" w:hAnsiTheme="minorHAnsi" w:cstheme="minorHAnsi"/>
          <w:color w:val="auto"/>
          <w:spacing w:val="-2"/>
          <w:sz w:val="20"/>
          <w:szCs w:val="20"/>
        </w:rPr>
        <w:tab/>
        <w:t>Powder coated:  Proprietary powdered stainless steel (PemKote).</w:t>
      </w:r>
    </w:p>
    <w:p w14:paraId="1A676DFC" w14:textId="77777777" w:rsidR="00F459F4" w:rsidRPr="001F0EBD" w:rsidRDefault="00F459F4" w:rsidP="00944DB6">
      <w:pPr>
        <w:numPr>
          <w:ilvl w:val="0"/>
          <w:numId w:val="19"/>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Primer Coat:</w:t>
      </w:r>
    </w:p>
    <w:p w14:paraId="0CF31E6A" w14:textId="77777777" w:rsidR="00F459F4" w:rsidRPr="001F0EBD" w:rsidRDefault="00F459F4" w:rsidP="00944DB6">
      <w:pPr>
        <w:numPr>
          <w:ilvl w:val="0"/>
          <w:numId w:val="24"/>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Primer on steel:  BHMA 600 (PC).</w:t>
      </w:r>
    </w:p>
    <w:p w14:paraId="65E26F05" w14:textId="77777777" w:rsidR="00F459F4" w:rsidRPr="001F0EBD" w:rsidRDefault="00F459F4" w:rsidP="00944DB6">
      <w:pPr>
        <w:numPr>
          <w:ilvl w:val="0"/>
          <w:numId w:val="24"/>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Primer on brass or bronze:  BHMA 163 (PC).</w:t>
      </w:r>
    </w:p>
    <w:p w14:paraId="3AC9FA98" w14:textId="77777777" w:rsidR="00F459F4" w:rsidRPr="001F0EBD" w:rsidRDefault="00F459F4" w:rsidP="00944DB6">
      <w:pPr>
        <w:numPr>
          <w:ilvl w:val="0"/>
          <w:numId w:val="19"/>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Mill Finish:  For brass and aluminum, as noted, MILL.</w:t>
      </w:r>
    </w:p>
    <w:p w14:paraId="719F62A5" w14:textId="77777777" w:rsidR="00F459F4" w:rsidRPr="001F0EBD" w:rsidRDefault="00F459F4" w:rsidP="00944DB6">
      <w:pPr>
        <w:keepNext/>
        <w:keepLines/>
        <w:numPr>
          <w:ilvl w:val="0"/>
          <w:numId w:val="19"/>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Colored Finishes:</w:t>
      </w:r>
    </w:p>
    <w:p w14:paraId="0A985472" w14:textId="77777777" w:rsidR="00F459F4" w:rsidRPr="001F0EBD" w:rsidRDefault="00F459F4" w:rsidP="00944DB6">
      <w:pPr>
        <w:keepNext/>
        <w:keepLines/>
        <w:numPr>
          <w:ilvl w:val="0"/>
          <w:numId w:val="25"/>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Factory Colored Coatings:  Color code as indicated, corresponding to specified manufacturer's coating type and color.</w:t>
      </w:r>
    </w:p>
    <w:p w14:paraId="10EC60AD" w14:textId="77777777" w:rsidR="00F459F4" w:rsidRPr="001F0EBD" w:rsidRDefault="00F459F4" w:rsidP="00944DB6">
      <w:pPr>
        <w:numPr>
          <w:ilvl w:val="0"/>
          <w:numId w:val="25"/>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Surface Door Closers:  Factory finished on exposed metal and plastic components, to match door hardware finish color, unless otherwise noted.</w:t>
      </w:r>
    </w:p>
    <w:p w14:paraId="5745765B" w14:textId="670489A8" w:rsidR="00F459F4" w:rsidRPr="001F0EBD" w:rsidRDefault="00F459F4" w:rsidP="00043330">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before="120" w:after="120" w:line="240" w:lineRule="auto"/>
        <w:ind w:left="720" w:hanging="720"/>
        <w:jc w:val="both"/>
        <w:rPr>
          <w:rFonts w:asciiTheme="minorHAnsi" w:hAnsiTheme="minorHAnsi" w:cstheme="minorHAnsi"/>
          <w:b/>
          <w:color w:val="auto"/>
          <w:spacing w:val="-2"/>
          <w:sz w:val="20"/>
          <w:szCs w:val="20"/>
        </w:rPr>
      </w:pP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seq level0 \c \*arabic</w:instrText>
      </w:r>
      <w:r w:rsidRPr="001F0EBD">
        <w:rPr>
          <w:rFonts w:asciiTheme="minorHAnsi" w:hAnsiTheme="minorHAnsi" w:cstheme="minorHAnsi"/>
          <w:b/>
          <w:bCs/>
          <w:color w:val="auto"/>
          <w:spacing w:val="-2"/>
          <w:sz w:val="20"/>
          <w:szCs w:val="20"/>
        </w:rPr>
        <w:fldChar w:fldCharType="separate"/>
      </w:r>
      <w:r w:rsidR="00E96134" w:rsidRPr="001F0EBD">
        <w:rPr>
          <w:rFonts w:asciiTheme="minorHAnsi" w:hAnsiTheme="minorHAnsi" w:cstheme="minorHAnsi"/>
          <w:b/>
          <w:bCs/>
          <w:noProof/>
          <w:color w:val="auto"/>
          <w:spacing w:val="-2"/>
          <w:sz w:val="20"/>
          <w:szCs w:val="20"/>
        </w:rPr>
        <w:t>2</w: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t>.</w:t>
      </w:r>
      <w:r w:rsidR="002E33EB" w:rsidRPr="001F0EBD">
        <w:rPr>
          <w:rFonts w:asciiTheme="minorHAnsi" w:hAnsiTheme="minorHAnsi" w:cstheme="minorHAnsi"/>
          <w:b/>
          <w:bCs/>
          <w:color w:val="auto"/>
          <w:spacing w:val="-2"/>
          <w:sz w:val="20"/>
          <w:szCs w:val="20"/>
        </w:rPr>
        <w:t>0</w:t>
      </w: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seq level1 \*arabic</w:instrText>
      </w:r>
      <w:r w:rsidRPr="001F0EBD">
        <w:rPr>
          <w:rFonts w:asciiTheme="minorHAnsi" w:hAnsiTheme="minorHAnsi" w:cstheme="minorHAnsi"/>
          <w:b/>
          <w:bCs/>
          <w:color w:val="auto"/>
          <w:spacing w:val="-2"/>
          <w:sz w:val="20"/>
          <w:szCs w:val="20"/>
        </w:rPr>
        <w:fldChar w:fldCharType="separate"/>
      </w:r>
      <w:r w:rsidR="00E96134" w:rsidRPr="001F0EBD">
        <w:rPr>
          <w:rFonts w:asciiTheme="minorHAnsi" w:hAnsiTheme="minorHAnsi" w:cstheme="minorHAnsi"/>
          <w:b/>
          <w:bCs/>
          <w:noProof/>
          <w:color w:val="auto"/>
          <w:spacing w:val="-2"/>
          <w:sz w:val="20"/>
          <w:szCs w:val="20"/>
        </w:rPr>
        <w:t>5</w: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 xml:space="preserve">seq level2 \h \r0 </w:instrTex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 xml:space="preserve">seq level3 \h \r0 </w:instrText>
      </w:r>
      <w:r w:rsidRPr="001F0EBD">
        <w:rPr>
          <w:rFonts w:asciiTheme="minorHAnsi" w:hAnsiTheme="minorHAnsi" w:cstheme="minorHAnsi"/>
          <w:b/>
          <w:bCs/>
          <w:color w:val="auto"/>
          <w:spacing w:val="-2"/>
          <w:sz w:val="20"/>
          <w:szCs w:val="20"/>
        </w:rPr>
        <w:fldChar w:fldCharType="end"/>
      </w:r>
      <w:r w:rsidR="00043330">
        <w:rPr>
          <w:rFonts w:asciiTheme="minorHAnsi" w:hAnsiTheme="minorHAnsi" w:cstheme="minorHAnsi"/>
          <w:b/>
          <w:bCs/>
          <w:color w:val="auto"/>
          <w:spacing w:val="-2"/>
          <w:sz w:val="20"/>
          <w:szCs w:val="20"/>
        </w:rPr>
        <w:tab/>
      </w:r>
      <w:r w:rsidRPr="001F0EBD">
        <w:rPr>
          <w:rFonts w:asciiTheme="minorHAnsi" w:hAnsiTheme="minorHAnsi" w:cstheme="minorHAnsi"/>
          <w:b/>
          <w:bCs/>
          <w:color w:val="auto"/>
          <w:spacing w:val="-2"/>
          <w:sz w:val="20"/>
          <w:szCs w:val="20"/>
        </w:rPr>
        <w:t>FIRE</w:t>
      </w:r>
      <w:r w:rsidRPr="001F0EBD">
        <w:rPr>
          <w:rFonts w:asciiTheme="minorHAnsi" w:hAnsiTheme="minorHAnsi" w:cstheme="minorHAnsi"/>
          <w:b/>
          <w:bCs/>
          <w:color w:val="auto"/>
          <w:spacing w:val="-2"/>
          <w:sz w:val="20"/>
          <w:szCs w:val="20"/>
        </w:rPr>
        <w:noBreakHyphen/>
        <w:t>RATED HARDWARE</w:t>
      </w:r>
    </w:p>
    <w:p w14:paraId="1EDA7307" w14:textId="77777777" w:rsidR="00F459F4" w:rsidRPr="001F0EBD" w:rsidRDefault="00F459F4" w:rsidP="00944DB6">
      <w:pPr>
        <w:numPr>
          <w:ilvl w:val="0"/>
          <w:numId w:val="26"/>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Fire-Rated Door Assemblies:  Tested for compliance with NFPA 80 and for positive pressure test of door frame and hardware assembly as required by UBC Standard 7-2 and UL-10C.</w:t>
      </w:r>
    </w:p>
    <w:p w14:paraId="3D7B9196" w14:textId="77777777" w:rsidR="00F459F4" w:rsidRPr="001F0EBD" w:rsidRDefault="00F459F4" w:rsidP="00944DB6">
      <w:pPr>
        <w:numPr>
          <w:ilvl w:val="0"/>
          <w:numId w:val="27"/>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Provide door hardware for assemblies complying with NFPA 80 that are listed and labeled by a testing and inspecting agency acceptable to authorities having jurisdiction, for fire ratings indicated, based on testing according to NFPA 252.</w:t>
      </w:r>
    </w:p>
    <w:p w14:paraId="488CEA41" w14:textId="77777777" w:rsidR="00F459F4" w:rsidRPr="001F0EBD" w:rsidRDefault="00F459F4" w:rsidP="00944DB6">
      <w:pPr>
        <w:numPr>
          <w:ilvl w:val="0"/>
          <w:numId w:val="27"/>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 xml:space="preserve">Provide permanent labels on all hardware indicating the listing agency and conditions </w:t>
      </w:r>
      <w:r w:rsidRPr="001F0EBD">
        <w:rPr>
          <w:rFonts w:asciiTheme="minorHAnsi" w:hAnsiTheme="minorHAnsi" w:cstheme="minorHAnsi"/>
          <w:color w:val="auto"/>
          <w:spacing w:val="-2"/>
          <w:sz w:val="20"/>
          <w:szCs w:val="20"/>
        </w:rPr>
        <w:lastRenderedPageBreak/>
        <w:t>of the listing.</w:t>
      </w:r>
    </w:p>
    <w:p w14:paraId="61039362" w14:textId="77777777" w:rsidR="00F459F4" w:rsidRPr="001F0EBD" w:rsidRDefault="00F459F4" w:rsidP="00944DB6">
      <w:pPr>
        <w:numPr>
          <w:ilvl w:val="0"/>
          <w:numId w:val="27"/>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Listing in current classification publications of the following agencies will be considered evidence of acceptable testing:</w:t>
      </w:r>
    </w:p>
    <w:p w14:paraId="6139F349" w14:textId="77777777" w:rsidR="00F459F4" w:rsidRPr="001F0EBD" w:rsidRDefault="00F459F4" w:rsidP="00944DB6">
      <w:pPr>
        <w:numPr>
          <w:ilvl w:val="0"/>
          <w:numId w:val="28"/>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88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Underwriters Laboratories Inc. (UL).</w:t>
      </w:r>
    </w:p>
    <w:p w14:paraId="07372BD0" w14:textId="77777777" w:rsidR="00F459F4" w:rsidRPr="001F0EBD" w:rsidRDefault="00F459F4" w:rsidP="00944DB6">
      <w:pPr>
        <w:numPr>
          <w:ilvl w:val="0"/>
          <w:numId w:val="28"/>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88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Warnock Hersey International Inc. (WHI).</w:t>
      </w:r>
    </w:p>
    <w:p w14:paraId="6A987A70" w14:textId="77777777" w:rsidR="00F459F4" w:rsidRPr="001F0EBD" w:rsidRDefault="00F459F4" w:rsidP="00944DB6">
      <w:pPr>
        <w:numPr>
          <w:ilvl w:val="0"/>
          <w:numId w:val="28"/>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88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Factory Mutual System (FM).</w:t>
      </w:r>
    </w:p>
    <w:p w14:paraId="769E1D82" w14:textId="77777777" w:rsidR="00F459F4" w:rsidRPr="001F0EBD" w:rsidRDefault="00F459F4" w:rsidP="00944DB6">
      <w:pPr>
        <w:numPr>
          <w:ilvl w:val="0"/>
          <w:numId w:val="28"/>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88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Other agencies acceptable to authorities having jurisdiction.</w:t>
      </w:r>
    </w:p>
    <w:p w14:paraId="2ADF09FA" w14:textId="77777777" w:rsidR="00F459F4" w:rsidRPr="001F0EBD" w:rsidRDefault="00F459F4" w:rsidP="00944DB6">
      <w:pPr>
        <w:numPr>
          <w:ilvl w:val="0"/>
          <w:numId w:val="26"/>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Fire-Rated Hardware:  Provide UL-listed and approved hardware for fire</w:t>
      </w:r>
      <w:r w:rsidRPr="001F0EBD">
        <w:rPr>
          <w:rFonts w:asciiTheme="minorHAnsi" w:hAnsiTheme="minorHAnsi" w:cstheme="minorHAnsi"/>
          <w:color w:val="auto"/>
          <w:spacing w:val="-2"/>
          <w:sz w:val="20"/>
          <w:szCs w:val="20"/>
        </w:rPr>
        <w:noBreakHyphen/>
        <w:t>labeled assemblies in compliance with NFPA 80.</w:t>
      </w:r>
    </w:p>
    <w:p w14:paraId="498E7823" w14:textId="77777777" w:rsidR="00F459F4" w:rsidRPr="001F0EBD" w:rsidRDefault="00F459F4" w:rsidP="00944DB6">
      <w:pPr>
        <w:numPr>
          <w:ilvl w:val="0"/>
          <w:numId w:val="29"/>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Confirm that hardware provided conforms to fire tested assembly (coordinate with doors provided).</w:t>
      </w:r>
    </w:p>
    <w:p w14:paraId="79A3B904" w14:textId="77777777" w:rsidR="00F459F4" w:rsidRPr="001F0EBD" w:rsidRDefault="00F459F4" w:rsidP="00944DB6">
      <w:pPr>
        <w:numPr>
          <w:ilvl w:val="0"/>
          <w:numId w:val="29"/>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Where exit devices are provided on fire-rated doors, provide door with UL fire door label indicating, "Fire Door to be Equipped with Fire Exit Hardware", and provide door hardware with UL exit device label indicating "Fire Exit Hardware".</w:t>
      </w:r>
    </w:p>
    <w:p w14:paraId="18FDDAA6" w14:textId="77777777" w:rsidR="00F459F4" w:rsidRPr="001F0EBD" w:rsidRDefault="00F459F4" w:rsidP="00944DB6">
      <w:pPr>
        <w:numPr>
          <w:ilvl w:val="0"/>
          <w:numId w:val="26"/>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Hinges at Fire-Rated Assemblies:  Steel base material only.</w:t>
      </w:r>
    </w:p>
    <w:p w14:paraId="5DB9C016" w14:textId="77777777" w:rsidR="00F459F4" w:rsidRPr="001F0EBD" w:rsidRDefault="00F459F4" w:rsidP="00944DB6">
      <w:pPr>
        <w:numPr>
          <w:ilvl w:val="0"/>
          <w:numId w:val="26"/>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Closers:  Bolted (not screwed) to door reinforcement or through</w:t>
      </w:r>
      <w:r w:rsidRPr="001F0EBD">
        <w:rPr>
          <w:rFonts w:asciiTheme="minorHAnsi" w:hAnsiTheme="minorHAnsi" w:cstheme="minorHAnsi"/>
          <w:color w:val="auto"/>
          <w:spacing w:val="-2"/>
          <w:sz w:val="20"/>
          <w:szCs w:val="20"/>
        </w:rPr>
        <w:noBreakHyphen/>
        <w:t>bolted with sex</w:t>
      </w:r>
      <w:r w:rsidRPr="001F0EBD">
        <w:rPr>
          <w:rFonts w:asciiTheme="minorHAnsi" w:hAnsiTheme="minorHAnsi" w:cstheme="minorHAnsi"/>
          <w:color w:val="auto"/>
          <w:spacing w:val="-2"/>
          <w:sz w:val="20"/>
          <w:szCs w:val="20"/>
        </w:rPr>
        <w:noBreakHyphen/>
        <w:t>nut fasteners.</w:t>
      </w:r>
    </w:p>
    <w:p w14:paraId="3A0AE528" w14:textId="77777777" w:rsidR="00F459F4" w:rsidRPr="001F0EBD" w:rsidRDefault="00F459F4" w:rsidP="00944DB6">
      <w:pPr>
        <w:numPr>
          <w:ilvl w:val="0"/>
          <w:numId w:val="26"/>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Latchbolts:  1/2-inch minimum throw or as required for fire rated assembly label.</w:t>
      </w:r>
    </w:p>
    <w:p w14:paraId="4F060F37" w14:textId="77777777" w:rsidR="009379AB" w:rsidRPr="001F0EBD" w:rsidRDefault="00F459F4" w:rsidP="00043330">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before="120" w:after="120" w:line="240" w:lineRule="auto"/>
        <w:ind w:left="720" w:hanging="720"/>
        <w:jc w:val="both"/>
        <w:rPr>
          <w:rFonts w:asciiTheme="minorHAnsi" w:hAnsiTheme="minorHAnsi" w:cstheme="minorHAnsi"/>
          <w:b/>
          <w:color w:val="auto"/>
          <w:spacing w:val="-2"/>
          <w:sz w:val="20"/>
          <w:szCs w:val="20"/>
        </w:rPr>
      </w:pP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seq level0 \c \*arabic</w:instrText>
      </w:r>
      <w:r w:rsidRPr="001F0EBD">
        <w:rPr>
          <w:rFonts w:asciiTheme="minorHAnsi" w:hAnsiTheme="minorHAnsi" w:cstheme="minorHAnsi"/>
          <w:b/>
          <w:bCs/>
          <w:color w:val="auto"/>
          <w:spacing w:val="-2"/>
          <w:sz w:val="20"/>
          <w:szCs w:val="20"/>
        </w:rPr>
        <w:fldChar w:fldCharType="separate"/>
      </w:r>
      <w:r w:rsidR="00E96134" w:rsidRPr="001F0EBD">
        <w:rPr>
          <w:rFonts w:asciiTheme="minorHAnsi" w:hAnsiTheme="minorHAnsi" w:cstheme="minorHAnsi"/>
          <w:b/>
          <w:bCs/>
          <w:noProof/>
          <w:color w:val="auto"/>
          <w:spacing w:val="-2"/>
          <w:sz w:val="20"/>
          <w:szCs w:val="20"/>
        </w:rPr>
        <w:t>2</w: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t>.</w:t>
      </w:r>
      <w:r w:rsidR="002E33EB" w:rsidRPr="001F0EBD">
        <w:rPr>
          <w:rFonts w:asciiTheme="minorHAnsi" w:hAnsiTheme="minorHAnsi" w:cstheme="minorHAnsi"/>
          <w:b/>
          <w:bCs/>
          <w:color w:val="auto"/>
          <w:spacing w:val="-2"/>
          <w:sz w:val="20"/>
          <w:szCs w:val="20"/>
        </w:rPr>
        <w:t>0</w:t>
      </w: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seq level1 \*arabic</w:instrText>
      </w:r>
      <w:r w:rsidRPr="001F0EBD">
        <w:rPr>
          <w:rFonts w:asciiTheme="minorHAnsi" w:hAnsiTheme="minorHAnsi" w:cstheme="minorHAnsi"/>
          <w:b/>
          <w:bCs/>
          <w:color w:val="auto"/>
          <w:spacing w:val="-2"/>
          <w:sz w:val="20"/>
          <w:szCs w:val="20"/>
        </w:rPr>
        <w:fldChar w:fldCharType="separate"/>
      </w:r>
      <w:r w:rsidR="00E96134" w:rsidRPr="001F0EBD">
        <w:rPr>
          <w:rFonts w:asciiTheme="minorHAnsi" w:hAnsiTheme="minorHAnsi" w:cstheme="minorHAnsi"/>
          <w:b/>
          <w:bCs/>
          <w:noProof/>
          <w:color w:val="auto"/>
          <w:spacing w:val="-2"/>
          <w:sz w:val="20"/>
          <w:szCs w:val="20"/>
        </w:rPr>
        <w:t>6</w: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 xml:space="preserve">seq level2 \h \r0 </w:instrTex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tab/>
        <w:t>EXIT DOOR HARDWARE</w:t>
      </w:r>
    </w:p>
    <w:p w14:paraId="36828919" w14:textId="77777777" w:rsidR="00F459F4" w:rsidRPr="001F0EBD" w:rsidRDefault="00F459F4" w:rsidP="00944DB6">
      <w:pPr>
        <w:numPr>
          <w:ilvl w:val="0"/>
          <w:numId w:val="30"/>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before="120"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Exit Door Hardware:  Provide UL listed and approved hardware for exit (panic) door operation.</w:t>
      </w:r>
    </w:p>
    <w:p w14:paraId="48D24EEF" w14:textId="77777777" w:rsidR="00F459F4" w:rsidRPr="001F0EBD" w:rsidRDefault="00F459F4" w:rsidP="00944DB6">
      <w:pPr>
        <w:numPr>
          <w:ilvl w:val="0"/>
          <w:numId w:val="30"/>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Exit Door Hardware Operation:  Exit doors shall be openable at all times from the inside without use of key or special knowledge or effort.</w:t>
      </w:r>
    </w:p>
    <w:p w14:paraId="472B1245" w14:textId="77777777" w:rsidR="00F459F4" w:rsidRPr="001F0EBD" w:rsidRDefault="00F459F4" w:rsidP="00944DB6">
      <w:pPr>
        <w:keepNext/>
        <w:keepLines/>
        <w:numPr>
          <w:ilvl w:val="0"/>
          <w:numId w:val="30"/>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Door Closers at Exit Doors:  Closers shall comply with California Building Code (CBC), wheelchair accessibility regulations</w:t>
      </w:r>
      <w:r w:rsidR="00E96134" w:rsidRPr="001F0EBD">
        <w:rPr>
          <w:rFonts w:asciiTheme="minorHAnsi" w:hAnsiTheme="minorHAnsi" w:cstheme="minorHAnsi"/>
          <w:color w:val="auto"/>
          <w:spacing w:val="-2"/>
          <w:sz w:val="20"/>
          <w:szCs w:val="20"/>
        </w:rPr>
        <w:t>,</w:t>
      </w:r>
      <w:r w:rsidRPr="001F0EBD">
        <w:rPr>
          <w:rFonts w:asciiTheme="minorHAnsi" w:hAnsiTheme="minorHAnsi" w:cstheme="minorHAnsi"/>
          <w:color w:val="auto"/>
          <w:spacing w:val="-2"/>
          <w:sz w:val="20"/>
          <w:szCs w:val="20"/>
        </w:rPr>
        <w:t xml:space="preserve"> and door pull forces at accessible doors, including CBC</w:t>
      </w:r>
      <w:r w:rsidR="00E96134" w:rsidRPr="001F0EBD">
        <w:rPr>
          <w:rFonts w:asciiTheme="minorHAnsi" w:hAnsiTheme="minorHAnsi" w:cstheme="minorHAnsi"/>
          <w:color w:val="auto"/>
          <w:spacing w:val="-2"/>
          <w:sz w:val="20"/>
          <w:szCs w:val="20"/>
        </w:rPr>
        <w:t xml:space="preserve"> Sections 11B</w:t>
      </w:r>
      <w:r w:rsidR="007174FE" w:rsidRPr="001F0EBD">
        <w:rPr>
          <w:rFonts w:asciiTheme="minorHAnsi" w:hAnsiTheme="minorHAnsi" w:cstheme="minorHAnsi"/>
          <w:color w:val="auto"/>
          <w:spacing w:val="-2"/>
          <w:sz w:val="20"/>
          <w:szCs w:val="20"/>
        </w:rPr>
        <w:t>-404.2.7</w:t>
      </w:r>
      <w:r w:rsidR="00E96134" w:rsidRPr="001F0EBD">
        <w:rPr>
          <w:rFonts w:asciiTheme="minorHAnsi" w:hAnsiTheme="minorHAnsi" w:cstheme="minorHAnsi"/>
          <w:color w:val="auto"/>
          <w:spacing w:val="-2"/>
          <w:sz w:val="20"/>
          <w:szCs w:val="20"/>
        </w:rPr>
        <w:t>, 11B</w:t>
      </w:r>
      <w:r w:rsidR="007174FE" w:rsidRPr="001F0EBD">
        <w:rPr>
          <w:rFonts w:asciiTheme="minorHAnsi" w:hAnsiTheme="minorHAnsi" w:cstheme="minorHAnsi"/>
          <w:color w:val="auto"/>
          <w:spacing w:val="-2"/>
          <w:sz w:val="20"/>
          <w:szCs w:val="20"/>
        </w:rPr>
        <w:t>-404.2.8.1, 11B-404.2.9</w:t>
      </w:r>
      <w:r w:rsidRPr="001F0EBD">
        <w:rPr>
          <w:rFonts w:asciiTheme="minorHAnsi" w:hAnsiTheme="minorHAnsi" w:cstheme="minorHAnsi"/>
          <w:color w:val="auto"/>
          <w:spacing w:val="-2"/>
          <w:sz w:val="20"/>
          <w:szCs w:val="20"/>
        </w:rPr>
        <w:t xml:space="preserve"> and 1003.3.1.8.  Pressure required at doors with closers shall not exceed:</w:t>
      </w:r>
    </w:p>
    <w:p w14:paraId="5A68CD09" w14:textId="77777777" w:rsidR="00F459F4" w:rsidRPr="001F0EBD" w:rsidRDefault="00F459F4" w:rsidP="00944DB6">
      <w:pPr>
        <w:numPr>
          <w:ilvl w:val="0"/>
          <w:numId w:val="31"/>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 xml:space="preserve">Fire-rated doors:  5 pounds (38 n).  If approved by Authority having Jurisdiction, increase closing force as necessary to achieve positive latching but not exceeding 15 pounds, in compliance with California Building Code (CBC) Section </w:t>
      </w:r>
      <w:r w:rsidR="007174FE" w:rsidRPr="001F0EBD">
        <w:rPr>
          <w:rFonts w:asciiTheme="minorHAnsi" w:hAnsiTheme="minorHAnsi" w:cstheme="minorHAnsi"/>
          <w:color w:val="auto"/>
          <w:spacing w:val="-2"/>
          <w:sz w:val="20"/>
          <w:szCs w:val="20"/>
        </w:rPr>
        <w:t>1</w:t>
      </w:r>
      <w:r w:rsidRPr="001F0EBD">
        <w:rPr>
          <w:rFonts w:asciiTheme="minorHAnsi" w:hAnsiTheme="minorHAnsi" w:cstheme="minorHAnsi"/>
          <w:color w:val="auto"/>
          <w:spacing w:val="-2"/>
          <w:sz w:val="20"/>
          <w:szCs w:val="20"/>
        </w:rPr>
        <w:t>1B</w:t>
      </w:r>
      <w:r w:rsidR="007174FE" w:rsidRPr="001F0EBD">
        <w:rPr>
          <w:rFonts w:asciiTheme="minorHAnsi" w:hAnsiTheme="minorHAnsi" w:cstheme="minorHAnsi"/>
          <w:color w:val="auto"/>
          <w:spacing w:val="-2"/>
          <w:sz w:val="20"/>
          <w:szCs w:val="20"/>
        </w:rPr>
        <w:t>-404.2.9.</w:t>
      </w:r>
    </w:p>
    <w:p w14:paraId="018EC8A9" w14:textId="77777777" w:rsidR="00F459F4" w:rsidRPr="001F0EBD" w:rsidRDefault="00F459F4" w:rsidP="00944DB6">
      <w:pPr>
        <w:numPr>
          <w:ilvl w:val="0"/>
          <w:numId w:val="31"/>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All other doors:  5 pounds (38 n).</w:t>
      </w:r>
    </w:p>
    <w:p w14:paraId="5DB4AE92" w14:textId="77777777" w:rsidR="009379AB" w:rsidRPr="001F0EBD" w:rsidRDefault="00F459F4" w:rsidP="00043330">
      <w:pPr>
        <w:keepNext/>
        <w:keepLines/>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before="120" w:after="120" w:line="240" w:lineRule="auto"/>
        <w:ind w:left="720" w:hanging="720"/>
        <w:jc w:val="both"/>
        <w:rPr>
          <w:rFonts w:asciiTheme="minorHAnsi" w:hAnsiTheme="minorHAnsi" w:cstheme="minorHAnsi"/>
          <w:b/>
          <w:color w:val="auto"/>
          <w:spacing w:val="-2"/>
          <w:sz w:val="20"/>
          <w:szCs w:val="20"/>
        </w:rPr>
      </w:pP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seq level0 \c \*arabic</w:instrText>
      </w:r>
      <w:r w:rsidRPr="001F0EBD">
        <w:rPr>
          <w:rFonts w:asciiTheme="minorHAnsi" w:hAnsiTheme="minorHAnsi" w:cstheme="minorHAnsi"/>
          <w:b/>
          <w:bCs/>
          <w:color w:val="auto"/>
          <w:spacing w:val="-2"/>
          <w:sz w:val="20"/>
          <w:szCs w:val="20"/>
        </w:rPr>
        <w:fldChar w:fldCharType="separate"/>
      </w:r>
      <w:r w:rsidR="00E96134" w:rsidRPr="001F0EBD">
        <w:rPr>
          <w:rFonts w:asciiTheme="minorHAnsi" w:hAnsiTheme="minorHAnsi" w:cstheme="minorHAnsi"/>
          <w:b/>
          <w:bCs/>
          <w:noProof/>
          <w:color w:val="auto"/>
          <w:spacing w:val="-2"/>
          <w:sz w:val="20"/>
          <w:szCs w:val="20"/>
        </w:rPr>
        <w:t>2</w: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t>.</w:t>
      </w:r>
      <w:r w:rsidR="002E33EB" w:rsidRPr="001F0EBD">
        <w:rPr>
          <w:rFonts w:asciiTheme="minorHAnsi" w:hAnsiTheme="minorHAnsi" w:cstheme="minorHAnsi"/>
          <w:b/>
          <w:bCs/>
          <w:color w:val="auto"/>
          <w:spacing w:val="-2"/>
          <w:sz w:val="20"/>
          <w:szCs w:val="20"/>
        </w:rPr>
        <w:t>0</w:t>
      </w: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seq level1 \*arabic</w:instrText>
      </w:r>
      <w:r w:rsidRPr="001F0EBD">
        <w:rPr>
          <w:rFonts w:asciiTheme="minorHAnsi" w:hAnsiTheme="minorHAnsi" w:cstheme="minorHAnsi"/>
          <w:b/>
          <w:bCs/>
          <w:color w:val="auto"/>
          <w:spacing w:val="-2"/>
          <w:sz w:val="20"/>
          <w:szCs w:val="20"/>
        </w:rPr>
        <w:fldChar w:fldCharType="separate"/>
      </w:r>
      <w:r w:rsidR="00E96134" w:rsidRPr="001F0EBD">
        <w:rPr>
          <w:rFonts w:asciiTheme="minorHAnsi" w:hAnsiTheme="minorHAnsi" w:cstheme="minorHAnsi"/>
          <w:b/>
          <w:bCs/>
          <w:noProof/>
          <w:color w:val="auto"/>
          <w:spacing w:val="-2"/>
          <w:sz w:val="20"/>
          <w:szCs w:val="20"/>
        </w:rPr>
        <w:t>7</w: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 xml:space="preserve">seq level2 \h \r0 </w:instrTex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 xml:space="preserve">seq level3 \h \r0 </w:instrTex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tab/>
        <w:t>HINGES</w:t>
      </w:r>
    </w:p>
    <w:p w14:paraId="7799F333" w14:textId="77777777" w:rsidR="006F452A" w:rsidRPr="001F0EBD" w:rsidRDefault="006F452A" w:rsidP="00944DB6">
      <w:pPr>
        <w:keepNext/>
        <w:keepLines/>
        <w:numPr>
          <w:ilvl w:val="0"/>
          <w:numId w:val="32"/>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before="120"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Continuous Hinges: Stainless steel, pin and barrel.</w:t>
      </w:r>
    </w:p>
    <w:p w14:paraId="6813E0DD" w14:textId="77777777" w:rsidR="006F452A" w:rsidRPr="001F0EBD" w:rsidRDefault="006F452A" w:rsidP="00944DB6">
      <w:pPr>
        <w:numPr>
          <w:ilvl w:val="0"/>
          <w:numId w:val="35"/>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At all exterior door locations.</w:t>
      </w:r>
    </w:p>
    <w:p w14:paraId="5DA66982" w14:textId="77777777" w:rsidR="006F452A" w:rsidRPr="001F0EBD" w:rsidRDefault="006F452A" w:rsidP="00944DB6">
      <w:pPr>
        <w:numPr>
          <w:ilvl w:val="0"/>
          <w:numId w:val="35"/>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Modernization projects: Use half-surface hinges.</w:t>
      </w:r>
    </w:p>
    <w:p w14:paraId="542A774B" w14:textId="77777777" w:rsidR="006F452A" w:rsidRPr="001F0EBD" w:rsidRDefault="006F452A" w:rsidP="00944DB6">
      <w:pPr>
        <w:numPr>
          <w:ilvl w:val="0"/>
          <w:numId w:val="35"/>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New Construction: Use full mortise hinges.</w:t>
      </w:r>
    </w:p>
    <w:p w14:paraId="7C2F54A1" w14:textId="77777777" w:rsidR="00F459F4" w:rsidRPr="001F0EBD" w:rsidRDefault="00F459F4" w:rsidP="00944DB6">
      <w:pPr>
        <w:numPr>
          <w:ilvl w:val="0"/>
          <w:numId w:val="32"/>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Butt Hinges, General:  Full-mortise, templated design.  See DOOR HARDWARE SCHEDULE for specific products.  Provide shims and shimming instructions for proper door adjustment.</w:t>
      </w:r>
    </w:p>
    <w:p w14:paraId="3ECEA344" w14:textId="7376618F" w:rsidR="00F459F4" w:rsidRPr="001F0EBD" w:rsidRDefault="00F459F4" w:rsidP="00944DB6">
      <w:pPr>
        <w:numPr>
          <w:ilvl w:val="0"/>
          <w:numId w:val="34"/>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Typical interior butt hinges:  Standard weight, steel base metal, steel pin, plated</w:t>
      </w:r>
      <w:r w:rsidR="00F95ED2" w:rsidRPr="001F0EBD">
        <w:rPr>
          <w:rFonts w:asciiTheme="minorHAnsi" w:hAnsiTheme="minorHAnsi" w:cstheme="minorHAnsi"/>
          <w:color w:val="auto"/>
          <w:spacing w:val="-2"/>
          <w:sz w:val="20"/>
          <w:szCs w:val="20"/>
        </w:rPr>
        <w:t xml:space="preserve">, </w:t>
      </w:r>
      <w:r w:rsidR="00A23651">
        <w:rPr>
          <w:rFonts w:asciiTheme="minorHAnsi" w:hAnsiTheme="minorHAnsi" w:cstheme="minorHAnsi"/>
          <w:color w:val="auto"/>
          <w:spacing w:val="-2"/>
          <w:sz w:val="20"/>
          <w:szCs w:val="20"/>
        </w:rPr>
        <w:t xml:space="preserve">five-knuckle </w:t>
      </w:r>
      <w:r w:rsidR="00F95ED2" w:rsidRPr="001F0EBD">
        <w:rPr>
          <w:rFonts w:asciiTheme="minorHAnsi" w:hAnsiTheme="minorHAnsi" w:cstheme="minorHAnsi"/>
          <w:color w:val="auto"/>
          <w:spacing w:val="-2"/>
          <w:sz w:val="20"/>
          <w:szCs w:val="20"/>
        </w:rPr>
        <w:t>ball bearing</w:t>
      </w:r>
      <w:r w:rsidRPr="001F0EBD">
        <w:rPr>
          <w:rFonts w:asciiTheme="minorHAnsi" w:hAnsiTheme="minorHAnsi" w:cstheme="minorHAnsi"/>
          <w:color w:val="auto"/>
          <w:spacing w:val="-2"/>
          <w:sz w:val="20"/>
          <w:szCs w:val="20"/>
        </w:rPr>
        <w:t>.</w:t>
      </w:r>
    </w:p>
    <w:p w14:paraId="185A4E6F" w14:textId="77777777" w:rsidR="00F459F4" w:rsidRPr="001F0EBD" w:rsidRDefault="00F459F4" w:rsidP="00944DB6">
      <w:pPr>
        <w:numPr>
          <w:ilvl w:val="0"/>
          <w:numId w:val="34"/>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lastRenderedPageBreak/>
        <w:t>Typical exterior butt hinges:  Stainless steel</w:t>
      </w:r>
      <w:r w:rsidR="00F967F2" w:rsidRPr="001F0EBD">
        <w:rPr>
          <w:rFonts w:asciiTheme="minorHAnsi" w:hAnsiTheme="minorHAnsi" w:cstheme="minorHAnsi"/>
          <w:color w:val="auto"/>
          <w:spacing w:val="-2"/>
          <w:sz w:val="20"/>
          <w:szCs w:val="20"/>
        </w:rPr>
        <w:t xml:space="preserve"> pin and ball bearings</w:t>
      </w:r>
      <w:r w:rsidRPr="001F0EBD">
        <w:rPr>
          <w:rFonts w:asciiTheme="minorHAnsi" w:hAnsiTheme="minorHAnsi" w:cstheme="minorHAnsi"/>
          <w:color w:val="auto"/>
          <w:spacing w:val="-2"/>
          <w:sz w:val="20"/>
          <w:szCs w:val="20"/>
        </w:rPr>
        <w:t>, with stainless steel pin.</w:t>
      </w:r>
    </w:p>
    <w:p w14:paraId="5B7FACEC" w14:textId="77777777" w:rsidR="00F459F4" w:rsidRPr="001F0EBD" w:rsidRDefault="00F459F4" w:rsidP="00944DB6">
      <w:pPr>
        <w:keepNext/>
        <w:keepLines/>
        <w:numPr>
          <w:ilvl w:val="0"/>
          <w:numId w:val="32"/>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Non-Removable Pins (NRP) at Butt Hinges:</w:t>
      </w:r>
    </w:p>
    <w:p w14:paraId="4C19C734" w14:textId="77777777" w:rsidR="00F459F4" w:rsidRPr="001F0EBD" w:rsidRDefault="00F459F4" w:rsidP="00944DB6">
      <w:pPr>
        <w:numPr>
          <w:ilvl w:val="0"/>
          <w:numId w:val="33"/>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Exterior doors:  Provide non-removable pins at all outswing exterior doors.</w:t>
      </w:r>
    </w:p>
    <w:p w14:paraId="13FBFE32" w14:textId="77777777" w:rsidR="00F459F4" w:rsidRPr="001F0EBD" w:rsidRDefault="00F459F4" w:rsidP="00944DB6">
      <w:pPr>
        <w:numPr>
          <w:ilvl w:val="0"/>
          <w:numId w:val="32"/>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Low-Friction Hinges:  Provide ball bearing hinges at all doors with closers.</w:t>
      </w:r>
    </w:p>
    <w:p w14:paraId="455371A5" w14:textId="77777777" w:rsidR="00F459F4" w:rsidRPr="001F0EBD" w:rsidRDefault="00F459F4" w:rsidP="00944DB6">
      <w:pPr>
        <w:numPr>
          <w:ilvl w:val="0"/>
          <w:numId w:val="32"/>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Butt Hinge Height and Weight:  As scheduled.  If not scheduled or otherwise indicated, provide height and weight of butt hinges as follows:</w:t>
      </w:r>
    </w:p>
    <w:tbl>
      <w:tblPr>
        <w:tblW w:w="0" w:type="auto"/>
        <w:tblInd w:w="1548" w:type="dxa"/>
        <w:tblLook w:val="04A0" w:firstRow="1" w:lastRow="0" w:firstColumn="1" w:lastColumn="0" w:noHBand="0" w:noVBand="1"/>
      </w:tblPr>
      <w:tblGrid>
        <w:gridCol w:w="1594"/>
        <w:gridCol w:w="2449"/>
        <w:gridCol w:w="1672"/>
        <w:gridCol w:w="1593"/>
      </w:tblGrid>
      <w:tr w:rsidR="00C34ACA" w:rsidRPr="004C0503" w14:paraId="2D013F52" w14:textId="77777777" w:rsidTr="009379AB">
        <w:trPr>
          <w:trHeight w:val="342"/>
        </w:trPr>
        <w:tc>
          <w:tcPr>
            <w:tcW w:w="1620" w:type="dxa"/>
            <w:tcBorders>
              <w:bottom w:val="single" w:sz="4" w:space="0" w:color="auto"/>
            </w:tcBorders>
            <w:shd w:val="clear" w:color="auto" w:fill="D9D9D9"/>
            <w:vAlign w:val="center"/>
          </w:tcPr>
          <w:p w14:paraId="2D3BAA99" w14:textId="77777777" w:rsidR="00C34ACA" w:rsidRPr="001F0EBD" w:rsidRDefault="00C34ACA" w:rsidP="009379A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Door Thickness</w:t>
            </w:r>
          </w:p>
        </w:tc>
        <w:tc>
          <w:tcPr>
            <w:tcW w:w="2520" w:type="dxa"/>
            <w:tcBorders>
              <w:bottom w:val="single" w:sz="4" w:space="0" w:color="auto"/>
            </w:tcBorders>
            <w:shd w:val="clear" w:color="auto" w:fill="D9D9D9"/>
            <w:vAlign w:val="center"/>
          </w:tcPr>
          <w:p w14:paraId="650C7962" w14:textId="77777777" w:rsidR="00C34ACA" w:rsidRPr="001F0EBD" w:rsidRDefault="00C34ACA" w:rsidP="009379A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Door Width</w:t>
            </w:r>
          </w:p>
        </w:tc>
        <w:tc>
          <w:tcPr>
            <w:tcW w:w="1710" w:type="dxa"/>
            <w:tcBorders>
              <w:bottom w:val="single" w:sz="4" w:space="0" w:color="auto"/>
            </w:tcBorders>
            <w:shd w:val="clear" w:color="auto" w:fill="D9D9D9"/>
            <w:vAlign w:val="center"/>
          </w:tcPr>
          <w:p w14:paraId="2A99A195" w14:textId="77777777" w:rsidR="00C34ACA" w:rsidRPr="001F0EBD" w:rsidRDefault="00C34ACA" w:rsidP="009379A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Hinge Height</w:t>
            </w:r>
          </w:p>
        </w:tc>
        <w:tc>
          <w:tcPr>
            <w:tcW w:w="1620" w:type="dxa"/>
            <w:tcBorders>
              <w:bottom w:val="single" w:sz="4" w:space="0" w:color="auto"/>
            </w:tcBorders>
            <w:shd w:val="clear" w:color="auto" w:fill="D9D9D9"/>
            <w:vAlign w:val="center"/>
          </w:tcPr>
          <w:p w14:paraId="62D8AA11" w14:textId="77777777" w:rsidR="00C34ACA" w:rsidRPr="001F0EBD" w:rsidRDefault="00C34ACA" w:rsidP="009379A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Hinge Weight</w:t>
            </w:r>
          </w:p>
        </w:tc>
      </w:tr>
      <w:tr w:rsidR="00C34ACA" w:rsidRPr="004C0503" w14:paraId="0BC7187C" w14:textId="77777777" w:rsidTr="009379AB">
        <w:tc>
          <w:tcPr>
            <w:tcW w:w="1620" w:type="dxa"/>
            <w:tcBorders>
              <w:top w:val="single" w:sz="4" w:space="0" w:color="auto"/>
            </w:tcBorders>
          </w:tcPr>
          <w:p w14:paraId="23E6EAE8" w14:textId="77777777" w:rsidR="00C34ACA" w:rsidRPr="001F0EBD" w:rsidRDefault="00E96134" w:rsidP="009379A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1</w:t>
            </w:r>
            <w:r w:rsidRPr="001F0EBD">
              <w:rPr>
                <w:rFonts w:asciiTheme="minorHAnsi" w:hAnsiTheme="minorHAnsi" w:cstheme="minorHAnsi"/>
                <w:color w:val="auto"/>
                <w:spacing w:val="-2"/>
                <w:sz w:val="20"/>
                <w:szCs w:val="20"/>
              </w:rPr>
              <w:noBreakHyphen/>
              <w:t>3/4 inches</w:t>
            </w:r>
          </w:p>
        </w:tc>
        <w:tc>
          <w:tcPr>
            <w:tcW w:w="2520" w:type="dxa"/>
            <w:tcBorders>
              <w:top w:val="single" w:sz="4" w:space="0" w:color="auto"/>
            </w:tcBorders>
          </w:tcPr>
          <w:p w14:paraId="6CCE9002" w14:textId="77777777" w:rsidR="00C34ACA" w:rsidRPr="001F0EBD" w:rsidRDefault="00E96134" w:rsidP="009379A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to 36-inches</w:t>
            </w:r>
          </w:p>
        </w:tc>
        <w:tc>
          <w:tcPr>
            <w:tcW w:w="1710" w:type="dxa"/>
            <w:tcBorders>
              <w:top w:val="single" w:sz="4" w:space="0" w:color="auto"/>
            </w:tcBorders>
          </w:tcPr>
          <w:p w14:paraId="4B7792BD" w14:textId="77777777" w:rsidR="00C34ACA" w:rsidRPr="001F0EBD" w:rsidRDefault="00E96134" w:rsidP="009379A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4</w:t>
            </w:r>
            <w:r w:rsidRPr="001F0EBD">
              <w:rPr>
                <w:rFonts w:asciiTheme="minorHAnsi" w:hAnsiTheme="minorHAnsi" w:cstheme="minorHAnsi"/>
                <w:color w:val="auto"/>
                <w:spacing w:val="-2"/>
                <w:sz w:val="20"/>
                <w:szCs w:val="20"/>
              </w:rPr>
              <w:noBreakHyphen/>
              <w:t>1/2 inches</w:t>
            </w:r>
          </w:p>
        </w:tc>
        <w:tc>
          <w:tcPr>
            <w:tcW w:w="1620" w:type="dxa"/>
            <w:tcBorders>
              <w:top w:val="single" w:sz="4" w:space="0" w:color="auto"/>
            </w:tcBorders>
          </w:tcPr>
          <w:p w14:paraId="454539CC" w14:textId="77777777" w:rsidR="00C34ACA" w:rsidRPr="001F0EBD" w:rsidRDefault="00E96134" w:rsidP="009379A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Standard</w:t>
            </w:r>
          </w:p>
        </w:tc>
      </w:tr>
      <w:tr w:rsidR="00C34ACA" w:rsidRPr="004C0503" w14:paraId="23EE618B" w14:textId="77777777" w:rsidTr="009379AB">
        <w:tc>
          <w:tcPr>
            <w:tcW w:w="1620" w:type="dxa"/>
          </w:tcPr>
          <w:p w14:paraId="70030A8F" w14:textId="77777777" w:rsidR="00C34ACA" w:rsidRPr="001F0EBD" w:rsidRDefault="00E96134" w:rsidP="009379A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1</w:t>
            </w:r>
            <w:r w:rsidRPr="001F0EBD">
              <w:rPr>
                <w:rFonts w:asciiTheme="minorHAnsi" w:hAnsiTheme="minorHAnsi" w:cstheme="minorHAnsi"/>
                <w:color w:val="auto"/>
                <w:spacing w:val="-2"/>
                <w:sz w:val="20"/>
                <w:szCs w:val="20"/>
              </w:rPr>
              <w:noBreakHyphen/>
              <w:t>3/4 inches</w:t>
            </w:r>
          </w:p>
        </w:tc>
        <w:tc>
          <w:tcPr>
            <w:tcW w:w="2520" w:type="dxa"/>
          </w:tcPr>
          <w:p w14:paraId="3FB91506" w14:textId="77777777" w:rsidR="00C34ACA" w:rsidRPr="001F0EBD" w:rsidRDefault="00E96134" w:rsidP="009379A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37-inches to 42-inches</w:t>
            </w:r>
          </w:p>
        </w:tc>
        <w:tc>
          <w:tcPr>
            <w:tcW w:w="1710" w:type="dxa"/>
          </w:tcPr>
          <w:p w14:paraId="3A68516F" w14:textId="77777777" w:rsidR="00C34ACA" w:rsidRPr="001F0EBD" w:rsidRDefault="00E96134" w:rsidP="009379A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5-inches</w:t>
            </w:r>
          </w:p>
        </w:tc>
        <w:tc>
          <w:tcPr>
            <w:tcW w:w="1620" w:type="dxa"/>
          </w:tcPr>
          <w:p w14:paraId="4F08E963" w14:textId="77777777" w:rsidR="00C34ACA" w:rsidRPr="001F0EBD" w:rsidRDefault="00E96134" w:rsidP="009379A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Heavy</w:t>
            </w:r>
          </w:p>
        </w:tc>
      </w:tr>
      <w:tr w:rsidR="00C34ACA" w:rsidRPr="004C0503" w14:paraId="2D342DE3" w14:textId="77777777" w:rsidTr="009379AB">
        <w:tc>
          <w:tcPr>
            <w:tcW w:w="1620" w:type="dxa"/>
          </w:tcPr>
          <w:p w14:paraId="0B20DE87" w14:textId="77777777" w:rsidR="00C34ACA" w:rsidRPr="001F0EBD" w:rsidRDefault="00E96134" w:rsidP="009379A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1</w:t>
            </w:r>
            <w:r w:rsidRPr="001F0EBD">
              <w:rPr>
                <w:rFonts w:asciiTheme="minorHAnsi" w:hAnsiTheme="minorHAnsi" w:cstheme="minorHAnsi"/>
                <w:color w:val="auto"/>
                <w:spacing w:val="-2"/>
                <w:sz w:val="20"/>
                <w:szCs w:val="20"/>
              </w:rPr>
              <w:noBreakHyphen/>
              <w:t>3/4 inches</w:t>
            </w:r>
          </w:p>
        </w:tc>
        <w:tc>
          <w:tcPr>
            <w:tcW w:w="2520" w:type="dxa"/>
          </w:tcPr>
          <w:p w14:paraId="07058A08" w14:textId="77777777" w:rsidR="00C34ACA" w:rsidRPr="001F0EBD" w:rsidRDefault="00E96134" w:rsidP="009379A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over 42-inches</w:t>
            </w:r>
          </w:p>
        </w:tc>
        <w:tc>
          <w:tcPr>
            <w:tcW w:w="1710" w:type="dxa"/>
          </w:tcPr>
          <w:p w14:paraId="7A8D1617" w14:textId="77777777" w:rsidR="00C34ACA" w:rsidRPr="001F0EBD" w:rsidRDefault="00E96134" w:rsidP="009379A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5-inches</w:t>
            </w:r>
            <w:r w:rsidRPr="001F0EBD">
              <w:rPr>
                <w:rFonts w:asciiTheme="minorHAnsi" w:hAnsiTheme="minorHAnsi" w:cstheme="minorHAnsi"/>
                <w:color w:val="auto"/>
                <w:spacing w:val="-2"/>
                <w:sz w:val="20"/>
                <w:szCs w:val="20"/>
              </w:rPr>
              <w:tab/>
            </w:r>
          </w:p>
        </w:tc>
        <w:tc>
          <w:tcPr>
            <w:tcW w:w="1620" w:type="dxa"/>
          </w:tcPr>
          <w:p w14:paraId="1195719C" w14:textId="77777777" w:rsidR="00C34ACA" w:rsidRPr="001F0EBD" w:rsidRDefault="00E96134" w:rsidP="009379A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Extra heavy</w:t>
            </w:r>
          </w:p>
        </w:tc>
      </w:tr>
    </w:tbl>
    <w:p w14:paraId="45D12A7E" w14:textId="77777777" w:rsidR="00F459F4" w:rsidRPr="001F0EBD" w:rsidRDefault="00F459F4" w:rsidP="00944DB6">
      <w:pPr>
        <w:keepNext/>
        <w:keepLines/>
        <w:numPr>
          <w:ilvl w:val="0"/>
          <w:numId w:val="32"/>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Butt Hinge Width:  Unless otherwise specified, the width of butt hinges shall be sufficient to clear frame and trim projection when door swings 180 degrees.</w:t>
      </w:r>
    </w:p>
    <w:p w14:paraId="0457F320" w14:textId="77777777" w:rsidR="00F459F4" w:rsidRPr="001F0EBD" w:rsidRDefault="00F459F4" w:rsidP="00944DB6">
      <w:pPr>
        <w:keepNext/>
        <w:keepLines/>
        <w:numPr>
          <w:ilvl w:val="0"/>
          <w:numId w:val="32"/>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 xml:space="preserve">Butt Hinge Quantity:  As scheduled.  If not scheduled or otherwise indicated, provide three hinges per leaf to 7'-6" height. </w:t>
      </w:r>
      <w:r w:rsidR="001074DA" w:rsidRPr="001F0EBD">
        <w:rPr>
          <w:rFonts w:asciiTheme="minorHAnsi" w:hAnsiTheme="minorHAnsi" w:cstheme="minorHAnsi"/>
          <w:color w:val="auto"/>
          <w:spacing w:val="-2"/>
          <w:sz w:val="20"/>
          <w:szCs w:val="20"/>
        </w:rPr>
        <w:t xml:space="preserve"> Add one for each additional 30 </w:t>
      </w:r>
      <w:r w:rsidRPr="001F0EBD">
        <w:rPr>
          <w:rFonts w:asciiTheme="minorHAnsi" w:hAnsiTheme="minorHAnsi" w:cstheme="minorHAnsi"/>
          <w:color w:val="auto"/>
          <w:spacing w:val="-2"/>
          <w:sz w:val="20"/>
          <w:szCs w:val="20"/>
        </w:rPr>
        <w:t>inches in height or fraction thereof.</w:t>
      </w:r>
    </w:p>
    <w:p w14:paraId="3D16D3D0" w14:textId="77777777" w:rsidR="00F459F4" w:rsidRPr="001F0EBD" w:rsidRDefault="00F459F4" w:rsidP="00944DB6">
      <w:pPr>
        <w:numPr>
          <w:ilvl w:val="0"/>
          <w:numId w:val="32"/>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Hinge Tips:  Standard flat tips.</w:t>
      </w:r>
    </w:p>
    <w:p w14:paraId="2FC8AD74" w14:textId="77777777" w:rsidR="00F459F4" w:rsidRPr="001F0EBD" w:rsidRDefault="00F459F4" w:rsidP="00944DB6">
      <w:pPr>
        <w:numPr>
          <w:ilvl w:val="0"/>
          <w:numId w:val="32"/>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 xml:space="preserve">Continuous </w:t>
      </w:r>
      <w:r w:rsidR="00F967F2" w:rsidRPr="001F0EBD">
        <w:rPr>
          <w:rFonts w:asciiTheme="minorHAnsi" w:hAnsiTheme="minorHAnsi" w:cstheme="minorHAnsi"/>
          <w:color w:val="auto"/>
          <w:spacing w:val="-2"/>
          <w:sz w:val="20"/>
          <w:szCs w:val="20"/>
        </w:rPr>
        <w:t xml:space="preserve">stainless steel pin and barrel </w:t>
      </w:r>
      <w:r w:rsidRPr="001F0EBD">
        <w:rPr>
          <w:rFonts w:asciiTheme="minorHAnsi" w:hAnsiTheme="minorHAnsi" w:cstheme="minorHAnsi"/>
          <w:color w:val="auto"/>
          <w:spacing w:val="-2"/>
          <w:sz w:val="20"/>
          <w:szCs w:val="20"/>
        </w:rPr>
        <w:t xml:space="preserve">Hinges:  </w:t>
      </w:r>
    </w:p>
    <w:p w14:paraId="40B2FB48" w14:textId="77777777" w:rsidR="00F967F2" w:rsidRPr="001F0EBD" w:rsidRDefault="00F967F2" w:rsidP="00944DB6">
      <w:pPr>
        <w:numPr>
          <w:ilvl w:val="0"/>
          <w:numId w:val="36"/>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At all exterior locations</w:t>
      </w:r>
    </w:p>
    <w:p w14:paraId="2D5EBF37" w14:textId="77777777" w:rsidR="00F459F4" w:rsidRPr="001F0EBD" w:rsidRDefault="00F459F4" w:rsidP="00944DB6">
      <w:pPr>
        <w:numPr>
          <w:ilvl w:val="0"/>
          <w:numId w:val="36"/>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Modernization projects:  Use half-surface hinges.</w:t>
      </w:r>
    </w:p>
    <w:p w14:paraId="26DA7474" w14:textId="77777777" w:rsidR="00F459F4" w:rsidRPr="001F0EBD" w:rsidRDefault="00F459F4" w:rsidP="00944DB6">
      <w:pPr>
        <w:numPr>
          <w:ilvl w:val="0"/>
          <w:numId w:val="36"/>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New construction:  Use</w:t>
      </w:r>
      <w:r w:rsidR="00F967F2" w:rsidRPr="001F0EBD">
        <w:rPr>
          <w:rFonts w:asciiTheme="minorHAnsi" w:hAnsiTheme="minorHAnsi" w:cstheme="minorHAnsi"/>
          <w:color w:val="auto"/>
          <w:spacing w:val="-2"/>
          <w:sz w:val="20"/>
          <w:szCs w:val="20"/>
        </w:rPr>
        <w:t xml:space="preserve"> full</w:t>
      </w:r>
      <w:r w:rsidRPr="001F0EBD">
        <w:rPr>
          <w:rFonts w:asciiTheme="minorHAnsi" w:hAnsiTheme="minorHAnsi" w:cstheme="minorHAnsi"/>
          <w:color w:val="auto"/>
          <w:spacing w:val="-2"/>
          <w:sz w:val="20"/>
          <w:szCs w:val="20"/>
        </w:rPr>
        <w:t xml:space="preserve"> mortise hinges.</w:t>
      </w:r>
    </w:p>
    <w:p w14:paraId="25B246F5" w14:textId="77777777" w:rsidR="00F459F4" w:rsidRPr="001F0EBD" w:rsidRDefault="00F459F4" w:rsidP="00043330">
      <w:pPr>
        <w:keepNext/>
        <w:keepLines/>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before="120" w:after="120" w:line="240" w:lineRule="auto"/>
        <w:ind w:left="720" w:hanging="720"/>
        <w:jc w:val="both"/>
        <w:rPr>
          <w:rFonts w:asciiTheme="minorHAnsi" w:hAnsiTheme="minorHAnsi" w:cstheme="minorHAnsi"/>
          <w:b/>
          <w:color w:val="auto"/>
          <w:spacing w:val="-2"/>
          <w:sz w:val="20"/>
          <w:szCs w:val="20"/>
        </w:rPr>
      </w:pP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seq level0 \c \*arabic</w:instrText>
      </w:r>
      <w:r w:rsidRPr="001F0EBD">
        <w:rPr>
          <w:rFonts w:asciiTheme="minorHAnsi" w:hAnsiTheme="minorHAnsi" w:cstheme="minorHAnsi"/>
          <w:b/>
          <w:bCs/>
          <w:color w:val="auto"/>
          <w:spacing w:val="-2"/>
          <w:sz w:val="20"/>
          <w:szCs w:val="20"/>
        </w:rPr>
        <w:fldChar w:fldCharType="separate"/>
      </w:r>
      <w:r w:rsidR="00E96134" w:rsidRPr="001F0EBD">
        <w:rPr>
          <w:rFonts w:asciiTheme="minorHAnsi" w:hAnsiTheme="minorHAnsi" w:cstheme="minorHAnsi"/>
          <w:b/>
          <w:bCs/>
          <w:noProof/>
          <w:color w:val="auto"/>
          <w:spacing w:val="-2"/>
          <w:sz w:val="20"/>
          <w:szCs w:val="20"/>
        </w:rPr>
        <w:t>2</w: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t>.</w:t>
      </w:r>
      <w:r w:rsidR="002E33EB" w:rsidRPr="001F0EBD">
        <w:rPr>
          <w:rFonts w:asciiTheme="minorHAnsi" w:hAnsiTheme="minorHAnsi" w:cstheme="minorHAnsi"/>
          <w:b/>
          <w:bCs/>
          <w:color w:val="auto"/>
          <w:spacing w:val="-2"/>
          <w:sz w:val="20"/>
          <w:szCs w:val="20"/>
        </w:rPr>
        <w:t>0</w:t>
      </w: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seq level1 \*arabic</w:instrText>
      </w:r>
      <w:r w:rsidRPr="001F0EBD">
        <w:rPr>
          <w:rFonts w:asciiTheme="minorHAnsi" w:hAnsiTheme="minorHAnsi" w:cstheme="minorHAnsi"/>
          <w:b/>
          <w:bCs/>
          <w:color w:val="auto"/>
          <w:spacing w:val="-2"/>
          <w:sz w:val="20"/>
          <w:szCs w:val="20"/>
        </w:rPr>
        <w:fldChar w:fldCharType="separate"/>
      </w:r>
      <w:r w:rsidR="00E96134" w:rsidRPr="001F0EBD">
        <w:rPr>
          <w:rFonts w:asciiTheme="minorHAnsi" w:hAnsiTheme="minorHAnsi" w:cstheme="minorHAnsi"/>
          <w:b/>
          <w:bCs/>
          <w:noProof/>
          <w:color w:val="auto"/>
          <w:spacing w:val="-2"/>
          <w:sz w:val="20"/>
          <w:szCs w:val="20"/>
        </w:rPr>
        <w:t>8</w: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 xml:space="preserve">seq level2 \h \r0 </w:instrTex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tab/>
        <w:t>LATCHSETS AND LOCKSETS</w:t>
      </w:r>
    </w:p>
    <w:p w14:paraId="4358DD0D" w14:textId="77777777" w:rsidR="0012565E" w:rsidRPr="001F0EBD" w:rsidRDefault="00F459F4" w:rsidP="0012565E">
      <w:pPr>
        <w:numPr>
          <w:ilvl w:val="0"/>
          <w:numId w:val="37"/>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Latchsets and Locksets, General:  Exit doors shall be openable from the inside without the use of a key or any special knowledge or effort, in compliance with California Building Code (CBC) Section 1003.3.1.8.</w:t>
      </w:r>
    </w:p>
    <w:p w14:paraId="43251077" w14:textId="77777777" w:rsidR="00F459F4" w:rsidRPr="001F0EBD" w:rsidRDefault="00F459F4" w:rsidP="00944DB6">
      <w:pPr>
        <w:numPr>
          <w:ilvl w:val="0"/>
          <w:numId w:val="37"/>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Mortise Latchsets/Locksets:  Schlage L9000 Series, 06N Design escutcheon.  See DOOR HARDWARE SCHEDULE for latchset/lockset catalog numbers and functions.</w:t>
      </w:r>
    </w:p>
    <w:p w14:paraId="7FF58FC6" w14:textId="77777777" w:rsidR="0012565E" w:rsidRPr="001F0EBD" w:rsidRDefault="0012565E" w:rsidP="0012565E">
      <w:pPr>
        <w:numPr>
          <w:ilvl w:val="0"/>
          <w:numId w:val="72"/>
        </w:num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00"/>
          <w:tab w:val="left" w:pos="2430"/>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240"/>
        <w:ind w:left="1890" w:hanging="45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L9070 or L9071 install at Classrooms, Offices and Workrooms</w:t>
      </w:r>
    </w:p>
    <w:p w14:paraId="0A99AA60" w14:textId="77777777" w:rsidR="0012565E" w:rsidRPr="001F0EBD" w:rsidRDefault="0012565E" w:rsidP="0012565E">
      <w:pPr>
        <w:numPr>
          <w:ilvl w:val="0"/>
          <w:numId w:val="72"/>
        </w:num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00"/>
          <w:tab w:val="left" w:pos="2430"/>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240"/>
        <w:ind w:left="1890" w:hanging="45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L9080 install at Storage Rooms and Equipment Rooms</w:t>
      </w:r>
    </w:p>
    <w:p w14:paraId="4429D9B3" w14:textId="77777777" w:rsidR="0012565E" w:rsidRPr="001F0EBD" w:rsidRDefault="0012565E" w:rsidP="0012565E">
      <w:pPr>
        <w:numPr>
          <w:ilvl w:val="0"/>
          <w:numId w:val="72"/>
        </w:num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00"/>
          <w:tab w:val="left" w:pos="2430"/>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240"/>
        <w:ind w:left="1890" w:hanging="45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L9076P install at Multi-occupancy Student Restrooms</w:t>
      </w:r>
    </w:p>
    <w:p w14:paraId="1491840B" w14:textId="77777777" w:rsidR="0012565E" w:rsidRPr="001F0EBD" w:rsidRDefault="0012565E" w:rsidP="0012565E">
      <w:pPr>
        <w:numPr>
          <w:ilvl w:val="0"/>
          <w:numId w:val="72"/>
        </w:num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00"/>
          <w:tab w:val="left" w:pos="2430"/>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240"/>
        <w:ind w:left="1890" w:hanging="45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L9485 install at Faculty Restrooms</w:t>
      </w:r>
    </w:p>
    <w:p w14:paraId="7041C00B" w14:textId="1AFE2F4B" w:rsidR="00BD4E86" w:rsidRDefault="0012565E" w:rsidP="00BD4E86">
      <w:pPr>
        <w:numPr>
          <w:ilvl w:val="0"/>
          <w:numId w:val="72"/>
        </w:num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00"/>
          <w:tab w:val="left" w:pos="2430"/>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240"/>
        <w:ind w:left="1890" w:hanging="45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No T-turns i.e. L9050</w:t>
      </w:r>
    </w:p>
    <w:p w14:paraId="6ACF2CBD" w14:textId="5C5AE133" w:rsidR="00BD4E86" w:rsidRDefault="00BD4E86" w:rsidP="00BD4E86">
      <w:pPr>
        <w:numPr>
          <w:ilvl w:val="0"/>
          <w:numId w:val="72"/>
        </w:num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00"/>
          <w:tab w:val="left" w:pos="2430"/>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240"/>
        <w:ind w:left="1890" w:hanging="450"/>
        <w:jc w:val="both"/>
        <w:rPr>
          <w:rFonts w:asciiTheme="minorHAnsi" w:hAnsiTheme="minorHAnsi" w:cstheme="minorHAnsi"/>
          <w:color w:val="auto"/>
          <w:spacing w:val="-2"/>
          <w:sz w:val="20"/>
          <w:szCs w:val="20"/>
        </w:rPr>
      </w:pPr>
      <w:r>
        <w:rPr>
          <w:rFonts w:asciiTheme="minorHAnsi" w:hAnsiTheme="minorHAnsi" w:cstheme="minorHAnsi"/>
          <w:color w:val="auto"/>
          <w:spacing w:val="-2"/>
          <w:sz w:val="20"/>
          <w:szCs w:val="20"/>
        </w:rPr>
        <w:t>L9456 install at Single Occupancy Student Restrooms</w:t>
      </w:r>
    </w:p>
    <w:p w14:paraId="5496F442" w14:textId="0CDD3023" w:rsidR="00BD4E86" w:rsidRDefault="00AF422F">
      <w:pPr>
        <w:numPr>
          <w:ilvl w:val="1"/>
          <w:numId w:val="72"/>
        </w:num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00"/>
          <w:tab w:val="left" w:pos="2430"/>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240"/>
        <w:ind w:left="2160"/>
        <w:rPr>
          <w:rFonts w:asciiTheme="minorHAnsi" w:hAnsiTheme="minorHAnsi" w:cstheme="minorHAnsi"/>
          <w:color w:val="auto"/>
          <w:spacing w:val="-2"/>
          <w:sz w:val="20"/>
          <w:szCs w:val="20"/>
        </w:rPr>
      </w:pPr>
      <w:r w:rsidRPr="00AF422F">
        <w:rPr>
          <w:rFonts w:asciiTheme="minorHAnsi" w:hAnsiTheme="minorHAnsi" w:cstheme="minorHAnsi"/>
          <w:color w:val="auto"/>
          <w:spacing w:val="-2"/>
          <w:sz w:val="20"/>
          <w:szCs w:val="20"/>
        </w:rPr>
        <w:t>L9456 O6N L583-363 OS-OCC XL13-439 </w:t>
      </w:r>
    </w:p>
    <w:p w14:paraId="64BF22B6" w14:textId="4EE6EC0F" w:rsidR="00257DDC" w:rsidRDefault="00257DDC">
      <w:pPr>
        <w:numPr>
          <w:ilvl w:val="1"/>
          <w:numId w:val="72"/>
        </w:num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00"/>
          <w:tab w:val="left" w:pos="2430"/>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240"/>
        <w:ind w:left="2160"/>
        <w:rPr>
          <w:rFonts w:asciiTheme="minorHAnsi" w:hAnsiTheme="minorHAnsi" w:cstheme="minorHAnsi"/>
          <w:color w:val="auto"/>
          <w:spacing w:val="-2"/>
          <w:sz w:val="20"/>
          <w:szCs w:val="20"/>
        </w:rPr>
      </w:pPr>
      <w:r>
        <w:rPr>
          <w:rFonts w:asciiTheme="minorHAnsi" w:hAnsiTheme="minorHAnsi" w:cstheme="minorHAnsi"/>
          <w:color w:val="auto"/>
          <w:spacing w:val="-2"/>
          <w:sz w:val="20"/>
          <w:szCs w:val="20"/>
        </w:rPr>
        <w:t>Door to remain unlocked at all times, with a lockable core for authorized access. Provide occupancy indicator and anti-barricade function.</w:t>
      </w:r>
    </w:p>
    <w:p w14:paraId="2866B9F0" w14:textId="611FCE56" w:rsidR="000D7587" w:rsidRDefault="000D7587" w:rsidP="000D7587">
      <w:pPr>
        <w:numPr>
          <w:ilvl w:val="0"/>
          <w:numId w:val="72"/>
        </w:num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00"/>
          <w:tab w:val="left" w:pos="2430"/>
          <w:tab w:val="left" w:pos="3168"/>
          <w:tab w:val="left" w:pos="3600"/>
          <w:tab w:val="left" w:pos="4032"/>
          <w:tab w:val="left" w:pos="4464"/>
          <w:tab w:val="left" w:pos="4896"/>
          <w:tab w:val="left" w:pos="5760"/>
          <w:tab w:val="left" w:pos="6192"/>
          <w:tab w:val="left" w:pos="6624"/>
          <w:tab w:val="left" w:pos="7056"/>
          <w:tab w:val="left" w:pos="7488"/>
          <w:tab w:val="left" w:pos="7920"/>
          <w:tab w:val="left" w:pos="8352"/>
          <w:tab w:val="left" w:pos="8784"/>
          <w:tab w:val="left" w:pos="9216"/>
        </w:tabs>
        <w:spacing w:after="240"/>
        <w:ind w:left="1800"/>
        <w:rPr>
          <w:rFonts w:asciiTheme="minorHAnsi" w:hAnsiTheme="minorHAnsi" w:cstheme="minorHAnsi"/>
          <w:color w:val="auto"/>
          <w:spacing w:val="-2"/>
          <w:sz w:val="20"/>
          <w:szCs w:val="20"/>
        </w:rPr>
      </w:pPr>
      <w:r>
        <w:rPr>
          <w:rFonts w:asciiTheme="minorHAnsi" w:hAnsiTheme="minorHAnsi" w:cstheme="minorHAnsi"/>
          <w:color w:val="auto"/>
          <w:spacing w:val="-2"/>
          <w:sz w:val="20"/>
          <w:szCs w:val="20"/>
        </w:rPr>
        <w:lastRenderedPageBreak/>
        <w:t>L9</w:t>
      </w:r>
      <w:r w:rsidR="0089737D">
        <w:rPr>
          <w:rFonts w:asciiTheme="minorHAnsi" w:hAnsiTheme="minorHAnsi" w:cstheme="minorHAnsi"/>
          <w:color w:val="auto"/>
          <w:spacing w:val="-2"/>
          <w:sz w:val="20"/>
          <w:szCs w:val="20"/>
        </w:rPr>
        <w:t>456</w:t>
      </w:r>
      <w:r>
        <w:rPr>
          <w:rFonts w:asciiTheme="minorHAnsi" w:hAnsiTheme="minorHAnsi" w:cstheme="minorHAnsi"/>
          <w:color w:val="auto"/>
          <w:spacing w:val="-2"/>
          <w:sz w:val="20"/>
          <w:szCs w:val="20"/>
        </w:rPr>
        <w:t xml:space="preserve"> install at kitchen</w:t>
      </w:r>
      <w:r w:rsidR="00257DDC">
        <w:rPr>
          <w:rFonts w:asciiTheme="minorHAnsi" w:hAnsiTheme="minorHAnsi" w:cstheme="minorHAnsi"/>
          <w:color w:val="auto"/>
          <w:spacing w:val="-2"/>
          <w:sz w:val="20"/>
          <w:szCs w:val="20"/>
        </w:rPr>
        <w:t>’s staff</w:t>
      </w:r>
      <w:r>
        <w:rPr>
          <w:rFonts w:asciiTheme="minorHAnsi" w:hAnsiTheme="minorHAnsi" w:cstheme="minorHAnsi"/>
          <w:color w:val="auto"/>
          <w:spacing w:val="-2"/>
          <w:sz w:val="20"/>
          <w:szCs w:val="20"/>
        </w:rPr>
        <w:t xml:space="preserve"> restrooms.</w:t>
      </w:r>
    </w:p>
    <w:p w14:paraId="2E6A5199" w14:textId="64F2B60C" w:rsidR="00257DDC" w:rsidRDefault="00257DDC" w:rsidP="00257DDC">
      <w:pPr>
        <w:numPr>
          <w:ilvl w:val="1"/>
          <w:numId w:val="72"/>
        </w:num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00"/>
          <w:tab w:val="left" w:pos="2430"/>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after="240"/>
        <w:ind w:left="2160"/>
        <w:rPr>
          <w:rFonts w:asciiTheme="minorHAnsi" w:hAnsiTheme="minorHAnsi" w:cstheme="minorHAnsi"/>
          <w:color w:val="auto"/>
          <w:spacing w:val="-2"/>
          <w:sz w:val="20"/>
          <w:szCs w:val="20"/>
        </w:rPr>
      </w:pPr>
      <w:r>
        <w:rPr>
          <w:rFonts w:asciiTheme="minorHAnsi" w:hAnsiTheme="minorHAnsi" w:cstheme="minorHAnsi"/>
          <w:color w:val="auto"/>
          <w:spacing w:val="-2"/>
          <w:sz w:val="20"/>
          <w:szCs w:val="20"/>
        </w:rPr>
        <w:t xml:space="preserve">L9040 </w:t>
      </w:r>
      <w:r w:rsidRPr="00AF422F">
        <w:rPr>
          <w:rFonts w:asciiTheme="minorHAnsi" w:hAnsiTheme="minorHAnsi" w:cstheme="minorHAnsi"/>
          <w:color w:val="auto"/>
          <w:spacing w:val="-2"/>
          <w:sz w:val="20"/>
          <w:szCs w:val="20"/>
        </w:rPr>
        <w:t>OS-OCC XL13-439 </w:t>
      </w:r>
    </w:p>
    <w:p w14:paraId="21906903" w14:textId="77777777" w:rsidR="00F459F4" w:rsidRPr="001F0EBD" w:rsidRDefault="00F459F4" w:rsidP="00944DB6">
      <w:pPr>
        <w:numPr>
          <w:ilvl w:val="0"/>
          <w:numId w:val="37"/>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Latchbolts:  Throw shall conform to fire label requirements.</w:t>
      </w:r>
    </w:p>
    <w:p w14:paraId="3C194AD1" w14:textId="77777777" w:rsidR="00F459F4" w:rsidRPr="001F0EBD" w:rsidRDefault="00F459F4" w:rsidP="00043330">
      <w:pPr>
        <w:keepNext/>
        <w:keepLines/>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before="120" w:after="120" w:line="240" w:lineRule="auto"/>
        <w:ind w:left="720" w:hanging="720"/>
        <w:jc w:val="both"/>
        <w:rPr>
          <w:rFonts w:asciiTheme="minorHAnsi" w:hAnsiTheme="minorHAnsi" w:cstheme="minorHAnsi"/>
          <w:b/>
          <w:color w:val="auto"/>
          <w:spacing w:val="-2"/>
          <w:sz w:val="20"/>
          <w:szCs w:val="20"/>
        </w:rPr>
      </w:pP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seq level0 \c \*arabic</w:instrText>
      </w:r>
      <w:r w:rsidRPr="001F0EBD">
        <w:rPr>
          <w:rFonts w:asciiTheme="minorHAnsi" w:hAnsiTheme="minorHAnsi" w:cstheme="minorHAnsi"/>
          <w:b/>
          <w:bCs/>
          <w:color w:val="auto"/>
          <w:spacing w:val="-2"/>
          <w:sz w:val="20"/>
          <w:szCs w:val="20"/>
        </w:rPr>
        <w:fldChar w:fldCharType="separate"/>
      </w:r>
      <w:r w:rsidR="00E96134" w:rsidRPr="001F0EBD">
        <w:rPr>
          <w:rFonts w:asciiTheme="minorHAnsi" w:hAnsiTheme="minorHAnsi" w:cstheme="minorHAnsi"/>
          <w:b/>
          <w:bCs/>
          <w:noProof/>
          <w:color w:val="auto"/>
          <w:spacing w:val="-2"/>
          <w:sz w:val="20"/>
          <w:szCs w:val="20"/>
        </w:rPr>
        <w:t>2</w: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t>.</w:t>
      </w:r>
      <w:r w:rsidR="002E33EB" w:rsidRPr="001F0EBD">
        <w:rPr>
          <w:rFonts w:asciiTheme="minorHAnsi" w:hAnsiTheme="minorHAnsi" w:cstheme="minorHAnsi"/>
          <w:b/>
          <w:bCs/>
          <w:color w:val="auto"/>
          <w:spacing w:val="-2"/>
          <w:sz w:val="20"/>
          <w:szCs w:val="20"/>
        </w:rPr>
        <w:t>09</w:t>
      </w:r>
      <w:r w:rsidRPr="001F0EBD">
        <w:rPr>
          <w:rFonts w:asciiTheme="minorHAnsi" w:hAnsiTheme="minorHAnsi" w:cstheme="minorHAnsi"/>
          <w:b/>
          <w:bCs/>
          <w:color w:val="auto"/>
          <w:spacing w:val="-2"/>
          <w:sz w:val="20"/>
          <w:szCs w:val="20"/>
        </w:rPr>
        <w:fldChar w:fldCharType="begin"/>
      </w:r>
      <w:r w:rsidRPr="001F0EBD">
        <w:rPr>
          <w:rFonts w:asciiTheme="minorHAnsi" w:hAnsiTheme="minorHAnsi" w:cstheme="minorHAnsi"/>
          <w:b/>
          <w:bCs/>
          <w:color w:val="auto"/>
          <w:spacing w:val="-2"/>
          <w:sz w:val="20"/>
          <w:szCs w:val="20"/>
        </w:rPr>
        <w:instrText xml:space="preserve">seq level2 \h \r0 </w:instrText>
      </w:r>
      <w:r w:rsidRPr="001F0EBD">
        <w:rPr>
          <w:rFonts w:asciiTheme="minorHAnsi" w:hAnsiTheme="minorHAnsi" w:cstheme="minorHAnsi"/>
          <w:b/>
          <w:bCs/>
          <w:color w:val="auto"/>
          <w:spacing w:val="-2"/>
          <w:sz w:val="20"/>
          <w:szCs w:val="20"/>
        </w:rPr>
        <w:fldChar w:fldCharType="end"/>
      </w:r>
      <w:r w:rsidRPr="001F0EBD">
        <w:rPr>
          <w:rFonts w:asciiTheme="minorHAnsi" w:hAnsiTheme="minorHAnsi" w:cstheme="minorHAnsi"/>
          <w:b/>
          <w:bCs/>
          <w:color w:val="auto"/>
          <w:spacing w:val="-2"/>
          <w:sz w:val="20"/>
          <w:szCs w:val="20"/>
        </w:rPr>
        <w:tab/>
        <w:t>LOCK CYLINDERS, KEYING AND KEYS</w:t>
      </w:r>
    </w:p>
    <w:p w14:paraId="31580CA4" w14:textId="77777777" w:rsidR="0012565E" w:rsidRPr="001F0EBD" w:rsidRDefault="00F459F4" w:rsidP="0032335A">
      <w:pPr>
        <w:numPr>
          <w:ilvl w:val="0"/>
          <w:numId w:val="38"/>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Lock Cylinders</w:t>
      </w:r>
      <w:r w:rsidR="00F95ED2" w:rsidRPr="001F0EBD">
        <w:rPr>
          <w:rFonts w:asciiTheme="minorHAnsi" w:hAnsiTheme="minorHAnsi" w:cstheme="minorHAnsi"/>
          <w:color w:val="auto"/>
          <w:spacing w:val="-2"/>
          <w:sz w:val="20"/>
          <w:szCs w:val="20"/>
        </w:rPr>
        <w:t xml:space="preserve"> Standard Non-IC Format</w:t>
      </w:r>
      <w:r w:rsidRPr="001F0EBD">
        <w:rPr>
          <w:rFonts w:asciiTheme="minorHAnsi" w:hAnsiTheme="minorHAnsi" w:cstheme="minorHAnsi"/>
          <w:color w:val="auto"/>
          <w:spacing w:val="-2"/>
          <w:sz w:val="20"/>
          <w:szCs w:val="20"/>
        </w:rPr>
        <w:t>:  Key system shall be Schlage “Quad” or Schlage “Everest” D Sections Keyway, zero bitted with 5 key</w:t>
      </w:r>
      <w:r w:rsidR="00E96134" w:rsidRPr="001F0EBD">
        <w:rPr>
          <w:rFonts w:asciiTheme="minorHAnsi" w:hAnsiTheme="minorHAnsi" w:cstheme="minorHAnsi"/>
          <w:color w:val="auto"/>
          <w:spacing w:val="-2"/>
          <w:sz w:val="20"/>
          <w:szCs w:val="20"/>
        </w:rPr>
        <w:t xml:space="preserve"> </w:t>
      </w:r>
      <w:r w:rsidRPr="001F0EBD">
        <w:rPr>
          <w:rFonts w:asciiTheme="minorHAnsi" w:hAnsiTheme="minorHAnsi" w:cstheme="minorHAnsi"/>
          <w:color w:val="auto"/>
          <w:spacing w:val="-2"/>
          <w:sz w:val="20"/>
          <w:szCs w:val="20"/>
        </w:rPr>
        <w:t>blanks each un</w:t>
      </w:r>
      <w:r w:rsidR="00E96134" w:rsidRPr="001F0EBD">
        <w:rPr>
          <w:rFonts w:asciiTheme="minorHAnsi" w:hAnsiTheme="minorHAnsi" w:cstheme="minorHAnsi"/>
          <w:color w:val="auto"/>
          <w:spacing w:val="-2"/>
          <w:sz w:val="20"/>
          <w:szCs w:val="20"/>
        </w:rPr>
        <w:t>-</w:t>
      </w:r>
      <w:r w:rsidRPr="001F0EBD">
        <w:rPr>
          <w:rFonts w:asciiTheme="minorHAnsi" w:hAnsiTheme="minorHAnsi" w:cstheme="minorHAnsi"/>
          <w:color w:val="auto"/>
          <w:spacing w:val="-2"/>
          <w:sz w:val="20"/>
          <w:szCs w:val="20"/>
        </w:rPr>
        <w:t>embossed both sides.</w:t>
      </w:r>
    </w:p>
    <w:p w14:paraId="19E9CBD1" w14:textId="2B13D945" w:rsidR="0012565E" w:rsidRPr="00182093" w:rsidRDefault="00BF5DF0" w:rsidP="00BF5DF0">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720"/>
        <w:jc w:val="both"/>
        <w:rPr>
          <w:rFonts w:asciiTheme="minorHAnsi" w:hAnsiTheme="minorHAnsi" w:cstheme="minorHAnsi"/>
          <w:color w:val="auto"/>
          <w:spacing w:val="-2"/>
          <w:sz w:val="20"/>
          <w:szCs w:val="20"/>
        </w:rPr>
      </w:pPr>
      <w:r w:rsidRPr="001F0EBD">
        <w:rPr>
          <w:rFonts w:asciiTheme="minorHAnsi" w:hAnsiTheme="minorHAnsi" w:cstheme="minorHAnsi"/>
          <w:color w:val="auto"/>
          <w:spacing w:val="-2"/>
          <w:sz w:val="20"/>
          <w:szCs w:val="20"/>
        </w:rPr>
        <w:tab/>
      </w:r>
      <w:r w:rsidR="0012565E" w:rsidRPr="001F0EBD">
        <w:rPr>
          <w:rFonts w:asciiTheme="minorHAnsi" w:hAnsiTheme="minorHAnsi" w:cstheme="minorHAnsi"/>
          <w:color w:val="auto"/>
          <w:spacing w:val="-2"/>
          <w:sz w:val="20"/>
          <w:szCs w:val="20"/>
        </w:rPr>
        <w:t>1. Match existing if all doors are not being replaced</w:t>
      </w:r>
      <w:r w:rsidR="00A23651">
        <w:rPr>
          <w:rFonts w:asciiTheme="minorHAnsi" w:hAnsiTheme="minorHAnsi" w:cstheme="minorHAnsi"/>
          <w:color w:val="auto"/>
          <w:spacing w:val="-2"/>
          <w:sz w:val="20"/>
          <w:szCs w:val="20"/>
        </w:rPr>
        <w:t>; confirm with District.</w:t>
      </w:r>
    </w:p>
    <w:p w14:paraId="393CDB68" w14:textId="77777777" w:rsidR="0032335A" w:rsidRPr="00182093" w:rsidRDefault="0032335A" w:rsidP="0032335A">
      <w:pPr>
        <w:pBdr>
          <w:top w:val="single" w:sz="4" w:space="1" w:color="auto"/>
          <w:left w:val="single" w:sz="4" w:space="4" w:color="auto"/>
          <w:bottom w:val="single" w:sz="4" w:space="1" w:color="auto"/>
          <w:right w:val="single" w:sz="4" w:space="4" w:color="auto"/>
          <w:between w:val="single" w:sz="4" w:space="1" w:color="auto"/>
          <w:bar w:val="single" w:sz="4" w:color="auto"/>
        </w:pBdr>
        <w:spacing w:before="120" w:after="120"/>
        <w:outlineLvl w:val="0"/>
        <w:rPr>
          <w:rFonts w:asciiTheme="minorHAnsi" w:hAnsiTheme="minorHAnsi" w:cstheme="minorHAnsi"/>
          <w:sz w:val="22"/>
          <w:szCs w:val="22"/>
        </w:rPr>
      </w:pPr>
      <w:r w:rsidRPr="00182093">
        <w:rPr>
          <w:rFonts w:asciiTheme="minorHAnsi" w:hAnsiTheme="minorHAnsi" w:cstheme="minorHAnsi"/>
          <w:b/>
          <w:caps/>
          <w:color w:val="FF0000"/>
          <w:sz w:val="22"/>
          <w:szCs w:val="22"/>
          <w:u w:val="single"/>
        </w:rPr>
        <w:t>Note to Editor</w:t>
      </w:r>
      <w:r w:rsidRPr="00182093">
        <w:rPr>
          <w:rFonts w:asciiTheme="minorHAnsi" w:hAnsiTheme="minorHAnsi" w:cstheme="minorHAnsi"/>
          <w:b/>
          <w:caps/>
          <w:color w:val="FF0000"/>
          <w:sz w:val="22"/>
          <w:szCs w:val="22"/>
        </w:rPr>
        <w:t>:  confirm with district representive if existing site keying system is to be used in lieu of standard stated above.</w:t>
      </w:r>
    </w:p>
    <w:p w14:paraId="6EB9ED62" w14:textId="77777777" w:rsidR="0032335A" w:rsidRPr="00182093" w:rsidRDefault="0032335A" w:rsidP="00BF5DF0">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720"/>
        <w:jc w:val="both"/>
        <w:rPr>
          <w:rFonts w:asciiTheme="minorHAnsi" w:hAnsiTheme="minorHAnsi" w:cstheme="minorHAnsi"/>
          <w:color w:val="auto"/>
          <w:spacing w:val="-2"/>
          <w:sz w:val="20"/>
          <w:szCs w:val="20"/>
        </w:rPr>
      </w:pPr>
    </w:p>
    <w:p w14:paraId="6DD4C92D" w14:textId="77777777" w:rsidR="00F459F4" w:rsidRPr="00182093" w:rsidRDefault="00F459F4" w:rsidP="00944DB6">
      <w:pPr>
        <w:numPr>
          <w:ilvl w:val="0"/>
          <w:numId w:val="38"/>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 xml:space="preserve">Keying:  All keying to be done by the District. </w:t>
      </w:r>
    </w:p>
    <w:p w14:paraId="1736B7DD" w14:textId="77777777" w:rsidR="00A45B26" w:rsidRPr="00182093" w:rsidRDefault="00F459F4" w:rsidP="00944DB6">
      <w:pPr>
        <w:numPr>
          <w:ilvl w:val="0"/>
          <w:numId w:val="39"/>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 xml:space="preserve">Deliver all cylinders and </w:t>
      </w:r>
      <w:r w:rsidR="00E96134" w:rsidRPr="00182093">
        <w:rPr>
          <w:rFonts w:asciiTheme="minorHAnsi" w:hAnsiTheme="minorHAnsi" w:cstheme="minorHAnsi"/>
          <w:color w:val="auto"/>
          <w:spacing w:val="-2"/>
          <w:sz w:val="20"/>
          <w:szCs w:val="20"/>
        </w:rPr>
        <w:t>key blanks</w:t>
      </w:r>
      <w:r w:rsidRPr="00182093">
        <w:rPr>
          <w:rFonts w:asciiTheme="minorHAnsi" w:hAnsiTheme="minorHAnsi" w:cstheme="minorHAnsi"/>
          <w:color w:val="auto"/>
          <w:spacing w:val="-2"/>
          <w:sz w:val="20"/>
          <w:szCs w:val="20"/>
        </w:rPr>
        <w:t xml:space="preserve"> to District 120 days prior to installation for keying.</w:t>
      </w:r>
    </w:p>
    <w:p w14:paraId="29385E25" w14:textId="77777777" w:rsidR="00F459F4" w:rsidRPr="00182093" w:rsidRDefault="00F459F4" w:rsidP="00944DB6">
      <w:pPr>
        <w:numPr>
          <w:ilvl w:val="0"/>
          <w:numId w:val="39"/>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All permanent keyed cylinders to be installed by District.</w:t>
      </w:r>
    </w:p>
    <w:p w14:paraId="72808881" w14:textId="4644BBE7" w:rsidR="00F459F4" w:rsidRPr="00182093" w:rsidRDefault="00435B27" w:rsidP="007A41FC">
      <w:pPr>
        <w:keepLines/>
        <w:numPr>
          <w:ilvl w:val="0"/>
          <w:numId w:val="39"/>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Temporary c</w:t>
      </w:r>
      <w:r w:rsidR="00912901" w:rsidRPr="00182093">
        <w:rPr>
          <w:rFonts w:asciiTheme="minorHAnsi" w:hAnsiTheme="minorHAnsi" w:cstheme="minorHAnsi"/>
          <w:color w:val="auto"/>
          <w:spacing w:val="-2"/>
          <w:sz w:val="20"/>
          <w:szCs w:val="20"/>
        </w:rPr>
        <w:t>onstruction cylinders for all</w:t>
      </w:r>
      <w:r w:rsidR="00F459F4" w:rsidRPr="00182093">
        <w:rPr>
          <w:rFonts w:asciiTheme="minorHAnsi" w:hAnsiTheme="minorHAnsi" w:cstheme="minorHAnsi"/>
          <w:color w:val="auto"/>
          <w:spacing w:val="-2"/>
          <w:sz w:val="20"/>
          <w:szCs w:val="20"/>
        </w:rPr>
        <w:t xml:space="preserve"> </w:t>
      </w:r>
      <w:r w:rsidR="007A41FC" w:rsidRPr="00182093">
        <w:rPr>
          <w:rFonts w:asciiTheme="minorHAnsi" w:hAnsiTheme="minorHAnsi" w:cstheme="minorHAnsi"/>
          <w:color w:val="auto"/>
          <w:spacing w:val="-2"/>
          <w:sz w:val="20"/>
          <w:szCs w:val="20"/>
        </w:rPr>
        <w:t>do</w:t>
      </w:r>
      <w:r w:rsidR="00912901" w:rsidRPr="00182093">
        <w:rPr>
          <w:rFonts w:asciiTheme="minorHAnsi" w:hAnsiTheme="minorHAnsi" w:cstheme="minorHAnsi"/>
          <w:color w:val="auto"/>
          <w:spacing w:val="-2"/>
          <w:sz w:val="20"/>
          <w:szCs w:val="20"/>
        </w:rPr>
        <w:t>ors to be provided by District for installation by the contractor. Cylinders to be installed on both sides of door</w:t>
      </w:r>
      <w:r w:rsidR="00066253">
        <w:rPr>
          <w:rFonts w:asciiTheme="minorHAnsi" w:hAnsiTheme="minorHAnsi" w:cstheme="minorHAnsi"/>
          <w:color w:val="auto"/>
          <w:spacing w:val="-2"/>
          <w:sz w:val="20"/>
          <w:szCs w:val="20"/>
        </w:rPr>
        <w:t xml:space="preserve"> including all mullions</w:t>
      </w:r>
      <w:r w:rsidR="00912901" w:rsidRPr="00182093">
        <w:rPr>
          <w:rFonts w:asciiTheme="minorHAnsi" w:hAnsiTheme="minorHAnsi" w:cstheme="minorHAnsi"/>
          <w:color w:val="auto"/>
          <w:spacing w:val="-2"/>
          <w:sz w:val="20"/>
          <w:szCs w:val="20"/>
        </w:rPr>
        <w:t>, if applicable.</w:t>
      </w:r>
    </w:p>
    <w:p w14:paraId="4801BF9D" w14:textId="77777777" w:rsidR="00912901" w:rsidRPr="00182093" w:rsidRDefault="00912901" w:rsidP="00912901">
      <w:pPr>
        <w:keepLines/>
        <w:numPr>
          <w:ilvl w:val="4"/>
          <w:numId w:val="38"/>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880" w:hanging="81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 xml:space="preserve">Contractor to provide itemized list of cylinders needed within minimum </w:t>
      </w:r>
      <w:r w:rsidR="00A6596A" w:rsidRPr="00182093">
        <w:rPr>
          <w:rFonts w:asciiTheme="minorHAnsi" w:hAnsiTheme="minorHAnsi" w:cstheme="minorHAnsi"/>
          <w:color w:val="auto"/>
          <w:spacing w:val="-2"/>
          <w:sz w:val="20"/>
          <w:szCs w:val="20"/>
        </w:rPr>
        <w:t>thirty (</w:t>
      </w:r>
      <w:r w:rsidRPr="00182093">
        <w:rPr>
          <w:rFonts w:asciiTheme="minorHAnsi" w:hAnsiTheme="minorHAnsi" w:cstheme="minorHAnsi"/>
          <w:color w:val="auto"/>
          <w:spacing w:val="-2"/>
          <w:sz w:val="20"/>
          <w:szCs w:val="20"/>
        </w:rPr>
        <w:t>30</w:t>
      </w:r>
      <w:r w:rsidR="00A6596A" w:rsidRPr="00182093">
        <w:rPr>
          <w:rFonts w:asciiTheme="minorHAnsi" w:hAnsiTheme="minorHAnsi" w:cstheme="minorHAnsi"/>
          <w:color w:val="auto"/>
          <w:spacing w:val="-2"/>
          <w:sz w:val="20"/>
          <w:szCs w:val="20"/>
        </w:rPr>
        <w:t>)</w:t>
      </w:r>
      <w:r w:rsidRPr="00182093">
        <w:rPr>
          <w:rFonts w:asciiTheme="minorHAnsi" w:hAnsiTheme="minorHAnsi" w:cstheme="minorHAnsi"/>
          <w:color w:val="auto"/>
          <w:spacing w:val="-2"/>
          <w:sz w:val="20"/>
          <w:szCs w:val="20"/>
        </w:rPr>
        <w:t xml:space="preserve"> days advance notification</w:t>
      </w:r>
    </w:p>
    <w:p w14:paraId="31D37C60" w14:textId="77777777" w:rsidR="00A62A19" w:rsidRPr="00182093" w:rsidRDefault="00A62A19" w:rsidP="00482B67">
      <w:pPr>
        <w:numPr>
          <w:ilvl w:val="0"/>
          <w:numId w:val="38"/>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 xml:space="preserve">Wall </w:t>
      </w:r>
      <w:r w:rsidR="00482B67" w:rsidRPr="00182093">
        <w:rPr>
          <w:rFonts w:asciiTheme="minorHAnsi" w:hAnsiTheme="minorHAnsi" w:cstheme="minorHAnsi"/>
          <w:color w:val="auto"/>
          <w:spacing w:val="-2"/>
          <w:sz w:val="20"/>
          <w:szCs w:val="20"/>
        </w:rPr>
        <w:t xml:space="preserve">Key Cabinet: </w:t>
      </w:r>
    </w:p>
    <w:p w14:paraId="195745B8" w14:textId="77777777" w:rsidR="00482B67" w:rsidRPr="00182093" w:rsidRDefault="00A62A19" w:rsidP="00A62A19">
      <w:pPr>
        <w:numPr>
          <w:ilvl w:val="0"/>
          <w:numId w:val="70"/>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firstLine="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Lund l</w:t>
      </w:r>
      <w:r w:rsidR="00482B67" w:rsidRPr="00182093">
        <w:rPr>
          <w:rFonts w:asciiTheme="minorHAnsi" w:hAnsiTheme="minorHAnsi" w:cstheme="minorHAnsi"/>
          <w:color w:val="auto"/>
          <w:spacing w:val="-2"/>
          <w:sz w:val="20"/>
          <w:szCs w:val="20"/>
        </w:rPr>
        <w:t>ocking key cabinet</w:t>
      </w:r>
      <w:r w:rsidRPr="00182093">
        <w:rPr>
          <w:rFonts w:asciiTheme="minorHAnsi" w:hAnsiTheme="minorHAnsi" w:cstheme="minorHAnsi"/>
          <w:color w:val="auto"/>
          <w:spacing w:val="-2"/>
          <w:sz w:val="20"/>
          <w:szCs w:val="20"/>
        </w:rPr>
        <w:t xml:space="preserve"> - Model C-500 or approved equal</w:t>
      </w:r>
    </w:p>
    <w:p w14:paraId="441A6B53" w14:textId="77777777" w:rsidR="00A62A19" w:rsidRPr="00182093" w:rsidRDefault="00A62A19" w:rsidP="00A62A19">
      <w:pPr>
        <w:numPr>
          <w:ilvl w:val="0"/>
          <w:numId w:val="42"/>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88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Size: 19 ¾”W x 25”H x 5” D</w:t>
      </w:r>
    </w:p>
    <w:p w14:paraId="449433EE" w14:textId="77777777" w:rsidR="00F459F4" w:rsidRPr="00182093" w:rsidRDefault="00F459F4" w:rsidP="00043330">
      <w:pPr>
        <w:keepNext/>
        <w:keepLines/>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before="120" w:after="120" w:line="240" w:lineRule="auto"/>
        <w:ind w:left="720" w:hanging="720"/>
        <w:jc w:val="both"/>
        <w:rPr>
          <w:rFonts w:asciiTheme="minorHAnsi" w:hAnsiTheme="minorHAnsi" w:cstheme="minorHAnsi"/>
          <w:b/>
          <w:color w:val="auto"/>
          <w:spacing w:val="-2"/>
          <w:sz w:val="20"/>
          <w:szCs w:val="20"/>
        </w:rPr>
      </w:pP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seq level0 \c \*arabic</w:instrText>
      </w:r>
      <w:r w:rsidRPr="00182093">
        <w:rPr>
          <w:rFonts w:asciiTheme="minorHAnsi" w:hAnsiTheme="minorHAnsi" w:cstheme="minorHAnsi"/>
          <w:b/>
          <w:bCs/>
          <w:color w:val="auto"/>
          <w:spacing w:val="-2"/>
          <w:sz w:val="20"/>
          <w:szCs w:val="20"/>
        </w:rPr>
        <w:fldChar w:fldCharType="separate"/>
      </w:r>
      <w:r w:rsidR="00E96134" w:rsidRPr="00182093">
        <w:rPr>
          <w:rFonts w:asciiTheme="minorHAnsi" w:hAnsiTheme="minorHAnsi" w:cstheme="minorHAnsi"/>
          <w:b/>
          <w:bCs/>
          <w:noProof/>
          <w:color w:val="auto"/>
          <w:spacing w:val="-2"/>
          <w:sz w:val="20"/>
          <w:szCs w:val="20"/>
        </w:rPr>
        <w:t>2</w: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t>.</w:t>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seq level1 \*arabic</w:instrText>
      </w:r>
      <w:r w:rsidRPr="00182093">
        <w:rPr>
          <w:rFonts w:asciiTheme="minorHAnsi" w:hAnsiTheme="minorHAnsi" w:cstheme="minorHAnsi"/>
          <w:b/>
          <w:bCs/>
          <w:color w:val="auto"/>
          <w:spacing w:val="-2"/>
          <w:sz w:val="20"/>
          <w:szCs w:val="20"/>
        </w:rPr>
        <w:fldChar w:fldCharType="separate"/>
      </w:r>
      <w:r w:rsidR="00E96134" w:rsidRPr="00182093">
        <w:rPr>
          <w:rFonts w:asciiTheme="minorHAnsi" w:hAnsiTheme="minorHAnsi" w:cstheme="minorHAnsi"/>
          <w:b/>
          <w:bCs/>
          <w:noProof/>
          <w:color w:val="auto"/>
          <w:spacing w:val="-2"/>
          <w:sz w:val="20"/>
          <w:szCs w:val="20"/>
        </w:rPr>
        <w:t>10</w: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 xml:space="preserve">seq level2 \h \r0 </w:instrTex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 xml:space="preserve">seq level3 \h \r0 </w:instrTex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tab/>
        <w:t>EXIT DEVICES</w:t>
      </w:r>
    </w:p>
    <w:p w14:paraId="04991711" w14:textId="77777777" w:rsidR="00F459F4" w:rsidRPr="00182093" w:rsidRDefault="00F459F4" w:rsidP="00944DB6">
      <w:pPr>
        <w:numPr>
          <w:ilvl w:val="0"/>
          <w:numId w:val="40"/>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 xml:space="preserve">Exit Devices (Panic Hardware):  Manufacturer and series as scheduled, lever handle to match building locksets, quiet return, deadlocking latchbolt, stainless steel touchpads, </w:t>
      </w:r>
      <w:r w:rsidR="00E96134" w:rsidRPr="00182093">
        <w:rPr>
          <w:rFonts w:asciiTheme="minorHAnsi" w:hAnsiTheme="minorHAnsi" w:cstheme="minorHAnsi"/>
          <w:color w:val="auto"/>
          <w:spacing w:val="-2"/>
          <w:sz w:val="20"/>
          <w:szCs w:val="20"/>
        </w:rPr>
        <w:t xml:space="preserve">and </w:t>
      </w:r>
      <w:r w:rsidRPr="00182093">
        <w:rPr>
          <w:rFonts w:asciiTheme="minorHAnsi" w:hAnsiTheme="minorHAnsi" w:cstheme="minorHAnsi"/>
          <w:color w:val="auto"/>
          <w:spacing w:val="-2"/>
          <w:sz w:val="20"/>
          <w:szCs w:val="20"/>
        </w:rPr>
        <w:t>non-handed.  See DOOR HARDWARE SCHEDULE for products.</w:t>
      </w:r>
    </w:p>
    <w:p w14:paraId="0016A658" w14:textId="77777777" w:rsidR="00F459F4" w:rsidRPr="00182093" w:rsidRDefault="00F459F4" w:rsidP="00944DB6">
      <w:pPr>
        <w:numPr>
          <w:ilvl w:val="0"/>
          <w:numId w:val="41"/>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Unlatching force for exit devices shall not exceed 5 pounds applied in the direction of travel, in compliance with UBC Standard 10-4.</w:t>
      </w:r>
    </w:p>
    <w:p w14:paraId="7FF83629" w14:textId="77777777" w:rsidR="00F459F4" w:rsidRPr="00182093" w:rsidRDefault="00F459F4" w:rsidP="00944DB6">
      <w:pPr>
        <w:numPr>
          <w:ilvl w:val="0"/>
          <w:numId w:val="41"/>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Exit devices shall comply with California Building Code (CBC) Section 1003.3.1.9.</w:t>
      </w:r>
    </w:p>
    <w:p w14:paraId="7042CBF0" w14:textId="77777777" w:rsidR="00F459F4" w:rsidRPr="00182093" w:rsidRDefault="00F459F4" w:rsidP="00944DB6">
      <w:pPr>
        <w:numPr>
          <w:ilvl w:val="0"/>
          <w:numId w:val="41"/>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 xml:space="preserve">Exit devices shall have </w:t>
      </w:r>
      <w:r w:rsidR="00D70341" w:rsidRPr="00182093">
        <w:rPr>
          <w:rFonts w:asciiTheme="minorHAnsi" w:hAnsiTheme="minorHAnsi" w:cstheme="minorHAnsi"/>
          <w:color w:val="auto"/>
          <w:spacing w:val="-2"/>
          <w:sz w:val="20"/>
          <w:szCs w:val="20"/>
        </w:rPr>
        <w:t>hex</w:t>
      </w:r>
      <w:r w:rsidRPr="00182093">
        <w:rPr>
          <w:rFonts w:asciiTheme="minorHAnsi" w:hAnsiTheme="minorHAnsi" w:cstheme="minorHAnsi"/>
          <w:color w:val="auto"/>
          <w:spacing w:val="-2"/>
          <w:sz w:val="20"/>
          <w:szCs w:val="20"/>
        </w:rPr>
        <w:t xml:space="preserve"> dogging</w:t>
      </w:r>
      <w:r w:rsidR="00AB01A9" w:rsidRPr="00182093">
        <w:rPr>
          <w:rFonts w:asciiTheme="minorHAnsi" w:hAnsiTheme="minorHAnsi" w:cstheme="minorHAnsi"/>
          <w:color w:val="auto"/>
          <w:spacing w:val="-2"/>
          <w:sz w:val="20"/>
          <w:szCs w:val="20"/>
        </w:rPr>
        <w:t xml:space="preserve"> where allowed by code</w:t>
      </w:r>
      <w:r w:rsidRPr="00182093">
        <w:rPr>
          <w:rFonts w:asciiTheme="minorHAnsi" w:hAnsiTheme="minorHAnsi" w:cstheme="minorHAnsi"/>
          <w:color w:val="auto"/>
          <w:spacing w:val="-2"/>
          <w:sz w:val="20"/>
          <w:szCs w:val="20"/>
        </w:rPr>
        <w:t>.</w:t>
      </w:r>
    </w:p>
    <w:p w14:paraId="4D96A634" w14:textId="77777777" w:rsidR="00A45B26" w:rsidRPr="00182093" w:rsidRDefault="00F459F4" w:rsidP="00944DB6">
      <w:pPr>
        <w:numPr>
          <w:ilvl w:val="0"/>
          <w:numId w:val="41"/>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Von Duprin Exit Devices:</w:t>
      </w:r>
    </w:p>
    <w:p w14:paraId="27730803" w14:textId="77777777" w:rsidR="00A45B26" w:rsidRPr="00182093" w:rsidRDefault="00F459F4" w:rsidP="00727309">
      <w:pPr>
        <w:numPr>
          <w:ilvl w:val="0"/>
          <w:numId w:val="71"/>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5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Non-rated:  XP99 – 99ONL</w:t>
      </w:r>
      <w:r w:rsidR="0032335A" w:rsidRPr="00182093">
        <w:rPr>
          <w:rFonts w:asciiTheme="minorHAnsi" w:hAnsiTheme="minorHAnsi" w:cstheme="minorHAnsi"/>
          <w:color w:val="auto"/>
          <w:spacing w:val="-2"/>
          <w:sz w:val="20"/>
          <w:szCs w:val="20"/>
        </w:rPr>
        <w:t xml:space="preserve"> or 990DT</w:t>
      </w:r>
    </w:p>
    <w:p w14:paraId="03071CE2" w14:textId="77777777" w:rsidR="00F459F4" w:rsidRPr="00182093" w:rsidRDefault="00F459F4" w:rsidP="00727309">
      <w:pPr>
        <w:numPr>
          <w:ilvl w:val="0"/>
          <w:numId w:val="71"/>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88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 xml:space="preserve">Fire-rated:  </w:t>
      </w:r>
      <w:r w:rsidR="0012565E" w:rsidRPr="00182093">
        <w:rPr>
          <w:rFonts w:asciiTheme="minorHAnsi" w:hAnsiTheme="minorHAnsi" w:cstheme="minorHAnsi"/>
          <w:color w:val="auto"/>
          <w:spacing w:val="-2"/>
          <w:sz w:val="20"/>
          <w:szCs w:val="20"/>
        </w:rPr>
        <w:t xml:space="preserve">XP99 – </w:t>
      </w:r>
      <w:r w:rsidRPr="00182093">
        <w:rPr>
          <w:rFonts w:asciiTheme="minorHAnsi" w:hAnsiTheme="minorHAnsi" w:cstheme="minorHAnsi"/>
          <w:color w:val="auto"/>
          <w:spacing w:val="-2"/>
          <w:sz w:val="20"/>
          <w:szCs w:val="20"/>
        </w:rPr>
        <w:t>996L-06.</w:t>
      </w:r>
    </w:p>
    <w:p w14:paraId="42EBA9A6" w14:textId="77777777" w:rsidR="0012565E" w:rsidRPr="00182093" w:rsidRDefault="0012565E" w:rsidP="0012565E">
      <w:pPr>
        <w:numPr>
          <w:ilvl w:val="0"/>
          <w:numId w:val="71"/>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5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No 98 Series Panic Bar</w:t>
      </w:r>
    </w:p>
    <w:p w14:paraId="65D80AD7" w14:textId="77777777" w:rsidR="0012565E" w:rsidRPr="00182093" w:rsidRDefault="0012565E" w:rsidP="0012565E">
      <w:pPr>
        <w:numPr>
          <w:ilvl w:val="0"/>
          <w:numId w:val="71"/>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5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No Von Duprin exit devices with mortise lock device</w:t>
      </w:r>
    </w:p>
    <w:p w14:paraId="1806B1DB" w14:textId="77777777" w:rsidR="00F459F4" w:rsidRPr="00182093" w:rsidRDefault="00F459F4" w:rsidP="00944DB6">
      <w:pPr>
        <w:numPr>
          <w:ilvl w:val="0"/>
          <w:numId w:val="40"/>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Mullions:  Exterior pairs of doors with exit devices shall have keyed, removable mullions.</w:t>
      </w:r>
    </w:p>
    <w:p w14:paraId="53E1D4CE" w14:textId="77777777" w:rsidR="00F459F4" w:rsidRPr="00182093" w:rsidRDefault="00F459F4" w:rsidP="00043330">
      <w:pPr>
        <w:keepNext/>
        <w:keepLines/>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before="120" w:after="120" w:line="240" w:lineRule="auto"/>
        <w:ind w:left="720" w:hanging="720"/>
        <w:jc w:val="both"/>
        <w:rPr>
          <w:rFonts w:asciiTheme="minorHAnsi" w:hAnsiTheme="minorHAnsi" w:cstheme="minorHAnsi"/>
          <w:b/>
          <w:color w:val="auto"/>
          <w:spacing w:val="-2"/>
          <w:sz w:val="20"/>
          <w:szCs w:val="20"/>
        </w:rPr>
      </w:pPr>
      <w:r w:rsidRPr="00182093">
        <w:rPr>
          <w:rFonts w:asciiTheme="minorHAnsi" w:hAnsiTheme="minorHAnsi" w:cstheme="minorHAnsi"/>
          <w:b/>
          <w:bCs/>
          <w:color w:val="auto"/>
          <w:spacing w:val="-2"/>
          <w:sz w:val="20"/>
          <w:szCs w:val="20"/>
        </w:rPr>
        <w:lastRenderedPageBreak/>
        <w:fldChar w:fldCharType="begin"/>
      </w:r>
      <w:r w:rsidRPr="00182093">
        <w:rPr>
          <w:rFonts w:asciiTheme="minorHAnsi" w:hAnsiTheme="minorHAnsi" w:cstheme="minorHAnsi"/>
          <w:b/>
          <w:bCs/>
          <w:color w:val="auto"/>
          <w:spacing w:val="-2"/>
          <w:sz w:val="20"/>
          <w:szCs w:val="20"/>
        </w:rPr>
        <w:instrText>seq level0 \c \*arabic</w:instrText>
      </w:r>
      <w:r w:rsidRPr="00182093">
        <w:rPr>
          <w:rFonts w:asciiTheme="minorHAnsi" w:hAnsiTheme="minorHAnsi" w:cstheme="minorHAnsi"/>
          <w:b/>
          <w:bCs/>
          <w:color w:val="auto"/>
          <w:spacing w:val="-2"/>
          <w:sz w:val="20"/>
          <w:szCs w:val="20"/>
        </w:rPr>
        <w:fldChar w:fldCharType="separate"/>
      </w:r>
      <w:r w:rsidR="00E96134" w:rsidRPr="00182093">
        <w:rPr>
          <w:rFonts w:asciiTheme="minorHAnsi" w:hAnsiTheme="minorHAnsi" w:cstheme="minorHAnsi"/>
          <w:b/>
          <w:bCs/>
          <w:noProof/>
          <w:color w:val="auto"/>
          <w:spacing w:val="-2"/>
          <w:sz w:val="20"/>
          <w:szCs w:val="20"/>
        </w:rPr>
        <w:t>2</w: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t>.</w:t>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seq level1 \*arabic</w:instrText>
      </w:r>
      <w:r w:rsidRPr="00182093">
        <w:rPr>
          <w:rFonts w:asciiTheme="minorHAnsi" w:hAnsiTheme="minorHAnsi" w:cstheme="minorHAnsi"/>
          <w:b/>
          <w:bCs/>
          <w:color w:val="auto"/>
          <w:spacing w:val="-2"/>
          <w:sz w:val="20"/>
          <w:szCs w:val="20"/>
        </w:rPr>
        <w:fldChar w:fldCharType="separate"/>
      </w:r>
      <w:r w:rsidR="00E96134" w:rsidRPr="00182093">
        <w:rPr>
          <w:rFonts w:asciiTheme="minorHAnsi" w:hAnsiTheme="minorHAnsi" w:cstheme="minorHAnsi"/>
          <w:b/>
          <w:bCs/>
          <w:noProof/>
          <w:color w:val="auto"/>
          <w:spacing w:val="-2"/>
          <w:sz w:val="20"/>
          <w:szCs w:val="20"/>
        </w:rPr>
        <w:t>11</w: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 xml:space="preserve">seq level2 \h \r0 </w:instrTex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tab/>
        <w:t>FLUSH BOLTS</w:t>
      </w:r>
    </w:p>
    <w:p w14:paraId="19ADD029" w14:textId="77777777" w:rsidR="0012565E" w:rsidRPr="00182093" w:rsidRDefault="0012565E" w:rsidP="0012565E">
      <w:pPr>
        <w:numPr>
          <w:ilvl w:val="0"/>
          <w:numId w:val="73"/>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Manual Flush Bolts:  Concealed screws, 8</w:t>
      </w:r>
      <w:r w:rsidRPr="00182093">
        <w:rPr>
          <w:rFonts w:asciiTheme="minorHAnsi" w:hAnsiTheme="minorHAnsi" w:cstheme="minorHAnsi"/>
          <w:color w:val="auto"/>
          <w:spacing w:val="-2"/>
          <w:sz w:val="20"/>
          <w:szCs w:val="20"/>
        </w:rPr>
        <w:noBreakHyphen/>
        <w:t>inch length.  See DOOR HARDWARE SCHEDULE for products.  Manual flush bolts shall not be used on required (active) leaf of pairs of doors in path of travel.</w:t>
      </w:r>
    </w:p>
    <w:p w14:paraId="3C1768E5" w14:textId="77777777" w:rsidR="00F459F4" w:rsidRPr="00182093" w:rsidRDefault="00F459F4" w:rsidP="0012565E">
      <w:pPr>
        <w:numPr>
          <w:ilvl w:val="0"/>
          <w:numId w:val="73"/>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Automatic-Latching Flush Bolts:  ANSI A115.4, UL listed.  See DOOR HARDWARE SCHEDULE for products.</w:t>
      </w:r>
      <w:r w:rsidR="0012565E" w:rsidRPr="00182093">
        <w:rPr>
          <w:rFonts w:asciiTheme="minorHAnsi" w:hAnsiTheme="minorHAnsi" w:cstheme="minorHAnsi"/>
          <w:color w:val="auto"/>
          <w:spacing w:val="-2"/>
          <w:sz w:val="20"/>
          <w:szCs w:val="20"/>
        </w:rPr>
        <w:t xml:space="preserve"> (Install only when necessary)</w:t>
      </w:r>
    </w:p>
    <w:p w14:paraId="691FF547" w14:textId="77777777" w:rsidR="00F459F4" w:rsidRPr="00182093" w:rsidRDefault="00F459F4" w:rsidP="0012565E">
      <w:pPr>
        <w:keepNext/>
        <w:keepLines/>
        <w:numPr>
          <w:ilvl w:val="0"/>
          <w:numId w:val="73"/>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Flush Bolt Strikes:</w:t>
      </w:r>
    </w:p>
    <w:p w14:paraId="0A1187B4" w14:textId="77777777" w:rsidR="00F459F4" w:rsidRPr="00182093" w:rsidRDefault="00F459F4" w:rsidP="00944DB6">
      <w:pPr>
        <w:numPr>
          <w:ilvl w:val="0"/>
          <w:numId w:val="44"/>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Head Strikes:  Manufacturer's standard.</w:t>
      </w:r>
    </w:p>
    <w:p w14:paraId="5D8FAEE0" w14:textId="77777777" w:rsidR="00F459F4" w:rsidRPr="00182093" w:rsidRDefault="00F459F4" w:rsidP="00944DB6">
      <w:pPr>
        <w:numPr>
          <w:ilvl w:val="0"/>
          <w:numId w:val="44"/>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Sill Strikes:  Dustproof at doors without thresholds</w:t>
      </w:r>
    </w:p>
    <w:p w14:paraId="6C34A0D6" w14:textId="77777777" w:rsidR="00F459F4" w:rsidRPr="00182093" w:rsidRDefault="00F459F4" w:rsidP="00043330">
      <w:pPr>
        <w:keepNext/>
        <w:keepLines/>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before="120" w:after="120" w:line="240" w:lineRule="auto"/>
        <w:ind w:left="720" w:hanging="720"/>
        <w:jc w:val="both"/>
        <w:rPr>
          <w:rFonts w:asciiTheme="minorHAnsi" w:hAnsiTheme="minorHAnsi" w:cstheme="minorHAnsi"/>
          <w:b/>
          <w:color w:val="auto"/>
          <w:spacing w:val="-2"/>
          <w:sz w:val="20"/>
          <w:szCs w:val="20"/>
        </w:rPr>
      </w:pP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seq level0 \c \*arabic</w:instrText>
      </w:r>
      <w:r w:rsidRPr="00182093">
        <w:rPr>
          <w:rFonts w:asciiTheme="minorHAnsi" w:hAnsiTheme="minorHAnsi" w:cstheme="minorHAnsi"/>
          <w:b/>
          <w:bCs/>
          <w:color w:val="auto"/>
          <w:spacing w:val="-2"/>
          <w:sz w:val="20"/>
          <w:szCs w:val="20"/>
        </w:rPr>
        <w:fldChar w:fldCharType="separate"/>
      </w:r>
      <w:r w:rsidR="00E96134" w:rsidRPr="00182093">
        <w:rPr>
          <w:rFonts w:asciiTheme="minorHAnsi" w:hAnsiTheme="minorHAnsi" w:cstheme="minorHAnsi"/>
          <w:b/>
          <w:bCs/>
          <w:noProof/>
          <w:color w:val="auto"/>
          <w:spacing w:val="-2"/>
          <w:sz w:val="20"/>
          <w:szCs w:val="20"/>
        </w:rPr>
        <w:t>2</w: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t>.</w:t>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seq level1 \*arabic</w:instrText>
      </w:r>
      <w:r w:rsidRPr="00182093">
        <w:rPr>
          <w:rFonts w:asciiTheme="minorHAnsi" w:hAnsiTheme="minorHAnsi" w:cstheme="minorHAnsi"/>
          <w:b/>
          <w:bCs/>
          <w:color w:val="auto"/>
          <w:spacing w:val="-2"/>
          <w:sz w:val="20"/>
          <w:szCs w:val="20"/>
        </w:rPr>
        <w:fldChar w:fldCharType="separate"/>
      </w:r>
      <w:r w:rsidR="00E96134" w:rsidRPr="00182093">
        <w:rPr>
          <w:rFonts w:asciiTheme="minorHAnsi" w:hAnsiTheme="minorHAnsi" w:cstheme="minorHAnsi"/>
          <w:b/>
          <w:bCs/>
          <w:noProof/>
          <w:color w:val="auto"/>
          <w:spacing w:val="-2"/>
          <w:sz w:val="20"/>
          <w:szCs w:val="20"/>
        </w:rPr>
        <w:t>12</w: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 xml:space="preserve">seq level2 \h \r0 </w:instrTex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 xml:space="preserve">seq level3 \h \r0 </w:instrTex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tab/>
        <w:t>COORDINATORS</w:t>
      </w:r>
    </w:p>
    <w:p w14:paraId="3A0B2D4D" w14:textId="77777777" w:rsidR="00F459F4" w:rsidRPr="00182093" w:rsidRDefault="00F459F4" w:rsidP="00944DB6">
      <w:pPr>
        <w:numPr>
          <w:ilvl w:val="0"/>
          <w:numId w:val="45"/>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Coordinators, General:  Automatic coordinating device for sequential closing of paired doors; prevent active leaf from closing ahead of inactive leaf.  See DOOR HARDWARE SCHEDULE for products.</w:t>
      </w:r>
    </w:p>
    <w:p w14:paraId="59D5AAAE" w14:textId="77777777" w:rsidR="00F459F4" w:rsidRPr="00182093" w:rsidRDefault="00F459F4" w:rsidP="00944DB6">
      <w:pPr>
        <w:numPr>
          <w:ilvl w:val="0"/>
          <w:numId w:val="45"/>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Coordinators at Typical Locations:  Provide at pairs of labeled fire doors, selection suitable for flush bolts and exit devices installed on doors.  See DOOR HARDWARE SCHEDULE for products.</w:t>
      </w:r>
    </w:p>
    <w:p w14:paraId="7501A887" w14:textId="77777777" w:rsidR="00F459F4" w:rsidRPr="00182093" w:rsidRDefault="00F459F4" w:rsidP="00944DB6">
      <w:pPr>
        <w:numPr>
          <w:ilvl w:val="0"/>
          <w:numId w:val="45"/>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Accessories:  Provide carry</w:t>
      </w:r>
      <w:r w:rsidRPr="00182093">
        <w:rPr>
          <w:rFonts w:asciiTheme="minorHAnsi" w:hAnsiTheme="minorHAnsi" w:cstheme="minorHAnsi"/>
          <w:color w:val="auto"/>
          <w:spacing w:val="-2"/>
          <w:sz w:val="20"/>
          <w:szCs w:val="20"/>
        </w:rPr>
        <w:noBreakHyphen/>
        <w:t>bar and strike at exit doors, as appropriate.  Provide additional hardware for stop (soffit) applied coordinator for complete and proper installation in accordance with UL labeling require</w:t>
      </w:r>
      <w:r w:rsidRPr="00182093">
        <w:rPr>
          <w:rFonts w:asciiTheme="minorHAnsi" w:hAnsiTheme="minorHAnsi" w:cstheme="minorHAnsi"/>
          <w:color w:val="auto"/>
          <w:spacing w:val="-2"/>
          <w:sz w:val="20"/>
          <w:szCs w:val="20"/>
        </w:rPr>
        <w:softHyphen/>
        <w:t xml:space="preserve">ments. Provide required mounting </w:t>
      </w:r>
      <w:r w:rsidR="001074DA" w:rsidRPr="00182093">
        <w:rPr>
          <w:rFonts w:asciiTheme="minorHAnsi" w:hAnsiTheme="minorHAnsi" w:cstheme="minorHAnsi"/>
          <w:color w:val="auto"/>
          <w:spacing w:val="-2"/>
          <w:sz w:val="20"/>
          <w:szCs w:val="20"/>
        </w:rPr>
        <w:t>brackets</w:t>
      </w:r>
      <w:r w:rsidRPr="00182093">
        <w:rPr>
          <w:rFonts w:asciiTheme="minorHAnsi" w:hAnsiTheme="minorHAnsi" w:cstheme="minorHAnsi"/>
          <w:color w:val="auto"/>
          <w:spacing w:val="-2"/>
          <w:sz w:val="20"/>
          <w:szCs w:val="20"/>
        </w:rPr>
        <w:t>.</w:t>
      </w:r>
    </w:p>
    <w:p w14:paraId="5BAB42A5" w14:textId="77777777" w:rsidR="00F459F4" w:rsidRPr="00182093" w:rsidRDefault="00F459F4" w:rsidP="00043330">
      <w:pPr>
        <w:keepNext/>
        <w:keepLines/>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before="120" w:after="120" w:line="240" w:lineRule="auto"/>
        <w:ind w:left="720" w:hanging="720"/>
        <w:jc w:val="both"/>
        <w:rPr>
          <w:rFonts w:asciiTheme="minorHAnsi" w:hAnsiTheme="minorHAnsi" w:cstheme="minorHAnsi"/>
          <w:b/>
          <w:color w:val="auto"/>
          <w:spacing w:val="-2"/>
          <w:sz w:val="20"/>
          <w:szCs w:val="20"/>
        </w:rPr>
      </w:pP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seq level0 \c \*arabic</w:instrText>
      </w:r>
      <w:r w:rsidRPr="00182093">
        <w:rPr>
          <w:rFonts w:asciiTheme="minorHAnsi" w:hAnsiTheme="minorHAnsi" w:cstheme="minorHAnsi"/>
          <w:b/>
          <w:bCs/>
          <w:color w:val="auto"/>
          <w:spacing w:val="-2"/>
          <w:sz w:val="20"/>
          <w:szCs w:val="20"/>
        </w:rPr>
        <w:fldChar w:fldCharType="separate"/>
      </w:r>
      <w:r w:rsidR="00E96134" w:rsidRPr="00182093">
        <w:rPr>
          <w:rFonts w:asciiTheme="minorHAnsi" w:hAnsiTheme="minorHAnsi" w:cstheme="minorHAnsi"/>
          <w:b/>
          <w:bCs/>
          <w:noProof/>
          <w:color w:val="auto"/>
          <w:spacing w:val="-2"/>
          <w:sz w:val="20"/>
          <w:szCs w:val="20"/>
        </w:rPr>
        <w:t>2</w: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t>.</w:t>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seq level1 \*arabic</w:instrText>
      </w:r>
      <w:r w:rsidRPr="00182093">
        <w:rPr>
          <w:rFonts w:asciiTheme="minorHAnsi" w:hAnsiTheme="minorHAnsi" w:cstheme="minorHAnsi"/>
          <w:b/>
          <w:bCs/>
          <w:color w:val="auto"/>
          <w:spacing w:val="-2"/>
          <w:sz w:val="20"/>
          <w:szCs w:val="20"/>
        </w:rPr>
        <w:fldChar w:fldCharType="separate"/>
      </w:r>
      <w:r w:rsidR="00E96134" w:rsidRPr="00182093">
        <w:rPr>
          <w:rFonts w:asciiTheme="minorHAnsi" w:hAnsiTheme="minorHAnsi" w:cstheme="minorHAnsi"/>
          <w:b/>
          <w:bCs/>
          <w:noProof/>
          <w:color w:val="auto"/>
          <w:spacing w:val="-2"/>
          <w:sz w:val="20"/>
          <w:szCs w:val="20"/>
        </w:rPr>
        <w:t>13</w: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 xml:space="preserve">seq level2 \h \r0 </w:instrTex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tab/>
        <w:t>SURFACE OVERHEAD DOOR CLOSERS</w:t>
      </w:r>
    </w:p>
    <w:p w14:paraId="54289AAB" w14:textId="77777777" w:rsidR="00F459F4" w:rsidRPr="00182093" w:rsidRDefault="00F459F4" w:rsidP="00944DB6">
      <w:pPr>
        <w:keepNext/>
        <w:keepLines/>
        <w:numPr>
          <w:ilvl w:val="0"/>
          <w:numId w:val="46"/>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 xml:space="preserve">Surface Overhead Door Closers:  Rack and full compliment bearing double heat </w:t>
      </w:r>
      <w:r w:rsidR="0000579F" w:rsidRPr="00182093">
        <w:rPr>
          <w:rFonts w:asciiTheme="minorHAnsi" w:hAnsiTheme="minorHAnsi" w:cstheme="minorHAnsi"/>
          <w:color w:val="auto"/>
          <w:spacing w:val="-2"/>
          <w:sz w:val="20"/>
          <w:szCs w:val="20"/>
        </w:rPr>
        <w:t>treated</w:t>
      </w:r>
      <w:r w:rsidRPr="00182093">
        <w:rPr>
          <w:rFonts w:asciiTheme="minorHAnsi" w:hAnsiTheme="minorHAnsi" w:cstheme="minorHAnsi"/>
          <w:color w:val="auto"/>
          <w:spacing w:val="-2"/>
          <w:sz w:val="20"/>
          <w:szCs w:val="20"/>
        </w:rPr>
        <w:t xml:space="preserve"> pinion gear with removable non-ferrous case and cast iron body.  See DOOR HARDWARE SCHEDULE for products.</w:t>
      </w:r>
    </w:p>
    <w:p w14:paraId="34C26D16" w14:textId="77777777" w:rsidR="00F459F4" w:rsidRPr="00182093" w:rsidRDefault="00F459F4" w:rsidP="00944DB6">
      <w:pPr>
        <w:numPr>
          <w:ilvl w:val="0"/>
          <w:numId w:val="47"/>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Provide closers non-handed, non-sized and adjustable, LCN 4041 RW/PA – No EDA.</w:t>
      </w:r>
    </w:p>
    <w:p w14:paraId="21DFAC1A" w14:textId="25925477" w:rsidR="00F459F4" w:rsidRPr="00182093" w:rsidRDefault="001E7706" w:rsidP="00944DB6">
      <w:pPr>
        <w:numPr>
          <w:ilvl w:val="0"/>
          <w:numId w:val="47"/>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2160" w:hanging="720"/>
        <w:jc w:val="both"/>
        <w:rPr>
          <w:rFonts w:asciiTheme="minorHAnsi" w:hAnsiTheme="minorHAnsi" w:cstheme="minorHAnsi"/>
          <w:color w:val="auto"/>
          <w:spacing w:val="-2"/>
          <w:sz w:val="20"/>
          <w:szCs w:val="20"/>
        </w:rPr>
      </w:pPr>
      <w:r>
        <w:rPr>
          <w:rFonts w:asciiTheme="minorHAnsi" w:hAnsiTheme="minorHAnsi" w:cstheme="minorHAnsi"/>
          <w:color w:val="auto"/>
          <w:spacing w:val="-2"/>
          <w:sz w:val="20"/>
          <w:szCs w:val="20"/>
        </w:rPr>
        <w:t xml:space="preserve">All closers to be parallel-arm mounted on push side of door. </w:t>
      </w:r>
    </w:p>
    <w:p w14:paraId="1CDA2362" w14:textId="77777777" w:rsidR="00F459F4" w:rsidRPr="00182093" w:rsidRDefault="00F459F4" w:rsidP="00944DB6">
      <w:pPr>
        <w:numPr>
          <w:ilvl w:val="0"/>
          <w:numId w:val="47"/>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Exterior door closers shall have been successfully tested to 100 hours of ASTM B117 salt spray test.</w:t>
      </w:r>
    </w:p>
    <w:p w14:paraId="778C3A71" w14:textId="77777777" w:rsidR="00F459F4" w:rsidRPr="00182093" w:rsidRDefault="00F459F4" w:rsidP="00944DB6">
      <w:pPr>
        <w:numPr>
          <w:ilvl w:val="0"/>
          <w:numId w:val="47"/>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Exterior doors shall not require seasonal adjustments in temperatures from 120 degrees F to -30 degrees F.</w:t>
      </w:r>
    </w:p>
    <w:p w14:paraId="59AB0B11" w14:textId="77777777" w:rsidR="00F459F4" w:rsidRPr="00182093" w:rsidRDefault="00F459F4" w:rsidP="00944DB6">
      <w:pPr>
        <w:numPr>
          <w:ilvl w:val="0"/>
          <w:numId w:val="47"/>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Provide through-bolts at wood doors.</w:t>
      </w:r>
    </w:p>
    <w:p w14:paraId="11D47B7F" w14:textId="77777777" w:rsidR="00F459F4" w:rsidRPr="00182093" w:rsidRDefault="00F459F4" w:rsidP="00944DB6">
      <w:pPr>
        <w:numPr>
          <w:ilvl w:val="0"/>
          <w:numId w:val="47"/>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Provide flush transom offset brackets where parallel arm closers are listed for doors with fixed panels over.</w:t>
      </w:r>
    </w:p>
    <w:p w14:paraId="1F927554" w14:textId="77777777" w:rsidR="00F459F4" w:rsidRPr="00182093" w:rsidRDefault="00F459F4" w:rsidP="00944DB6">
      <w:pPr>
        <w:numPr>
          <w:ilvl w:val="0"/>
          <w:numId w:val="47"/>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Provide drop brackets at narrow head rails.</w:t>
      </w:r>
    </w:p>
    <w:p w14:paraId="50ABE836" w14:textId="77777777" w:rsidR="00F459F4" w:rsidRPr="00182093" w:rsidRDefault="00F459F4" w:rsidP="00944DB6">
      <w:pPr>
        <w:numPr>
          <w:ilvl w:val="0"/>
          <w:numId w:val="47"/>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Provide screw spacers as necessary for parallel-arm brackets.</w:t>
      </w:r>
    </w:p>
    <w:p w14:paraId="6DF85181" w14:textId="77777777" w:rsidR="00F459F4" w:rsidRPr="00182093" w:rsidRDefault="00F459F4" w:rsidP="00944DB6">
      <w:pPr>
        <w:numPr>
          <w:ilvl w:val="0"/>
          <w:numId w:val="46"/>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Wheelchair and Persons with Disabilities Accessibility Provisions:  Reduced operating force design, complying with California Building Code (CBC) for accessible use.  See DOOR HARDWARE SCHEDULE for products.</w:t>
      </w:r>
    </w:p>
    <w:p w14:paraId="6A5BC5A9" w14:textId="77777777" w:rsidR="00F459F4" w:rsidRPr="00182093" w:rsidRDefault="00F459F4" w:rsidP="00944DB6">
      <w:pPr>
        <w:numPr>
          <w:ilvl w:val="0"/>
          <w:numId w:val="48"/>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 xml:space="preserve">Maximum effort to operate doors shall not exceed 5 pounds (38 n), such pull or push effort being applied at right angles to hinged doors and at the center plane of sliding or folding doors, in compliance with California Building Code (CBC) Section </w:t>
      </w:r>
      <w:r w:rsidR="007174FE" w:rsidRPr="00182093">
        <w:rPr>
          <w:rFonts w:asciiTheme="minorHAnsi" w:hAnsiTheme="minorHAnsi" w:cstheme="minorHAnsi"/>
          <w:color w:val="auto"/>
          <w:spacing w:val="-2"/>
          <w:sz w:val="20"/>
          <w:szCs w:val="20"/>
        </w:rPr>
        <w:t>11B-404.2.9</w:t>
      </w:r>
      <w:r w:rsidRPr="00182093">
        <w:rPr>
          <w:rFonts w:asciiTheme="minorHAnsi" w:hAnsiTheme="minorHAnsi" w:cstheme="minorHAnsi"/>
          <w:color w:val="auto"/>
          <w:spacing w:val="-2"/>
          <w:sz w:val="20"/>
          <w:szCs w:val="20"/>
        </w:rPr>
        <w:t>.</w:t>
      </w:r>
    </w:p>
    <w:p w14:paraId="5DBAD1B7" w14:textId="77777777" w:rsidR="00F459F4" w:rsidRPr="00182093" w:rsidRDefault="00F459F4" w:rsidP="00944DB6">
      <w:pPr>
        <w:numPr>
          <w:ilvl w:val="0"/>
          <w:numId w:val="48"/>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 xml:space="preserve">Compensating devices or automatic door operators may be utilized to meet the </w:t>
      </w:r>
      <w:r w:rsidRPr="00182093">
        <w:rPr>
          <w:rFonts w:asciiTheme="minorHAnsi" w:hAnsiTheme="minorHAnsi" w:cstheme="minorHAnsi"/>
          <w:color w:val="auto"/>
          <w:spacing w:val="-2"/>
          <w:sz w:val="20"/>
          <w:szCs w:val="20"/>
        </w:rPr>
        <w:lastRenderedPageBreak/>
        <w:t>above standards.</w:t>
      </w:r>
    </w:p>
    <w:p w14:paraId="630C33D8" w14:textId="77777777" w:rsidR="00F459F4" w:rsidRPr="00182093" w:rsidRDefault="00F459F4" w:rsidP="00944DB6">
      <w:pPr>
        <w:numPr>
          <w:ilvl w:val="0"/>
          <w:numId w:val="48"/>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 xml:space="preserve">If approved by Authority having Jurisdiction for fire doors, increase closing force as necessary to achieve positive latching but not exceeding 15 pounds, in accordance with California </w:t>
      </w:r>
      <w:r w:rsidR="007174FE" w:rsidRPr="00182093">
        <w:rPr>
          <w:rFonts w:asciiTheme="minorHAnsi" w:hAnsiTheme="minorHAnsi" w:cstheme="minorHAnsi"/>
          <w:color w:val="auto"/>
          <w:spacing w:val="-2"/>
          <w:sz w:val="20"/>
          <w:szCs w:val="20"/>
        </w:rPr>
        <w:t>Building Code (CBC) Section 11</w:t>
      </w:r>
      <w:r w:rsidRPr="00182093">
        <w:rPr>
          <w:rFonts w:asciiTheme="minorHAnsi" w:hAnsiTheme="minorHAnsi" w:cstheme="minorHAnsi"/>
          <w:color w:val="auto"/>
          <w:spacing w:val="-2"/>
          <w:sz w:val="20"/>
          <w:szCs w:val="20"/>
        </w:rPr>
        <w:t>B</w:t>
      </w:r>
      <w:r w:rsidR="007174FE" w:rsidRPr="00182093">
        <w:rPr>
          <w:rFonts w:asciiTheme="minorHAnsi" w:hAnsiTheme="minorHAnsi" w:cstheme="minorHAnsi"/>
          <w:color w:val="auto"/>
          <w:spacing w:val="-2"/>
          <w:sz w:val="20"/>
          <w:szCs w:val="20"/>
        </w:rPr>
        <w:t>-404.2.9</w:t>
      </w:r>
      <w:r w:rsidRPr="00182093">
        <w:rPr>
          <w:rFonts w:asciiTheme="minorHAnsi" w:hAnsiTheme="minorHAnsi" w:cstheme="minorHAnsi"/>
          <w:color w:val="auto"/>
          <w:spacing w:val="-2"/>
          <w:sz w:val="20"/>
          <w:szCs w:val="20"/>
        </w:rPr>
        <w:t>.</w:t>
      </w:r>
    </w:p>
    <w:p w14:paraId="662DC18E" w14:textId="77777777" w:rsidR="00F459F4" w:rsidRPr="00182093" w:rsidRDefault="00F459F4" w:rsidP="00944DB6">
      <w:pPr>
        <w:numPr>
          <w:ilvl w:val="0"/>
          <w:numId w:val="48"/>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 xml:space="preserve">Door closer shall be adjusted to that sweep period of door from open (70 degrees) position to point 3-inches from latch, measured on the landing side of the door, shall be minimum of 3 seconds, in compliance with California </w:t>
      </w:r>
      <w:r w:rsidR="007174FE" w:rsidRPr="00182093">
        <w:rPr>
          <w:rFonts w:asciiTheme="minorHAnsi" w:hAnsiTheme="minorHAnsi" w:cstheme="minorHAnsi"/>
          <w:color w:val="auto"/>
          <w:spacing w:val="-2"/>
          <w:sz w:val="20"/>
          <w:szCs w:val="20"/>
        </w:rPr>
        <w:t>Building Code (CBC) Section 11</w:t>
      </w:r>
      <w:r w:rsidRPr="00182093">
        <w:rPr>
          <w:rFonts w:asciiTheme="minorHAnsi" w:hAnsiTheme="minorHAnsi" w:cstheme="minorHAnsi"/>
          <w:color w:val="auto"/>
          <w:spacing w:val="-2"/>
          <w:sz w:val="20"/>
          <w:szCs w:val="20"/>
        </w:rPr>
        <w:t>B</w:t>
      </w:r>
      <w:r w:rsidR="007174FE" w:rsidRPr="00182093">
        <w:rPr>
          <w:rFonts w:asciiTheme="minorHAnsi" w:hAnsiTheme="minorHAnsi" w:cstheme="minorHAnsi"/>
          <w:color w:val="auto"/>
          <w:spacing w:val="-2"/>
          <w:sz w:val="20"/>
          <w:szCs w:val="20"/>
        </w:rPr>
        <w:t>-404.2.</w:t>
      </w:r>
      <w:r w:rsidR="00DD3FEC" w:rsidRPr="00182093">
        <w:rPr>
          <w:rFonts w:asciiTheme="minorHAnsi" w:hAnsiTheme="minorHAnsi" w:cstheme="minorHAnsi"/>
          <w:color w:val="auto"/>
          <w:spacing w:val="-2"/>
          <w:sz w:val="20"/>
          <w:szCs w:val="20"/>
        </w:rPr>
        <w:t>8.</w:t>
      </w:r>
      <w:r w:rsidR="007174FE" w:rsidRPr="00182093">
        <w:rPr>
          <w:rFonts w:asciiTheme="minorHAnsi" w:hAnsiTheme="minorHAnsi" w:cstheme="minorHAnsi"/>
          <w:color w:val="auto"/>
          <w:spacing w:val="-2"/>
          <w:sz w:val="20"/>
          <w:szCs w:val="20"/>
        </w:rPr>
        <w:t>1</w:t>
      </w:r>
      <w:r w:rsidRPr="00182093">
        <w:rPr>
          <w:rFonts w:asciiTheme="minorHAnsi" w:hAnsiTheme="minorHAnsi" w:cstheme="minorHAnsi"/>
          <w:color w:val="auto"/>
          <w:spacing w:val="-2"/>
          <w:sz w:val="20"/>
          <w:szCs w:val="20"/>
        </w:rPr>
        <w:t>.</w:t>
      </w:r>
    </w:p>
    <w:p w14:paraId="0467477F" w14:textId="77777777" w:rsidR="00F459F4" w:rsidRPr="00182093" w:rsidRDefault="00F459F4" w:rsidP="00944DB6">
      <w:pPr>
        <w:numPr>
          <w:ilvl w:val="0"/>
          <w:numId w:val="46"/>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Door Closer Finishes:  Provide metal covers and exposed arms painted to approximate plated finish.</w:t>
      </w:r>
    </w:p>
    <w:p w14:paraId="092E7DA0" w14:textId="77777777" w:rsidR="00F459F4" w:rsidRPr="00182093" w:rsidRDefault="00F459F4" w:rsidP="00043330">
      <w:pPr>
        <w:keepNext/>
        <w:keepLines/>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before="120" w:after="120" w:line="240" w:lineRule="auto"/>
        <w:ind w:left="720" w:hanging="720"/>
        <w:jc w:val="both"/>
        <w:rPr>
          <w:rFonts w:asciiTheme="minorHAnsi" w:hAnsiTheme="minorHAnsi" w:cstheme="minorHAnsi"/>
          <w:b/>
          <w:color w:val="auto"/>
          <w:spacing w:val="-2"/>
          <w:sz w:val="20"/>
          <w:szCs w:val="20"/>
        </w:rPr>
      </w:pP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seq level0 \c \*arabic</w:instrText>
      </w:r>
      <w:r w:rsidRPr="00182093">
        <w:rPr>
          <w:rFonts w:asciiTheme="minorHAnsi" w:hAnsiTheme="minorHAnsi" w:cstheme="minorHAnsi"/>
          <w:b/>
          <w:bCs/>
          <w:color w:val="auto"/>
          <w:spacing w:val="-2"/>
          <w:sz w:val="20"/>
          <w:szCs w:val="20"/>
        </w:rPr>
        <w:fldChar w:fldCharType="separate"/>
      </w:r>
      <w:r w:rsidR="00E96134" w:rsidRPr="00182093">
        <w:rPr>
          <w:rFonts w:asciiTheme="minorHAnsi" w:hAnsiTheme="minorHAnsi" w:cstheme="minorHAnsi"/>
          <w:b/>
          <w:bCs/>
          <w:noProof/>
          <w:color w:val="auto"/>
          <w:spacing w:val="-2"/>
          <w:sz w:val="20"/>
          <w:szCs w:val="20"/>
        </w:rPr>
        <w:t>2</w: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t>.</w:t>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seq level1 \*arabic</w:instrText>
      </w:r>
      <w:r w:rsidRPr="00182093">
        <w:rPr>
          <w:rFonts w:asciiTheme="minorHAnsi" w:hAnsiTheme="minorHAnsi" w:cstheme="minorHAnsi"/>
          <w:b/>
          <w:bCs/>
          <w:color w:val="auto"/>
          <w:spacing w:val="-2"/>
          <w:sz w:val="20"/>
          <w:szCs w:val="20"/>
        </w:rPr>
        <w:fldChar w:fldCharType="separate"/>
      </w:r>
      <w:r w:rsidR="00E96134" w:rsidRPr="00182093">
        <w:rPr>
          <w:rFonts w:asciiTheme="minorHAnsi" w:hAnsiTheme="minorHAnsi" w:cstheme="minorHAnsi"/>
          <w:b/>
          <w:bCs/>
          <w:noProof/>
          <w:color w:val="auto"/>
          <w:spacing w:val="-2"/>
          <w:sz w:val="20"/>
          <w:szCs w:val="20"/>
        </w:rPr>
        <w:t>14</w: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 xml:space="preserve">seq level2 \h \r0 </w:instrTex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tab/>
        <w:t>PUSH/PULL PLATES</w:t>
      </w:r>
    </w:p>
    <w:p w14:paraId="5796163A" w14:textId="77777777" w:rsidR="00F459F4" w:rsidRPr="00182093" w:rsidRDefault="00F459F4" w:rsidP="00944DB6">
      <w:pPr>
        <w:numPr>
          <w:ilvl w:val="0"/>
          <w:numId w:val="49"/>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Stainless Steel Push/Pull Plates:  0.050</w:t>
      </w:r>
      <w:r w:rsidRPr="00182093">
        <w:rPr>
          <w:rFonts w:asciiTheme="minorHAnsi" w:hAnsiTheme="minorHAnsi" w:cstheme="minorHAnsi"/>
          <w:color w:val="auto"/>
          <w:spacing w:val="-2"/>
          <w:sz w:val="20"/>
          <w:szCs w:val="20"/>
        </w:rPr>
        <w:noBreakHyphen/>
        <w:t>inch, fully rounded top and bottom.  See DOOR HARDWARE SCHEDULE for products and sizes.</w:t>
      </w:r>
    </w:p>
    <w:p w14:paraId="33DF8444" w14:textId="77777777" w:rsidR="00F459F4" w:rsidRPr="00182093" w:rsidRDefault="00F459F4" w:rsidP="00944DB6">
      <w:pPr>
        <w:numPr>
          <w:ilvl w:val="0"/>
          <w:numId w:val="49"/>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Plated Brass Push/Pull Plates:  Cold</w:t>
      </w:r>
      <w:r w:rsidRPr="00182093">
        <w:rPr>
          <w:rFonts w:asciiTheme="minorHAnsi" w:hAnsiTheme="minorHAnsi" w:cstheme="minorHAnsi"/>
          <w:color w:val="auto"/>
          <w:spacing w:val="-2"/>
          <w:sz w:val="20"/>
          <w:szCs w:val="20"/>
        </w:rPr>
        <w:noBreakHyphen/>
        <w:t>forged, 0.050</w:t>
      </w:r>
      <w:r w:rsidRPr="00182093">
        <w:rPr>
          <w:rFonts w:asciiTheme="minorHAnsi" w:hAnsiTheme="minorHAnsi" w:cstheme="minorHAnsi"/>
          <w:color w:val="auto"/>
          <w:spacing w:val="-2"/>
          <w:sz w:val="20"/>
          <w:szCs w:val="20"/>
        </w:rPr>
        <w:noBreakHyphen/>
        <w:t>inch.  See DOOR HARDWARE SCHEDULE for products and sizes.</w:t>
      </w:r>
    </w:p>
    <w:p w14:paraId="20E1EC56" w14:textId="77777777" w:rsidR="00F459F4" w:rsidRPr="00182093" w:rsidRDefault="00F459F4" w:rsidP="00043330">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before="120" w:after="120" w:line="240" w:lineRule="auto"/>
        <w:ind w:left="720" w:hanging="720"/>
        <w:jc w:val="both"/>
        <w:rPr>
          <w:rFonts w:asciiTheme="minorHAnsi" w:hAnsiTheme="minorHAnsi" w:cstheme="minorHAnsi"/>
          <w:b/>
          <w:color w:val="auto"/>
          <w:spacing w:val="-2"/>
          <w:sz w:val="20"/>
          <w:szCs w:val="20"/>
        </w:rPr>
      </w:pP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seq level0 \c \*arabic</w:instrText>
      </w:r>
      <w:r w:rsidRPr="00182093">
        <w:rPr>
          <w:rFonts w:asciiTheme="minorHAnsi" w:hAnsiTheme="minorHAnsi" w:cstheme="minorHAnsi"/>
          <w:b/>
          <w:bCs/>
          <w:color w:val="auto"/>
          <w:spacing w:val="-2"/>
          <w:sz w:val="20"/>
          <w:szCs w:val="20"/>
        </w:rPr>
        <w:fldChar w:fldCharType="separate"/>
      </w:r>
      <w:r w:rsidR="00E96134" w:rsidRPr="00182093">
        <w:rPr>
          <w:rFonts w:asciiTheme="minorHAnsi" w:hAnsiTheme="minorHAnsi" w:cstheme="minorHAnsi"/>
          <w:b/>
          <w:bCs/>
          <w:noProof/>
          <w:color w:val="auto"/>
          <w:spacing w:val="-2"/>
          <w:sz w:val="20"/>
          <w:szCs w:val="20"/>
        </w:rPr>
        <w:t>2</w: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t>.</w:t>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seq level1 \*arabic</w:instrText>
      </w:r>
      <w:r w:rsidRPr="00182093">
        <w:rPr>
          <w:rFonts w:asciiTheme="minorHAnsi" w:hAnsiTheme="minorHAnsi" w:cstheme="minorHAnsi"/>
          <w:b/>
          <w:bCs/>
          <w:color w:val="auto"/>
          <w:spacing w:val="-2"/>
          <w:sz w:val="20"/>
          <w:szCs w:val="20"/>
        </w:rPr>
        <w:fldChar w:fldCharType="separate"/>
      </w:r>
      <w:r w:rsidR="00E96134" w:rsidRPr="00182093">
        <w:rPr>
          <w:rFonts w:asciiTheme="minorHAnsi" w:hAnsiTheme="minorHAnsi" w:cstheme="minorHAnsi"/>
          <w:b/>
          <w:bCs/>
          <w:noProof/>
          <w:color w:val="auto"/>
          <w:spacing w:val="-2"/>
          <w:sz w:val="20"/>
          <w:szCs w:val="20"/>
        </w:rPr>
        <w:t>15</w: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 xml:space="preserve">seq level2 \h \r0 </w:instrTex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tab/>
        <w:t>KICKPLATES</w:t>
      </w:r>
    </w:p>
    <w:p w14:paraId="16346B99" w14:textId="77777777" w:rsidR="00F459F4" w:rsidRPr="00182093" w:rsidRDefault="00F459F4" w:rsidP="00944DB6">
      <w:pPr>
        <w:numPr>
          <w:ilvl w:val="0"/>
          <w:numId w:val="50"/>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Kickplates:  0.50</w:t>
      </w:r>
      <w:r w:rsidRPr="00182093">
        <w:rPr>
          <w:rFonts w:asciiTheme="minorHAnsi" w:hAnsiTheme="minorHAnsi" w:cstheme="minorHAnsi"/>
          <w:color w:val="auto"/>
          <w:spacing w:val="-2"/>
          <w:sz w:val="20"/>
          <w:szCs w:val="20"/>
        </w:rPr>
        <w:noBreakHyphen/>
        <w:t>inch thick stainless steel, with four beveled edges.  Provide machine or wood screws of stainless steel.  See DOOR HARDWARE SCHEDULE for products.</w:t>
      </w:r>
    </w:p>
    <w:p w14:paraId="74108394" w14:textId="77777777" w:rsidR="00F459F4" w:rsidRPr="00182093" w:rsidRDefault="00F459F4" w:rsidP="00944DB6">
      <w:pPr>
        <w:numPr>
          <w:ilvl w:val="0"/>
          <w:numId w:val="50"/>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Kickplate Sizes:</w:t>
      </w:r>
    </w:p>
    <w:p w14:paraId="3894AB0B" w14:textId="77777777" w:rsidR="00F459F4" w:rsidRPr="00182093" w:rsidRDefault="00F459F4" w:rsidP="00944DB6">
      <w:pPr>
        <w:numPr>
          <w:ilvl w:val="0"/>
          <w:numId w:val="51"/>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hanging="702"/>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Single doors:  Door width less 2-inches.</w:t>
      </w:r>
    </w:p>
    <w:p w14:paraId="3A729C97" w14:textId="77777777" w:rsidR="00F459F4" w:rsidRPr="00182093" w:rsidRDefault="00F459F4" w:rsidP="00944DB6">
      <w:pPr>
        <w:numPr>
          <w:ilvl w:val="0"/>
          <w:numId w:val="51"/>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hanging="702"/>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Double doors:  Door width less 1</w:t>
      </w:r>
      <w:r w:rsidRPr="00182093">
        <w:rPr>
          <w:rFonts w:asciiTheme="minorHAnsi" w:hAnsiTheme="minorHAnsi" w:cstheme="minorHAnsi"/>
          <w:color w:val="auto"/>
          <w:spacing w:val="-2"/>
          <w:sz w:val="20"/>
          <w:szCs w:val="20"/>
        </w:rPr>
        <w:noBreakHyphen/>
        <w:t>inch.</w:t>
      </w:r>
    </w:p>
    <w:p w14:paraId="59EE0D4B" w14:textId="77777777" w:rsidR="00F459F4" w:rsidRPr="00182093" w:rsidRDefault="00F459F4" w:rsidP="00944DB6">
      <w:pPr>
        <w:numPr>
          <w:ilvl w:val="0"/>
          <w:numId w:val="51"/>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ind w:hanging="702"/>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Height:  As scheduled, 10-inches typically.</w:t>
      </w:r>
    </w:p>
    <w:p w14:paraId="1C80D82E" w14:textId="77777777" w:rsidR="00F459F4" w:rsidRPr="00182093" w:rsidRDefault="00F459F4" w:rsidP="00043330">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before="120" w:after="120" w:line="240" w:lineRule="auto"/>
        <w:ind w:left="720" w:hanging="720"/>
        <w:jc w:val="both"/>
        <w:rPr>
          <w:rFonts w:asciiTheme="minorHAnsi" w:hAnsiTheme="minorHAnsi" w:cstheme="minorHAnsi"/>
          <w:b/>
          <w:color w:val="auto"/>
          <w:spacing w:val="-2"/>
          <w:sz w:val="20"/>
          <w:szCs w:val="20"/>
        </w:rPr>
      </w:pP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seq level0 \c \*arabic</w:instrText>
      </w:r>
      <w:r w:rsidRPr="00182093">
        <w:rPr>
          <w:rFonts w:asciiTheme="minorHAnsi" w:hAnsiTheme="minorHAnsi" w:cstheme="minorHAnsi"/>
          <w:b/>
          <w:bCs/>
          <w:color w:val="auto"/>
          <w:spacing w:val="-2"/>
          <w:sz w:val="20"/>
          <w:szCs w:val="20"/>
        </w:rPr>
        <w:fldChar w:fldCharType="separate"/>
      </w:r>
      <w:r w:rsidR="00E96134" w:rsidRPr="00182093">
        <w:rPr>
          <w:rFonts w:asciiTheme="minorHAnsi" w:hAnsiTheme="minorHAnsi" w:cstheme="minorHAnsi"/>
          <w:b/>
          <w:bCs/>
          <w:noProof/>
          <w:color w:val="auto"/>
          <w:spacing w:val="-2"/>
          <w:sz w:val="20"/>
          <w:szCs w:val="20"/>
        </w:rPr>
        <w:t>2</w: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t>.</w:t>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seq level1 \*arabic</w:instrText>
      </w:r>
      <w:r w:rsidRPr="00182093">
        <w:rPr>
          <w:rFonts w:asciiTheme="minorHAnsi" w:hAnsiTheme="minorHAnsi" w:cstheme="minorHAnsi"/>
          <w:b/>
          <w:bCs/>
          <w:color w:val="auto"/>
          <w:spacing w:val="-2"/>
          <w:sz w:val="20"/>
          <w:szCs w:val="20"/>
        </w:rPr>
        <w:fldChar w:fldCharType="separate"/>
      </w:r>
      <w:r w:rsidR="00E96134" w:rsidRPr="00182093">
        <w:rPr>
          <w:rFonts w:asciiTheme="minorHAnsi" w:hAnsiTheme="minorHAnsi" w:cstheme="minorHAnsi"/>
          <w:b/>
          <w:bCs/>
          <w:noProof/>
          <w:color w:val="auto"/>
          <w:spacing w:val="-2"/>
          <w:sz w:val="20"/>
          <w:szCs w:val="20"/>
        </w:rPr>
        <w:t>16</w: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 xml:space="preserve">seq level2 \h \r0 </w:instrTex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 xml:space="preserve">seq level3 \h \r0 </w:instrTex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tab/>
        <w:t>DOOR BUMPERS AND DOOR STOPS</w:t>
      </w:r>
    </w:p>
    <w:p w14:paraId="15F21FB3" w14:textId="77777777" w:rsidR="00F459F4" w:rsidRPr="00182093" w:rsidRDefault="00F459F4" w:rsidP="00944DB6">
      <w:pPr>
        <w:numPr>
          <w:ilvl w:val="0"/>
          <w:numId w:val="52"/>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Door Bumpers and Door Stops:  See DOOR HARDWARE SCHEDULE for products.</w:t>
      </w:r>
    </w:p>
    <w:p w14:paraId="04B6D858" w14:textId="77777777" w:rsidR="00401E19" w:rsidRPr="00182093" w:rsidRDefault="00F459F4" w:rsidP="00401E19">
      <w:pPr>
        <w:numPr>
          <w:ilvl w:val="0"/>
          <w:numId w:val="53"/>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Unless otherwise noted in the DOOR HARDWARE SCHEDULE, provide floor type with appropriate fasteners</w:t>
      </w:r>
      <w:r w:rsidR="00401E19" w:rsidRPr="00182093">
        <w:rPr>
          <w:rFonts w:asciiTheme="minorHAnsi" w:hAnsiTheme="minorHAnsi" w:cstheme="minorHAnsi"/>
          <w:color w:val="auto"/>
          <w:spacing w:val="-2"/>
          <w:sz w:val="20"/>
          <w:szCs w:val="20"/>
        </w:rPr>
        <w:t>.  Provide a minimum of two fasteners per door stop</w:t>
      </w:r>
      <w:r w:rsidRPr="00182093">
        <w:rPr>
          <w:rFonts w:asciiTheme="minorHAnsi" w:hAnsiTheme="minorHAnsi" w:cstheme="minorHAnsi"/>
          <w:color w:val="auto"/>
          <w:spacing w:val="-2"/>
          <w:sz w:val="20"/>
          <w:szCs w:val="20"/>
        </w:rPr>
        <w:t>.</w:t>
      </w:r>
    </w:p>
    <w:p w14:paraId="759651ED" w14:textId="77777777" w:rsidR="003B2F40" w:rsidRPr="00182093" w:rsidRDefault="003B2F40" w:rsidP="00401E19">
      <w:pPr>
        <w:numPr>
          <w:ilvl w:val="0"/>
          <w:numId w:val="53"/>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Locations:</w:t>
      </w:r>
    </w:p>
    <w:p w14:paraId="22D1E683" w14:textId="77777777" w:rsidR="003B2F40" w:rsidRPr="00182093" w:rsidRDefault="003B2F40" w:rsidP="003B2F40">
      <w:pPr>
        <w:numPr>
          <w:ilvl w:val="1"/>
          <w:numId w:val="53"/>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5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Exterior Applications: Ives FS18S, or approved equal.</w:t>
      </w:r>
    </w:p>
    <w:p w14:paraId="6984FB57" w14:textId="77777777" w:rsidR="003B2F40" w:rsidRPr="00182093" w:rsidRDefault="003B2F40" w:rsidP="003B2F40">
      <w:pPr>
        <w:numPr>
          <w:ilvl w:val="1"/>
          <w:numId w:val="53"/>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5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Interior Applications: Ives FS448, or approved equal.</w:t>
      </w:r>
    </w:p>
    <w:p w14:paraId="2DAB2AF3" w14:textId="77777777" w:rsidR="0012565E" w:rsidRPr="00182093" w:rsidRDefault="0012565E" w:rsidP="00043330">
      <w:pPr>
        <w:numPr>
          <w:ilvl w:val="0"/>
          <w:numId w:val="53"/>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Only use overhead door stops when a floor type door stop cannot be installed.</w:t>
      </w:r>
    </w:p>
    <w:p w14:paraId="1A9B66CD" w14:textId="77777777" w:rsidR="00401E19" w:rsidRPr="00182093" w:rsidRDefault="00BD53E0" w:rsidP="00401E19">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jc w:val="both"/>
        <w:rPr>
          <w:rFonts w:asciiTheme="minorHAnsi" w:hAnsiTheme="minorHAnsi" w:cstheme="minorHAnsi"/>
          <w:color w:val="auto"/>
          <w:spacing w:val="-2"/>
          <w:sz w:val="20"/>
          <w:szCs w:val="20"/>
        </w:rPr>
      </w:pPr>
      <w:r w:rsidRPr="00182093">
        <w:rPr>
          <w:rFonts w:asciiTheme="minorHAnsi" w:hAnsiTheme="minorHAnsi" w:cstheme="minorHAnsi"/>
          <w:noProof/>
          <w:color w:val="auto"/>
          <w:spacing w:val="-2"/>
          <w:sz w:val="20"/>
          <w:szCs w:val="20"/>
        </w:rPr>
        <mc:AlternateContent>
          <mc:Choice Requires="wps">
            <w:drawing>
              <wp:anchor distT="0" distB="0" distL="114300" distR="114300" simplePos="0" relativeHeight="251658240" behindDoc="0" locked="0" layoutInCell="1" allowOverlap="1" wp14:anchorId="007AC633" wp14:editId="01123646">
                <wp:simplePos x="0" y="0"/>
                <wp:positionH relativeFrom="column">
                  <wp:posOffset>222885</wp:posOffset>
                </wp:positionH>
                <wp:positionV relativeFrom="paragraph">
                  <wp:posOffset>12065</wp:posOffset>
                </wp:positionV>
                <wp:extent cx="5654675" cy="590550"/>
                <wp:effectExtent l="0" t="0" r="22225" b="1905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4675" cy="590550"/>
                        </a:xfrm>
                        <a:prstGeom prst="rect">
                          <a:avLst/>
                        </a:prstGeom>
                        <a:solidFill>
                          <a:srgbClr val="FFFFFF"/>
                        </a:solidFill>
                        <a:ln w="9525">
                          <a:solidFill>
                            <a:srgbClr val="000000"/>
                          </a:solidFill>
                          <a:miter lim="800000"/>
                          <a:headEnd/>
                          <a:tailEnd/>
                        </a:ln>
                      </wps:spPr>
                      <wps:txbx>
                        <w:txbxContent>
                          <w:p w14:paraId="7B8E8DB0" w14:textId="77777777" w:rsidR="001F0EBD" w:rsidRPr="001F0EBD" w:rsidRDefault="001F0EBD" w:rsidP="00401E19">
                            <w:pPr>
                              <w:rPr>
                                <w:rFonts w:asciiTheme="minorHAnsi" w:hAnsiTheme="minorHAnsi" w:cstheme="minorHAnsi"/>
                                <w:b/>
                                <w:caps/>
                                <w:color w:val="FF0000"/>
                                <w:sz w:val="22"/>
                                <w:szCs w:val="22"/>
                                <w:u w:val="single"/>
                              </w:rPr>
                            </w:pPr>
                            <w:r w:rsidRPr="001F0EBD">
                              <w:rPr>
                                <w:rFonts w:asciiTheme="minorHAnsi" w:hAnsiTheme="minorHAnsi" w:cstheme="minorHAnsi"/>
                                <w:b/>
                                <w:caps/>
                                <w:color w:val="FF0000"/>
                                <w:sz w:val="22"/>
                                <w:szCs w:val="22"/>
                                <w:u w:val="single"/>
                              </w:rPr>
                              <w:t xml:space="preserve">Note to Editor:  </w:t>
                            </w:r>
                            <w:r w:rsidRPr="001F0EBD">
                              <w:rPr>
                                <w:rFonts w:asciiTheme="minorHAnsi" w:hAnsiTheme="minorHAnsi" w:cstheme="minorHAnsi"/>
                                <w:b/>
                                <w:caps/>
                                <w:color w:val="FF0000"/>
                                <w:sz w:val="22"/>
                                <w:szCs w:val="22"/>
                              </w:rPr>
                              <w:t>DOME TYPE STOPS ARE PROHIBITED FOR CLASSROOMS, CORRIDORS, OR OTHER AREAS WITH HIGH-VOLUME USE.</w:t>
                            </w:r>
                            <w:r w:rsidRPr="001F0EBD">
                              <w:rPr>
                                <w:rFonts w:asciiTheme="minorHAnsi" w:hAnsiTheme="minorHAnsi" w:cstheme="minorHAnsi"/>
                                <w:b/>
                                <w:caps/>
                                <w:color w:val="FF0000"/>
                                <w:sz w:val="22"/>
                                <w:szCs w:val="22"/>
                                <w:u w:val="single"/>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7AC633" id="_x0000_s1028" type="#_x0000_t202" style="position:absolute;left:0;text-align:left;margin-left:17.55pt;margin-top:.95pt;width:445.25pt;height: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">
                <v:textbox>
                  <w:txbxContent>
                    <w:p w14:paraId="7B8E8DB0" w14:textId="77777777" w:rsidR="001F0EBD" w:rsidRPr="001F0EBD" w:rsidRDefault="001F0EBD" w:rsidP="00401E19">
                      <w:pPr>
                        <w:rPr>
                          <w:rFonts w:asciiTheme="minorHAnsi" w:hAnsiTheme="minorHAnsi" w:cstheme="minorHAnsi"/>
                          <w:b/>
                          <w:caps/>
                          <w:color w:val="FF0000"/>
                          <w:sz w:val="22"/>
                          <w:szCs w:val="22"/>
                          <w:u w:val="single"/>
                        </w:rPr>
                      </w:pPr>
                      <w:r w:rsidRPr="001F0EBD">
                        <w:rPr>
                          <w:rFonts w:asciiTheme="minorHAnsi" w:hAnsiTheme="minorHAnsi" w:cstheme="minorHAnsi"/>
                          <w:b/>
                          <w:caps/>
                          <w:color w:val="FF0000"/>
                          <w:sz w:val="22"/>
                          <w:szCs w:val="22"/>
                          <w:u w:val="single"/>
                        </w:rPr>
                        <w:t xml:space="preserve">Note to Editor:  </w:t>
                      </w:r>
                      <w:r w:rsidRPr="001F0EBD">
                        <w:rPr>
                          <w:rFonts w:asciiTheme="minorHAnsi" w:hAnsiTheme="minorHAnsi" w:cstheme="minorHAnsi"/>
                          <w:b/>
                          <w:caps/>
                          <w:color w:val="FF0000"/>
                          <w:sz w:val="22"/>
                          <w:szCs w:val="22"/>
                        </w:rPr>
                        <w:t>DOME TYPE STOPS ARE PROHIBITED FOR CLASSROOMS, CORRIDORS, OR OTHER AREAS WITH HIGH-VOLUME USE.</w:t>
                      </w:r>
                      <w:r w:rsidRPr="001F0EBD">
                        <w:rPr>
                          <w:rFonts w:asciiTheme="minorHAnsi" w:hAnsiTheme="minorHAnsi" w:cstheme="minorHAnsi"/>
                          <w:b/>
                          <w:caps/>
                          <w:color w:val="FF0000"/>
                          <w:sz w:val="22"/>
                          <w:szCs w:val="22"/>
                          <w:u w:val="single"/>
                        </w:rPr>
                        <w:t xml:space="preserve">  </w:t>
                      </w:r>
                    </w:p>
                  </w:txbxContent>
                </v:textbox>
              </v:shape>
            </w:pict>
          </mc:Fallback>
        </mc:AlternateContent>
      </w:r>
    </w:p>
    <w:p w14:paraId="56C374A1" w14:textId="77777777" w:rsidR="00401E19" w:rsidRPr="00182093" w:rsidRDefault="00401E19" w:rsidP="00401E19">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jc w:val="both"/>
        <w:rPr>
          <w:rFonts w:asciiTheme="minorHAnsi" w:hAnsiTheme="minorHAnsi" w:cstheme="minorHAnsi"/>
          <w:color w:val="auto"/>
          <w:spacing w:val="-2"/>
          <w:sz w:val="20"/>
          <w:szCs w:val="20"/>
        </w:rPr>
      </w:pPr>
    </w:p>
    <w:p w14:paraId="235E1A22" w14:textId="77777777" w:rsidR="00401E19" w:rsidRPr="00182093" w:rsidRDefault="00401E19" w:rsidP="00401E19">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jc w:val="both"/>
        <w:rPr>
          <w:rFonts w:asciiTheme="minorHAnsi" w:hAnsiTheme="minorHAnsi" w:cstheme="minorHAnsi"/>
          <w:color w:val="auto"/>
          <w:spacing w:val="-2"/>
          <w:sz w:val="20"/>
          <w:szCs w:val="20"/>
        </w:rPr>
      </w:pPr>
    </w:p>
    <w:p w14:paraId="6C1D556D" w14:textId="77777777" w:rsidR="00401E19" w:rsidRPr="00182093" w:rsidRDefault="00401E19" w:rsidP="00401E19">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jc w:val="both"/>
        <w:rPr>
          <w:rFonts w:asciiTheme="minorHAnsi" w:hAnsiTheme="minorHAnsi" w:cstheme="minorHAnsi"/>
          <w:color w:val="auto"/>
          <w:spacing w:val="-2"/>
          <w:sz w:val="20"/>
          <w:szCs w:val="20"/>
        </w:rPr>
      </w:pPr>
    </w:p>
    <w:p w14:paraId="3C6336F3" w14:textId="77777777" w:rsidR="00F459F4" w:rsidRPr="00182093" w:rsidRDefault="00F459F4" w:rsidP="00944DB6">
      <w:pPr>
        <w:keepNext/>
        <w:keepLines/>
        <w:numPr>
          <w:ilvl w:val="0"/>
          <w:numId w:val="52"/>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Fasteners:</w:t>
      </w:r>
    </w:p>
    <w:p w14:paraId="453FE7F6" w14:textId="77777777" w:rsidR="00F459F4" w:rsidRPr="00182093" w:rsidRDefault="00F459F4" w:rsidP="00944DB6">
      <w:pPr>
        <w:numPr>
          <w:ilvl w:val="0"/>
          <w:numId w:val="54"/>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Anchors to concrete and masonry substrates:  Provide expansion anchors.  Refer to Section 05 05 23 - Anchors and Fasteners.</w:t>
      </w:r>
    </w:p>
    <w:p w14:paraId="3FB2A07C" w14:textId="77777777" w:rsidR="00F459F4" w:rsidRPr="00182093" w:rsidRDefault="00F459F4" w:rsidP="00944DB6">
      <w:pPr>
        <w:numPr>
          <w:ilvl w:val="0"/>
          <w:numId w:val="54"/>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 xml:space="preserve">Anchors to steel framing:  Provide sheet metal screws into framing or into sheet metal </w:t>
      </w:r>
      <w:r w:rsidRPr="00182093">
        <w:rPr>
          <w:rFonts w:asciiTheme="minorHAnsi" w:hAnsiTheme="minorHAnsi" w:cstheme="minorHAnsi"/>
          <w:color w:val="auto"/>
          <w:spacing w:val="-2"/>
          <w:sz w:val="20"/>
          <w:szCs w:val="20"/>
        </w:rPr>
        <w:lastRenderedPageBreak/>
        <w:t>backing.  Provide expansion anchor.</w:t>
      </w:r>
    </w:p>
    <w:p w14:paraId="42C37FE7" w14:textId="77777777" w:rsidR="00F459F4" w:rsidRPr="00182093" w:rsidRDefault="00F459F4" w:rsidP="00944DB6">
      <w:pPr>
        <w:numPr>
          <w:ilvl w:val="0"/>
          <w:numId w:val="54"/>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Anchors to wood framing:  Provide wood screws or sheet metal screws into framing or into solid wood backing.</w:t>
      </w:r>
    </w:p>
    <w:p w14:paraId="610E8600" w14:textId="77777777" w:rsidR="00F459F4" w:rsidRPr="00182093" w:rsidRDefault="00F459F4" w:rsidP="00944DB6">
      <w:pPr>
        <w:numPr>
          <w:ilvl w:val="0"/>
          <w:numId w:val="54"/>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Do not use toggle or molly-type anchors.  Do not use powder-actuated driven fasteners.</w:t>
      </w:r>
    </w:p>
    <w:p w14:paraId="053799FA" w14:textId="77777777" w:rsidR="00F459F4" w:rsidRPr="00182093" w:rsidRDefault="00F459F4" w:rsidP="00043330">
      <w:pPr>
        <w:keepNext/>
        <w:keepLines/>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before="120" w:after="120" w:line="240" w:lineRule="auto"/>
        <w:ind w:left="720" w:hanging="720"/>
        <w:jc w:val="both"/>
        <w:rPr>
          <w:rFonts w:asciiTheme="minorHAnsi" w:hAnsiTheme="minorHAnsi" w:cstheme="minorHAnsi"/>
          <w:color w:val="auto"/>
          <w:spacing w:val="-2"/>
          <w:sz w:val="20"/>
          <w:szCs w:val="20"/>
        </w:rPr>
      </w:pP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seq level0 \c \*arabic</w:instrText>
      </w:r>
      <w:r w:rsidRPr="00182093">
        <w:rPr>
          <w:rFonts w:asciiTheme="minorHAnsi" w:hAnsiTheme="minorHAnsi" w:cstheme="minorHAnsi"/>
          <w:b/>
          <w:bCs/>
          <w:color w:val="auto"/>
          <w:spacing w:val="-2"/>
          <w:sz w:val="20"/>
          <w:szCs w:val="20"/>
        </w:rPr>
        <w:fldChar w:fldCharType="separate"/>
      </w:r>
      <w:r w:rsidR="00E96134" w:rsidRPr="00182093">
        <w:rPr>
          <w:rFonts w:asciiTheme="minorHAnsi" w:hAnsiTheme="minorHAnsi" w:cstheme="minorHAnsi"/>
          <w:b/>
          <w:bCs/>
          <w:noProof/>
          <w:color w:val="auto"/>
          <w:spacing w:val="-2"/>
          <w:sz w:val="20"/>
          <w:szCs w:val="20"/>
        </w:rPr>
        <w:t>2</w: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t>.</w:t>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seq level1 \*arabic</w:instrText>
      </w:r>
      <w:r w:rsidRPr="00182093">
        <w:rPr>
          <w:rFonts w:asciiTheme="minorHAnsi" w:hAnsiTheme="minorHAnsi" w:cstheme="minorHAnsi"/>
          <w:b/>
          <w:bCs/>
          <w:color w:val="auto"/>
          <w:spacing w:val="-2"/>
          <w:sz w:val="20"/>
          <w:szCs w:val="20"/>
        </w:rPr>
        <w:fldChar w:fldCharType="separate"/>
      </w:r>
      <w:r w:rsidR="00E96134" w:rsidRPr="00182093">
        <w:rPr>
          <w:rFonts w:asciiTheme="minorHAnsi" w:hAnsiTheme="minorHAnsi" w:cstheme="minorHAnsi"/>
          <w:b/>
          <w:bCs/>
          <w:noProof/>
          <w:color w:val="auto"/>
          <w:spacing w:val="-2"/>
          <w:sz w:val="20"/>
          <w:szCs w:val="20"/>
        </w:rPr>
        <w:t>17</w: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Cs/>
          <w:color w:val="auto"/>
          <w:spacing w:val="-2"/>
          <w:sz w:val="20"/>
          <w:szCs w:val="20"/>
        </w:rPr>
        <w:fldChar w:fldCharType="begin"/>
      </w:r>
      <w:r w:rsidRPr="00182093">
        <w:rPr>
          <w:rFonts w:asciiTheme="minorHAnsi" w:hAnsiTheme="minorHAnsi" w:cstheme="minorHAnsi"/>
          <w:bCs/>
          <w:color w:val="auto"/>
          <w:spacing w:val="-2"/>
          <w:sz w:val="20"/>
          <w:szCs w:val="20"/>
        </w:rPr>
        <w:instrText xml:space="preserve">seq level2 \h \r0 </w:instrText>
      </w:r>
      <w:r w:rsidRPr="00182093">
        <w:rPr>
          <w:rFonts w:asciiTheme="minorHAnsi" w:hAnsiTheme="minorHAnsi" w:cstheme="minorHAnsi"/>
          <w:bCs/>
          <w:color w:val="auto"/>
          <w:spacing w:val="-2"/>
          <w:sz w:val="20"/>
          <w:szCs w:val="20"/>
        </w:rPr>
        <w:fldChar w:fldCharType="end"/>
      </w:r>
      <w:r w:rsidRPr="00182093">
        <w:rPr>
          <w:rFonts w:asciiTheme="minorHAnsi" w:hAnsiTheme="minorHAnsi" w:cstheme="minorHAnsi"/>
          <w:bCs/>
          <w:color w:val="auto"/>
          <w:spacing w:val="-2"/>
          <w:sz w:val="20"/>
          <w:szCs w:val="20"/>
        </w:rPr>
        <w:fldChar w:fldCharType="begin"/>
      </w:r>
      <w:r w:rsidRPr="00182093">
        <w:rPr>
          <w:rFonts w:asciiTheme="minorHAnsi" w:hAnsiTheme="minorHAnsi" w:cstheme="minorHAnsi"/>
          <w:bCs/>
          <w:color w:val="auto"/>
          <w:spacing w:val="-2"/>
          <w:sz w:val="20"/>
          <w:szCs w:val="20"/>
        </w:rPr>
        <w:instrText xml:space="preserve">seq level3 \h \r0 </w:instrText>
      </w:r>
      <w:r w:rsidRPr="00182093">
        <w:rPr>
          <w:rFonts w:asciiTheme="minorHAnsi" w:hAnsiTheme="minorHAnsi" w:cstheme="minorHAnsi"/>
          <w:bCs/>
          <w:color w:val="auto"/>
          <w:spacing w:val="-2"/>
          <w:sz w:val="20"/>
          <w:szCs w:val="20"/>
        </w:rPr>
        <w:fldChar w:fldCharType="end"/>
      </w:r>
      <w:r w:rsidRPr="00182093">
        <w:rPr>
          <w:rFonts w:asciiTheme="minorHAnsi" w:hAnsiTheme="minorHAnsi" w:cstheme="minorHAnsi"/>
          <w:bCs/>
          <w:color w:val="auto"/>
          <w:spacing w:val="-2"/>
          <w:sz w:val="20"/>
          <w:szCs w:val="20"/>
        </w:rPr>
        <w:tab/>
      </w:r>
      <w:r w:rsidRPr="00182093">
        <w:rPr>
          <w:rFonts w:asciiTheme="minorHAnsi" w:hAnsiTheme="minorHAnsi" w:cstheme="minorHAnsi"/>
          <w:b/>
          <w:bCs/>
          <w:color w:val="auto"/>
          <w:spacing w:val="-2"/>
          <w:sz w:val="20"/>
          <w:szCs w:val="20"/>
        </w:rPr>
        <w:t>THRESHOLDS</w:t>
      </w:r>
    </w:p>
    <w:p w14:paraId="411AB57B" w14:textId="77777777" w:rsidR="00F459F4" w:rsidRPr="00182093" w:rsidRDefault="00F459F4" w:rsidP="00944DB6">
      <w:pPr>
        <w:numPr>
          <w:ilvl w:val="0"/>
          <w:numId w:val="55"/>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Thresholds, General:  Wheelchair-accessible design, complying with California Building Code (CBC) Section 11B</w:t>
      </w:r>
      <w:r w:rsidR="007174FE" w:rsidRPr="00182093">
        <w:rPr>
          <w:rFonts w:asciiTheme="minorHAnsi" w:hAnsiTheme="minorHAnsi" w:cstheme="minorHAnsi"/>
          <w:color w:val="auto"/>
          <w:spacing w:val="-2"/>
          <w:sz w:val="20"/>
          <w:szCs w:val="20"/>
        </w:rPr>
        <w:t>-404.2.5</w:t>
      </w:r>
      <w:r w:rsidRPr="00182093">
        <w:rPr>
          <w:rFonts w:asciiTheme="minorHAnsi" w:hAnsiTheme="minorHAnsi" w:cstheme="minorHAnsi"/>
          <w:color w:val="auto"/>
          <w:spacing w:val="-2"/>
          <w:sz w:val="20"/>
          <w:szCs w:val="20"/>
        </w:rPr>
        <w:t>.  See DOOR HARDWARE SCHEDULE for products.  Provide closed end returns where threshold extends beyond face of door frame.</w:t>
      </w:r>
    </w:p>
    <w:p w14:paraId="38B10939" w14:textId="77777777" w:rsidR="00F459F4" w:rsidRPr="00182093" w:rsidRDefault="00F459F4" w:rsidP="00944DB6">
      <w:pPr>
        <w:numPr>
          <w:ilvl w:val="0"/>
          <w:numId w:val="55"/>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Fasteners:</w:t>
      </w:r>
    </w:p>
    <w:p w14:paraId="7ABBABDE" w14:textId="77777777" w:rsidR="00F459F4" w:rsidRPr="00182093" w:rsidRDefault="00F459F4" w:rsidP="00944DB6">
      <w:pPr>
        <w:numPr>
          <w:ilvl w:val="0"/>
          <w:numId w:val="56"/>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Non-ferrous, 1/4-inch fasteners, Red-Head #SFS-1420 (or approved equivalent) Flat Head Sleeve Anchors (FHSL).</w:t>
      </w:r>
    </w:p>
    <w:p w14:paraId="0CBD4D87" w14:textId="77777777" w:rsidR="00F459F4" w:rsidRPr="00182093" w:rsidRDefault="00F459F4" w:rsidP="00944DB6">
      <w:pPr>
        <w:numPr>
          <w:ilvl w:val="0"/>
          <w:numId w:val="56"/>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Provide countersunk, corrosion-resistant fasteners.</w:t>
      </w:r>
    </w:p>
    <w:p w14:paraId="5553DA7B" w14:textId="77777777" w:rsidR="00F459F4" w:rsidRPr="00182093" w:rsidRDefault="00F459F4" w:rsidP="00944DB6">
      <w:pPr>
        <w:numPr>
          <w:ilvl w:val="0"/>
          <w:numId w:val="56"/>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At concrete slab on grade, provide expansion anchors.</w:t>
      </w:r>
    </w:p>
    <w:p w14:paraId="0CF1817F" w14:textId="77777777" w:rsidR="00F459F4" w:rsidRPr="00182093" w:rsidRDefault="00F459F4" w:rsidP="00944DB6">
      <w:pPr>
        <w:numPr>
          <w:ilvl w:val="0"/>
          <w:numId w:val="56"/>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Fasteners shall comply with general requirements for anchors and fasteners specified in Section 05 05 23 - Anchors and Fasteners.</w:t>
      </w:r>
    </w:p>
    <w:p w14:paraId="28018C53" w14:textId="77777777" w:rsidR="00F459F4" w:rsidRPr="00182093" w:rsidRDefault="00F459F4" w:rsidP="00043330">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before="120" w:after="120" w:line="240" w:lineRule="auto"/>
        <w:ind w:left="720" w:hanging="720"/>
        <w:jc w:val="both"/>
        <w:rPr>
          <w:rFonts w:asciiTheme="minorHAnsi" w:hAnsiTheme="minorHAnsi" w:cstheme="minorHAnsi"/>
          <w:color w:val="auto"/>
          <w:spacing w:val="-2"/>
          <w:sz w:val="20"/>
          <w:szCs w:val="20"/>
        </w:rPr>
      </w:pP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seq level0 \c \*arabic</w:instrText>
      </w:r>
      <w:r w:rsidRPr="00182093">
        <w:rPr>
          <w:rFonts w:asciiTheme="minorHAnsi" w:hAnsiTheme="minorHAnsi" w:cstheme="minorHAnsi"/>
          <w:b/>
          <w:bCs/>
          <w:color w:val="auto"/>
          <w:spacing w:val="-2"/>
          <w:sz w:val="20"/>
          <w:szCs w:val="20"/>
        </w:rPr>
        <w:fldChar w:fldCharType="separate"/>
      </w:r>
      <w:r w:rsidR="00E96134" w:rsidRPr="00182093">
        <w:rPr>
          <w:rFonts w:asciiTheme="minorHAnsi" w:hAnsiTheme="minorHAnsi" w:cstheme="minorHAnsi"/>
          <w:b/>
          <w:bCs/>
          <w:noProof/>
          <w:color w:val="auto"/>
          <w:spacing w:val="-2"/>
          <w:sz w:val="20"/>
          <w:szCs w:val="20"/>
        </w:rPr>
        <w:t>2</w: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t>.</w:t>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seq level1 \*arabic</w:instrText>
      </w:r>
      <w:r w:rsidRPr="00182093">
        <w:rPr>
          <w:rFonts w:asciiTheme="minorHAnsi" w:hAnsiTheme="minorHAnsi" w:cstheme="minorHAnsi"/>
          <w:b/>
          <w:bCs/>
          <w:color w:val="auto"/>
          <w:spacing w:val="-2"/>
          <w:sz w:val="20"/>
          <w:szCs w:val="20"/>
        </w:rPr>
        <w:fldChar w:fldCharType="separate"/>
      </w:r>
      <w:r w:rsidR="00E96134" w:rsidRPr="00182093">
        <w:rPr>
          <w:rFonts w:asciiTheme="minorHAnsi" w:hAnsiTheme="minorHAnsi" w:cstheme="minorHAnsi"/>
          <w:b/>
          <w:bCs/>
          <w:noProof/>
          <w:color w:val="auto"/>
          <w:spacing w:val="-2"/>
          <w:sz w:val="20"/>
          <w:szCs w:val="20"/>
        </w:rPr>
        <w:t>18</w: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Cs/>
          <w:color w:val="auto"/>
          <w:spacing w:val="-2"/>
          <w:sz w:val="20"/>
          <w:szCs w:val="20"/>
        </w:rPr>
        <w:fldChar w:fldCharType="begin"/>
      </w:r>
      <w:r w:rsidRPr="00182093">
        <w:rPr>
          <w:rFonts w:asciiTheme="minorHAnsi" w:hAnsiTheme="minorHAnsi" w:cstheme="minorHAnsi"/>
          <w:bCs/>
          <w:color w:val="auto"/>
          <w:spacing w:val="-2"/>
          <w:sz w:val="20"/>
          <w:szCs w:val="20"/>
        </w:rPr>
        <w:instrText xml:space="preserve">seq level2 \h \r0 </w:instrText>
      </w:r>
      <w:r w:rsidRPr="00182093">
        <w:rPr>
          <w:rFonts w:asciiTheme="minorHAnsi" w:hAnsiTheme="minorHAnsi" w:cstheme="minorHAnsi"/>
          <w:bCs/>
          <w:color w:val="auto"/>
          <w:spacing w:val="-2"/>
          <w:sz w:val="20"/>
          <w:szCs w:val="20"/>
        </w:rPr>
        <w:fldChar w:fldCharType="end"/>
      </w:r>
      <w:r w:rsidRPr="00182093">
        <w:rPr>
          <w:rFonts w:asciiTheme="minorHAnsi" w:hAnsiTheme="minorHAnsi" w:cstheme="minorHAnsi"/>
          <w:bCs/>
          <w:color w:val="auto"/>
          <w:spacing w:val="-2"/>
          <w:sz w:val="20"/>
          <w:szCs w:val="20"/>
        </w:rPr>
        <w:fldChar w:fldCharType="begin"/>
      </w:r>
      <w:r w:rsidRPr="00182093">
        <w:rPr>
          <w:rFonts w:asciiTheme="minorHAnsi" w:hAnsiTheme="minorHAnsi" w:cstheme="minorHAnsi"/>
          <w:bCs/>
          <w:color w:val="auto"/>
          <w:spacing w:val="-2"/>
          <w:sz w:val="20"/>
          <w:szCs w:val="20"/>
        </w:rPr>
        <w:instrText xml:space="preserve">seq level3 \h \r0 </w:instrText>
      </w:r>
      <w:r w:rsidRPr="00182093">
        <w:rPr>
          <w:rFonts w:asciiTheme="minorHAnsi" w:hAnsiTheme="minorHAnsi" w:cstheme="minorHAnsi"/>
          <w:bCs/>
          <w:color w:val="auto"/>
          <w:spacing w:val="-2"/>
          <w:sz w:val="20"/>
          <w:szCs w:val="20"/>
        </w:rPr>
        <w:fldChar w:fldCharType="end"/>
      </w:r>
      <w:r w:rsidRPr="00182093">
        <w:rPr>
          <w:rFonts w:asciiTheme="minorHAnsi" w:hAnsiTheme="minorHAnsi" w:cstheme="minorHAnsi"/>
          <w:bCs/>
          <w:color w:val="auto"/>
          <w:spacing w:val="-2"/>
          <w:sz w:val="20"/>
          <w:szCs w:val="20"/>
        </w:rPr>
        <w:tab/>
      </w:r>
      <w:r w:rsidRPr="00182093">
        <w:rPr>
          <w:rFonts w:asciiTheme="minorHAnsi" w:hAnsiTheme="minorHAnsi" w:cstheme="minorHAnsi"/>
          <w:b/>
          <w:bCs/>
          <w:color w:val="auto"/>
          <w:spacing w:val="-2"/>
          <w:sz w:val="20"/>
          <w:szCs w:val="20"/>
        </w:rPr>
        <w:t>WEATHER, SOUND AND SMOKE SEALS</w:t>
      </w:r>
    </w:p>
    <w:p w14:paraId="5E7125EA" w14:textId="77777777" w:rsidR="00F459F4" w:rsidRPr="00182093" w:rsidRDefault="00F459F4" w:rsidP="00944DB6">
      <w:pPr>
        <w:numPr>
          <w:ilvl w:val="0"/>
          <w:numId w:val="57"/>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Weather Seals:  Provide at all exterior doors.  See DOOR HARDWARE SCHEDULE for products.</w:t>
      </w:r>
    </w:p>
    <w:p w14:paraId="35C87313" w14:textId="77777777" w:rsidR="00F459F4" w:rsidRPr="00182093" w:rsidRDefault="00F459F4" w:rsidP="00944DB6">
      <w:pPr>
        <w:numPr>
          <w:ilvl w:val="0"/>
          <w:numId w:val="57"/>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Sound Seals:  Provide at interior doors as scheduled.  See DOOR HARDWARE SCHEDULE for products.</w:t>
      </w:r>
    </w:p>
    <w:p w14:paraId="65F37D69" w14:textId="77777777" w:rsidR="00F459F4" w:rsidRPr="00182093" w:rsidRDefault="00F459F4" w:rsidP="00944DB6">
      <w:pPr>
        <w:numPr>
          <w:ilvl w:val="0"/>
          <w:numId w:val="57"/>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Smoke Seals:  See DOOR HARDWARE SCHEDULE for products.  Provide UL-listed and UL-</w:t>
      </w:r>
      <w:r w:rsidR="00B1629B" w:rsidRPr="00182093">
        <w:rPr>
          <w:rFonts w:asciiTheme="minorHAnsi" w:hAnsiTheme="minorHAnsi" w:cstheme="minorHAnsi"/>
          <w:color w:val="auto"/>
          <w:spacing w:val="-2"/>
          <w:sz w:val="20"/>
          <w:szCs w:val="20"/>
        </w:rPr>
        <w:t>labeled</w:t>
      </w:r>
      <w:r w:rsidRPr="00182093">
        <w:rPr>
          <w:rFonts w:asciiTheme="minorHAnsi" w:hAnsiTheme="minorHAnsi" w:cstheme="minorHAnsi"/>
          <w:color w:val="auto"/>
          <w:spacing w:val="-2"/>
          <w:sz w:val="20"/>
          <w:szCs w:val="20"/>
        </w:rPr>
        <w:t xml:space="preserve"> smoke seals at all fire-rated door assemblies.</w:t>
      </w:r>
    </w:p>
    <w:p w14:paraId="491F195C" w14:textId="77777777" w:rsidR="00F459F4" w:rsidRPr="00182093" w:rsidRDefault="00F459F4" w:rsidP="00944DB6">
      <w:pPr>
        <w:numPr>
          <w:ilvl w:val="0"/>
          <w:numId w:val="58"/>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Contractor shall provide intumescent seals complying with test requirements of door frame and door.</w:t>
      </w:r>
    </w:p>
    <w:p w14:paraId="491CADB2" w14:textId="77777777" w:rsidR="00F459F4" w:rsidRPr="00182093" w:rsidRDefault="00F459F4" w:rsidP="00944DB6">
      <w:pPr>
        <w:numPr>
          <w:ilvl w:val="0"/>
          <w:numId w:val="58"/>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Intumescent seals shall be concealed when door is closed and not rely upon exposed fasteners.</w:t>
      </w:r>
    </w:p>
    <w:p w14:paraId="6C40663F" w14:textId="77777777" w:rsidR="00D84CDF" w:rsidRPr="00182093" w:rsidRDefault="00D84CDF" w:rsidP="00043330">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720" w:hanging="720"/>
        <w:jc w:val="both"/>
        <w:rPr>
          <w:rFonts w:asciiTheme="minorHAnsi" w:hAnsiTheme="minorHAnsi" w:cstheme="minorHAnsi"/>
          <w:b/>
          <w:color w:val="auto"/>
          <w:spacing w:val="-2"/>
          <w:sz w:val="20"/>
          <w:szCs w:val="20"/>
        </w:rPr>
      </w:pPr>
      <w:r w:rsidRPr="00182093">
        <w:rPr>
          <w:rFonts w:asciiTheme="minorHAnsi" w:hAnsiTheme="minorHAnsi" w:cstheme="minorHAnsi"/>
          <w:b/>
          <w:color w:val="auto"/>
          <w:spacing w:val="-2"/>
          <w:sz w:val="20"/>
          <w:szCs w:val="20"/>
        </w:rPr>
        <w:t>2.19</w:t>
      </w:r>
      <w:r w:rsidRPr="00182093">
        <w:rPr>
          <w:rFonts w:asciiTheme="minorHAnsi" w:hAnsiTheme="minorHAnsi" w:cstheme="minorHAnsi"/>
          <w:b/>
          <w:color w:val="auto"/>
          <w:spacing w:val="-2"/>
          <w:sz w:val="20"/>
          <w:szCs w:val="20"/>
        </w:rPr>
        <w:tab/>
        <w:t>KNOX BOX</w:t>
      </w:r>
    </w:p>
    <w:p w14:paraId="7D9F5DE4" w14:textId="18B05A3C" w:rsidR="00D84CDF" w:rsidRPr="00182093" w:rsidRDefault="00D84CDF" w:rsidP="00FD4CA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A.</w:t>
      </w:r>
      <w:r w:rsidRPr="00182093">
        <w:rPr>
          <w:rFonts w:asciiTheme="minorHAnsi" w:hAnsiTheme="minorHAnsi" w:cstheme="minorHAnsi"/>
          <w:color w:val="auto"/>
          <w:spacing w:val="-2"/>
          <w:sz w:val="20"/>
          <w:szCs w:val="20"/>
        </w:rPr>
        <w:tab/>
      </w:r>
      <w:r w:rsidR="0064303B" w:rsidRPr="00182093">
        <w:rPr>
          <w:rFonts w:asciiTheme="minorHAnsi" w:hAnsiTheme="minorHAnsi" w:cstheme="minorHAnsi"/>
          <w:color w:val="auto"/>
          <w:spacing w:val="-2"/>
          <w:sz w:val="20"/>
          <w:szCs w:val="20"/>
        </w:rPr>
        <w:t>Locations</w:t>
      </w:r>
      <w:r w:rsidRPr="00182093">
        <w:rPr>
          <w:rFonts w:asciiTheme="minorHAnsi" w:hAnsiTheme="minorHAnsi" w:cstheme="minorHAnsi"/>
          <w:color w:val="auto"/>
          <w:spacing w:val="-2"/>
          <w:sz w:val="20"/>
          <w:szCs w:val="20"/>
        </w:rPr>
        <w:t xml:space="preserve">:  Provide at locations per local fire department approval and as indicated on drawings. </w:t>
      </w:r>
    </w:p>
    <w:p w14:paraId="65E20051" w14:textId="40933379" w:rsidR="00321351" w:rsidRPr="00182093" w:rsidRDefault="00327816" w:rsidP="00FD4CA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 xml:space="preserve">1. </w:t>
      </w:r>
      <w:r w:rsidRPr="00182093">
        <w:rPr>
          <w:rFonts w:asciiTheme="minorHAnsi" w:hAnsiTheme="minorHAnsi" w:cstheme="minorHAnsi"/>
          <w:color w:val="auto"/>
          <w:spacing w:val="-2"/>
          <w:sz w:val="20"/>
          <w:szCs w:val="20"/>
        </w:rPr>
        <w:tab/>
        <w:t xml:space="preserve">If a gate location is indicated, provide </w:t>
      </w:r>
      <w:r w:rsidR="00321351" w:rsidRPr="00182093">
        <w:rPr>
          <w:rFonts w:asciiTheme="minorHAnsi" w:hAnsiTheme="minorHAnsi" w:cstheme="minorHAnsi"/>
          <w:color w:val="auto"/>
          <w:spacing w:val="-2"/>
          <w:sz w:val="20"/>
          <w:szCs w:val="20"/>
        </w:rPr>
        <w:t>a steel plate</w:t>
      </w:r>
      <w:r w:rsidR="00667CD4" w:rsidRPr="00182093">
        <w:rPr>
          <w:rFonts w:asciiTheme="minorHAnsi" w:hAnsiTheme="minorHAnsi" w:cstheme="minorHAnsi"/>
          <w:color w:val="auto"/>
          <w:spacing w:val="-2"/>
          <w:sz w:val="20"/>
          <w:szCs w:val="20"/>
        </w:rPr>
        <w:t xml:space="preserve">, 0.25 inch thick min. and min. height and width equal to knox box unit, welded to the post </w:t>
      </w:r>
      <w:r w:rsidR="00321351" w:rsidRPr="00182093">
        <w:rPr>
          <w:rFonts w:asciiTheme="minorHAnsi" w:hAnsiTheme="minorHAnsi" w:cstheme="minorHAnsi"/>
          <w:color w:val="auto"/>
          <w:spacing w:val="-2"/>
          <w:sz w:val="20"/>
          <w:szCs w:val="20"/>
        </w:rPr>
        <w:t>for surface mounting of knox box.</w:t>
      </w:r>
      <w:r w:rsidR="00667CD4" w:rsidRPr="00182093">
        <w:rPr>
          <w:rFonts w:asciiTheme="minorHAnsi" w:hAnsiTheme="minorHAnsi" w:cstheme="minorHAnsi"/>
          <w:color w:val="auto"/>
          <w:spacing w:val="-2"/>
          <w:sz w:val="20"/>
          <w:szCs w:val="20"/>
        </w:rPr>
        <w:t xml:space="preserve"> </w:t>
      </w:r>
    </w:p>
    <w:p w14:paraId="2A331372" w14:textId="5E1EB15D" w:rsidR="0064303B" w:rsidRPr="00182093" w:rsidRDefault="0064303B" w:rsidP="00FD4CA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 xml:space="preserve">B. </w:t>
      </w:r>
      <w:r w:rsidRPr="00182093">
        <w:rPr>
          <w:rFonts w:asciiTheme="minorHAnsi" w:hAnsiTheme="minorHAnsi" w:cstheme="minorHAnsi"/>
          <w:color w:val="auto"/>
          <w:spacing w:val="-2"/>
          <w:sz w:val="20"/>
          <w:szCs w:val="20"/>
        </w:rPr>
        <w:tab/>
        <w:t>Knox Box:</w:t>
      </w:r>
    </w:p>
    <w:p w14:paraId="047DC519" w14:textId="46D3BC0D" w:rsidR="0064303B" w:rsidRPr="00182093" w:rsidRDefault="0064303B" w:rsidP="00FD4CA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1.</w:t>
      </w:r>
      <w:r w:rsidRPr="00182093">
        <w:rPr>
          <w:rFonts w:asciiTheme="minorHAnsi" w:hAnsiTheme="minorHAnsi" w:cstheme="minorHAnsi"/>
          <w:color w:val="auto"/>
          <w:spacing w:val="-2"/>
          <w:sz w:val="20"/>
          <w:szCs w:val="20"/>
        </w:rPr>
        <w:tab/>
        <w:t>Manufacturer: Knox Company</w:t>
      </w:r>
    </w:p>
    <w:p w14:paraId="67FF0AE6" w14:textId="78D8A704" w:rsidR="0064303B" w:rsidRPr="00182093" w:rsidRDefault="0064303B" w:rsidP="00FD4CAB">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 xml:space="preserve">2. </w:t>
      </w:r>
      <w:r w:rsidRPr="00182093">
        <w:rPr>
          <w:rFonts w:asciiTheme="minorHAnsi" w:hAnsiTheme="minorHAnsi" w:cstheme="minorHAnsi"/>
          <w:color w:val="auto"/>
          <w:spacing w:val="-2"/>
          <w:sz w:val="20"/>
          <w:szCs w:val="20"/>
        </w:rPr>
        <w:tab/>
        <w:t xml:space="preserve">Model: Knox-Box 3200 Series, </w:t>
      </w:r>
      <w:r w:rsidR="00321351" w:rsidRPr="00182093">
        <w:rPr>
          <w:rFonts w:asciiTheme="minorHAnsi" w:hAnsiTheme="minorHAnsi" w:cstheme="minorHAnsi"/>
          <w:color w:val="auto"/>
          <w:spacing w:val="-2"/>
          <w:sz w:val="20"/>
          <w:szCs w:val="20"/>
        </w:rPr>
        <w:t>surface mount with lift-off door m</w:t>
      </w:r>
      <w:r w:rsidRPr="00182093">
        <w:rPr>
          <w:rFonts w:asciiTheme="minorHAnsi" w:hAnsiTheme="minorHAnsi" w:cstheme="minorHAnsi"/>
          <w:color w:val="auto"/>
          <w:spacing w:val="-2"/>
          <w:sz w:val="20"/>
          <w:szCs w:val="20"/>
        </w:rPr>
        <w:t>odel</w:t>
      </w:r>
      <w:r w:rsidR="00321351" w:rsidRPr="00182093">
        <w:rPr>
          <w:rFonts w:asciiTheme="minorHAnsi" w:hAnsiTheme="minorHAnsi" w:cstheme="minorHAnsi"/>
          <w:color w:val="auto"/>
          <w:spacing w:val="-2"/>
          <w:sz w:val="20"/>
          <w:szCs w:val="20"/>
        </w:rPr>
        <w:t xml:space="preserve">, no tamper switch, www.knoxbox.com </w:t>
      </w:r>
    </w:p>
    <w:p w14:paraId="3E5209F3" w14:textId="77777777" w:rsidR="00F459F4" w:rsidRPr="00182093" w:rsidRDefault="00F459F4" w:rsidP="00170503">
      <w:pPr>
        <w:keepNext/>
        <w:keepLines/>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before="360" w:after="120" w:line="240" w:lineRule="auto"/>
        <w:jc w:val="both"/>
        <w:rPr>
          <w:rFonts w:asciiTheme="minorHAnsi" w:hAnsiTheme="minorHAnsi" w:cstheme="minorHAnsi"/>
          <w:b/>
          <w:color w:val="auto"/>
          <w:spacing w:val="-2"/>
          <w:sz w:val="20"/>
          <w:szCs w:val="20"/>
        </w:rPr>
      </w:pPr>
      <w:r w:rsidRPr="00182093">
        <w:rPr>
          <w:rFonts w:asciiTheme="minorHAnsi" w:hAnsiTheme="minorHAnsi" w:cstheme="minorHAnsi"/>
          <w:b/>
          <w:bCs/>
          <w:color w:val="auto"/>
          <w:spacing w:val="-2"/>
          <w:sz w:val="20"/>
          <w:szCs w:val="20"/>
        </w:rPr>
        <w:lastRenderedPageBreak/>
        <w:t xml:space="preserve">PART </w:t>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seq level0 \*arabic</w:instrText>
      </w:r>
      <w:r w:rsidRPr="00182093">
        <w:rPr>
          <w:rFonts w:asciiTheme="minorHAnsi" w:hAnsiTheme="minorHAnsi" w:cstheme="minorHAnsi"/>
          <w:b/>
          <w:bCs/>
          <w:color w:val="auto"/>
          <w:spacing w:val="-2"/>
          <w:sz w:val="20"/>
          <w:szCs w:val="20"/>
        </w:rPr>
        <w:fldChar w:fldCharType="separate"/>
      </w:r>
      <w:r w:rsidR="00E96134" w:rsidRPr="00182093">
        <w:rPr>
          <w:rFonts w:asciiTheme="minorHAnsi" w:hAnsiTheme="minorHAnsi" w:cstheme="minorHAnsi"/>
          <w:b/>
          <w:bCs/>
          <w:noProof/>
          <w:color w:val="auto"/>
          <w:spacing w:val="-2"/>
          <w:sz w:val="20"/>
          <w:szCs w:val="20"/>
        </w:rPr>
        <w:t>3</w: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 xml:space="preserve">seq level1 \h \r0 </w:instrTex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 xml:space="preserve">seq level2 \h \r0 </w:instrTex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t xml:space="preserve"> - EXECUTION</w:t>
      </w:r>
    </w:p>
    <w:p w14:paraId="6C54746F" w14:textId="77777777" w:rsidR="00F459F4" w:rsidRPr="00182093" w:rsidRDefault="00F459F4" w:rsidP="00043330">
      <w:pPr>
        <w:keepNext/>
        <w:keepLines/>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before="120" w:after="120" w:line="240" w:lineRule="auto"/>
        <w:ind w:left="720" w:hanging="720"/>
        <w:jc w:val="both"/>
        <w:rPr>
          <w:rFonts w:asciiTheme="minorHAnsi" w:hAnsiTheme="minorHAnsi" w:cstheme="minorHAnsi"/>
          <w:b/>
          <w:color w:val="auto"/>
          <w:spacing w:val="-2"/>
          <w:sz w:val="20"/>
          <w:szCs w:val="20"/>
        </w:rPr>
      </w:pP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seq level0 \c \*arabic</w:instrText>
      </w:r>
      <w:r w:rsidRPr="00182093">
        <w:rPr>
          <w:rFonts w:asciiTheme="minorHAnsi" w:hAnsiTheme="minorHAnsi" w:cstheme="minorHAnsi"/>
          <w:b/>
          <w:bCs/>
          <w:color w:val="auto"/>
          <w:spacing w:val="-2"/>
          <w:sz w:val="20"/>
          <w:szCs w:val="20"/>
        </w:rPr>
        <w:fldChar w:fldCharType="separate"/>
      </w:r>
      <w:r w:rsidR="00E96134" w:rsidRPr="00182093">
        <w:rPr>
          <w:rFonts w:asciiTheme="minorHAnsi" w:hAnsiTheme="minorHAnsi" w:cstheme="minorHAnsi"/>
          <w:b/>
          <w:bCs/>
          <w:noProof/>
          <w:color w:val="auto"/>
          <w:spacing w:val="-2"/>
          <w:sz w:val="20"/>
          <w:szCs w:val="20"/>
        </w:rPr>
        <w:t>3</w: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t>.</w:t>
      </w:r>
      <w:r w:rsidR="002E33EB" w:rsidRPr="00182093">
        <w:rPr>
          <w:rFonts w:asciiTheme="minorHAnsi" w:hAnsiTheme="minorHAnsi" w:cstheme="minorHAnsi"/>
          <w:b/>
          <w:bCs/>
          <w:color w:val="auto"/>
          <w:spacing w:val="-2"/>
          <w:sz w:val="20"/>
          <w:szCs w:val="20"/>
        </w:rPr>
        <w:t>0</w:t>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seq level1 \*arabic</w:instrText>
      </w:r>
      <w:r w:rsidRPr="00182093">
        <w:rPr>
          <w:rFonts w:asciiTheme="minorHAnsi" w:hAnsiTheme="minorHAnsi" w:cstheme="minorHAnsi"/>
          <w:b/>
          <w:bCs/>
          <w:color w:val="auto"/>
          <w:spacing w:val="-2"/>
          <w:sz w:val="20"/>
          <w:szCs w:val="20"/>
        </w:rPr>
        <w:fldChar w:fldCharType="separate"/>
      </w:r>
      <w:r w:rsidR="00E96134" w:rsidRPr="00182093">
        <w:rPr>
          <w:rFonts w:asciiTheme="minorHAnsi" w:hAnsiTheme="minorHAnsi" w:cstheme="minorHAnsi"/>
          <w:b/>
          <w:bCs/>
          <w:noProof/>
          <w:color w:val="auto"/>
          <w:spacing w:val="-2"/>
          <w:sz w:val="20"/>
          <w:szCs w:val="20"/>
        </w:rPr>
        <w:t>1</w: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tab/>
        <w:t>HARDWARE LOCATIONS</w:t>
      </w:r>
    </w:p>
    <w:p w14:paraId="7F03B943" w14:textId="77777777" w:rsidR="00F459F4" w:rsidRPr="00182093" w:rsidRDefault="00F459F4" w:rsidP="00944DB6">
      <w:pPr>
        <w:numPr>
          <w:ilvl w:val="0"/>
          <w:numId w:val="59"/>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Door Hardware Locations, General:</w:t>
      </w:r>
    </w:p>
    <w:p w14:paraId="4CE731C1" w14:textId="77777777" w:rsidR="00F459F4" w:rsidRPr="00182093" w:rsidRDefault="00F459F4" w:rsidP="00944DB6">
      <w:pPr>
        <w:numPr>
          <w:ilvl w:val="0"/>
          <w:numId w:val="61"/>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Conform to the mounting locations specified herein, except where otherwise shown on Drawings, otherwise indicated in reference standards or otherwise required by governing authorities having jurisdiction.</w:t>
      </w:r>
    </w:p>
    <w:p w14:paraId="5C6CA10A" w14:textId="77777777" w:rsidR="00F459F4" w:rsidRPr="00182093" w:rsidRDefault="00F459F4" w:rsidP="00944DB6">
      <w:pPr>
        <w:numPr>
          <w:ilvl w:val="0"/>
          <w:numId w:val="61"/>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In case of conflict or variance with the mounting methods or locations specified herein, submit in writing to Architect a listing of all conflicts or variances, along with recommended mounting methods and locations for clarifi</w:t>
      </w:r>
      <w:r w:rsidRPr="00182093">
        <w:rPr>
          <w:rFonts w:asciiTheme="minorHAnsi" w:hAnsiTheme="minorHAnsi" w:cstheme="minorHAnsi"/>
          <w:color w:val="auto"/>
          <w:spacing w:val="-2"/>
          <w:sz w:val="20"/>
          <w:szCs w:val="20"/>
        </w:rPr>
        <w:softHyphen/>
        <w:t>cation and direction.</w:t>
      </w:r>
    </w:p>
    <w:p w14:paraId="4E6AD400" w14:textId="77777777" w:rsidR="00F459F4" w:rsidRPr="00182093" w:rsidRDefault="00F459F4" w:rsidP="00944DB6">
      <w:pPr>
        <w:numPr>
          <w:ilvl w:val="0"/>
          <w:numId w:val="59"/>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Door Hardware Locations, Specific:</w:t>
      </w:r>
    </w:p>
    <w:p w14:paraId="7353D5E5" w14:textId="77777777" w:rsidR="00F459F4" w:rsidRPr="00182093" w:rsidRDefault="00F459F4" w:rsidP="00944DB6">
      <w:pPr>
        <w:numPr>
          <w:ilvl w:val="0"/>
          <w:numId w:val="60"/>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Levers:  38</w:t>
      </w:r>
      <w:r w:rsidRPr="00182093">
        <w:rPr>
          <w:rFonts w:asciiTheme="minorHAnsi" w:hAnsiTheme="minorHAnsi" w:cstheme="minorHAnsi"/>
          <w:color w:val="auto"/>
          <w:spacing w:val="-2"/>
          <w:sz w:val="20"/>
          <w:szCs w:val="20"/>
        </w:rPr>
        <w:noBreakHyphen/>
        <w:t>inches from finished floor to center of lever, in compliance with CBC Section 11B</w:t>
      </w:r>
      <w:r w:rsidR="007174FE" w:rsidRPr="00182093">
        <w:rPr>
          <w:rFonts w:asciiTheme="minorHAnsi" w:hAnsiTheme="minorHAnsi" w:cstheme="minorHAnsi"/>
          <w:color w:val="auto"/>
          <w:spacing w:val="-2"/>
          <w:sz w:val="20"/>
          <w:szCs w:val="20"/>
        </w:rPr>
        <w:t>-404.2.8.1</w:t>
      </w:r>
      <w:r w:rsidRPr="00182093">
        <w:rPr>
          <w:rFonts w:asciiTheme="minorHAnsi" w:hAnsiTheme="minorHAnsi" w:cstheme="minorHAnsi"/>
          <w:color w:val="auto"/>
          <w:spacing w:val="-2"/>
          <w:sz w:val="20"/>
          <w:szCs w:val="20"/>
        </w:rPr>
        <w:t>.</w:t>
      </w:r>
    </w:p>
    <w:p w14:paraId="7241A07C" w14:textId="77777777" w:rsidR="00F459F4" w:rsidRPr="00182093" w:rsidRDefault="00F459F4" w:rsidP="00944DB6">
      <w:pPr>
        <w:numPr>
          <w:ilvl w:val="0"/>
          <w:numId w:val="60"/>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Door Pulls, Pushplates</w:t>
      </w:r>
      <w:r w:rsidR="00E96134" w:rsidRPr="00182093">
        <w:rPr>
          <w:rFonts w:asciiTheme="minorHAnsi" w:hAnsiTheme="minorHAnsi" w:cstheme="minorHAnsi"/>
          <w:color w:val="auto"/>
          <w:spacing w:val="-2"/>
          <w:sz w:val="20"/>
          <w:szCs w:val="20"/>
        </w:rPr>
        <w:t>,</w:t>
      </w:r>
      <w:r w:rsidRPr="00182093">
        <w:rPr>
          <w:rFonts w:asciiTheme="minorHAnsi" w:hAnsiTheme="minorHAnsi" w:cstheme="minorHAnsi"/>
          <w:color w:val="auto"/>
          <w:spacing w:val="-2"/>
          <w:sz w:val="20"/>
          <w:szCs w:val="20"/>
        </w:rPr>
        <w:t xml:space="preserve"> and Push Bars:  44</w:t>
      </w:r>
      <w:r w:rsidRPr="00182093">
        <w:rPr>
          <w:rFonts w:asciiTheme="minorHAnsi" w:hAnsiTheme="minorHAnsi" w:cstheme="minorHAnsi"/>
          <w:color w:val="auto"/>
          <w:spacing w:val="-2"/>
          <w:sz w:val="20"/>
          <w:szCs w:val="20"/>
        </w:rPr>
        <w:noBreakHyphen/>
        <w:t>inches maximum from finished floor to center line, in compliance with CBC Section 11B</w:t>
      </w:r>
      <w:r w:rsidR="007174FE" w:rsidRPr="00182093">
        <w:rPr>
          <w:rFonts w:asciiTheme="minorHAnsi" w:hAnsiTheme="minorHAnsi" w:cstheme="minorHAnsi"/>
          <w:color w:val="auto"/>
          <w:spacing w:val="-2"/>
          <w:sz w:val="20"/>
          <w:szCs w:val="20"/>
        </w:rPr>
        <w:t>-404.2.8.1</w:t>
      </w:r>
      <w:r w:rsidRPr="00182093">
        <w:rPr>
          <w:rFonts w:asciiTheme="minorHAnsi" w:hAnsiTheme="minorHAnsi" w:cstheme="minorHAnsi"/>
          <w:color w:val="auto"/>
          <w:spacing w:val="-2"/>
          <w:sz w:val="20"/>
          <w:szCs w:val="20"/>
        </w:rPr>
        <w:t>.</w:t>
      </w:r>
    </w:p>
    <w:p w14:paraId="5AB69D45" w14:textId="77777777" w:rsidR="00F459F4" w:rsidRPr="00182093" w:rsidRDefault="00F459F4" w:rsidP="00944DB6">
      <w:pPr>
        <w:numPr>
          <w:ilvl w:val="0"/>
          <w:numId w:val="60"/>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Exit Device Crossbar:  38</w:t>
      </w:r>
      <w:r w:rsidRPr="00182093">
        <w:rPr>
          <w:rFonts w:asciiTheme="minorHAnsi" w:hAnsiTheme="minorHAnsi" w:cstheme="minorHAnsi"/>
          <w:color w:val="auto"/>
          <w:spacing w:val="-2"/>
          <w:sz w:val="20"/>
          <w:szCs w:val="20"/>
        </w:rPr>
        <w:noBreakHyphen/>
        <w:t>inches from finished floor to centerline of crossbar, in compliance with CBC Section 11B</w:t>
      </w:r>
      <w:r w:rsidR="007174FE" w:rsidRPr="00182093">
        <w:rPr>
          <w:rFonts w:asciiTheme="minorHAnsi" w:hAnsiTheme="minorHAnsi" w:cstheme="minorHAnsi"/>
          <w:color w:val="auto"/>
          <w:spacing w:val="-2"/>
          <w:sz w:val="20"/>
          <w:szCs w:val="20"/>
        </w:rPr>
        <w:t>-404.2.8.1</w:t>
      </w:r>
      <w:r w:rsidRPr="00182093">
        <w:rPr>
          <w:rFonts w:asciiTheme="minorHAnsi" w:hAnsiTheme="minorHAnsi" w:cstheme="minorHAnsi"/>
          <w:color w:val="auto"/>
          <w:spacing w:val="-2"/>
          <w:sz w:val="20"/>
          <w:szCs w:val="20"/>
        </w:rPr>
        <w:t>.</w:t>
      </w:r>
    </w:p>
    <w:p w14:paraId="2ABC5362" w14:textId="77777777" w:rsidR="00F459F4" w:rsidRPr="00182093" w:rsidRDefault="00401E19" w:rsidP="00944DB6">
      <w:pPr>
        <w:numPr>
          <w:ilvl w:val="0"/>
          <w:numId w:val="60"/>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Floor stops</w:t>
      </w:r>
      <w:r w:rsidR="007174FE" w:rsidRPr="00182093">
        <w:rPr>
          <w:rFonts w:asciiTheme="minorHAnsi" w:hAnsiTheme="minorHAnsi" w:cstheme="minorHAnsi"/>
          <w:color w:val="auto"/>
          <w:spacing w:val="-2"/>
          <w:sz w:val="20"/>
          <w:szCs w:val="20"/>
        </w:rPr>
        <w:t>:  Furthest point of stop to be a m</w:t>
      </w:r>
      <w:r w:rsidR="00F459F4" w:rsidRPr="00182093">
        <w:rPr>
          <w:rFonts w:asciiTheme="minorHAnsi" w:hAnsiTheme="minorHAnsi" w:cstheme="minorHAnsi"/>
          <w:color w:val="auto"/>
          <w:spacing w:val="-2"/>
          <w:sz w:val="20"/>
          <w:szCs w:val="20"/>
        </w:rPr>
        <w:t>aximum</w:t>
      </w:r>
      <w:r w:rsidR="007174FE" w:rsidRPr="00182093">
        <w:rPr>
          <w:rFonts w:asciiTheme="minorHAnsi" w:hAnsiTheme="minorHAnsi" w:cstheme="minorHAnsi"/>
          <w:color w:val="auto"/>
          <w:spacing w:val="-2"/>
          <w:sz w:val="20"/>
          <w:szCs w:val="20"/>
        </w:rPr>
        <w:t xml:space="preserve"> of</w:t>
      </w:r>
      <w:r w:rsidR="00F459F4" w:rsidRPr="00182093">
        <w:rPr>
          <w:rFonts w:asciiTheme="minorHAnsi" w:hAnsiTheme="minorHAnsi" w:cstheme="minorHAnsi"/>
          <w:color w:val="auto"/>
          <w:spacing w:val="-2"/>
          <w:sz w:val="20"/>
          <w:szCs w:val="20"/>
        </w:rPr>
        <w:t xml:space="preserve"> 4-inches from the face of wall or partition, in compliance with California Building Code (CBC).</w:t>
      </w:r>
    </w:p>
    <w:p w14:paraId="15D79EFC" w14:textId="77777777" w:rsidR="00F459F4" w:rsidRPr="00182093" w:rsidRDefault="00F459F4" w:rsidP="00043330">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before="120" w:after="120" w:line="240" w:lineRule="auto"/>
        <w:ind w:left="720" w:hanging="720"/>
        <w:jc w:val="both"/>
        <w:rPr>
          <w:rFonts w:asciiTheme="minorHAnsi" w:hAnsiTheme="minorHAnsi" w:cstheme="minorHAnsi"/>
          <w:b/>
          <w:color w:val="auto"/>
          <w:spacing w:val="-2"/>
          <w:sz w:val="20"/>
          <w:szCs w:val="20"/>
        </w:rPr>
      </w:pP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seq level0 \c \*arabic</w:instrText>
      </w:r>
      <w:r w:rsidRPr="00182093">
        <w:rPr>
          <w:rFonts w:asciiTheme="minorHAnsi" w:hAnsiTheme="minorHAnsi" w:cstheme="minorHAnsi"/>
          <w:b/>
          <w:bCs/>
          <w:color w:val="auto"/>
          <w:spacing w:val="-2"/>
          <w:sz w:val="20"/>
          <w:szCs w:val="20"/>
        </w:rPr>
        <w:fldChar w:fldCharType="separate"/>
      </w:r>
      <w:r w:rsidR="00E96134" w:rsidRPr="00182093">
        <w:rPr>
          <w:rFonts w:asciiTheme="minorHAnsi" w:hAnsiTheme="minorHAnsi" w:cstheme="minorHAnsi"/>
          <w:b/>
          <w:bCs/>
          <w:noProof/>
          <w:color w:val="auto"/>
          <w:spacing w:val="-2"/>
          <w:sz w:val="20"/>
          <w:szCs w:val="20"/>
        </w:rPr>
        <w:t>3</w: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t>.</w:t>
      </w:r>
      <w:r w:rsidR="002E33EB" w:rsidRPr="00182093">
        <w:rPr>
          <w:rFonts w:asciiTheme="minorHAnsi" w:hAnsiTheme="minorHAnsi" w:cstheme="minorHAnsi"/>
          <w:b/>
          <w:bCs/>
          <w:color w:val="auto"/>
          <w:spacing w:val="-2"/>
          <w:sz w:val="20"/>
          <w:szCs w:val="20"/>
        </w:rPr>
        <w:t>0</w:t>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seq level1 \*arabic</w:instrText>
      </w:r>
      <w:r w:rsidRPr="00182093">
        <w:rPr>
          <w:rFonts w:asciiTheme="minorHAnsi" w:hAnsiTheme="minorHAnsi" w:cstheme="minorHAnsi"/>
          <w:b/>
          <w:bCs/>
          <w:color w:val="auto"/>
          <w:spacing w:val="-2"/>
          <w:sz w:val="20"/>
          <w:szCs w:val="20"/>
        </w:rPr>
        <w:fldChar w:fldCharType="separate"/>
      </w:r>
      <w:r w:rsidR="00E96134" w:rsidRPr="00182093">
        <w:rPr>
          <w:rFonts w:asciiTheme="minorHAnsi" w:hAnsiTheme="minorHAnsi" w:cstheme="minorHAnsi"/>
          <w:b/>
          <w:bCs/>
          <w:noProof/>
          <w:color w:val="auto"/>
          <w:spacing w:val="-2"/>
          <w:sz w:val="20"/>
          <w:szCs w:val="20"/>
        </w:rPr>
        <w:t>2</w: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 xml:space="preserve">seq level2 \h \r0 </w:instrTex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 xml:space="preserve">seq level3 \h \r0 </w:instrTex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tab/>
        <w:t>HARDWARE INSTALLATION</w:t>
      </w:r>
    </w:p>
    <w:p w14:paraId="0BFAEEDC" w14:textId="77777777" w:rsidR="00F459F4" w:rsidRPr="00182093" w:rsidRDefault="00F459F4" w:rsidP="00944DB6">
      <w:pPr>
        <w:numPr>
          <w:ilvl w:val="0"/>
          <w:numId w:val="62"/>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Hardware Installation:  Where cutting and fitting are required to install door hardware onto or into surfaces that are later to be painted or finished in another way, coordinate removal, storage, and reinstallation of surface protective trim units with finishing Work specified in Division 9 Sections.  Do not install surface-mounted items until finishes have been completed on substrates involved.</w:t>
      </w:r>
    </w:p>
    <w:p w14:paraId="34AA2213" w14:textId="77777777" w:rsidR="00F459F4" w:rsidRPr="00182093" w:rsidRDefault="00F459F4" w:rsidP="00944DB6">
      <w:pPr>
        <w:numPr>
          <w:ilvl w:val="0"/>
          <w:numId w:val="63"/>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Set units level, plumb, and true to line and location.  Adjust and reinforce attachment substrates as necessary for proper installation and operation.</w:t>
      </w:r>
    </w:p>
    <w:p w14:paraId="7DE9F68F" w14:textId="77777777" w:rsidR="00F459F4" w:rsidRPr="00182093" w:rsidRDefault="00F459F4" w:rsidP="00944DB6">
      <w:pPr>
        <w:numPr>
          <w:ilvl w:val="0"/>
          <w:numId w:val="63"/>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Drill and countersink units that are not factory prepared for anchorage fasteners.  Space fasteners and anchors according to industry standards.</w:t>
      </w:r>
    </w:p>
    <w:p w14:paraId="13A4CCFB" w14:textId="77777777" w:rsidR="00F459F4" w:rsidRPr="00182093" w:rsidRDefault="00F459F4" w:rsidP="00944DB6">
      <w:pPr>
        <w:numPr>
          <w:ilvl w:val="0"/>
          <w:numId w:val="63"/>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Ensure that all hardware on fire and exit doors bears appropriate UL label.</w:t>
      </w:r>
    </w:p>
    <w:p w14:paraId="34586491" w14:textId="77777777" w:rsidR="00F459F4" w:rsidRPr="00182093" w:rsidRDefault="00F459F4" w:rsidP="00944DB6">
      <w:pPr>
        <w:numPr>
          <w:ilvl w:val="0"/>
          <w:numId w:val="62"/>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Hardware Installation at Steel Doors:  Comply with DHI's "Recommended Locations for Architectural Hardware for Standard Steel Doors and Frames."</w:t>
      </w:r>
    </w:p>
    <w:p w14:paraId="3E16EF09" w14:textId="77777777" w:rsidR="00F459F4" w:rsidRPr="00182093" w:rsidRDefault="00F459F4" w:rsidP="00944DB6">
      <w:pPr>
        <w:numPr>
          <w:ilvl w:val="0"/>
          <w:numId w:val="64"/>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Install hardware in accordance with manufacturer's printed instructions and recommendations and in conformance with fire and exiting label requirements.</w:t>
      </w:r>
    </w:p>
    <w:p w14:paraId="10DCF660" w14:textId="77777777" w:rsidR="00F459F4" w:rsidRPr="00182093" w:rsidRDefault="00F459F4" w:rsidP="00944DB6">
      <w:pPr>
        <w:numPr>
          <w:ilvl w:val="0"/>
          <w:numId w:val="64"/>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Fasten hardware to internal reinforcement of door with machine screws.  Fasten light hardware to door face with sheet metal screws.</w:t>
      </w:r>
    </w:p>
    <w:p w14:paraId="07E48D02" w14:textId="77777777" w:rsidR="00F459F4" w:rsidRPr="00182093" w:rsidRDefault="00F459F4" w:rsidP="00944DB6">
      <w:pPr>
        <w:numPr>
          <w:ilvl w:val="0"/>
          <w:numId w:val="62"/>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Hardware Installation at Wood Doors:  Comply with DHI WDHS.3, "Recommended Locations for Architectural Hardware for Wood Flush Doors."  Fasten hardware to door with full</w:t>
      </w:r>
      <w:r w:rsidRPr="00182093">
        <w:rPr>
          <w:rFonts w:asciiTheme="minorHAnsi" w:hAnsiTheme="minorHAnsi" w:cstheme="minorHAnsi"/>
          <w:color w:val="auto"/>
          <w:spacing w:val="-2"/>
          <w:sz w:val="20"/>
          <w:szCs w:val="20"/>
        </w:rPr>
        <w:noBreakHyphen/>
        <w:t xml:space="preserve">thread wood screws or sheet metal screws, except at fire </w:t>
      </w:r>
      <w:r w:rsidR="00E96134" w:rsidRPr="00182093">
        <w:rPr>
          <w:rFonts w:asciiTheme="minorHAnsi" w:hAnsiTheme="minorHAnsi" w:cstheme="minorHAnsi"/>
          <w:color w:val="auto"/>
          <w:spacing w:val="-2"/>
          <w:sz w:val="20"/>
          <w:szCs w:val="20"/>
        </w:rPr>
        <w:t>labeled</w:t>
      </w:r>
      <w:r w:rsidRPr="00182093">
        <w:rPr>
          <w:rFonts w:asciiTheme="minorHAnsi" w:hAnsiTheme="minorHAnsi" w:cstheme="minorHAnsi"/>
          <w:color w:val="auto"/>
          <w:spacing w:val="-2"/>
          <w:sz w:val="20"/>
          <w:szCs w:val="20"/>
        </w:rPr>
        <w:t xml:space="preserve"> doors use sex</w:t>
      </w:r>
      <w:r w:rsidRPr="00182093">
        <w:rPr>
          <w:rFonts w:asciiTheme="minorHAnsi" w:hAnsiTheme="minorHAnsi" w:cstheme="minorHAnsi"/>
          <w:color w:val="auto"/>
          <w:spacing w:val="-2"/>
          <w:sz w:val="20"/>
          <w:szCs w:val="20"/>
        </w:rPr>
        <w:noBreakHyphen/>
        <w:t>nut through fasteners.</w:t>
      </w:r>
    </w:p>
    <w:p w14:paraId="660227D1" w14:textId="77777777" w:rsidR="00F459F4" w:rsidRPr="00182093" w:rsidRDefault="00F459F4" w:rsidP="00944DB6">
      <w:pPr>
        <w:keepNext/>
        <w:keepLines/>
        <w:numPr>
          <w:ilvl w:val="0"/>
          <w:numId w:val="62"/>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Hardware Installation at Fire Doors and Exit Doors:</w:t>
      </w:r>
    </w:p>
    <w:p w14:paraId="7BBE6F90" w14:textId="77777777" w:rsidR="00F459F4" w:rsidRPr="00182093" w:rsidRDefault="00F459F4" w:rsidP="00944DB6">
      <w:pPr>
        <w:numPr>
          <w:ilvl w:val="0"/>
          <w:numId w:val="65"/>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Install fire door hardware in conformance to NFPA 80.</w:t>
      </w:r>
    </w:p>
    <w:p w14:paraId="53CAE411" w14:textId="77777777" w:rsidR="00F459F4" w:rsidRPr="00182093" w:rsidRDefault="00F459F4" w:rsidP="00944DB6">
      <w:pPr>
        <w:numPr>
          <w:ilvl w:val="0"/>
          <w:numId w:val="65"/>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Install exit door hardware in conformance to NFPA 101.</w:t>
      </w:r>
    </w:p>
    <w:p w14:paraId="299C4AA7" w14:textId="77777777" w:rsidR="00F459F4" w:rsidRPr="00182093" w:rsidRDefault="00F459F4" w:rsidP="00944DB6">
      <w:pPr>
        <w:numPr>
          <w:ilvl w:val="0"/>
          <w:numId w:val="65"/>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lastRenderedPageBreak/>
        <w:t>Ensure that all hardware on fire and exit doors bears appropriate UL label.</w:t>
      </w:r>
    </w:p>
    <w:p w14:paraId="6BE8A06A" w14:textId="77777777" w:rsidR="00F459F4" w:rsidRPr="00182093" w:rsidRDefault="00F459F4" w:rsidP="00944DB6">
      <w:pPr>
        <w:numPr>
          <w:ilvl w:val="0"/>
          <w:numId w:val="62"/>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Hardware Installation to Walls and Floors:  Refer to Section 05 05 23 - Anchors and Fasteners for general requirements for anchors and fasteners to building substrates.</w:t>
      </w:r>
    </w:p>
    <w:p w14:paraId="565EE1BE" w14:textId="77777777" w:rsidR="00F459F4" w:rsidRPr="00182093" w:rsidRDefault="00F459F4" w:rsidP="00944DB6">
      <w:pPr>
        <w:numPr>
          <w:ilvl w:val="0"/>
          <w:numId w:val="66"/>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Coordinate backing requirements and installation at wood and metal stud framing.</w:t>
      </w:r>
    </w:p>
    <w:p w14:paraId="11070AC5" w14:textId="77777777" w:rsidR="00F459F4" w:rsidRPr="00182093" w:rsidRDefault="00F459F4" w:rsidP="00944DB6">
      <w:pPr>
        <w:numPr>
          <w:ilvl w:val="0"/>
          <w:numId w:val="66"/>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16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Refer to Section 05 05 23 - Anchors and Fasteners for general requirements for anchors and fasteners to building substrates.</w:t>
      </w:r>
    </w:p>
    <w:p w14:paraId="5634EBC0" w14:textId="77777777" w:rsidR="00F459F4" w:rsidRPr="00182093" w:rsidRDefault="00F459F4" w:rsidP="00944DB6">
      <w:pPr>
        <w:numPr>
          <w:ilvl w:val="0"/>
          <w:numId w:val="67"/>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88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Refer to Section 05 05 23 - Anchors and Fasteners for concrete anchors.</w:t>
      </w:r>
    </w:p>
    <w:p w14:paraId="474509D4" w14:textId="77777777" w:rsidR="00F459F4" w:rsidRPr="00182093" w:rsidRDefault="00F459F4" w:rsidP="00944DB6">
      <w:pPr>
        <w:numPr>
          <w:ilvl w:val="0"/>
          <w:numId w:val="67"/>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88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Do not use toggle or wing-type anchors.</w:t>
      </w:r>
    </w:p>
    <w:p w14:paraId="3E96E521" w14:textId="77777777" w:rsidR="00F459F4" w:rsidRPr="00182093" w:rsidRDefault="00F459F4" w:rsidP="00944DB6">
      <w:pPr>
        <w:numPr>
          <w:ilvl w:val="0"/>
          <w:numId w:val="67"/>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288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Secure hardware to concrete and masonry substrates with expansion anchors.  Do not use powder-actuated driven fasteners.</w:t>
      </w:r>
    </w:p>
    <w:p w14:paraId="3DE0F808" w14:textId="7E049E44" w:rsidR="00F459F4" w:rsidRPr="00182093" w:rsidRDefault="00F459F4" w:rsidP="00043330">
      <w:pPr>
        <w:keepNext/>
        <w:keepLines/>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before="120" w:after="120" w:line="240" w:lineRule="auto"/>
        <w:ind w:left="720" w:hanging="720"/>
        <w:jc w:val="both"/>
        <w:rPr>
          <w:rFonts w:asciiTheme="minorHAnsi" w:hAnsiTheme="minorHAnsi" w:cstheme="minorHAnsi"/>
          <w:b/>
          <w:color w:val="auto"/>
          <w:spacing w:val="-2"/>
          <w:sz w:val="20"/>
          <w:szCs w:val="20"/>
        </w:rPr>
      </w:pP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seq level0 \c \*arabic</w:instrText>
      </w:r>
      <w:r w:rsidRPr="00182093">
        <w:rPr>
          <w:rFonts w:asciiTheme="minorHAnsi" w:hAnsiTheme="minorHAnsi" w:cstheme="minorHAnsi"/>
          <w:b/>
          <w:bCs/>
          <w:color w:val="auto"/>
          <w:spacing w:val="-2"/>
          <w:sz w:val="20"/>
          <w:szCs w:val="20"/>
        </w:rPr>
        <w:fldChar w:fldCharType="separate"/>
      </w:r>
      <w:r w:rsidR="00E96134" w:rsidRPr="00182093">
        <w:rPr>
          <w:rFonts w:asciiTheme="minorHAnsi" w:hAnsiTheme="minorHAnsi" w:cstheme="minorHAnsi"/>
          <w:b/>
          <w:bCs/>
          <w:noProof/>
          <w:color w:val="auto"/>
          <w:spacing w:val="-2"/>
          <w:sz w:val="20"/>
          <w:szCs w:val="20"/>
        </w:rPr>
        <w:t>3</w: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t>.</w:t>
      </w:r>
      <w:r w:rsidR="002E33EB" w:rsidRPr="00182093">
        <w:rPr>
          <w:rFonts w:asciiTheme="minorHAnsi" w:hAnsiTheme="minorHAnsi" w:cstheme="minorHAnsi"/>
          <w:b/>
          <w:bCs/>
          <w:color w:val="auto"/>
          <w:spacing w:val="-2"/>
          <w:sz w:val="20"/>
          <w:szCs w:val="20"/>
        </w:rPr>
        <w:t>0</w:t>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seq level1 \*arabic</w:instrText>
      </w:r>
      <w:r w:rsidRPr="00182093">
        <w:rPr>
          <w:rFonts w:asciiTheme="minorHAnsi" w:hAnsiTheme="minorHAnsi" w:cstheme="minorHAnsi"/>
          <w:b/>
          <w:bCs/>
          <w:color w:val="auto"/>
          <w:spacing w:val="-2"/>
          <w:sz w:val="20"/>
          <w:szCs w:val="20"/>
        </w:rPr>
        <w:fldChar w:fldCharType="separate"/>
      </w:r>
      <w:r w:rsidR="00E96134" w:rsidRPr="00182093">
        <w:rPr>
          <w:rFonts w:asciiTheme="minorHAnsi" w:hAnsiTheme="minorHAnsi" w:cstheme="minorHAnsi"/>
          <w:b/>
          <w:bCs/>
          <w:noProof/>
          <w:color w:val="auto"/>
          <w:spacing w:val="-2"/>
          <w:sz w:val="20"/>
          <w:szCs w:val="20"/>
        </w:rPr>
        <w:t>3</w: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 xml:space="preserve">seq level2 \h \r0 </w:instrTex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 xml:space="preserve">seq level3 \h \r0 </w:instrTex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fldChar w:fldCharType="begin"/>
      </w:r>
      <w:r w:rsidRPr="00182093">
        <w:rPr>
          <w:rFonts w:asciiTheme="minorHAnsi" w:hAnsiTheme="minorHAnsi" w:cstheme="minorHAnsi"/>
          <w:b/>
          <w:bCs/>
          <w:color w:val="auto"/>
          <w:spacing w:val="-2"/>
          <w:sz w:val="20"/>
          <w:szCs w:val="20"/>
        </w:rPr>
        <w:instrText xml:space="preserve">seq level4 \h \r0 </w:instrText>
      </w:r>
      <w:r w:rsidRPr="00182093">
        <w:rPr>
          <w:rFonts w:asciiTheme="minorHAnsi" w:hAnsiTheme="minorHAnsi" w:cstheme="minorHAnsi"/>
          <w:b/>
          <w:bCs/>
          <w:color w:val="auto"/>
          <w:spacing w:val="-2"/>
          <w:sz w:val="20"/>
          <w:szCs w:val="20"/>
        </w:rPr>
        <w:fldChar w:fldCharType="end"/>
      </w:r>
      <w:r w:rsidRPr="00182093">
        <w:rPr>
          <w:rFonts w:asciiTheme="minorHAnsi" w:hAnsiTheme="minorHAnsi" w:cstheme="minorHAnsi"/>
          <w:b/>
          <w:bCs/>
          <w:color w:val="auto"/>
          <w:spacing w:val="-2"/>
          <w:sz w:val="20"/>
          <w:szCs w:val="20"/>
        </w:rPr>
        <w:tab/>
        <w:t>DEMONSTRATION</w:t>
      </w:r>
    </w:p>
    <w:p w14:paraId="7A982AF6" w14:textId="143A1801" w:rsidR="00F459F4" w:rsidRPr="00182093" w:rsidRDefault="00F459F4" w:rsidP="00944DB6">
      <w:pPr>
        <w:numPr>
          <w:ilvl w:val="0"/>
          <w:numId w:val="68"/>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Hardware Demonstration:  In the presence of Project Inspector, demonstrate proper operation of all doors.</w:t>
      </w:r>
    </w:p>
    <w:p w14:paraId="3AB51A53" w14:textId="4CC1BF59" w:rsidR="00F459F4" w:rsidRPr="00182093" w:rsidRDefault="00F459F4" w:rsidP="00944DB6">
      <w:pPr>
        <w:numPr>
          <w:ilvl w:val="0"/>
          <w:numId w:val="68"/>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Demonstrate that permanent keys operate applicable locks.</w:t>
      </w:r>
    </w:p>
    <w:p w14:paraId="50BFBED7" w14:textId="1EF380E6" w:rsidR="00F459F4" w:rsidRPr="00182093" w:rsidRDefault="00F459F4" w:rsidP="00944DB6">
      <w:pPr>
        <w:numPr>
          <w:ilvl w:val="0"/>
          <w:numId w:val="68"/>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left="1440" w:hanging="720"/>
        <w:jc w:val="both"/>
        <w:rPr>
          <w:rFonts w:asciiTheme="minorHAnsi" w:hAnsiTheme="minorHAnsi" w:cstheme="minorHAnsi"/>
          <w:color w:val="auto"/>
          <w:spacing w:val="-2"/>
          <w:sz w:val="20"/>
          <w:szCs w:val="20"/>
        </w:rPr>
      </w:pPr>
      <w:r w:rsidRPr="00182093">
        <w:rPr>
          <w:rFonts w:asciiTheme="minorHAnsi" w:hAnsiTheme="minorHAnsi" w:cstheme="minorHAnsi"/>
          <w:color w:val="auto"/>
          <w:spacing w:val="-2"/>
          <w:sz w:val="20"/>
          <w:szCs w:val="20"/>
        </w:rPr>
        <w:t>Demonstrate that all fire and exit doors operate in proper sequence and with no greater than specified maximum force on operating hardware.</w:t>
      </w:r>
    </w:p>
    <w:p w14:paraId="7C1FF315" w14:textId="417DA2B5" w:rsidR="00F459F4" w:rsidRPr="00182093" w:rsidRDefault="00182093" w:rsidP="00170503">
      <w:pPr>
        <w:keepNext/>
        <w:keepLines/>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jc w:val="both"/>
        <w:rPr>
          <w:rFonts w:asciiTheme="minorHAnsi" w:hAnsiTheme="minorHAnsi" w:cstheme="minorHAnsi"/>
          <w:color w:val="FF0000"/>
          <w:spacing w:val="-2"/>
          <w:sz w:val="20"/>
          <w:szCs w:val="20"/>
        </w:rPr>
      </w:pPr>
      <w:r w:rsidRPr="004C1115">
        <w:rPr>
          <w:rFonts w:asciiTheme="minorHAnsi" w:hAnsiTheme="minorHAnsi" w:cstheme="minorHAnsi"/>
          <w:noProof/>
          <w:color w:val="FF0000"/>
          <w:spacing w:val="-2"/>
          <w:sz w:val="20"/>
          <w:szCs w:val="20"/>
        </w:rPr>
        <mc:AlternateContent>
          <mc:Choice Requires="wps">
            <w:drawing>
              <wp:anchor distT="45720" distB="45720" distL="114300" distR="114300" simplePos="0" relativeHeight="251660288" behindDoc="0" locked="0" layoutInCell="1" allowOverlap="1" wp14:anchorId="541A8BAE" wp14:editId="4B77451D">
                <wp:simplePos x="0" y="0"/>
                <wp:positionH relativeFrom="page">
                  <wp:posOffset>1685925</wp:posOffset>
                </wp:positionH>
                <wp:positionV relativeFrom="paragraph">
                  <wp:posOffset>7620</wp:posOffset>
                </wp:positionV>
                <wp:extent cx="4562475" cy="9715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2475" cy="971550"/>
                        </a:xfrm>
                        <a:prstGeom prst="rect">
                          <a:avLst/>
                        </a:prstGeom>
                        <a:solidFill>
                          <a:srgbClr val="FFFFFF"/>
                        </a:solidFill>
                        <a:ln w="9525">
                          <a:solidFill>
                            <a:srgbClr val="000000"/>
                          </a:solidFill>
                          <a:miter lim="800000"/>
                          <a:headEnd/>
                          <a:tailEnd/>
                        </a:ln>
                      </wps:spPr>
                      <wps:txbx>
                        <w:txbxContent>
                          <w:p w14:paraId="428C43EF" w14:textId="526FB68A" w:rsidR="001F0EBD" w:rsidRPr="00182093" w:rsidRDefault="001F0EBD" w:rsidP="00182093">
                            <w:pPr>
                              <w:keepNext/>
                              <w:keepLines/>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rPr>
                                <w:rFonts w:asciiTheme="minorHAnsi" w:hAnsiTheme="minorHAnsi" w:cstheme="minorHAnsi"/>
                                <w:b/>
                                <w:color w:val="FF0000"/>
                                <w:spacing w:val="-2"/>
                                <w:sz w:val="22"/>
                                <w:szCs w:val="22"/>
                                <w:u w:val="single"/>
                              </w:rPr>
                            </w:pPr>
                            <w:r w:rsidRPr="00182093">
                              <w:rPr>
                                <w:rFonts w:asciiTheme="minorHAnsi" w:hAnsiTheme="minorHAnsi" w:cstheme="minorHAnsi"/>
                                <w:b/>
                                <w:color w:val="FF0000"/>
                                <w:spacing w:val="-2"/>
                                <w:sz w:val="22"/>
                                <w:szCs w:val="22"/>
                                <w:u w:val="single"/>
                              </w:rPr>
                              <w:t>NOTE TO EDITOR:</w:t>
                            </w:r>
                          </w:p>
                          <w:p w14:paraId="0017C364" w14:textId="18C5BFC1" w:rsidR="001F0EBD" w:rsidRPr="00994C9B" w:rsidRDefault="001F0EBD" w:rsidP="00182093">
                            <w:pPr>
                              <w:keepNext/>
                              <w:keepLines/>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right="576"/>
                              <w:rPr>
                                <w:rFonts w:asciiTheme="minorHAnsi" w:hAnsiTheme="minorHAnsi" w:cstheme="minorHAnsi"/>
                                <w:b/>
                                <w:color w:val="FF0000"/>
                                <w:spacing w:val="-2"/>
                                <w:sz w:val="22"/>
                                <w:szCs w:val="22"/>
                              </w:rPr>
                            </w:pPr>
                            <w:r w:rsidRPr="00994C9B">
                              <w:rPr>
                                <w:rFonts w:asciiTheme="minorHAnsi" w:hAnsiTheme="minorHAnsi" w:cstheme="minorHAnsi"/>
                                <w:b/>
                                <w:iCs/>
                                <w:color w:val="FF0000"/>
                                <w:spacing w:val="-2"/>
                                <w:sz w:val="22"/>
                                <w:szCs w:val="22"/>
                              </w:rPr>
                              <w:t>PREPARE AND INCLUDE HERE SCHEDULE OF DOOR HARDWARE SETS.  COORDINATE WITH DRAWINGS TO INDICATE APPLICABLE HARDWARE SET FOR EACH DOOR.</w:t>
                            </w:r>
                          </w:p>
                          <w:p w14:paraId="2AAF7F16" w14:textId="77777777" w:rsidR="001F0EBD" w:rsidRDefault="001F0E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1A8BAE" id="_x0000_s1029" type="#_x0000_t202" style="position:absolute;left:0;text-align:left;margin-left:132.75pt;margin-top:.6pt;width:359.25pt;height:76.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">
                <v:textbox>
                  <w:txbxContent>
                    <w:p w14:paraId="428C43EF" w14:textId="526FB68A" w:rsidR="001F0EBD" w:rsidRPr="00182093" w:rsidRDefault="001F0EBD" w:rsidP="00182093">
                      <w:pPr>
                        <w:keepNext/>
                        <w:keepLines/>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rPr>
                          <w:rFonts w:asciiTheme="minorHAnsi" w:hAnsiTheme="minorHAnsi" w:cstheme="minorHAnsi"/>
                          <w:b/>
                          <w:color w:val="FF0000"/>
                          <w:spacing w:val="-2"/>
                          <w:sz w:val="22"/>
                          <w:szCs w:val="22"/>
                          <w:u w:val="single"/>
                        </w:rPr>
                      </w:pPr>
                      <w:r w:rsidRPr="00182093">
                        <w:rPr>
                          <w:rFonts w:asciiTheme="minorHAnsi" w:hAnsiTheme="minorHAnsi" w:cstheme="minorHAnsi"/>
                          <w:b/>
                          <w:color w:val="FF0000"/>
                          <w:spacing w:val="-2"/>
                          <w:sz w:val="22"/>
                          <w:szCs w:val="22"/>
                          <w:u w:val="single"/>
                        </w:rPr>
                        <w:t>NOTE TO EDITOR:</w:t>
                      </w:r>
                    </w:p>
                    <w:p w14:paraId="0017C364" w14:textId="18C5BFC1" w:rsidR="001F0EBD" w:rsidRPr="00994C9B" w:rsidRDefault="001F0EBD" w:rsidP="00182093">
                      <w:pPr>
                        <w:keepNext/>
                        <w:keepLines/>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spacing w:after="120" w:line="240" w:lineRule="auto"/>
                        <w:ind w:right="576"/>
                        <w:rPr>
                          <w:rFonts w:asciiTheme="minorHAnsi" w:hAnsiTheme="minorHAnsi" w:cstheme="minorHAnsi"/>
                          <w:b/>
                          <w:color w:val="FF0000"/>
                          <w:spacing w:val="-2"/>
                          <w:sz w:val="22"/>
                          <w:szCs w:val="22"/>
                        </w:rPr>
                      </w:pPr>
                      <w:r w:rsidRPr="00994C9B">
                        <w:rPr>
                          <w:rFonts w:asciiTheme="minorHAnsi" w:hAnsiTheme="minorHAnsi" w:cstheme="minorHAnsi"/>
                          <w:b/>
                          <w:iCs/>
                          <w:color w:val="FF0000"/>
                          <w:spacing w:val="-2"/>
                          <w:sz w:val="22"/>
                          <w:szCs w:val="22"/>
                        </w:rPr>
                        <w:t>PREPARE AND INCLUDE HERE SCHEDULE OF DOOR HARDWARE SETS.  COORDINATE WITH DRAWINGS TO INDICATE APPLICABLE HARDWARE SET FOR EACH DOOR.</w:t>
                      </w:r>
                    </w:p>
                    <w:p w14:paraId="2AAF7F16" w14:textId="77777777" w:rsidR="001F0EBD" w:rsidRDefault="001F0EBD"/>
                  </w:txbxContent>
                </v:textbox>
                <w10:wrap type="square" anchorx="page"/>
              </v:shape>
            </w:pict>
          </mc:Fallback>
        </mc:AlternateContent>
      </w:r>
    </w:p>
    <w:p w14:paraId="1259B95C" w14:textId="77777777" w:rsidR="00182093" w:rsidRDefault="00182093" w:rsidP="00170503">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jc w:val="center"/>
        <w:rPr>
          <w:rFonts w:asciiTheme="minorHAnsi" w:hAnsiTheme="minorHAnsi" w:cstheme="minorHAnsi"/>
          <w:b/>
          <w:bCs/>
          <w:color w:val="auto"/>
          <w:spacing w:val="-2"/>
          <w:sz w:val="20"/>
          <w:szCs w:val="20"/>
        </w:rPr>
      </w:pPr>
    </w:p>
    <w:p w14:paraId="4FD3687C" w14:textId="4870AEA0" w:rsidR="00182093" w:rsidRDefault="00182093" w:rsidP="00170503">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jc w:val="center"/>
        <w:rPr>
          <w:rFonts w:asciiTheme="minorHAnsi" w:hAnsiTheme="minorHAnsi" w:cstheme="minorHAnsi"/>
          <w:b/>
          <w:bCs/>
          <w:color w:val="auto"/>
          <w:spacing w:val="-2"/>
          <w:sz w:val="20"/>
          <w:szCs w:val="20"/>
        </w:rPr>
      </w:pPr>
    </w:p>
    <w:p w14:paraId="3A8B6BC5" w14:textId="77777777" w:rsidR="00182093" w:rsidRDefault="00182093" w:rsidP="00170503">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jc w:val="center"/>
        <w:rPr>
          <w:rFonts w:asciiTheme="minorHAnsi" w:hAnsiTheme="minorHAnsi" w:cstheme="minorHAnsi"/>
          <w:b/>
          <w:bCs/>
          <w:color w:val="auto"/>
          <w:spacing w:val="-2"/>
          <w:sz w:val="20"/>
          <w:szCs w:val="20"/>
        </w:rPr>
      </w:pPr>
    </w:p>
    <w:p w14:paraId="2E3A2F80" w14:textId="43D63C18" w:rsidR="00182093" w:rsidRDefault="00182093" w:rsidP="00170503">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jc w:val="center"/>
        <w:rPr>
          <w:rFonts w:asciiTheme="minorHAnsi" w:hAnsiTheme="minorHAnsi" w:cstheme="minorHAnsi"/>
          <w:b/>
          <w:bCs/>
          <w:color w:val="auto"/>
          <w:spacing w:val="-2"/>
          <w:sz w:val="20"/>
          <w:szCs w:val="20"/>
        </w:rPr>
      </w:pPr>
    </w:p>
    <w:p w14:paraId="36D3E3C5" w14:textId="77777777" w:rsidR="00182093" w:rsidRDefault="00182093" w:rsidP="00170503">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jc w:val="center"/>
        <w:rPr>
          <w:rFonts w:asciiTheme="minorHAnsi" w:hAnsiTheme="minorHAnsi" w:cstheme="minorHAnsi"/>
          <w:b/>
          <w:bCs/>
          <w:color w:val="auto"/>
          <w:spacing w:val="-2"/>
          <w:sz w:val="20"/>
          <w:szCs w:val="20"/>
        </w:rPr>
      </w:pPr>
    </w:p>
    <w:p w14:paraId="70BD7598" w14:textId="2157D470" w:rsidR="00F459F4" w:rsidRPr="00010B00" w:rsidRDefault="00F459F4" w:rsidP="00170503">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pacing w:after="120" w:line="240" w:lineRule="auto"/>
        <w:jc w:val="center"/>
        <w:rPr>
          <w:rFonts w:asciiTheme="minorHAnsi" w:hAnsiTheme="minorHAnsi" w:cstheme="minorHAnsi"/>
          <w:b/>
          <w:color w:val="auto"/>
          <w:spacing w:val="-2"/>
          <w:sz w:val="22"/>
          <w:szCs w:val="22"/>
        </w:rPr>
      </w:pPr>
      <w:r w:rsidRPr="00010B00">
        <w:rPr>
          <w:rFonts w:asciiTheme="minorHAnsi" w:hAnsiTheme="minorHAnsi" w:cstheme="minorHAnsi"/>
          <w:b/>
          <w:bCs/>
          <w:color w:val="auto"/>
          <w:spacing w:val="-2"/>
          <w:sz w:val="22"/>
          <w:szCs w:val="22"/>
        </w:rPr>
        <w:t>END OF SECTION</w:t>
      </w:r>
      <w:r w:rsidR="000B2E14" w:rsidRPr="00010B00">
        <w:rPr>
          <w:rFonts w:asciiTheme="minorHAnsi" w:hAnsiTheme="minorHAnsi" w:cstheme="minorHAnsi"/>
          <w:b/>
          <w:bCs/>
          <w:color w:val="auto"/>
          <w:spacing w:val="-2"/>
          <w:sz w:val="22"/>
          <w:szCs w:val="22"/>
        </w:rPr>
        <w:t xml:space="preserve"> 08 71</w:t>
      </w:r>
      <w:r w:rsidR="002E33EB" w:rsidRPr="00010B00">
        <w:rPr>
          <w:rFonts w:asciiTheme="minorHAnsi" w:hAnsiTheme="minorHAnsi" w:cstheme="minorHAnsi"/>
          <w:b/>
          <w:bCs/>
          <w:color w:val="auto"/>
          <w:spacing w:val="-2"/>
          <w:sz w:val="22"/>
          <w:szCs w:val="22"/>
        </w:rPr>
        <w:t xml:space="preserve"> </w:t>
      </w:r>
      <w:r w:rsidR="000B2E14" w:rsidRPr="00010B00">
        <w:rPr>
          <w:rFonts w:asciiTheme="minorHAnsi" w:hAnsiTheme="minorHAnsi" w:cstheme="minorHAnsi"/>
          <w:b/>
          <w:bCs/>
          <w:color w:val="auto"/>
          <w:spacing w:val="-2"/>
          <w:sz w:val="22"/>
          <w:szCs w:val="22"/>
        </w:rPr>
        <w:t>00</w:t>
      </w:r>
    </w:p>
    <w:sectPr w:rsidR="00F459F4" w:rsidRPr="00010B00" w:rsidSect="001F0EBD">
      <w:headerReference w:type="even" r:id="rId8"/>
      <w:headerReference w:type="default" r:id="rId9"/>
      <w:footerReference w:type="even" r:id="rId10"/>
      <w:footerReference w:type="default" r:id="rId11"/>
      <w:endnotePr>
        <w:numFmt w:val="decimal"/>
      </w:endnotePr>
      <w:pgSz w:w="12240" w:h="15840" w:code="1"/>
      <w:pgMar w:top="720" w:right="1440" w:bottom="720" w:left="1440" w:header="720" w:footer="720" w:gutter="504"/>
      <w:pgNumType w:start="1"/>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E3D27" w14:textId="77777777" w:rsidR="005E4612" w:rsidRDefault="005E4612">
      <w:pPr>
        <w:widowControl/>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uppressAutoHyphens w:val="0"/>
        <w:spacing w:line="20" w:lineRule="exact"/>
        <w:rPr>
          <w:rFonts w:ascii="Letter Gothic" w:hAnsi="Letter Gothic"/>
          <w:color w:val="auto"/>
          <w:sz w:val="20"/>
          <w:szCs w:val="20"/>
        </w:rPr>
      </w:pPr>
    </w:p>
  </w:endnote>
  <w:endnote w:type="continuationSeparator" w:id="0">
    <w:p w14:paraId="10AADF10" w14:textId="77777777" w:rsidR="005E4612" w:rsidRDefault="005E4612">
      <w:r>
        <w:rPr>
          <w:rFonts w:ascii="Letter Gothic" w:hAnsi="Letter Gothic"/>
          <w:color w:val="auto"/>
          <w:sz w:val="20"/>
          <w:szCs w:val="20"/>
        </w:rPr>
        <w:t xml:space="preserve"> </w:t>
      </w:r>
    </w:p>
  </w:endnote>
  <w:endnote w:type="continuationNotice" w:id="1">
    <w:p w14:paraId="4C7A8485" w14:textId="77777777" w:rsidR="005E4612" w:rsidRDefault="005E4612">
      <w:r>
        <w:rPr>
          <w:rFonts w:ascii="Letter Gothic" w:hAnsi="Letter Gothic"/>
          <w:color w:val="auto"/>
          <w:sz w:val="20"/>
          <w:szCs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Letter Gothic">
    <w:altName w:val="Courier New"/>
    <w:panose1 w:val="00000000000000000000"/>
    <w:charset w:val="00"/>
    <w:family w:val="modern"/>
    <w:notTrueType/>
    <w:pitch w:val="fixed"/>
    <w:sig w:usb0="00000003" w:usb1="00000000" w:usb2="00000000" w:usb3="00000000" w:csb0="00000001" w:csb1="00000000"/>
  </w:font>
  <w:font w:name="Modern No. 20">
    <w:panose1 w:val="02070704070505020303"/>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18CF1" w14:textId="4D0D1664" w:rsidR="001F0EBD" w:rsidRPr="000B6AF3" w:rsidRDefault="001F0EBD" w:rsidP="0000579F">
    <w:pPr>
      <w:keepNext/>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right" w:pos="8820"/>
      </w:tabs>
      <w:rPr>
        <w:rFonts w:ascii="Times New Roman" w:hAnsi="Times New Roman"/>
        <w:sz w:val="20"/>
        <w:szCs w:val="20"/>
      </w:rPr>
    </w:pPr>
  </w:p>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5390"/>
    </w:tblGrid>
    <w:tr w:rsidR="001F0EBD" w:rsidRPr="00565703" w14:paraId="00613B00" w14:textId="77777777" w:rsidTr="000D5056">
      <w:trPr>
        <w:cantSplit/>
      </w:trPr>
      <w:tc>
        <w:tcPr>
          <w:tcW w:w="4428" w:type="dxa"/>
        </w:tcPr>
        <w:p w14:paraId="27A8CC20" w14:textId="77777777" w:rsidR="001F0EBD" w:rsidRPr="001D736F" w:rsidRDefault="001F0EBD" w:rsidP="004C0503">
          <w:pPr>
            <w:pStyle w:val="Footer"/>
            <w:tabs>
              <w:tab w:val="clear" w:pos="4320"/>
              <w:tab w:val="clear" w:pos="8640"/>
            </w:tabs>
            <w:rPr>
              <w:rFonts w:ascii="Calibri" w:hAnsi="Calibri" w:cs="Calibri"/>
              <w:b/>
              <w:sz w:val="20"/>
              <w:szCs w:val="20"/>
            </w:rPr>
          </w:pPr>
          <w:r w:rsidRPr="00B7665C">
            <w:rPr>
              <w:rFonts w:ascii="Calibri" w:hAnsi="Calibri"/>
              <w:b/>
              <w:sz w:val="20"/>
              <w:highlight w:val="yellow"/>
            </w:rPr>
            <w:t>PROJECT NAME</w:t>
          </w:r>
        </w:p>
      </w:tc>
      <w:tc>
        <w:tcPr>
          <w:tcW w:w="5390" w:type="dxa"/>
        </w:tcPr>
        <w:p w14:paraId="11ABA18C" w14:textId="77777777" w:rsidR="001F0EBD" w:rsidRPr="0037330A" w:rsidRDefault="001F0EBD" w:rsidP="004C0503">
          <w:pPr>
            <w:pStyle w:val="Footer"/>
            <w:tabs>
              <w:tab w:val="clear" w:pos="4320"/>
              <w:tab w:val="clear" w:pos="8640"/>
            </w:tabs>
            <w:jc w:val="right"/>
            <w:rPr>
              <w:rFonts w:ascii="Calibri" w:hAnsi="Calibri"/>
              <w:b/>
              <w:sz w:val="20"/>
            </w:rPr>
          </w:pPr>
          <w:r>
            <w:rPr>
              <w:rFonts w:ascii="Calibri" w:hAnsi="Calibri"/>
              <w:b/>
              <w:sz w:val="20"/>
            </w:rPr>
            <w:t>DOOR HARDWARE</w:t>
          </w:r>
        </w:p>
      </w:tc>
    </w:tr>
    <w:tr w:rsidR="001F0EBD" w:rsidRPr="00565703" w14:paraId="331DCD0C" w14:textId="77777777" w:rsidTr="000D5056">
      <w:trPr>
        <w:cantSplit/>
      </w:trPr>
      <w:tc>
        <w:tcPr>
          <w:tcW w:w="4428" w:type="dxa"/>
        </w:tcPr>
        <w:p w14:paraId="2D2118E3" w14:textId="77777777" w:rsidR="001F0EBD" w:rsidRPr="0037330A" w:rsidRDefault="001F0EBD" w:rsidP="004C0503">
          <w:pPr>
            <w:pStyle w:val="Footer"/>
            <w:tabs>
              <w:tab w:val="clear" w:pos="4320"/>
              <w:tab w:val="clear" w:pos="8640"/>
            </w:tabs>
            <w:rPr>
              <w:rFonts w:ascii="Calibri" w:hAnsi="Calibri"/>
              <w:b/>
              <w:sz w:val="20"/>
            </w:rPr>
          </w:pPr>
          <w:r>
            <w:rPr>
              <w:rFonts w:asciiTheme="minorHAnsi" w:hAnsiTheme="minorHAnsi"/>
              <w:b/>
              <w:sz w:val="20"/>
            </w:rPr>
            <w:t xml:space="preserve">LONG BEACH UNIFIED SCHOOL </w:t>
          </w:r>
          <w:r>
            <w:rPr>
              <w:rFonts w:asciiTheme="minorHAnsi" w:hAnsiTheme="minorHAnsi"/>
              <w:b/>
              <w:sz w:val="20"/>
              <w:szCs w:val="20"/>
            </w:rPr>
            <w:t>DISTRICT</w:t>
          </w:r>
        </w:p>
      </w:tc>
      <w:tc>
        <w:tcPr>
          <w:tcW w:w="5390" w:type="dxa"/>
        </w:tcPr>
        <w:p w14:paraId="69C4848C" w14:textId="77777777" w:rsidR="001F0EBD" w:rsidRPr="0037330A" w:rsidRDefault="001F0EBD" w:rsidP="004C0503">
          <w:pPr>
            <w:pStyle w:val="Footer"/>
            <w:tabs>
              <w:tab w:val="clear" w:pos="4320"/>
              <w:tab w:val="clear" w:pos="8640"/>
            </w:tabs>
            <w:jc w:val="right"/>
            <w:rPr>
              <w:rFonts w:ascii="Calibri" w:hAnsi="Calibri"/>
              <w:b/>
              <w:sz w:val="20"/>
            </w:rPr>
          </w:pPr>
          <w:r>
            <w:rPr>
              <w:rFonts w:asciiTheme="minorHAnsi" w:hAnsiTheme="minorHAnsi" w:cs="Calibri"/>
              <w:b/>
              <w:sz w:val="20"/>
            </w:rPr>
            <w:t>DOCUMENT 08 71 0</w:t>
          </w:r>
          <w:r w:rsidRPr="004A50BD">
            <w:rPr>
              <w:rFonts w:asciiTheme="minorHAnsi" w:hAnsiTheme="minorHAnsi" w:cs="Calibri"/>
              <w:b/>
              <w:sz w:val="20"/>
            </w:rPr>
            <w:t>0-</w:t>
          </w:r>
          <w:r w:rsidRPr="00C646B8">
            <w:rPr>
              <w:rFonts w:asciiTheme="minorHAnsi" w:hAnsiTheme="minorHAnsi" w:cs="Calibri"/>
              <w:b/>
              <w:sz w:val="20"/>
            </w:rPr>
            <w:fldChar w:fldCharType="begin"/>
          </w:r>
          <w:r w:rsidRPr="00C646B8">
            <w:rPr>
              <w:rFonts w:asciiTheme="minorHAnsi" w:hAnsiTheme="minorHAnsi" w:cs="Calibri"/>
              <w:b/>
              <w:sz w:val="20"/>
            </w:rPr>
            <w:instrText xml:space="preserve"> PAGE   \* MERGEFORMAT </w:instrText>
          </w:r>
          <w:r w:rsidRPr="00C646B8">
            <w:rPr>
              <w:rFonts w:asciiTheme="minorHAnsi" w:hAnsiTheme="minorHAnsi" w:cs="Calibri"/>
              <w:b/>
              <w:sz w:val="20"/>
            </w:rPr>
            <w:fldChar w:fldCharType="separate"/>
          </w:r>
          <w:r>
            <w:rPr>
              <w:rFonts w:asciiTheme="minorHAnsi" w:hAnsiTheme="minorHAnsi" w:cs="Calibri"/>
              <w:b/>
              <w:noProof/>
              <w:sz w:val="20"/>
            </w:rPr>
            <w:t>6</w:t>
          </w:r>
          <w:r w:rsidRPr="00C646B8">
            <w:rPr>
              <w:rFonts w:asciiTheme="minorHAnsi" w:hAnsiTheme="minorHAnsi" w:cs="Calibri"/>
              <w:b/>
              <w:noProof/>
              <w:sz w:val="20"/>
            </w:rPr>
            <w:fldChar w:fldCharType="end"/>
          </w:r>
        </w:p>
      </w:tc>
    </w:tr>
    <w:tr w:rsidR="001F0EBD" w:rsidRPr="00565703" w14:paraId="29612ADC" w14:textId="77777777" w:rsidTr="000D5056">
      <w:trPr>
        <w:cantSplit/>
      </w:trPr>
      <w:tc>
        <w:tcPr>
          <w:tcW w:w="4428" w:type="dxa"/>
        </w:tcPr>
        <w:p w14:paraId="19500533" w14:textId="77777777" w:rsidR="001F0EBD" w:rsidRDefault="001F0EBD" w:rsidP="004C0503">
          <w:pPr>
            <w:pStyle w:val="Footer"/>
            <w:tabs>
              <w:tab w:val="clear" w:pos="4320"/>
              <w:tab w:val="clear" w:pos="8640"/>
            </w:tabs>
            <w:rPr>
              <w:rFonts w:ascii="Calibri" w:hAnsi="Calibri"/>
              <w:b/>
              <w:sz w:val="20"/>
            </w:rPr>
          </w:pPr>
          <w:r w:rsidRPr="00B7665C">
            <w:rPr>
              <w:rFonts w:ascii="Calibri" w:hAnsi="Calibri"/>
              <w:b/>
              <w:sz w:val="20"/>
              <w:highlight w:val="yellow"/>
            </w:rPr>
            <w:t>DATE</w:t>
          </w:r>
        </w:p>
      </w:tc>
      <w:tc>
        <w:tcPr>
          <w:tcW w:w="5390" w:type="dxa"/>
        </w:tcPr>
        <w:p w14:paraId="2DE44614" w14:textId="77777777" w:rsidR="001F0EBD" w:rsidRDefault="001F0EBD" w:rsidP="004C0503">
          <w:pPr>
            <w:pStyle w:val="Footer"/>
            <w:tabs>
              <w:tab w:val="clear" w:pos="4320"/>
              <w:tab w:val="clear" w:pos="8640"/>
            </w:tabs>
            <w:jc w:val="right"/>
            <w:rPr>
              <w:rFonts w:asciiTheme="minorHAnsi" w:hAnsiTheme="minorHAnsi" w:cs="Calibri"/>
              <w:b/>
              <w:sz w:val="20"/>
            </w:rPr>
          </w:pPr>
          <w:r>
            <w:rPr>
              <w:rFonts w:asciiTheme="minorHAnsi" w:hAnsiTheme="minorHAnsi" w:cs="Calibri"/>
              <w:b/>
              <w:sz w:val="20"/>
            </w:rPr>
            <w:t>v2020.1</w:t>
          </w:r>
        </w:p>
      </w:tc>
    </w:tr>
  </w:tbl>
  <w:p w14:paraId="0FB5F93D" w14:textId="77777777" w:rsidR="001F0EBD" w:rsidRPr="000B6AF3" w:rsidRDefault="001F0EBD" w:rsidP="0000579F">
    <w:pPr>
      <w:keepNext/>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right" w:pos="8820"/>
      </w:tabs>
      <w:rPr>
        <w:rFonts w:ascii="Times New Roman" w:hAnsi="Times New Roman"/>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F9AB0" w14:textId="77777777" w:rsidR="001F0EBD" w:rsidRPr="000B6AF3" w:rsidRDefault="001F0EBD" w:rsidP="000B2E14">
    <w:pPr>
      <w:keepNext/>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right" w:pos="8820"/>
      </w:tabs>
      <w:rPr>
        <w:rFonts w:ascii="Times New Roman" w:hAnsi="Times New Roman"/>
        <w:sz w:val="20"/>
        <w:szCs w:val="20"/>
      </w:rPr>
    </w:pPr>
  </w:p>
  <w:p w14:paraId="7390EFA6" w14:textId="2B7F7E2E" w:rsidR="001F0EBD" w:rsidRPr="000B6AF3" w:rsidDel="004C0503" w:rsidRDefault="001F0EBD" w:rsidP="004C0503">
    <w:pPr>
      <w:keepNext/>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right" w:pos="8820"/>
      </w:tabs>
      <w:rPr>
        <w:rFonts w:ascii="Times New Roman" w:hAnsi="Times New Roman"/>
        <w:sz w:val="20"/>
        <w:szCs w:val="20"/>
      </w:rPr>
    </w:pPr>
  </w:p>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5390"/>
    </w:tblGrid>
    <w:tr w:rsidR="001F0EBD" w:rsidRPr="00565703" w14:paraId="3B91D580" w14:textId="77777777" w:rsidTr="000D5056">
      <w:trPr>
        <w:cantSplit/>
      </w:trPr>
      <w:tc>
        <w:tcPr>
          <w:tcW w:w="4428" w:type="dxa"/>
        </w:tcPr>
        <w:p w14:paraId="1A46AF9D" w14:textId="77777777" w:rsidR="001F0EBD" w:rsidRPr="001D736F" w:rsidRDefault="001F0EBD" w:rsidP="004C0503">
          <w:pPr>
            <w:pStyle w:val="Footer"/>
            <w:tabs>
              <w:tab w:val="clear" w:pos="4320"/>
              <w:tab w:val="clear" w:pos="8640"/>
            </w:tabs>
            <w:rPr>
              <w:rFonts w:ascii="Calibri" w:hAnsi="Calibri" w:cs="Calibri"/>
              <w:b/>
              <w:sz w:val="20"/>
              <w:szCs w:val="20"/>
            </w:rPr>
          </w:pPr>
          <w:r w:rsidRPr="00B7665C">
            <w:rPr>
              <w:rFonts w:ascii="Calibri" w:hAnsi="Calibri"/>
              <w:b/>
              <w:sz w:val="20"/>
              <w:highlight w:val="yellow"/>
            </w:rPr>
            <w:t>PROJECT NAME</w:t>
          </w:r>
        </w:p>
      </w:tc>
      <w:tc>
        <w:tcPr>
          <w:tcW w:w="5390" w:type="dxa"/>
        </w:tcPr>
        <w:p w14:paraId="24CBDAB3" w14:textId="77777777" w:rsidR="001F0EBD" w:rsidRPr="0037330A" w:rsidRDefault="001F0EBD" w:rsidP="004C0503">
          <w:pPr>
            <w:pStyle w:val="Footer"/>
            <w:tabs>
              <w:tab w:val="clear" w:pos="4320"/>
              <w:tab w:val="clear" w:pos="8640"/>
            </w:tabs>
            <w:jc w:val="right"/>
            <w:rPr>
              <w:rFonts w:ascii="Calibri" w:hAnsi="Calibri"/>
              <w:b/>
              <w:sz w:val="20"/>
            </w:rPr>
          </w:pPr>
          <w:r>
            <w:rPr>
              <w:rFonts w:ascii="Calibri" w:hAnsi="Calibri"/>
              <w:b/>
              <w:sz w:val="20"/>
            </w:rPr>
            <w:t>DOOR HARDWARE</w:t>
          </w:r>
        </w:p>
      </w:tc>
    </w:tr>
    <w:tr w:rsidR="001F0EBD" w:rsidRPr="00565703" w14:paraId="72DADC96" w14:textId="77777777" w:rsidTr="000D5056">
      <w:trPr>
        <w:cantSplit/>
      </w:trPr>
      <w:tc>
        <w:tcPr>
          <w:tcW w:w="4428" w:type="dxa"/>
        </w:tcPr>
        <w:p w14:paraId="64B86C7C" w14:textId="77777777" w:rsidR="001F0EBD" w:rsidRPr="0037330A" w:rsidRDefault="001F0EBD" w:rsidP="004C0503">
          <w:pPr>
            <w:pStyle w:val="Footer"/>
            <w:tabs>
              <w:tab w:val="clear" w:pos="4320"/>
              <w:tab w:val="clear" w:pos="8640"/>
            </w:tabs>
            <w:rPr>
              <w:rFonts w:ascii="Calibri" w:hAnsi="Calibri"/>
              <w:b/>
              <w:sz w:val="20"/>
            </w:rPr>
          </w:pPr>
          <w:r>
            <w:rPr>
              <w:rFonts w:asciiTheme="minorHAnsi" w:hAnsiTheme="minorHAnsi"/>
              <w:b/>
              <w:sz w:val="20"/>
            </w:rPr>
            <w:t xml:space="preserve">LONG BEACH UNIFIED SCHOOL </w:t>
          </w:r>
          <w:r>
            <w:rPr>
              <w:rFonts w:asciiTheme="minorHAnsi" w:hAnsiTheme="minorHAnsi"/>
              <w:b/>
              <w:sz w:val="20"/>
              <w:szCs w:val="20"/>
            </w:rPr>
            <w:t>DISTRICT</w:t>
          </w:r>
        </w:p>
      </w:tc>
      <w:tc>
        <w:tcPr>
          <w:tcW w:w="5390" w:type="dxa"/>
        </w:tcPr>
        <w:p w14:paraId="1226BAD9" w14:textId="2A4CE55E" w:rsidR="001F0EBD" w:rsidRPr="0037330A" w:rsidRDefault="001F0EBD" w:rsidP="004C0503">
          <w:pPr>
            <w:pStyle w:val="Footer"/>
            <w:tabs>
              <w:tab w:val="clear" w:pos="4320"/>
              <w:tab w:val="clear" w:pos="8640"/>
            </w:tabs>
            <w:jc w:val="right"/>
            <w:rPr>
              <w:rFonts w:ascii="Calibri" w:hAnsi="Calibri"/>
              <w:b/>
              <w:sz w:val="20"/>
            </w:rPr>
          </w:pPr>
          <w:r>
            <w:rPr>
              <w:rFonts w:asciiTheme="minorHAnsi" w:hAnsiTheme="minorHAnsi" w:cs="Calibri"/>
              <w:b/>
              <w:sz w:val="20"/>
            </w:rPr>
            <w:t>DOCUMENT 08 71 0</w:t>
          </w:r>
          <w:r w:rsidRPr="004A50BD">
            <w:rPr>
              <w:rFonts w:asciiTheme="minorHAnsi" w:hAnsiTheme="minorHAnsi" w:cs="Calibri"/>
              <w:b/>
              <w:sz w:val="20"/>
            </w:rPr>
            <w:t>0-</w:t>
          </w:r>
          <w:r w:rsidRPr="00C646B8">
            <w:rPr>
              <w:rFonts w:asciiTheme="minorHAnsi" w:hAnsiTheme="minorHAnsi" w:cs="Calibri"/>
              <w:b/>
              <w:sz w:val="20"/>
            </w:rPr>
            <w:fldChar w:fldCharType="begin"/>
          </w:r>
          <w:r w:rsidRPr="00C646B8">
            <w:rPr>
              <w:rFonts w:asciiTheme="minorHAnsi" w:hAnsiTheme="minorHAnsi" w:cs="Calibri"/>
              <w:b/>
              <w:sz w:val="20"/>
            </w:rPr>
            <w:instrText xml:space="preserve"> PAGE   \* MERGEFORMAT </w:instrText>
          </w:r>
          <w:r w:rsidRPr="00C646B8">
            <w:rPr>
              <w:rFonts w:asciiTheme="minorHAnsi" w:hAnsiTheme="minorHAnsi" w:cs="Calibri"/>
              <w:b/>
              <w:sz w:val="20"/>
            </w:rPr>
            <w:fldChar w:fldCharType="separate"/>
          </w:r>
          <w:r w:rsidR="00010B00">
            <w:rPr>
              <w:rFonts w:asciiTheme="minorHAnsi" w:hAnsiTheme="minorHAnsi" w:cs="Calibri"/>
              <w:b/>
              <w:noProof/>
              <w:sz w:val="20"/>
            </w:rPr>
            <w:t>14</w:t>
          </w:r>
          <w:r w:rsidRPr="00C646B8">
            <w:rPr>
              <w:rFonts w:asciiTheme="minorHAnsi" w:hAnsiTheme="minorHAnsi" w:cs="Calibri"/>
              <w:b/>
              <w:noProof/>
              <w:sz w:val="20"/>
            </w:rPr>
            <w:fldChar w:fldCharType="end"/>
          </w:r>
        </w:p>
      </w:tc>
    </w:tr>
    <w:tr w:rsidR="001F0EBD" w:rsidRPr="00565703" w14:paraId="1A60185D" w14:textId="77777777" w:rsidTr="000D5056">
      <w:trPr>
        <w:cantSplit/>
      </w:trPr>
      <w:tc>
        <w:tcPr>
          <w:tcW w:w="4428" w:type="dxa"/>
        </w:tcPr>
        <w:p w14:paraId="514D6AD1" w14:textId="77777777" w:rsidR="001F0EBD" w:rsidRDefault="001F0EBD" w:rsidP="004C0503">
          <w:pPr>
            <w:pStyle w:val="Footer"/>
            <w:tabs>
              <w:tab w:val="clear" w:pos="4320"/>
              <w:tab w:val="clear" w:pos="8640"/>
            </w:tabs>
            <w:rPr>
              <w:rFonts w:ascii="Calibri" w:hAnsi="Calibri"/>
              <w:b/>
              <w:sz w:val="20"/>
            </w:rPr>
          </w:pPr>
          <w:r w:rsidRPr="00B7665C">
            <w:rPr>
              <w:rFonts w:ascii="Calibri" w:hAnsi="Calibri"/>
              <w:b/>
              <w:sz w:val="20"/>
              <w:highlight w:val="yellow"/>
            </w:rPr>
            <w:t>DATE</w:t>
          </w:r>
        </w:p>
      </w:tc>
      <w:tc>
        <w:tcPr>
          <w:tcW w:w="5390" w:type="dxa"/>
        </w:tcPr>
        <w:p w14:paraId="2207A560" w14:textId="71443E4F" w:rsidR="001F0EBD" w:rsidRDefault="001F0EBD" w:rsidP="004C0503">
          <w:pPr>
            <w:pStyle w:val="Footer"/>
            <w:tabs>
              <w:tab w:val="clear" w:pos="4320"/>
              <w:tab w:val="clear" w:pos="8640"/>
            </w:tabs>
            <w:jc w:val="right"/>
            <w:rPr>
              <w:rFonts w:asciiTheme="minorHAnsi" w:hAnsiTheme="minorHAnsi" w:cs="Calibri"/>
              <w:b/>
              <w:sz w:val="20"/>
            </w:rPr>
          </w:pPr>
          <w:r>
            <w:rPr>
              <w:rFonts w:asciiTheme="minorHAnsi" w:hAnsiTheme="minorHAnsi" w:cs="Calibri"/>
              <w:b/>
              <w:sz w:val="20"/>
            </w:rPr>
            <w:t>v202</w:t>
          </w:r>
          <w:r w:rsidR="00257DDC">
            <w:rPr>
              <w:rFonts w:asciiTheme="minorHAnsi" w:hAnsiTheme="minorHAnsi" w:cs="Calibri"/>
              <w:b/>
              <w:sz w:val="20"/>
            </w:rPr>
            <w:t>6</w:t>
          </w:r>
          <w:r>
            <w:rPr>
              <w:rFonts w:asciiTheme="minorHAnsi" w:hAnsiTheme="minorHAnsi" w:cs="Calibri"/>
              <w:b/>
              <w:sz w:val="20"/>
            </w:rPr>
            <w:t>.1</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00C7C" w14:textId="77777777" w:rsidR="005E4612" w:rsidRDefault="005E4612">
      <w:r>
        <w:rPr>
          <w:rFonts w:ascii="Letter Gothic" w:hAnsi="Letter Gothic"/>
          <w:color w:val="auto"/>
          <w:sz w:val="20"/>
          <w:szCs w:val="20"/>
        </w:rPr>
        <w:separator/>
      </w:r>
    </w:p>
  </w:footnote>
  <w:footnote w:type="continuationSeparator" w:id="0">
    <w:p w14:paraId="770AAD54" w14:textId="77777777" w:rsidR="005E4612" w:rsidRDefault="005E4612" w:rsidP="00BA4D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1E541" w14:textId="77777777" w:rsidR="001F0EBD" w:rsidRPr="000B6AF3" w:rsidRDefault="001F0EBD" w:rsidP="00536B2D">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right" w:pos="8820"/>
      </w:tabs>
      <w:jc w:val="both"/>
      <w:rPr>
        <w:rFonts w:ascii="Times New Roman" w:hAnsi="Times New Roman"/>
        <w:color w:val="auto"/>
        <w:spacing w:val="-2"/>
        <w:sz w:val="20"/>
        <w:szCs w:val="20"/>
      </w:rPr>
    </w:pPr>
    <w:r w:rsidRPr="000B6AF3">
      <w:rPr>
        <w:rFonts w:ascii="Times New Roman" w:hAnsi="Times New Roman"/>
        <w:color w:val="auto"/>
        <w:spacing w:val="-2"/>
        <w:sz w:val="20"/>
        <w:szCs w:val="20"/>
      </w:rPr>
      <w:t>DESIGN STANDARD SPECIFICATIONS</w:t>
    </w:r>
    <w:r w:rsidRPr="000B6AF3">
      <w:rPr>
        <w:rFonts w:ascii="Times New Roman" w:hAnsi="Times New Roman"/>
        <w:i/>
        <w:iCs/>
        <w:color w:val="auto"/>
        <w:spacing w:val="-2"/>
        <w:sz w:val="20"/>
        <w:szCs w:val="20"/>
      </w:rPr>
      <w:tab/>
    </w:r>
  </w:p>
  <w:p w14:paraId="0194B1C1" w14:textId="77777777" w:rsidR="001F0EBD" w:rsidRPr="000B6AF3" w:rsidRDefault="001F0EBD" w:rsidP="00536B2D">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spacing w:line="19" w:lineRule="exact"/>
      <w:jc w:val="both"/>
      <w:rPr>
        <w:rFonts w:ascii="Times New Roman" w:hAnsi="Times New Roman"/>
        <w:color w:val="auto"/>
        <w:spacing w:val="-2"/>
        <w:sz w:val="20"/>
        <w:szCs w:val="20"/>
      </w:rPr>
    </w:pPr>
  </w:p>
  <w:p w14:paraId="4073E300" w14:textId="77777777" w:rsidR="001F0EBD" w:rsidRPr="000B6AF3" w:rsidRDefault="001F0EBD" w:rsidP="00536B2D">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jc w:val="both"/>
      <w:rPr>
        <w:rFonts w:ascii="Times New Roman" w:hAnsi="Times New Roman"/>
        <w:color w:val="auto"/>
        <w:spacing w:val="-2"/>
        <w:sz w:val="20"/>
        <w:szCs w:val="20"/>
      </w:rPr>
    </w:pPr>
    <w:r w:rsidRPr="000B6AF3">
      <w:rPr>
        <w:rFonts w:ascii="Times New Roman" w:hAnsi="Times New Roman"/>
        <w:noProof/>
        <w:color w:val="auto"/>
        <w:spacing w:val="-2"/>
        <w:sz w:val="20"/>
        <w:szCs w:val="20"/>
      </w:rPr>
      <mc:AlternateContent>
        <mc:Choice Requires="wps">
          <w:drawing>
            <wp:anchor distT="0" distB="0" distL="114300" distR="114300" simplePos="0" relativeHeight="251657216" behindDoc="0" locked="0" layoutInCell="1" allowOverlap="1" wp14:anchorId="348E7E03" wp14:editId="59850EF5">
              <wp:simplePos x="0" y="0"/>
              <wp:positionH relativeFrom="column">
                <wp:posOffset>0</wp:posOffset>
              </wp:positionH>
              <wp:positionV relativeFrom="paragraph">
                <wp:posOffset>28575</wp:posOffset>
              </wp:positionV>
              <wp:extent cx="5638800" cy="0"/>
              <wp:effectExtent l="0" t="0" r="0" b="0"/>
              <wp:wrapNone/>
              <wp:docPr id="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3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1AB0BB" id="Line 8"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25pt" to="444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ldYEgIAACg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"/>
          </w:pict>
        </mc:Fallback>
      </mc:AlternateContent>
    </w:r>
    <w:r w:rsidRPr="000B6AF3">
      <w:rPr>
        <w:rFonts w:ascii="Times New Roman" w:hAnsi="Times New Roman"/>
        <w:color w:val="auto"/>
        <w:spacing w:val="-2"/>
        <w:sz w:val="20"/>
        <w:szCs w:val="20"/>
      </w:rPr>
      <w:fldChar w:fldCharType="begin"/>
    </w:r>
    <w:r w:rsidRPr="000B6AF3">
      <w:rPr>
        <w:rFonts w:ascii="Times New Roman" w:hAnsi="Times New Roman"/>
        <w:color w:val="auto"/>
        <w:spacing w:val="-2"/>
        <w:sz w:val="20"/>
        <w:szCs w:val="20"/>
      </w:rPr>
      <w:instrText>ADVANCE \U 5.75</w:instrText>
    </w:r>
    <w:r w:rsidRPr="000B6AF3">
      <w:rPr>
        <w:rFonts w:ascii="Times New Roman" w:hAnsi="Times New Roman"/>
        <w:color w:val="auto"/>
        <w:spacing w:val="-2"/>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2D105" w14:textId="47523963" w:rsidR="001F0EBD" w:rsidRPr="000B6AF3" w:rsidRDefault="001F0EBD">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jc w:val="both"/>
      <w:rPr>
        <w:rFonts w:ascii="Times New Roman" w:hAnsi="Times New Roman"/>
        <w:color w:val="auto"/>
        <w:spacing w:val="-2"/>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6BE8640"/>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numFmt w:val="none"/>
      <w:lvlText w:val=""/>
      <w:lvlJc w:val="left"/>
    </w:lvl>
    <w:lvl w:ilvl="8">
      <w:numFmt w:val="none"/>
      <w:lvlText w:val=""/>
      <w:lvlJc w:val="left"/>
    </w:lvl>
  </w:abstractNum>
  <w:abstractNum w:abstractNumId="1" w15:restartNumberingAfterBreak="0">
    <w:nsid w:val="00975F1F"/>
    <w:multiLevelType w:val="hybridMultilevel"/>
    <w:tmpl w:val="EEF6F6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9C54DB"/>
    <w:multiLevelType w:val="hybridMultilevel"/>
    <w:tmpl w:val="2A18524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682CEB"/>
    <w:multiLevelType w:val="hybridMultilevel"/>
    <w:tmpl w:val="E0E09C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4F47A4"/>
    <w:multiLevelType w:val="hybridMultilevel"/>
    <w:tmpl w:val="23F016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0274E4"/>
    <w:multiLevelType w:val="hybridMultilevel"/>
    <w:tmpl w:val="BC6C046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F91D17"/>
    <w:multiLevelType w:val="hybridMultilevel"/>
    <w:tmpl w:val="25800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304599"/>
    <w:multiLevelType w:val="hybridMultilevel"/>
    <w:tmpl w:val="9A40F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E92E34"/>
    <w:multiLevelType w:val="hybridMultilevel"/>
    <w:tmpl w:val="8B1652C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F70274"/>
    <w:multiLevelType w:val="hybridMultilevel"/>
    <w:tmpl w:val="7690F1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029383A"/>
    <w:multiLevelType w:val="hybridMultilevel"/>
    <w:tmpl w:val="996419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14671D"/>
    <w:multiLevelType w:val="hybridMultilevel"/>
    <w:tmpl w:val="1CA684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2F6411"/>
    <w:multiLevelType w:val="hybridMultilevel"/>
    <w:tmpl w:val="4D10D03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1B03BB5"/>
    <w:multiLevelType w:val="hybridMultilevel"/>
    <w:tmpl w:val="7DC8C5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F41437"/>
    <w:multiLevelType w:val="hybridMultilevel"/>
    <w:tmpl w:val="4F108E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7861E54"/>
    <w:multiLevelType w:val="hybridMultilevel"/>
    <w:tmpl w:val="428C59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7BA6C4B"/>
    <w:multiLevelType w:val="hybridMultilevel"/>
    <w:tmpl w:val="01B838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9FC7E3A"/>
    <w:multiLevelType w:val="hybridMultilevel"/>
    <w:tmpl w:val="700E2D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BF9660B"/>
    <w:multiLevelType w:val="hybridMultilevel"/>
    <w:tmpl w:val="0EDE99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C3A020B"/>
    <w:multiLevelType w:val="hybridMultilevel"/>
    <w:tmpl w:val="07E419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C896016"/>
    <w:multiLevelType w:val="hybridMultilevel"/>
    <w:tmpl w:val="07E419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F165908"/>
    <w:multiLevelType w:val="hybridMultilevel"/>
    <w:tmpl w:val="B540E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1137E4A"/>
    <w:multiLevelType w:val="hybridMultilevel"/>
    <w:tmpl w:val="482409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1725A9F"/>
    <w:multiLevelType w:val="hybridMultilevel"/>
    <w:tmpl w:val="D44E38E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35E779D"/>
    <w:multiLevelType w:val="hybridMultilevel"/>
    <w:tmpl w:val="04DA8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6A00B43"/>
    <w:multiLevelType w:val="hybridMultilevel"/>
    <w:tmpl w:val="5FA24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A8200B8"/>
    <w:multiLevelType w:val="hybridMultilevel"/>
    <w:tmpl w:val="843C6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C950F16"/>
    <w:multiLevelType w:val="hybridMultilevel"/>
    <w:tmpl w:val="D3E8E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FBF6C8B"/>
    <w:multiLevelType w:val="hybridMultilevel"/>
    <w:tmpl w:val="C69018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7AE3B6F"/>
    <w:multiLevelType w:val="hybridMultilevel"/>
    <w:tmpl w:val="B1EAEC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88B64BE"/>
    <w:multiLevelType w:val="hybridMultilevel"/>
    <w:tmpl w:val="2072FC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89E38E2"/>
    <w:multiLevelType w:val="hybridMultilevel"/>
    <w:tmpl w:val="0E7E59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8F12873"/>
    <w:multiLevelType w:val="hybridMultilevel"/>
    <w:tmpl w:val="1E8642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BF5546B"/>
    <w:multiLevelType w:val="hybridMultilevel"/>
    <w:tmpl w:val="4D10D03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C5A0073"/>
    <w:multiLevelType w:val="hybridMultilevel"/>
    <w:tmpl w:val="BF5A60AE"/>
    <w:lvl w:ilvl="0" w:tplc="0409000F">
      <w:start w:val="1"/>
      <w:numFmt w:val="decimal"/>
      <w:lvlText w:val="%1."/>
      <w:lvlJc w:val="left"/>
      <w:pPr>
        <w:ind w:left="2142" w:hanging="360"/>
      </w:pPr>
    </w:lvl>
    <w:lvl w:ilvl="1" w:tplc="04090019" w:tentative="1">
      <w:start w:val="1"/>
      <w:numFmt w:val="lowerLetter"/>
      <w:lvlText w:val="%2."/>
      <w:lvlJc w:val="left"/>
      <w:pPr>
        <w:ind w:left="2862" w:hanging="360"/>
      </w:pPr>
    </w:lvl>
    <w:lvl w:ilvl="2" w:tplc="0409001B" w:tentative="1">
      <w:start w:val="1"/>
      <w:numFmt w:val="lowerRoman"/>
      <w:lvlText w:val="%3."/>
      <w:lvlJc w:val="right"/>
      <w:pPr>
        <w:ind w:left="3582" w:hanging="180"/>
      </w:pPr>
    </w:lvl>
    <w:lvl w:ilvl="3" w:tplc="0409000F" w:tentative="1">
      <w:start w:val="1"/>
      <w:numFmt w:val="decimal"/>
      <w:lvlText w:val="%4."/>
      <w:lvlJc w:val="left"/>
      <w:pPr>
        <w:ind w:left="4302" w:hanging="360"/>
      </w:pPr>
    </w:lvl>
    <w:lvl w:ilvl="4" w:tplc="04090019" w:tentative="1">
      <w:start w:val="1"/>
      <w:numFmt w:val="lowerLetter"/>
      <w:lvlText w:val="%5."/>
      <w:lvlJc w:val="left"/>
      <w:pPr>
        <w:ind w:left="5022" w:hanging="360"/>
      </w:pPr>
    </w:lvl>
    <w:lvl w:ilvl="5" w:tplc="0409001B" w:tentative="1">
      <w:start w:val="1"/>
      <w:numFmt w:val="lowerRoman"/>
      <w:lvlText w:val="%6."/>
      <w:lvlJc w:val="right"/>
      <w:pPr>
        <w:ind w:left="5742" w:hanging="180"/>
      </w:pPr>
    </w:lvl>
    <w:lvl w:ilvl="6" w:tplc="0409000F" w:tentative="1">
      <w:start w:val="1"/>
      <w:numFmt w:val="decimal"/>
      <w:lvlText w:val="%7."/>
      <w:lvlJc w:val="left"/>
      <w:pPr>
        <w:ind w:left="6462" w:hanging="360"/>
      </w:pPr>
    </w:lvl>
    <w:lvl w:ilvl="7" w:tplc="04090019" w:tentative="1">
      <w:start w:val="1"/>
      <w:numFmt w:val="lowerLetter"/>
      <w:lvlText w:val="%8."/>
      <w:lvlJc w:val="left"/>
      <w:pPr>
        <w:ind w:left="7182" w:hanging="360"/>
      </w:pPr>
    </w:lvl>
    <w:lvl w:ilvl="8" w:tplc="0409001B" w:tentative="1">
      <w:start w:val="1"/>
      <w:numFmt w:val="lowerRoman"/>
      <w:lvlText w:val="%9."/>
      <w:lvlJc w:val="right"/>
      <w:pPr>
        <w:ind w:left="7902" w:hanging="180"/>
      </w:pPr>
    </w:lvl>
  </w:abstractNum>
  <w:abstractNum w:abstractNumId="35" w15:restartNumberingAfterBreak="0">
    <w:nsid w:val="3F59694A"/>
    <w:multiLevelType w:val="hybridMultilevel"/>
    <w:tmpl w:val="398E84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34622D1"/>
    <w:multiLevelType w:val="hybridMultilevel"/>
    <w:tmpl w:val="E77ACE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3637A23"/>
    <w:multiLevelType w:val="hybridMultilevel"/>
    <w:tmpl w:val="D9F673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3C473C2"/>
    <w:multiLevelType w:val="hybridMultilevel"/>
    <w:tmpl w:val="4FE0B0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49843F0"/>
    <w:multiLevelType w:val="hybridMultilevel"/>
    <w:tmpl w:val="6D109F52"/>
    <w:lvl w:ilvl="0" w:tplc="0409000F">
      <w:start w:val="1"/>
      <w:numFmt w:val="decimal"/>
      <w:lvlText w:val="%1."/>
      <w:lvlJc w:val="left"/>
      <w:pPr>
        <w:ind w:left="5400" w:hanging="360"/>
      </w:pPr>
      <w:rPr>
        <w:rFonts w:hint="default"/>
      </w:rPr>
    </w:lvl>
    <w:lvl w:ilvl="1" w:tplc="04090019">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40" w15:restartNumberingAfterBreak="0">
    <w:nsid w:val="48C7308A"/>
    <w:multiLevelType w:val="hybridMultilevel"/>
    <w:tmpl w:val="C69275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A1D6DD7"/>
    <w:multiLevelType w:val="hybridMultilevel"/>
    <w:tmpl w:val="50068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C0E0238"/>
    <w:multiLevelType w:val="hybridMultilevel"/>
    <w:tmpl w:val="AB58BD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CB80658"/>
    <w:multiLevelType w:val="hybridMultilevel"/>
    <w:tmpl w:val="2C7A8F3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2E02721"/>
    <w:multiLevelType w:val="singleLevel"/>
    <w:tmpl w:val="88A0FFDC"/>
    <w:lvl w:ilvl="0">
      <w:start w:val="1"/>
      <w:numFmt w:val="none"/>
      <w:pStyle w:val="Heading8"/>
      <w:lvlText w:val="-"/>
      <w:legacy w:legacy="1" w:legacySpace="0" w:legacyIndent="0"/>
      <w:lvlJc w:val="left"/>
      <w:rPr>
        <w:rFonts w:ascii="Times New Roman" w:hAnsi="Times New Roman" w:cs="Times New Roman" w:hint="default"/>
      </w:rPr>
    </w:lvl>
  </w:abstractNum>
  <w:abstractNum w:abstractNumId="45" w15:restartNumberingAfterBreak="0">
    <w:nsid w:val="52E43B1F"/>
    <w:multiLevelType w:val="hybridMultilevel"/>
    <w:tmpl w:val="AA3AE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2FF5640"/>
    <w:multiLevelType w:val="hybridMultilevel"/>
    <w:tmpl w:val="7CC0659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40E6515"/>
    <w:multiLevelType w:val="hybridMultilevel"/>
    <w:tmpl w:val="407C42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6A25605"/>
    <w:multiLevelType w:val="hybridMultilevel"/>
    <w:tmpl w:val="C69018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70228E0"/>
    <w:multiLevelType w:val="hybridMultilevel"/>
    <w:tmpl w:val="C218C3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77442E2"/>
    <w:multiLevelType w:val="hybridMultilevel"/>
    <w:tmpl w:val="1BDABA4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99915B2"/>
    <w:multiLevelType w:val="hybridMultilevel"/>
    <w:tmpl w:val="90FA3E9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AE41DC3"/>
    <w:multiLevelType w:val="hybridMultilevel"/>
    <w:tmpl w:val="EE4431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AEA1447"/>
    <w:multiLevelType w:val="hybridMultilevel"/>
    <w:tmpl w:val="544C7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E4A7A4E"/>
    <w:multiLevelType w:val="hybridMultilevel"/>
    <w:tmpl w:val="A6A8E33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F520A1D"/>
    <w:multiLevelType w:val="hybridMultilevel"/>
    <w:tmpl w:val="7B5C1BE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03A6811"/>
    <w:multiLevelType w:val="hybridMultilevel"/>
    <w:tmpl w:val="394EBD9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749283D"/>
    <w:multiLevelType w:val="hybridMultilevel"/>
    <w:tmpl w:val="F1247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7B140DB"/>
    <w:multiLevelType w:val="hybridMultilevel"/>
    <w:tmpl w:val="8C32EF3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7E80701"/>
    <w:multiLevelType w:val="hybridMultilevel"/>
    <w:tmpl w:val="CEF665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A157361"/>
    <w:multiLevelType w:val="hybridMultilevel"/>
    <w:tmpl w:val="0D6AFD8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C0D7434"/>
    <w:multiLevelType w:val="hybridMultilevel"/>
    <w:tmpl w:val="5F4E92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DB20B4A"/>
    <w:multiLevelType w:val="hybridMultilevel"/>
    <w:tmpl w:val="653AE7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E1145C5"/>
    <w:multiLevelType w:val="hybridMultilevel"/>
    <w:tmpl w:val="D924BB5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E9F1A94"/>
    <w:multiLevelType w:val="hybridMultilevel"/>
    <w:tmpl w:val="DF16106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F3757F6"/>
    <w:multiLevelType w:val="hybridMultilevel"/>
    <w:tmpl w:val="762042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F724377"/>
    <w:multiLevelType w:val="hybridMultilevel"/>
    <w:tmpl w:val="CE645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2307166"/>
    <w:multiLevelType w:val="hybridMultilevel"/>
    <w:tmpl w:val="5E462C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42F12F6"/>
    <w:multiLevelType w:val="hybridMultilevel"/>
    <w:tmpl w:val="1DA8171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43F6EB6"/>
    <w:multiLevelType w:val="hybridMultilevel"/>
    <w:tmpl w:val="01B838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610024D"/>
    <w:multiLevelType w:val="hybridMultilevel"/>
    <w:tmpl w:val="C69018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8ED7604"/>
    <w:multiLevelType w:val="hybridMultilevel"/>
    <w:tmpl w:val="7B2A573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A5735F8"/>
    <w:multiLevelType w:val="hybridMultilevel"/>
    <w:tmpl w:val="04EC34C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1617856">
    <w:abstractNumId w:val="0"/>
  </w:num>
  <w:num w:numId="2" w16cid:durableId="17630915">
    <w:abstractNumId w:val="44"/>
  </w:num>
  <w:num w:numId="3" w16cid:durableId="1477793706">
    <w:abstractNumId w:val="52"/>
  </w:num>
  <w:num w:numId="4" w16cid:durableId="1554535420">
    <w:abstractNumId w:val="64"/>
  </w:num>
  <w:num w:numId="5" w16cid:durableId="172958819">
    <w:abstractNumId w:val="11"/>
  </w:num>
  <w:num w:numId="6" w16cid:durableId="330841485">
    <w:abstractNumId w:val="31"/>
  </w:num>
  <w:num w:numId="7" w16cid:durableId="1767264569">
    <w:abstractNumId w:val="29"/>
  </w:num>
  <w:num w:numId="8" w16cid:durableId="584649679">
    <w:abstractNumId w:val="6"/>
  </w:num>
  <w:num w:numId="9" w16cid:durableId="2042708270">
    <w:abstractNumId w:val="49"/>
  </w:num>
  <w:num w:numId="10" w16cid:durableId="1698235926">
    <w:abstractNumId w:val="60"/>
  </w:num>
  <w:num w:numId="11" w16cid:durableId="1141507435">
    <w:abstractNumId w:val="14"/>
  </w:num>
  <w:num w:numId="12" w16cid:durableId="1974096903">
    <w:abstractNumId w:val="58"/>
  </w:num>
  <w:num w:numId="13" w16cid:durableId="774635894">
    <w:abstractNumId w:val="27"/>
  </w:num>
  <w:num w:numId="14" w16cid:durableId="1073969935">
    <w:abstractNumId w:val="37"/>
  </w:num>
  <w:num w:numId="15" w16cid:durableId="2016034921">
    <w:abstractNumId w:val="7"/>
  </w:num>
  <w:num w:numId="16" w16cid:durableId="787360872">
    <w:abstractNumId w:val="72"/>
  </w:num>
  <w:num w:numId="17" w16cid:durableId="1503857073">
    <w:abstractNumId w:val="65"/>
  </w:num>
  <w:num w:numId="18" w16cid:durableId="1343318482">
    <w:abstractNumId w:val="8"/>
  </w:num>
  <w:num w:numId="19" w16cid:durableId="971597206">
    <w:abstractNumId w:val="51"/>
  </w:num>
  <w:num w:numId="20" w16cid:durableId="348338466">
    <w:abstractNumId w:val="24"/>
  </w:num>
  <w:num w:numId="21" w16cid:durableId="1131945399">
    <w:abstractNumId w:val="41"/>
  </w:num>
  <w:num w:numId="22" w16cid:durableId="1487549678">
    <w:abstractNumId w:val="30"/>
  </w:num>
  <w:num w:numId="23" w16cid:durableId="318382998">
    <w:abstractNumId w:val="36"/>
  </w:num>
  <w:num w:numId="24" w16cid:durableId="1149977537">
    <w:abstractNumId w:val="69"/>
  </w:num>
  <w:num w:numId="25" w16cid:durableId="794644878">
    <w:abstractNumId w:val="16"/>
  </w:num>
  <w:num w:numId="26" w16cid:durableId="1681395974">
    <w:abstractNumId w:val="71"/>
  </w:num>
  <w:num w:numId="27" w16cid:durableId="740493594">
    <w:abstractNumId w:val="38"/>
  </w:num>
  <w:num w:numId="28" w16cid:durableId="409501537">
    <w:abstractNumId w:val="32"/>
  </w:num>
  <w:num w:numId="29" w16cid:durableId="648242438">
    <w:abstractNumId w:val="47"/>
  </w:num>
  <w:num w:numId="30" w16cid:durableId="1338387973">
    <w:abstractNumId w:val="43"/>
  </w:num>
  <w:num w:numId="31" w16cid:durableId="610749737">
    <w:abstractNumId w:val="4"/>
  </w:num>
  <w:num w:numId="32" w16cid:durableId="992296197">
    <w:abstractNumId w:val="5"/>
  </w:num>
  <w:num w:numId="33" w16cid:durableId="1725442609">
    <w:abstractNumId w:val="17"/>
  </w:num>
  <w:num w:numId="34" w16cid:durableId="1665350852">
    <w:abstractNumId w:val="25"/>
  </w:num>
  <w:num w:numId="35" w16cid:durableId="1787119882">
    <w:abstractNumId w:val="40"/>
  </w:num>
  <w:num w:numId="36" w16cid:durableId="1170633223">
    <w:abstractNumId w:val="15"/>
  </w:num>
  <w:num w:numId="37" w16cid:durableId="599459779">
    <w:abstractNumId w:val="50"/>
  </w:num>
  <w:num w:numId="38" w16cid:durableId="1480462314">
    <w:abstractNumId w:val="54"/>
  </w:num>
  <w:num w:numId="39" w16cid:durableId="319501122">
    <w:abstractNumId w:val="28"/>
  </w:num>
  <w:num w:numId="40" w16cid:durableId="196243410">
    <w:abstractNumId w:val="23"/>
  </w:num>
  <w:num w:numId="41" w16cid:durableId="766079091">
    <w:abstractNumId w:val="61"/>
  </w:num>
  <w:num w:numId="42" w16cid:durableId="896404883">
    <w:abstractNumId w:val="20"/>
  </w:num>
  <w:num w:numId="43" w16cid:durableId="967323778">
    <w:abstractNumId w:val="12"/>
  </w:num>
  <w:num w:numId="44" w16cid:durableId="2032367040">
    <w:abstractNumId w:val="21"/>
  </w:num>
  <w:num w:numId="45" w16cid:durableId="515191180">
    <w:abstractNumId w:val="2"/>
  </w:num>
  <w:num w:numId="46" w16cid:durableId="340742599">
    <w:abstractNumId w:val="68"/>
  </w:num>
  <w:num w:numId="47" w16cid:durableId="1331563881">
    <w:abstractNumId w:val="53"/>
  </w:num>
  <w:num w:numId="48" w16cid:durableId="1021199434">
    <w:abstractNumId w:val="57"/>
  </w:num>
  <w:num w:numId="49" w16cid:durableId="171336819">
    <w:abstractNumId w:val="22"/>
  </w:num>
  <w:num w:numId="50" w16cid:durableId="785193771">
    <w:abstractNumId w:val="55"/>
  </w:num>
  <w:num w:numId="51" w16cid:durableId="968240410">
    <w:abstractNumId w:val="34"/>
  </w:num>
  <w:num w:numId="52" w16cid:durableId="169688113">
    <w:abstractNumId w:val="59"/>
  </w:num>
  <w:num w:numId="53" w16cid:durableId="1134062709">
    <w:abstractNumId w:val="1"/>
  </w:num>
  <w:num w:numId="54" w16cid:durableId="407846994">
    <w:abstractNumId w:val="45"/>
  </w:num>
  <w:num w:numId="55" w16cid:durableId="1066611042">
    <w:abstractNumId w:val="56"/>
  </w:num>
  <w:num w:numId="56" w16cid:durableId="195166450">
    <w:abstractNumId w:val="35"/>
  </w:num>
  <w:num w:numId="57" w16cid:durableId="586692008">
    <w:abstractNumId w:val="67"/>
  </w:num>
  <w:num w:numId="58" w16cid:durableId="454327355">
    <w:abstractNumId w:val="26"/>
  </w:num>
  <w:num w:numId="59" w16cid:durableId="409041546">
    <w:abstractNumId w:val="46"/>
  </w:num>
  <w:num w:numId="60" w16cid:durableId="1652825030">
    <w:abstractNumId w:val="66"/>
  </w:num>
  <w:num w:numId="61" w16cid:durableId="70735359">
    <w:abstractNumId w:val="18"/>
  </w:num>
  <w:num w:numId="62" w16cid:durableId="1096362253">
    <w:abstractNumId w:val="62"/>
  </w:num>
  <w:num w:numId="63" w16cid:durableId="707149019">
    <w:abstractNumId w:val="42"/>
  </w:num>
  <w:num w:numId="64" w16cid:durableId="2096395409">
    <w:abstractNumId w:val="9"/>
  </w:num>
  <w:num w:numId="65" w16cid:durableId="1653362140">
    <w:abstractNumId w:val="10"/>
  </w:num>
  <w:num w:numId="66" w16cid:durableId="1617104347">
    <w:abstractNumId w:val="3"/>
  </w:num>
  <w:num w:numId="67" w16cid:durableId="529337122">
    <w:abstractNumId w:val="13"/>
  </w:num>
  <w:num w:numId="68" w16cid:durableId="2145076691">
    <w:abstractNumId w:val="63"/>
  </w:num>
  <w:num w:numId="69" w16cid:durableId="1187328081">
    <w:abstractNumId w:val="48"/>
  </w:num>
  <w:num w:numId="70" w16cid:durableId="22832060">
    <w:abstractNumId w:val="70"/>
  </w:num>
  <w:num w:numId="71" w16cid:durableId="359823460">
    <w:abstractNumId w:val="19"/>
  </w:num>
  <w:num w:numId="72" w16cid:durableId="878514704">
    <w:abstractNumId w:val="39"/>
  </w:num>
  <w:num w:numId="73" w16cid:durableId="914243875">
    <w:abstractNumId w:val="33"/>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0"/>
  <w:defaultTabStop w:val="720"/>
  <w:hyphenationZone w:val="95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EBC"/>
    <w:rsid w:val="0000579F"/>
    <w:rsid w:val="00010B00"/>
    <w:rsid w:val="00017CFB"/>
    <w:rsid w:val="00043330"/>
    <w:rsid w:val="00066253"/>
    <w:rsid w:val="00072729"/>
    <w:rsid w:val="000B2E14"/>
    <w:rsid w:val="000B5437"/>
    <w:rsid w:val="000B6AF3"/>
    <w:rsid w:val="000D5056"/>
    <w:rsid w:val="000D7587"/>
    <w:rsid w:val="000E2D73"/>
    <w:rsid w:val="001074DA"/>
    <w:rsid w:val="0011736F"/>
    <w:rsid w:val="0012037E"/>
    <w:rsid w:val="0012565E"/>
    <w:rsid w:val="0012606C"/>
    <w:rsid w:val="00145D63"/>
    <w:rsid w:val="00147B34"/>
    <w:rsid w:val="00170503"/>
    <w:rsid w:val="00182093"/>
    <w:rsid w:val="001A34E0"/>
    <w:rsid w:val="001D1AE4"/>
    <w:rsid w:val="001E7706"/>
    <w:rsid w:val="001F0EBD"/>
    <w:rsid w:val="00203326"/>
    <w:rsid w:val="002208CD"/>
    <w:rsid w:val="00235B4E"/>
    <w:rsid w:val="002415D2"/>
    <w:rsid w:val="00257DDC"/>
    <w:rsid w:val="002A65E7"/>
    <w:rsid w:val="002E33EB"/>
    <w:rsid w:val="00321351"/>
    <w:rsid w:val="0032335A"/>
    <w:rsid w:val="00327816"/>
    <w:rsid w:val="00371921"/>
    <w:rsid w:val="00390BE3"/>
    <w:rsid w:val="00391004"/>
    <w:rsid w:val="003A7490"/>
    <w:rsid w:val="003B2F40"/>
    <w:rsid w:val="003D59DA"/>
    <w:rsid w:val="003E6261"/>
    <w:rsid w:val="00401E19"/>
    <w:rsid w:val="00435B27"/>
    <w:rsid w:val="00436D26"/>
    <w:rsid w:val="00461D2B"/>
    <w:rsid w:val="00475096"/>
    <w:rsid w:val="00482B67"/>
    <w:rsid w:val="004C0503"/>
    <w:rsid w:val="004C1115"/>
    <w:rsid w:val="004E0C11"/>
    <w:rsid w:val="004F317A"/>
    <w:rsid w:val="00500E17"/>
    <w:rsid w:val="00536B2D"/>
    <w:rsid w:val="0055534E"/>
    <w:rsid w:val="00561F0D"/>
    <w:rsid w:val="005838F1"/>
    <w:rsid w:val="005B6D14"/>
    <w:rsid w:val="005D6C92"/>
    <w:rsid w:val="005E4612"/>
    <w:rsid w:val="006054F3"/>
    <w:rsid w:val="00632B7A"/>
    <w:rsid w:val="0064303B"/>
    <w:rsid w:val="00667CD4"/>
    <w:rsid w:val="006F1B07"/>
    <w:rsid w:val="006F452A"/>
    <w:rsid w:val="006F7566"/>
    <w:rsid w:val="007073CF"/>
    <w:rsid w:val="00715F97"/>
    <w:rsid w:val="007174FE"/>
    <w:rsid w:val="00727309"/>
    <w:rsid w:val="00732245"/>
    <w:rsid w:val="00756A26"/>
    <w:rsid w:val="00760180"/>
    <w:rsid w:val="007A41FC"/>
    <w:rsid w:val="007B1031"/>
    <w:rsid w:val="007D739E"/>
    <w:rsid w:val="008015CA"/>
    <w:rsid w:val="00822A06"/>
    <w:rsid w:val="00831129"/>
    <w:rsid w:val="00847E51"/>
    <w:rsid w:val="008604AE"/>
    <w:rsid w:val="00875D6A"/>
    <w:rsid w:val="0089737D"/>
    <w:rsid w:val="008E0B35"/>
    <w:rsid w:val="00912901"/>
    <w:rsid w:val="00912F80"/>
    <w:rsid w:val="009379AB"/>
    <w:rsid w:val="00943EB8"/>
    <w:rsid w:val="00944DB6"/>
    <w:rsid w:val="00974EA5"/>
    <w:rsid w:val="00994C9B"/>
    <w:rsid w:val="009B246B"/>
    <w:rsid w:val="009C4234"/>
    <w:rsid w:val="00A03C78"/>
    <w:rsid w:val="00A14061"/>
    <w:rsid w:val="00A23651"/>
    <w:rsid w:val="00A31647"/>
    <w:rsid w:val="00A36BF6"/>
    <w:rsid w:val="00A42C97"/>
    <w:rsid w:val="00A45B26"/>
    <w:rsid w:val="00A47C53"/>
    <w:rsid w:val="00A62A19"/>
    <w:rsid w:val="00A6596A"/>
    <w:rsid w:val="00AB01A9"/>
    <w:rsid w:val="00AB3690"/>
    <w:rsid w:val="00AD1131"/>
    <w:rsid w:val="00AD4501"/>
    <w:rsid w:val="00AF3248"/>
    <w:rsid w:val="00AF422F"/>
    <w:rsid w:val="00B10C6D"/>
    <w:rsid w:val="00B143B9"/>
    <w:rsid w:val="00B1629B"/>
    <w:rsid w:val="00B27418"/>
    <w:rsid w:val="00B52DA7"/>
    <w:rsid w:val="00B57CA8"/>
    <w:rsid w:val="00BA4D27"/>
    <w:rsid w:val="00BD0B2C"/>
    <w:rsid w:val="00BD4E86"/>
    <w:rsid w:val="00BD53E0"/>
    <w:rsid w:val="00BE6FD3"/>
    <w:rsid w:val="00BF5DF0"/>
    <w:rsid w:val="00C1274B"/>
    <w:rsid w:val="00C25492"/>
    <w:rsid w:val="00C34ACA"/>
    <w:rsid w:val="00C57FA8"/>
    <w:rsid w:val="00C603C0"/>
    <w:rsid w:val="00C71A2A"/>
    <w:rsid w:val="00CA1089"/>
    <w:rsid w:val="00CB0CE2"/>
    <w:rsid w:val="00CE26F4"/>
    <w:rsid w:val="00CE636C"/>
    <w:rsid w:val="00CF268A"/>
    <w:rsid w:val="00D01EBC"/>
    <w:rsid w:val="00D33881"/>
    <w:rsid w:val="00D70341"/>
    <w:rsid w:val="00D84CDF"/>
    <w:rsid w:val="00D93D70"/>
    <w:rsid w:val="00DB489A"/>
    <w:rsid w:val="00DD3FEC"/>
    <w:rsid w:val="00DE6139"/>
    <w:rsid w:val="00E3306C"/>
    <w:rsid w:val="00E96134"/>
    <w:rsid w:val="00F01F2B"/>
    <w:rsid w:val="00F04108"/>
    <w:rsid w:val="00F129E3"/>
    <w:rsid w:val="00F34B1A"/>
    <w:rsid w:val="00F459F4"/>
    <w:rsid w:val="00F45B05"/>
    <w:rsid w:val="00F95ED2"/>
    <w:rsid w:val="00F967F2"/>
    <w:rsid w:val="00FA2AD2"/>
    <w:rsid w:val="00FB124C"/>
    <w:rsid w:val="00FC374B"/>
    <w:rsid w:val="00FD16A0"/>
    <w:rsid w:val="00FD4CAB"/>
    <w:rsid w:val="00FE6506"/>
    <w:rsid w:val="00FF3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6083C5"/>
  <w15:chartTrackingRefBased/>
  <w15:docId w15:val="{65532777-A234-4AD6-AA33-8F528E8AC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565E"/>
    <w:pPr>
      <w:widowControl w:val="0"/>
      <w:tabs>
        <w:tab w:val="left" w:pos="0"/>
        <w:tab w:val="left" w:pos="547"/>
        <w:tab w:val="left" w:pos="1094"/>
        <w:tab w:val="left" w:pos="1641"/>
        <w:tab w:val="left" w:pos="2188"/>
        <w:tab w:val="left" w:pos="2736"/>
        <w:tab w:val="left" w:pos="3283"/>
        <w:tab w:val="left" w:pos="3830"/>
        <w:tab w:val="left" w:pos="4377"/>
        <w:tab w:val="left" w:pos="4924"/>
        <w:tab w:val="left" w:pos="5472"/>
        <w:tab w:val="left" w:pos="6019"/>
        <w:tab w:val="left" w:pos="6566"/>
        <w:tab w:val="left" w:pos="7113"/>
        <w:tab w:val="left" w:pos="7660"/>
        <w:tab w:val="left" w:pos="8208"/>
        <w:tab w:val="left" w:pos="8755"/>
        <w:tab w:val="left" w:pos="9302"/>
        <w:tab w:val="left" w:pos="9849"/>
        <w:tab w:val="left" w:pos="10396"/>
      </w:tabs>
      <w:suppressAutoHyphens/>
      <w:autoSpaceDE w:val="0"/>
      <w:autoSpaceDN w:val="0"/>
      <w:adjustRightInd w:val="0"/>
      <w:spacing w:line="240" w:lineRule="atLeast"/>
    </w:pPr>
    <w:rPr>
      <w:rFonts w:ascii="Bauhaus 93" w:hAnsi="Bauhaus 93"/>
      <w:color w:val="000000"/>
      <w:sz w:val="21"/>
      <w:szCs w:val="21"/>
    </w:rPr>
  </w:style>
  <w:style w:type="paragraph" w:styleId="Heading1">
    <w:name w:val="heading 1"/>
    <w:basedOn w:val="Normal"/>
    <w:next w:val="Normal"/>
    <w:qFormat/>
    <w:pPr>
      <w:numPr>
        <w:numId w:val="1"/>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uppressAutoHyphens w:val="0"/>
      <w:spacing w:line="240" w:lineRule="auto"/>
      <w:outlineLvl w:val="0"/>
    </w:pPr>
    <w:rPr>
      <w:rFonts w:ascii="Letter Gothic" w:hAnsi="Letter Gothic"/>
      <w:color w:val="auto"/>
      <w:sz w:val="24"/>
      <w:szCs w:val="24"/>
    </w:rPr>
  </w:style>
  <w:style w:type="paragraph" w:styleId="Heading2">
    <w:name w:val="heading 2"/>
    <w:basedOn w:val="Normal"/>
    <w:next w:val="Normal"/>
    <w:qFormat/>
    <w:pPr>
      <w:numPr>
        <w:ilvl w:val="1"/>
        <w:numId w:val="1"/>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uppressAutoHyphens w:val="0"/>
      <w:spacing w:line="240" w:lineRule="auto"/>
      <w:outlineLvl w:val="1"/>
    </w:pPr>
    <w:rPr>
      <w:rFonts w:ascii="Letter Gothic" w:hAnsi="Letter Gothic"/>
      <w:color w:val="auto"/>
      <w:sz w:val="24"/>
      <w:szCs w:val="24"/>
    </w:rPr>
  </w:style>
  <w:style w:type="paragraph" w:styleId="Heading3">
    <w:name w:val="heading 3"/>
    <w:basedOn w:val="Normal"/>
    <w:next w:val="Normal"/>
    <w:qFormat/>
    <w:pPr>
      <w:numPr>
        <w:ilvl w:val="2"/>
        <w:numId w:val="1"/>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uppressAutoHyphens w:val="0"/>
      <w:spacing w:line="240" w:lineRule="auto"/>
      <w:outlineLvl w:val="2"/>
    </w:pPr>
    <w:rPr>
      <w:rFonts w:ascii="Letter Gothic" w:hAnsi="Letter Gothic"/>
      <w:color w:val="auto"/>
      <w:sz w:val="24"/>
      <w:szCs w:val="24"/>
    </w:rPr>
  </w:style>
  <w:style w:type="paragraph" w:styleId="Heading4">
    <w:name w:val="heading 4"/>
    <w:basedOn w:val="Normal"/>
    <w:next w:val="Normal"/>
    <w:qFormat/>
    <w:pPr>
      <w:numPr>
        <w:ilvl w:val="3"/>
        <w:numId w:val="1"/>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uppressAutoHyphens w:val="0"/>
      <w:spacing w:line="240" w:lineRule="auto"/>
      <w:outlineLvl w:val="3"/>
    </w:pPr>
    <w:rPr>
      <w:rFonts w:ascii="Letter Gothic" w:hAnsi="Letter Gothic"/>
      <w:color w:val="auto"/>
      <w:sz w:val="24"/>
      <w:szCs w:val="24"/>
    </w:rPr>
  </w:style>
  <w:style w:type="paragraph" w:styleId="Heading5">
    <w:name w:val="heading 5"/>
    <w:basedOn w:val="Normal"/>
    <w:next w:val="Normal"/>
    <w:qFormat/>
    <w:pPr>
      <w:numPr>
        <w:ilvl w:val="4"/>
        <w:numId w:val="1"/>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uppressAutoHyphens w:val="0"/>
      <w:spacing w:line="240" w:lineRule="auto"/>
      <w:outlineLvl w:val="4"/>
    </w:pPr>
    <w:rPr>
      <w:rFonts w:ascii="Letter Gothic" w:hAnsi="Letter Gothic"/>
      <w:color w:val="auto"/>
      <w:sz w:val="24"/>
      <w:szCs w:val="24"/>
    </w:rPr>
  </w:style>
  <w:style w:type="paragraph" w:styleId="Heading6">
    <w:name w:val="heading 6"/>
    <w:basedOn w:val="Normal"/>
    <w:next w:val="Normal"/>
    <w:qFormat/>
    <w:pPr>
      <w:numPr>
        <w:ilvl w:val="5"/>
        <w:numId w:val="1"/>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uppressAutoHyphens w:val="0"/>
      <w:spacing w:line="240" w:lineRule="auto"/>
      <w:outlineLvl w:val="5"/>
    </w:pPr>
    <w:rPr>
      <w:rFonts w:ascii="Letter Gothic" w:hAnsi="Letter Gothic"/>
      <w:color w:val="auto"/>
      <w:sz w:val="24"/>
      <w:szCs w:val="24"/>
    </w:rPr>
  </w:style>
  <w:style w:type="paragraph" w:styleId="Heading7">
    <w:name w:val="heading 7"/>
    <w:basedOn w:val="Normal"/>
    <w:next w:val="Normal"/>
    <w:qFormat/>
    <w:pPr>
      <w:numPr>
        <w:ilvl w:val="6"/>
        <w:numId w:val="1"/>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uppressAutoHyphens w:val="0"/>
      <w:spacing w:line="240" w:lineRule="auto"/>
      <w:outlineLvl w:val="6"/>
    </w:pPr>
    <w:rPr>
      <w:rFonts w:ascii="Letter Gothic" w:hAnsi="Letter Gothic"/>
      <w:color w:val="auto"/>
      <w:sz w:val="24"/>
      <w:szCs w:val="24"/>
    </w:rPr>
  </w:style>
  <w:style w:type="paragraph" w:styleId="Heading8">
    <w:name w:val="heading 8"/>
    <w:basedOn w:val="Normal"/>
    <w:next w:val="Normal"/>
    <w:qFormat/>
    <w:pPr>
      <w:numPr>
        <w:numId w:val="2"/>
      </w:num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uppressAutoHyphens w:val="0"/>
      <w:spacing w:line="240" w:lineRule="auto"/>
      <w:outlineLvl w:val="7"/>
    </w:pPr>
    <w:rPr>
      <w:rFonts w:ascii="Letter Gothic" w:hAnsi="Letter Gothic"/>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pPr>
    <w:rPr>
      <w:rFonts w:ascii="Letter Gothic" w:hAnsi="Letter Gothic"/>
      <w:color w:val="auto"/>
      <w:sz w:val="17"/>
      <w:szCs w:val="17"/>
    </w:rPr>
  </w:style>
  <w:style w:type="character" w:styleId="EndnoteReference">
    <w:name w:val="endnote reference"/>
    <w:semiHidden/>
    <w:rPr>
      <w:rFonts w:ascii="Letter Gothic" w:hAnsi="Letter Gothic"/>
      <w:sz w:val="17"/>
      <w:szCs w:val="17"/>
      <w:vertAlign w:val="superscript"/>
      <w:lang w:val="en-US" w:eastAsia="x-none"/>
    </w:rPr>
  </w:style>
  <w:style w:type="paragraph" w:styleId="FootnoteText">
    <w:name w:val="footnote text"/>
    <w:basedOn w:val="Normal"/>
    <w:semiHidden/>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pPr>
    <w:rPr>
      <w:rFonts w:ascii="Letter Gothic" w:hAnsi="Letter Gothic"/>
      <w:color w:val="auto"/>
      <w:sz w:val="17"/>
      <w:szCs w:val="17"/>
    </w:rPr>
  </w:style>
  <w:style w:type="character" w:styleId="FootnoteReference">
    <w:name w:val="footnote reference"/>
    <w:semiHidden/>
    <w:rPr>
      <w:rFonts w:ascii="Letter Gothic" w:hAnsi="Letter Gothic"/>
      <w:sz w:val="17"/>
      <w:szCs w:val="17"/>
      <w:vertAlign w:val="superscript"/>
      <w:lang w:val="en-US" w:eastAsia="x-none"/>
    </w:rPr>
  </w:style>
  <w:style w:type="character" w:customStyle="1" w:styleId="Unnamed1">
    <w:name w:val="Unnamed 1"/>
    <w:rPr>
      <w:rFonts w:ascii="Letter Gothic" w:hAnsi="Letter Gothic"/>
      <w:sz w:val="17"/>
      <w:szCs w:val="17"/>
      <w:lang w:val="en-US" w:eastAsia="x-none"/>
    </w:rPr>
  </w:style>
  <w:style w:type="character" w:customStyle="1" w:styleId="block">
    <w:name w:val="block"/>
    <w:rPr>
      <w:rFonts w:ascii="Letter Gothic" w:hAnsi="Letter Gothic"/>
      <w:sz w:val="17"/>
      <w:szCs w:val="17"/>
      <w:lang w:val="en-US" w:eastAsia="x-none"/>
    </w:rPr>
  </w:style>
  <w:style w:type="character" w:customStyle="1" w:styleId="Heading">
    <w:name w:val="Heading"/>
    <w:basedOn w:val="DefaultParagraphFont"/>
  </w:style>
  <w:style w:type="character" w:customStyle="1" w:styleId="RightPar">
    <w:name w:val="Right Par"/>
    <w:basedOn w:val="DefaultParagraphFont"/>
  </w:style>
  <w:style w:type="character" w:customStyle="1" w:styleId="Bibliogrphy">
    <w:name w:val="Bibliogrphy"/>
    <w:basedOn w:val="DefaultParagraphFont"/>
  </w:style>
  <w:style w:type="character" w:customStyle="1" w:styleId="Subheading">
    <w:name w:val="Subheading"/>
    <w:basedOn w:val="DefaultParagraphFont"/>
  </w:style>
  <w:style w:type="character" w:customStyle="1" w:styleId="Document8">
    <w:name w:val="Document 8"/>
    <w:basedOn w:val="DefaultParagraphFont"/>
  </w:style>
  <w:style w:type="character" w:customStyle="1" w:styleId="Document4">
    <w:name w:val="Document 4"/>
    <w:rPr>
      <w:b/>
      <w:bCs/>
      <w:i/>
      <w:iCs/>
      <w:sz w:val="17"/>
      <w:szCs w:val="17"/>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Letter Gothic" w:hAnsi="Letter Gothic"/>
      <w:sz w:val="17"/>
      <w:szCs w:val="17"/>
      <w:lang w:val="en-US" w:eastAsia="x-none"/>
    </w:rPr>
  </w:style>
  <w:style w:type="character" w:customStyle="1" w:styleId="Document7">
    <w:name w:val="Document 7"/>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rPr>
      <w:rFonts w:ascii="Letter Gothic" w:hAnsi="Letter Gothic"/>
      <w:sz w:val="17"/>
      <w:szCs w:val="17"/>
      <w:lang w:val="en-US" w:eastAsia="x-none"/>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autoSpaceDE w:val="0"/>
      <w:autoSpaceDN w:val="0"/>
      <w:adjustRightInd w:val="0"/>
      <w:spacing w:line="240" w:lineRule="atLeast"/>
    </w:pPr>
    <w:rPr>
      <w:rFonts w:ascii="Letter Gothic" w:hAnsi="Letter Gothic"/>
      <w:sz w:val="17"/>
      <w:szCs w:val="17"/>
    </w:rPr>
  </w:style>
  <w:style w:type="character" w:customStyle="1" w:styleId="DocInit">
    <w:name w:val="Doc Init"/>
    <w:basedOn w:val="DefaultParagraphFont"/>
  </w:style>
  <w:style w:type="character" w:customStyle="1" w:styleId="TechInit">
    <w:name w:val="Tech Init"/>
    <w:rPr>
      <w:rFonts w:ascii="Letter Gothic" w:hAnsi="Letter Gothic"/>
      <w:sz w:val="17"/>
      <w:szCs w:val="17"/>
      <w:lang w:val="en-US" w:eastAsia="x-none"/>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rPr>
      <w:rFonts w:ascii="Letter Gothic" w:hAnsi="Letter Gothic"/>
      <w:sz w:val="17"/>
      <w:szCs w:val="17"/>
      <w:lang w:val="en-US" w:eastAsia="x-none"/>
    </w:rPr>
  </w:style>
  <w:style w:type="character" w:customStyle="1" w:styleId="Technical3">
    <w:name w:val="Technical 3"/>
    <w:rPr>
      <w:rFonts w:ascii="Letter Gothic" w:hAnsi="Letter Gothic"/>
      <w:sz w:val="17"/>
      <w:szCs w:val="17"/>
      <w:lang w:val="en-US" w:eastAsia="x-none"/>
    </w:rPr>
  </w:style>
  <w:style w:type="character" w:customStyle="1" w:styleId="Technical4">
    <w:name w:val="Technical 4"/>
    <w:basedOn w:val="DefaultParagraphFont"/>
  </w:style>
  <w:style w:type="character" w:customStyle="1" w:styleId="Technical1">
    <w:name w:val="Technical 1"/>
    <w:rPr>
      <w:rFonts w:ascii="Letter Gothic" w:hAnsi="Letter Gothic"/>
      <w:sz w:val="17"/>
      <w:szCs w:val="17"/>
      <w:lang w:val="en-US" w:eastAsia="x-none"/>
    </w:rPr>
  </w:style>
  <w:style w:type="character" w:customStyle="1" w:styleId="Technical7">
    <w:name w:val="Technical 7"/>
    <w:basedOn w:val="DefaultParagraphFont"/>
  </w:style>
  <w:style w:type="character" w:customStyle="1" w:styleId="Technical8">
    <w:name w:val="Technical 8"/>
    <w:basedOn w:val="DefaultParagraphFont"/>
  </w:style>
  <w:style w:type="paragraph" w:customStyle="1" w:styleId="MACNormal">
    <w:name w:val="MACNormal"/>
    <w:pPr>
      <w:widowControl w:val="0"/>
      <w:tabs>
        <w:tab w:val="left" w:pos="-1440"/>
        <w:tab w:val="left" w:pos="-720"/>
      </w:tabs>
      <w:suppressAutoHyphens/>
      <w:autoSpaceDE w:val="0"/>
      <w:autoSpaceDN w:val="0"/>
      <w:adjustRightInd w:val="0"/>
      <w:spacing w:line="240" w:lineRule="atLeast"/>
    </w:pPr>
    <w:rPr>
      <w:rFonts w:ascii="Modern No. 20" w:hAnsi="Modern No. 20"/>
      <w:color w:val="000000"/>
      <w:sz w:val="23"/>
      <w:szCs w:val="23"/>
    </w:rPr>
  </w:style>
  <w:style w:type="paragraph" w:styleId="Footer">
    <w:name w:val="footer"/>
    <w:basedOn w:val="Normal"/>
    <w:link w:val="FooterChar"/>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center" w:pos="4320"/>
        <w:tab w:val="right" w:pos="8640"/>
      </w:tabs>
    </w:pPr>
  </w:style>
  <w:style w:type="paragraph" w:styleId="Header">
    <w:name w:val="header"/>
    <w:basedOn w:val="Normal"/>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center" w:pos="4320"/>
        <w:tab w:val="right" w:pos="8640"/>
      </w:tabs>
    </w:pPr>
  </w:style>
  <w:style w:type="character" w:customStyle="1" w:styleId="PldTitle">
    <w:name w:val="Pld Title"/>
    <w:rPr>
      <w:rFonts w:ascii="Letter Gothic" w:hAnsi="Letter Gothic"/>
      <w:sz w:val="17"/>
      <w:szCs w:val="17"/>
      <w:lang w:val="en-US" w:eastAsia="x-none"/>
    </w:rPr>
  </w:style>
  <w:style w:type="paragraph" w:customStyle="1" w:styleId="PleadText">
    <w:name w:val="Plead Text"/>
    <w:pPr>
      <w:widowControl w:val="0"/>
      <w:tabs>
        <w:tab w:val="left" w:pos="-720"/>
      </w:tabs>
      <w:suppressAutoHyphens/>
      <w:autoSpaceDE w:val="0"/>
      <w:autoSpaceDN w:val="0"/>
      <w:adjustRightInd w:val="0"/>
      <w:spacing w:line="480" w:lineRule="atLeast"/>
      <w:jc w:val="both"/>
    </w:pPr>
    <w:rPr>
      <w:rFonts w:ascii="Letter Gothic" w:hAnsi="Letter Gothic"/>
      <w:spacing w:val="-2"/>
      <w:sz w:val="17"/>
      <w:szCs w:val="17"/>
    </w:rPr>
  </w:style>
  <w:style w:type="paragraph" w:styleId="Caption">
    <w:name w:val="caption"/>
    <w:basedOn w:val="Normal"/>
    <w:next w:val="Normal"/>
    <w:qFormat/>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suppressAutoHyphens w:val="0"/>
      <w:spacing w:line="240" w:lineRule="auto"/>
    </w:pPr>
    <w:rPr>
      <w:rFonts w:ascii="Letter Gothic" w:hAnsi="Letter Gothic"/>
      <w:color w:val="auto"/>
      <w:sz w:val="24"/>
      <w:szCs w:val="24"/>
    </w:rPr>
  </w:style>
  <w:style w:type="paragraph" w:customStyle="1" w:styleId="env">
    <w:name w:val="env"/>
    <w:pPr>
      <w:widowControl w:val="0"/>
      <w:tabs>
        <w:tab w:val="left" w:pos="-720"/>
      </w:tabs>
      <w:suppressAutoHyphens/>
      <w:autoSpaceDE w:val="0"/>
      <w:autoSpaceDN w:val="0"/>
      <w:adjustRightInd w:val="0"/>
      <w:spacing w:line="240" w:lineRule="atLeast"/>
    </w:pPr>
    <w:rPr>
      <w:rFonts w:ascii="Letter Gothic" w:hAnsi="Letter Gothic"/>
      <w:sz w:val="17"/>
      <w:szCs w:val="17"/>
    </w:rPr>
  </w:style>
  <w:style w:type="paragraph" w:customStyle="1" w:styleId="MHAddress">
    <w:name w:val="M&amp;H Address"/>
    <w:pPr>
      <w:widowControl w:val="0"/>
      <w:tabs>
        <w:tab w:val="center" w:pos="2880"/>
      </w:tabs>
      <w:suppressAutoHyphens/>
      <w:autoSpaceDE w:val="0"/>
      <w:autoSpaceDN w:val="0"/>
      <w:adjustRightInd w:val="0"/>
      <w:spacing w:line="240" w:lineRule="atLeast"/>
    </w:pPr>
    <w:rPr>
      <w:rFonts w:ascii="Lucida Sans" w:hAnsi="Lucida Sans"/>
      <w:b/>
      <w:bCs/>
      <w:sz w:val="12"/>
      <w:szCs w:val="12"/>
    </w:rPr>
  </w:style>
  <w:style w:type="paragraph" w:customStyle="1" w:styleId="WhiteCap">
    <w:name w:val="White Cap"/>
    <w:pPr>
      <w:widowControl w:val="0"/>
      <w:tabs>
        <w:tab w:val="left" w:pos="-1440"/>
        <w:tab w:val="left" w:pos="-720"/>
      </w:tabs>
      <w:suppressAutoHyphens/>
      <w:autoSpaceDE w:val="0"/>
      <w:autoSpaceDN w:val="0"/>
      <w:adjustRightInd w:val="0"/>
      <w:spacing w:line="240" w:lineRule="atLeast"/>
    </w:pPr>
    <w:rPr>
      <w:rFonts w:ascii="Letter Gothic" w:hAnsi="Letter Gothic"/>
      <w:sz w:val="17"/>
      <w:szCs w:val="17"/>
    </w:rPr>
  </w:style>
  <w:style w:type="paragraph" w:customStyle="1" w:styleId="propsty">
    <w:name w:val="prop_sty"/>
    <w:pPr>
      <w:widowControl w:val="0"/>
      <w:tabs>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uppressAutoHyphens/>
      <w:autoSpaceDE w:val="0"/>
      <w:autoSpaceDN w:val="0"/>
      <w:adjustRightInd w:val="0"/>
      <w:spacing w:line="244" w:lineRule="exact"/>
    </w:pPr>
    <w:rPr>
      <w:rFonts w:ascii="CG Times" w:hAnsi="CG Times"/>
      <w:sz w:val="25"/>
      <w:szCs w:val="25"/>
    </w:rPr>
  </w:style>
  <w:style w:type="paragraph" w:customStyle="1" w:styleId="propcsi">
    <w:name w:val="prop_csi"/>
    <w:pPr>
      <w:widowControl w:val="0"/>
      <w:tabs>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uppressAutoHyphens/>
      <w:autoSpaceDE w:val="0"/>
      <w:autoSpaceDN w:val="0"/>
      <w:adjustRightInd w:val="0"/>
      <w:spacing w:line="244" w:lineRule="exact"/>
    </w:pPr>
    <w:rPr>
      <w:rFonts w:ascii="CG Times" w:hAnsi="CG Times"/>
      <w:sz w:val="25"/>
      <w:szCs w:val="25"/>
    </w:rPr>
  </w:style>
  <w:style w:type="character" w:customStyle="1" w:styleId="DefaultParagraphFo">
    <w:name w:val="Default Paragraph Fo"/>
    <w:basedOn w:val="DefaultParagraphFont"/>
  </w:style>
  <w:style w:type="character" w:customStyle="1" w:styleId="EquationCaption">
    <w:name w:val="_Equation Caption"/>
    <w:basedOn w:val="DefaultParagraphFont"/>
  </w:style>
  <w:style w:type="character" w:customStyle="1" w:styleId="IP">
    <w:name w:val="IP"/>
    <w:rPr>
      <w:rFonts w:ascii="Letter Gothic" w:hAnsi="Letter Gothic"/>
      <w:sz w:val="17"/>
      <w:szCs w:val="17"/>
      <w:lang w:val="en-US" w:eastAsia="x-none"/>
    </w:rPr>
  </w:style>
  <w:style w:type="character" w:customStyle="1" w:styleId="SI">
    <w:name w:val="SI"/>
    <w:rPr>
      <w:rFonts w:ascii="Letter Gothic" w:hAnsi="Letter Gothic"/>
      <w:sz w:val="17"/>
      <w:szCs w:val="17"/>
      <w:lang w:val="en-US" w:eastAsia="x-none"/>
    </w:rPr>
  </w:style>
  <w:style w:type="character" w:customStyle="1" w:styleId="LE">
    <w:name w:val="LE"/>
    <w:rPr>
      <w:rFonts w:ascii="Letter Gothic" w:hAnsi="Letter Gothic"/>
      <w:sz w:val="17"/>
      <w:szCs w:val="17"/>
      <w:lang w:val="en-US" w:eastAsia="x-none"/>
    </w:rPr>
  </w:style>
  <w:style w:type="paragraph" w:styleId="CommentText">
    <w:name w:val="annotation text"/>
    <w:basedOn w:val="Normal"/>
    <w:semiHidden/>
    <w:rPr>
      <w:sz w:val="20"/>
      <w:szCs w:val="20"/>
    </w:rPr>
  </w:style>
  <w:style w:type="character" w:customStyle="1" w:styleId="CommentRefe">
    <w:name w:val="Comment Refe"/>
    <w:rPr>
      <w:rFonts w:ascii="Times New Roman" w:hAnsi="Times New Roman" w:cs="Times New Roman"/>
      <w:sz w:val="16"/>
      <w:szCs w:val="16"/>
      <w:lang w:val="en-US" w:eastAsia="x-none"/>
    </w:rPr>
  </w:style>
  <w:style w:type="character" w:customStyle="1" w:styleId="EquationCa">
    <w:name w:val="_Equation Ca"/>
    <w:rPr>
      <w:rFonts w:ascii="Letter Gothic" w:hAnsi="Letter Gothic"/>
      <w:sz w:val="17"/>
      <w:szCs w:val="17"/>
      <w:lang w:val="en-US" w:eastAsia="x-none"/>
    </w:rPr>
  </w:style>
  <w:style w:type="character" w:customStyle="1" w:styleId="Technical8a">
    <w:name w:val="Technical 8a"/>
    <w:rPr>
      <w:rFonts w:ascii="Times New Roman" w:hAnsi="Times New Roman" w:cs="Times New Roman"/>
      <w:sz w:val="20"/>
      <w:szCs w:val="20"/>
      <w:lang w:val="en-US" w:eastAsia="x-none"/>
    </w:rPr>
  </w:style>
  <w:style w:type="character" w:customStyle="1" w:styleId="Technical7a">
    <w:name w:val="Technical 7a"/>
    <w:rPr>
      <w:rFonts w:ascii="Times New Roman" w:hAnsi="Times New Roman" w:cs="Times New Roman"/>
      <w:sz w:val="20"/>
      <w:szCs w:val="20"/>
      <w:lang w:val="en-US" w:eastAsia="x-none"/>
    </w:rPr>
  </w:style>
  <w:style w:type="character" w:customStyle="1" w:styleId="Technical1a">
    <w:name w:val="Technical 1a"/>
    <w:rPr>
      <w:rFonts w:ascii="Courier New" w:hAnsi="Courier New" w:cs="Courier New"/>
      <w:sz w:val="24"/>
      <w:szCs w:val="24"/>
      <w:lang w:val="en-US" w:eastAsia="x-none"/>
    </w:rPr>
  </w:style>
  <w:style w:type="character" w:customStyle="1" w:styleId="Technical4a">
    <w:name w:val="Technical 4a"/>
    <w:rPr>
      <w:rFonts w:ascii="Times New Roman" w:hAnsi="Times New Roman" w:cs="Times New Roman"/>
      <w:sz w:val="20"/>
      <w:szCs w:val="20"/>
      <w:lang w:val="en-US" w:eastAsia="x-none"/>
    </w:rPr>
  </w:style>
  <w:style w:type="character" w:customStyle="1" w:styleId="Technical3a">
    <w:name w:val="Technical 3a"/>
    <w:rPr>
      <w:rFonts w:ascii="Courier New" w:hAnsi="Courier New" w:cs="Courier New"/>
      <w:sz w:val="24"/>
      <w:szCs w:val="24"/>
      <w:lang w:val="en-US" w:eastAsia="x-none"/>
    </w:rPr>
  </w:style>
  <w:style w:type="character" w:customStyle="1" w:styleId="Technical2a">
    <w:name w:val="Technical 2a"/>
    <w:rPr>
      <w:rFonts w:ascii="Courier New" w:hAnsi="Courier New" w:cs="Courier New"/>
      <w:sz w:val="24"/>
      <w:szCs w:val="24"/>
      <w:lang w:val="en-US" w:eastAsia="x-none"/>
    </w:rPr>
  </w:style>
  <w:style w:type="character" w:customStyle="1" w:styleId="Technical6a">
    <w:name w:val="Technical 6a"/>
    <w:rPr>
      <w:rFonts w:ascii="Times New Roman" w:hAnsi="Times New Roman" w:cs="Times New Roman"/>
      <w:sz w:val="20"/>
      <w:szCs w:val="20"/>
      <w:lang w:val="en-US" w:eastAsia="x-none"/>
    </w:rPr>
  </w:style>
  <w:style w:type="character" w:customStyle="1" w:styleId="Technical5a">
    <w:name w:val="Technical 5a"/>
    <w:rPr>
      <w:rFonts w:ascii="Times New Roman" w:hAnsi="Times New Roman" w:cs="Times New Roman"/>
      <w:sz w:val="20"/>
      <w:szCs w:val="20"/>
      <w:lang w:val="en-US" w:eastAsia="x-none"/>
    </w:rPr>
  </w:style>
  <w:style w:type="paragraph" w:customStyle="1" w:styleId="Document1a">
    <w:name w:val="Document 1a"/>
    <w:pPr>
      <w:widowControl w:val="0"/>
      <w:tabs>
        <w:tab w:val="left" w:pos="-720"/>
      </w:tabs>
      <w:suppressAutoHyphens/>
      <w:autoSpaceDE w:val="0"/>
      <w:autoSpaceDN w:val="0"/>
      <w:adjustRightInd w:val="0"/>
      <w:spacing w:line="240" w:lineRule="atLeast"/>
    </w:pPr>
    <w:rPr>
      <w:rFonts w:ascii="Courier New" w:hAnsi="Courier New" w:cs="Courier New"/>
      <w:sz w:val="24"/>
      <w:szCs w:val="24"/>
    </w:rPr>
  </w:style>
  <w:style w:type="character" w:customStyle="1" w:styleId="RightPar8a">
    <w:name w:val="Right Par 8a"/>
    <w:rPr>
      <w:rFonts w:ascii="Times New Roman" w:hAnsi="Times New Roman" w:cs="Times New Roman"/>
      <w:sz w:val="20"/>
      <w:szCs w:val="20"/>
      <w:lang w:val="en-US" w:eastAsia="x-none"/>
    </w:rPr>
  </w:style>
  <w:style w:type="character" w:customStyle="1" w:styleId="RightPar7a">
    <w:name w:val="Right Par 7a"/>
    <w:rPr>
      <w:rFonts w:ascii="Times New Roman" w:hAnsi="Times New Roman" w:cs="Times New Roman"/>
      <w:sz w:val="20"/>
      <w:szCs w:val="20"/>
      <w:lang w:val="en-US" w:eastAsia="x-none"/>
    </w:rPr>
  </w:style>
  <w:style w:type="character" w:customStyle="1" w:styleId="RightPar6a">
    <w:name w:val="Right Par 6a"/>
    <w:rPr>
      <w:rFonts w:ascii="Times New Roman" w:hAnsi="Times New Roman" w:cs="Times New Roman"/>
      <w:sz w:val="20"/>
      <w:szCs w:val="20"/>
      <w:lang w:val="en-US" w:eastAsia="x-none"/>
    </w:rPr>
  </w:style>
  <w:style w:type="character" w:customStyle="1" w:styleId="RightPar5a">
    <w:name w:val="Right Par 5a"/>
    <w:rPr>
      <w:rFonts w:ascii="Times New Roman" w:hAnsi="Times New Roman" w:cs="Times New Roman"/>
      <w:sz w:val="20"/>
      <w:szCs w:val="20"/>
      <w:lang w:val="en-US" w:eastAsia="x-none"/>
    </w:rPr>
  </w:style>
  <w:style w:type="character" w:customStyle="1" w:styleId="RightPar4a">
    <w:name w:val="Right Par 4a"/>
    <w:rPr>
      <w:rFonts w:ascii="Times New Roman" w:hAnsi="Times New Roman" w:cs="Times New Roman"/>
      <w:sz w:val="20"/>
      <w:szCs w:val="20"/>
      <w:lang w:val="en-US" w:eastAsia="x-none"/>
    </w:rPr>
  </w:style>
  <w:style w:type="character" w:customStyle="1" w:styleId="RightPar3a">
    <w:name w:val="Right Par 3a"/>
    <w:rPr>
      <w:rFonts w:ascii="Times New Roman" w:hAnsi="Times New Roman" w:cs="Times New Roman"/>
      <w:sz w:val="20"/>
      <w:szCs w:val="20"/>
      <w:lang w:val="en-US" w:eastAsia="x-none"/>
    </w:rPr>
  </w:style>
  <w:style w:type="character" w:customStyle="1" w:styleId="Document3a">
    <w:name w:val="Document 3a"/>
    <w:rPr>
      <w:rFonts w:ascii="Courier New" w:hAnsi="Courier New" w:cs="Courier New"/>
      <w:sz w:val="24"/>
      <w:szCs w:val="24"/>
      <w:lang w:val="en-US" w:eastAsia="x-none"/>
    </w:rPr>
  </w:style>
  <w:style w:type="character" w:customStyle="1" w:styleId="RightPar2a">
    <w:name w:val="Right Par 2a"/>
    <w:rPr>
      <w:rFonts w:ascii="Times New Roman" w:hAnsi="Times New Roman" w:cs="Times New Roman"/>
      <w:sz w:val="20"/>
      <w:szCs w:val="20"/>
      <w:lang w:val="en-US" w:eastAsia="x-none"/>
    </w:rPr>
  </w:style>
  <w:style w:type="character" w:customStyle="1" w:styleId="RightPar1a">
    <w:name w:val="Right Par 1a"/>
    <w:rPr>
      <w:rFonts w:ascii="Times New Roman" w:hAnsi="Times New Roman" w:cs="Times New Roman"/>
      <w:sz w:val="20"/>
      <w:szCs w:val="20"/>
      <w:lang w:val="en-US" w:eastAsia="x-none"/>
    </w:rPr>
  </w:style>
  <w:style w:type="character" w:customStyle="1" w:styleId="Document7a">
    <w:name w:val="Document 7a"/>
    <w:rPr>
      <w:rFonts w:ascii="Times New Roman" w:hAnsi="Times New Roman" w:cs="Times New Roman"/>
      <w:sz w:val="20"/>
      <w:szCs w:val="20"/>
      <w:lang w:val="en-US" w:eastAsia="x-none"/>
    </w:rPr>
  </w:style>
  <w:style w:type="character" w:customStyle="1" w:styleId="Document2a">
    <w:name w:val="Document 2a"/>
    <w:rPr>
      <w:rFonts w:ascii="Courier New" w:hAnsi="Courier New" w:cs="Courier New"/>
      <w:sz w:val="24"/>
      <w:szCs w:val="24"/>
      <w:lang w:val="en-US" w:eastAsia="x-none"/>
    </w:rPr>
  </w:style>
  <w:style w:type="character" w:customStyle="1" w:styleId="Document5a">
    <w:name w:val="Document 5a"/>
    <w:rPr>
      <w:rFonts w:ascii="Times New Roman" w:hAnsi="Times New Roman" w:cs="Times New Roman"/>
      <w:sz w:val="20"/>
      <w:szCs w:val="20"/>
      <w:lang w:val="en-US" w:eastAsia="x-none"/>
    </w:rPr>
  </w:style>
  <w:style w:type="character" w:customStyle="1" w:styleId="Document6a">
    <w:name w:val="Document 6a"/>
    <w:rPr>
      <w:rFonts w:ascii="Times New Roman" w:hAnsi="Times New Roman" w:cs="Times New Roman"/>
      <w:sz w:val="20"/>
      <w:szCs w:val="20"/>
      <w:lang w:val="en-US" w:eastAsia="x-none"/>
    </w:rPr>
  </w:style>
  <w:style w:type="character" w:customStyle="1" w:styleId="Document4a">
    <w:name w:val="Document 4a"/>
    <w:rPr>
      <w:rFonts w:ascii="Times New Roman" w:hAnsi="Times New Roman" w:cs="Times New Roman"/>
      <w:b/>
      <w:bCs/>
      <w:i/>
      <w:iCs/>
      <w:sz w:val="24"/>
      <w:szCs w:val="24"/>
      <w:lang w:val="en-US" w:eastAsia="x-none"/>
    </w:rPr>
  </w:style>
  <w:style w:type="character" w:customStyle="1" w:styleId="Document8a">
    <w:name w:val="Document 8a"/>
    <w:rPr>
      <w:rFonts w:ascii="Times New Roman" w:hAnsi="Times New Roman" w:cs="Times New Roman"/>
      <w:sz w:val="20"/>
      <w:szCs w:val="20"/>
      <w:lang w:val="en-US" w:eastAsia="x-none"/>
    </w:rPr>
  </w:style>
  <w:style w:type="character" w:customStyle="1" w:styleId="FootnoteRef">
    <w:name w:val="Footnote Ref"/>
    <w:rPr>
      <w:rFonts w:ascii="Times New Roman" w:hAnsi="Times New Roman" w:cs="Times New Roman"/>
      <w:sz w:val="20"/>
      <w:szCs w:val="20"/>
      <w:vertAlign w:val="superscript"/>
      <w:lang w:val="en-US" w:eastAsia="x-none"/>
    </w:rPr>
  </w:style>
  <w:style w:type="character" w:customStyle="1" w:styleId="FootnoteTex">
    <w:name w:val="Footnote Tex"/>
    <w:rPr>
      <w:rFonts w:ascii="Courier New" w:hAnsi="Courier New" w:cs="Courier New"/>
      <w:sz w:val="24"/>
      <w:szCs w:val="24"/>
      <w:lang w:val="en-US" w:eastAsia="x-none"/>
    </w:rPr>
  </w:style>
  <w:style w:type="character" w:customStyle="1" w:styleId="EndnoteRefe">
    <w:name w:val="Endnote Refe"/>
    <w:rPr>
      <w:rFonts w:ascii="Times New Roman" w:hAnsi="Times New Roman" w:cs="Times New Roman"/>
      <w:sz w:val="20"/>
      <w:szCs w:val="20"/>
      <w:vertAlign w:val="superscript"/>
      <w:lang w:val="en-US" w:eastAsia="x-none"/>
    </w:rPr>
  </w:style>
  <w:style w:type="character" w:customStyle="1" w:styleId="DefaultPara">
    <w:name w:val="Default Para"/>
    <w:rPr>
      <w:rFonts w:ascii="Letter Gothic" w:hAnsi="Letter Gothic"/>
      <w:sz w:val="17"/>
      <w:szCs w:val="17"/>
      <w:lang w:val="en-US" w:eastAsia="x-none"/>
    </w:rPr>
  </w:style>
  <w:style w:type="character" w:customStyle="1" w:styleId="WPHeading8">
    <w:name w:val="WP Heading 8"/>
    <w:basedOn w:val="DefaultParagraphFont"/>
  </w:style>
  <w:style w:type="character" w:customStyle="1" w:styleId="WPHeading7">
    <w:name w:val="WP Heading 7"/>
    <w:basedOn w:val="DefaultParagraphFont"/>
  </w:style>
  <w:style w:type="character" w:customStyle="1" w:styleId="WPHeading6">
    <w:name w:val="WP Heading 6"/>
    <w:basedOn w:val="DefaultParagraphFont"/>
  </w:style>
  <w:style w:type="character" w:customStyle="1" w:styleId="WPHeading5">
    <w:name w:val="WP Heading 5"/>
    <w:basedOn w:val="DefaultParagraphFont"/>
  </w:style>
  <w:style w:type="character" w:customStyle="1" w:styleId="WPHeading4">
    <w:name w:val="WP Heading 4"/>
    <w:basedOn w:val="DefaultParagraphFont"/>
  </w:style>
  <w:style w:type="character" w:customStyle="1" w:styleId="WPHeading3">
    <w:name w:val="WP Heading 3"/>
    <w:basedOn w:val="DefaultParagraphFont"/>
  </w:style>
  <w:style w:type="character" w:customStyle="1" w:styleId="WPHeading2">
    <w:name w:val="WP Heading 2"/>
    <w:basedOn w:val="DefaultParagraphFont"/>
  </w:style>
  <w:style w:type="character" w:customStyle="1" w:styleId="WPHeading1">
    <w:name w:val="WP Heading 1"/>
    <w:basedOn w:val="DefaultParagraphFont"/>
  </w:style>
  <w:style w:type="paragraph" w:customStyle="1" w:styleId="1">
    <w:name w:val="1"/>
    <w:pPr>
      <w:widowControl w:val="0"/>
      <w:tabs>
        <w:tab w:val="left" w:pos="-2160"/>
        <w:tab w:val="left" w:pos="-1440"/>
        <w:tab w:val="left" w:pos="-720"/>
      </w:tabs>
      <w:suppressAutoHyphens/>
      <w:autoSpaceDE w:val="0"/>
      <w:autoSpaceDN w:val="0"/>
      <w:adjustRightInd w:val="0"/>
      <w:spacing w:line="240" w:lineRule="atLeast"/>
    </w:pPr>
    <w:rPr>
      <w:rFonts w:ascii="Courier New" w:hAnsi="Courier New" w:cs="Courier New"/>
      <w:sz w:val="24"/>
      <w:szCs w:val="24"/>
    </w:rPr>
  </w:style>
  <w:style w:type="paragraph" w:customStyle="1" w:styleId="2">
    <w:name w:val="2"/>
    <w:pPr>
      <w:widowControl w:val="0"/>
      <w:tabs>
        <w:tab w:val="left" w:pos="0"/>
        <w:tab w:val="left" w:pos="364"/>
        <w:tab w:val="left" w:pos="719"/>
        <w:tab w:val="left" w:pos="1319"/>
        <w:tab w:val="left" w:pos="3899"/>
        <w:tab w:val="left" w:pos="4439"/>
        <w:tab w:val="left" w:pos="8579"/>
        <w:tab w:val="left" w:pos="9004"/>
        <w:tab w:val="left" w:pos="9724"/>
      </w:tabs>
      <w:suppressAutoHyphens/>
      <w:autoSpaceDE w:val="0"/>
      <w:autoSpaceDN w:val="0"/>
      <w:adjustRightInd w:val="0"/>
      <w:spacing w:line="240" w:lineRule="atLeast"/>
      <w:jc w:val="both"/>
    </w:pPr>
    <w:rPr>
      <w:rFonts w:ascii="Courier New" w:hAnsi="Courier New" w:cs="Courier New"/>
      <w:spacing w:val="-3"/>
      <w:sz w:val="24"/>
      <w:szCs w:val="24"/>
    </w:rPr>
  </w:style>
  <w:style w:type="paragraph" w:styleId="Subtitle">
    <w:name w:val="Subtitle"/>
    <w:basedOn w:val="Normal"/>
    <w:qFormat/>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jc w:val="center"/>
    </w:pPr>
    <w:rPr>
      <w:rFonts w:ascii="Arial" w:hAnsi="Arial" w:cs="Arial"/>
      <w:color w:val="auto"/>
      <w:sz w:val="24"/>
      <w:szCs w:val="24"/>
    </w:rPr>
  </w:style>
  <w:style w:type="paragraph" w:customStyle="1" w:styleId="BodyTextIn">
    <w:name w:val="Body Text In"/>
    <w:pPr>
      <w:widowControl w:val="0"/>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autoSpaceDE w:val="0"/>
      <w:autoSpaceDN w:val="0"/>
      <w:adjustRightInd w:val="0"/>
      <w:spacing w:line="240" w:lineRule="atLeast"/>
    </w:pPr>
    <w:rPr>
      <w:rFonts w:ascii="Courier New" w:hAnsi="Courier New" w:cs="Courier New"/>
      <w:sz w:val="24"/>
      <w:szCs w:val="24"/>
    </w:rPr>
  </w:style>
  <w:style w:type="paragraph" w:styleId="BodyText">
    <w:name w:val="Body Text"/>
    <w:basedOn w:val="Normal"/>
    <w:pPr>
      <w:spacing w:after="120"/>
    </w:pPr>
  </w:style>
  <w:style w:type="paragraph" w:styleId="Title">
    <w:name w:val="Title"/>
    <w:basedOn w:val="Normal"/>
    <w:qFormat/>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jc w:val="center"/>
    </w:pPr>
    <w:rPr>
      <w:rFonts w:ascii="Arial" w:hAnsi="Arial" w:cs="Arial"/>
      <w:b/>
      <w:bCs/>
      <w:color w:val="auto"/>
      <w:sz w:val="32"/>
      <w:szCs w:val="32"/>
    </w:rPr>
  </w:style>
  <w:style w:type="paragraph" w:customStyle="1" w:styleId="ListContinu">
    <w:name w:val="List Continu"/>
    <w:pPr>
      <w:widowControl w:val="0"/>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autoSpaceDE w:val="0"/>
      <w:autoSpaceDN w:val="0"/>
      <w:adjustRightInd w:val="0"/>
      <w:spacing w:line="240" w:lineRule="atLeast"/>
    </w:pPr>
    <w:rPr>
      <w:rFonts w:ascii="Courier New" w:hAnsi="Courier New" w:cs="Courier New"/>
      <w:sz w:val="24"/>
      <w:szCs w:val="24"/>
    </w:rPr>
  </w:style>
  <w:style w:type="paragraph" w:styleId="List5">
    <w:name w:val="List 5"/>
    <w:basedOn w:val="Normal"/>
    <w:pPr>
      <w:tabs>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360"/>
        <w:tab w:val="left" w:pos="1080"/>
        <w:tab w:val="left" w:pos="1800"/>
        <w:tab w:val="left" w:pos="2520"/>
        <w:tab w:val="left" w:pos="3240"/>
        <w:tab w:val="left" w:pos="3960"/>
        <w:tab w:val="left" w:pos="4680"/>
        <w:tab w:val="left" w:pos="5400"/>
        <w:tab w:val="left" w:pos="6120"/>
        <w:tab w:val="left" w:pos="6840"/>
        <w:tab w:val="left" w:pos="7560"/>
      </w:tabs>
    </w:pPr>
    <w:rPr>
      <w:rFonts w:ascii="Courier New" w:hAnsi="Courier New" w:cs="Courier New"/>
      <w:color w:val="auto"/>
      <w:sz w:val="24"/>
      <w:szCs w:val="24"/>
    </w:rPr>
  </w:style>
  <w:style w:type="paragraph" w:styleId="List4">
    <w:name w:val="List 4"/>
    <w:basedOn w:val="Normal"/>
    <w:pPr>
      <w:tabs>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pPr>
    <w:rPr>
      <w:rFonts w:ascii="Courier New" w:hAnsi="Courier New" w:cs="Courier New"/>
      <w:color w:val="auto"/>
      <w:sz w:val="24"/>
      <w:szCs w:val="24"/>
    </w:rPr>
  </w:style>
  <w:style w:type="paragraph" w:styleId="List3">
    <w:name w:val="List 3"/>
    <w:basedOn w:val="Normal"/>
    <w:pPr>
      <w:tabs>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pPr>
    <w:rPr>
      <w:rFonts w:ascii="Courier New" w:hAnsi="Courier New" w:cs="Courier New"/>
      <w:color w:val="auto"/>
      <w:sz w:val="24"/>
      <w:szCs w:val="24"/>
    </w:rPr>
  </w:style>
  <w:style w:type="paragraph" w:styleId="List2">
    <w:name w:val="List 2"/>
    <w:basedOn w:val="Normal"/>
    <w:pPr>
      <w:tabs>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pPr>
    <w:rPr>
      <w:rFonts w:ascii="Courier New" w:hAnsi="Courier New" w:cs="Courier New"/>
      <w:color w:val="auto"/>
      <w:sz w:val="24"/>
      <w:szCs w:val="24"/>
    </w:rPr>
  </w:style>
  <w:style w:type="paragraph" w:styleId="List">
    <w:name w:val="List"/>
    <w:basedOn w:val="Normal"/>
    <w:pPr>
      <w:tabs>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pPr>
    <w:rPr>
      <w:rFonts w:ascii="Courier New" w:hAnsi="Courier New" w:cs="Courier New"/>
      <w:color w:val="auto"/>
      <w:sz w:val="24"/>
      <w:szCs w:val="24"/>
    </w:rPr>
  </w:style>
  <w:style w:type="paragraph" w:customStyle="1" w:styleId="level2">
    <w:name w:val="_level2"/>
    <w:pPr>
      <w:widowControl w:val="0"/>
      <w:tabs>
        <w:tab w:val="left" w:pos="-720"/>
      </w:tabs>
      <w:suppressAutoHyphens/>
      <w:autoSpaceDE w:val="0"/>
      <w:autoSpaceDN w:val="0"/>
      <w:adjustRightInd w:val="0"/>
      <w:spacing w:line="240" w:lineRule="atLeast"/>
      <w:ind w:left="720"/>
    </w:pPr>
    <w:rPr>
      <w:rFonts w:ascii="Letter Gothic" w:hAnsi="Letter Gothic"/>
      <w:sz w:val="17"/>
      <w:szCs w:val="17"/>
    </w:rPr>
  </w:style>
  <w:style w:type="paragraph" w:customStyle="1" w:styleId="level3">
    <w:name w:val="_level3"/>
    <w:pPr>
      <w:widowControl w:val="0"/>
      <w:tabs>
        <w:tab w:val="left" w:pos="-720"/>
      </w:tabs>
      <w:suppressAutoHyphens/>
      <w:autoSpaceDE w:val="0"/>
      <w:autoSpaceDN w:val="0"/>
      <w:adjustRightInd w:val="0"/>
      <w:spacing w:line="240" w:lineRule="atLeast"/>
      <w:ind w:left="1080"/>
    </w:pPr>
    <w:rPr>
      <w:rFonts w:ascii="Letter Gothic" w:hAnsi="Letter Gothic"/>
      <w:sz w:val="17"/>
      <w:szCs w:val="17"/>
    </w:rPr>
  </w:style>
  <w:style w:type="paragraph" w:customStyle="1" w:styleId="level4">
    <w:name w:val="_level4"/>
    <w:pPr>
      <w:widowControl w:val="0"/>
      <w:tabs>
        <w:tab w:val="left" w:pos="-720"/>
      </w:tabs>
      <w:suppressAutoHyphens/>
      <w:autoSpaceDE w:val="0"/>
      <w:autoSpaceDN w:val="0"/>
      <w:adjustRightInd w:val="0"/>
      <w:spacing w:line="240" w:lineRule="atLeast"/>
      <w:ind w:left="1440"/>
    </w:pPr>
    <w:rPr>
      <w:rFonts w:ascii="Letter Gothic" w:hAnsi="Letter Gothic"/>
      <w:sz w:val="17"/>
      <w:szCs w:val="17"/>
    </w:rPr>
  </w:style>
  <w:style w:type="paragraph" w:customStyle="1" w:styleId="level5">
    <w:name w:val="_level5"/>
    <w:pPr>
      <w:widowControl w:val="0"/>
      <w:tabs>
        <w:tab w:val="left" w:pos="-720"/>
      </w:tabs>
      <w:suppressAutoHyphens/>
      <w:autoSpaceDE w:val="0"/>
      <w:autoSpaceDN w:val="0"/>
      <w:adjustRightInd w:val="0"/>
      <w:spacing w:line="240" w:lineRule="atLeast"/>
      <w:ind w:left="1800"/>
    </w:pPr>
    <w:rPr>
      <w:rFonts w:ascii="Letter Gothic" w:hAnsi="Letter Gothic"/>
      <w:sz w:val="17"/>
      <w:szCs w:val="17"/>
    </w:rPr>
  </w:style>
  <w:style w:type="paragraph" w:customStyle="1" w:styleId="level6">
    <w:name w:val="_level6"/>
    <w:pPr>
      <w:widowControl w:val="0"/>
      <w:tabs>
        <w:tab w:val="left" w:pos="-720"/>
      </w:tabs>
      <w:suppressAutoHyphens/>
      <w:autoSpaceDE w:val="0"/>
      <w:autoSpaceDN w:val="0"/>
      <w:adjustRightInd w:val="0"/>
      <w:spacing w:line="240" w:lineRule="atLeast"/>
      <w:ind w:left="2160"/>
    </w:pPr>
    <w:rPr>
      <w:rFonts w:ascii="Letter Gothic" w:hAnsi="Letter Gothic"/>
      <w:sz w:val="17"/>
      <w:szCs w:val="17"/>
    </w:rPr>
  </w:style>
  <w:style w:type="paragraph" w:customStyle="1" w:styleId="level7">
    <w:name w:val="_level7"/>
    <w:pPr>
      <w:widowControl w:val="0"/>
      <w:tabs>
        <w:tab w:val="left" w:pos="-720"/>
      </w:tabs>
      <w:suppressAutoHyphens/>
      <w:autoSpaceDE w:val="0"/>
      <w:autoSpaceDN w:val="0"/>
      <w:adjustRightInd w:val="0"/>
      <w:spacing w:line="240" w:lineRule="atLeast"/>
      <w:ind w:left="2520"/>
    </w:pPr>
    <w:rPr>
      <w:rFonts w:ascii="Letter Gothic" w:hAnsi="Letter Gothic"/>
      <w:sz w:val="17"/>
      <w:szCs w:val="17"/>
    </w:rPr>
  </w:style>
  <w:style w:type="paragraph" w:customStyle="1" w:styleId="level8">
    <w:name w:val="_level8"/>
    <w:pPr>
      <w:widowControl w:val="0"/>
      <w:tabs>
        <w:tab w:val="left" w:pos="-720"/>
      </w:tabs>
      <w:suppressAutoHyphens/>
      <w:autoSpaceDE w:val="0"/>
      <w:autoSpaceDN w:val="0"/>
      <w:adjustRightInd w:val="0"/>
      <w:spacing w:line="240" w:lineRule="atLeast"/>
      <w:ind w:left="2880"/>
    </w:pPr>
    <w:rPr>
      <w:rFonts w:ascii="Letter Gothic" w:hAnsi="Letter Gothic"/>
      <w:sz w:val="17"/>
      <w:szCs w:val="17"/>
    </w:rPr>
  </w:style>
  <w:style w:type="paragraph" w:customStyle="1" w:styleId="level9">
    <w:name w:val="_level9"/>
    <w:pPr>
      <w:widowControl w:val="0"/>
      <w:tabs>
        <w:tab w:val="left" w:pos="-720"/>
      </w:tabs>
      <w:suppressAutoHyphens/>
      <w:autoSpaceDE w:val="0"/>
      <w:autoSpaceDN w:val="0"/>
      <w:adjustRightInd w:val="0"/>
      <w:spacing w:line="240" w:lineRule="atLeast"/>
      <w:ind w:left="3240"/>
    </w:pPr>
    <w:rPr>
      <w:rFonts w:ascii="Letter Gothic" w:hAnsi="Letter Gothic"/>
      <w:sz w:val="17"/>
      <w:szCs w:val="17"/>
    </w:rPr>
  </w:style>
  <w:style w:type="paragraph" w:customStyle="1" w:styleId="levsl1">
    <w:name w:val="_levsl1"/>
    <w:pPr>
      <w:widowControl w:val="0"/>
      <w:tabs>
        <w:tab w:val="left" w:pos="-720"/>
      </w:tabs>
      <w:suppressAutoHyphens/>
      <w:autoSpaceDE w:val="0"/>
      <w:autoSpaceDN w:val="0"/>
      <w:adjustRightInd w:val="0"/>
      <w:spacing w:line="240" w:lineRule="atLeast"/>
      <w:ind w:left="360"/>
    </w:pPr>
    <w:rPr>
      <w:rFonts w:ascii="Letter Gothic" w:hAnsi="Letter Gothic"/>
      <w:sz w:val="17"/>
      <w:szCs w:val="17"/>
    </w:rPr>
  </w:style>
  <w:style w:type="paragraph" w:customStyle="1" w:styleId="levsl2">
    <w:name w:val="_levsl2"/>
    <w:pPr>
      <w:widowControl w:val="0"/>
      <w:tabs>
        <w:tab w:val="left" w:pos="-720"/>
      </w:tabs>
      <w:suppressAutoHyphens/>
      <w:autoSpaceDE w:val="0"/>
      <w:autoSpaceDN w:val="0"/>
      <w:adjustRightInd w:val="0"/>
      <w:spacing w:line="240" w:lineRule="atLeast"/>
      <w:ind w:left="720"/>
    </w:pPr>
    <w:rPr>
      <w:rFonts w:ascii="Letter Gothic" w:hAnsi="Letter Gothic"/>
      <w:sz w:val="17"/>
      <w:szCs w:val="17"/>
    </w:rPr>
  </w:style>
  <w:style w:type="paragraph" w:customStyle="1" w:styleId="levsl3">
    <w:name w:val="_levsl3"/>
    <w:pPr>
      <w:widowControl w:val="0"/>
      <w:tabs>
        <w:tab w:val="left" w:pos="-720"/>
      </w:tabs>
      <w:suppressAutoHyphens/>
      <w:autoSpaceDE w:val="0"/>
      <w:autoSpaceDN w:val="0"/>
      <w:adjustRightInd w:val="0"/>
      <w:spacing w:line="240" w:lineRule="atLeast"/>
      <w:ind w:left="1080"/>
    </w:pPr>
    <w:rPr>
      <w:rFonts w:ascii="Letter Gothic" w:hAnsi="Letter Gothic"/>
      <w:sz w:val="17"/>
      <w:szCs w:val="17"/>
    </w:rPr>
  </w:style>
  <w:style w:type="paragraph" w:customStyle="1" w:styleId="levsl4">
    <w:name w:val="_levsl4"/>
    <w:pPr>
      <w:widowControl w:val="0"/>
      <w:tabs>
        <w:tab w:val="left" w:pos="-720"/>
      </w:tabs>
      <w:suppressAutoHyphens/>
      <w:autoSpaceDE w:val="0"/>
      <w:autoSpaceDN w:val="0"/>
      <w:adjustRightInd w:val="0"/>
      <w:spacing w:line="240" w:lineRule="atLeast"/>
      <w:ind w:left="1440"/>
    </w:pPr>
    <w:rPr>
      <w:rFonts w:ascii="Letter Gothic" w:hAnsi="Letter Gothic"/>
      <w:sz w:val="17"/>
      <w:szCs w:val="17"/>
    </w:rPr>
  </w:style>
  <w:style w:type="paragraph" w:customStyle="1" w:styleId="levsl5">
    <w:name w:val="_levsl5"/>
    <w:pPr>
      <w:widowControl w:val="0"/>
      <w:tabs>
        <w:tab w:val="left" w:pos="-720"/>
      </w:tabs>
      <w:suppressAutoHyphens/>
      <w:autoSpaceDE w:val="0"/>
      <w:autoSpaceDN w:val="0"/>
      <w:adjustRightInd w:val="0"/>
      <w:spacing w:line="240" w:lineRule="atLeast"/>
      <w:ind w:left="1800"/>
    </w:pPr>
    <w:rPr>
      <w:rFonts w:ascii="Letter Gothic" w:hAnsi="Letter Gothic"/>
      <w:sz w:val="17"/>
      <w:szCs w:val="17"/>
    </w:rPr>
  </w:style>
  <w:style w:type="paragraph" w:customStyle="1" w:styleId="levsl6">
    <w:name w:val="_levsl6"/>
    <w:pPr>
      <w:widowControl w:val="0"/>
      <w:tabs>
        <w:tab w:val="left" w:pos="-720"/>
      </w:tabs>
      <w:suppressAutoHyphens/>
      <w:autoSpaceDE w:val="0"/>
      <w:autoSpaceDN w:val="0"/>
      <w:adjustRightInd w:val="0"/>
      <w:spacing w:line="240" w:lineRule="atLeast"/>
      <w:ind w:left="2160"/>
    </w:pPr>
    <w:rPr>
      <w:rFonts w:ascii="Letter Gothic" w:hAnsi="Letter Gothic"/>
      <w:sz w:val="17"/>
      <w:szCs w:val="17"/>
    </w:rPr>
  </w:style>
  <w:style w:type="paragraph" w:customStyle="1" w:styleId="levsl7">
    <w:name w:val="_levsl7"/>
    <w:pPr>
      <w:widowControl w:val="0"/>
      <w:tabs>
        <w:tab w:val="left" w:pos="-720"/>
      </w:tabs>
      <w:suppressAutoHyphens/>
      <w:autoSpaceDE w:val="0"/>
      <w:autoSpaceDN w:val="0"/>
      <w:adjustRightInd w:val="0"/>
      <w:spacing w:line="240" w:lineRule="atLeast"/>
      <w:ind w:left="2520"/>
    </w:pPr>
    <w:rPr>
      <w:rFonts w:ascii="Letter Gothic" w:hAnsi="Letter Gothic"/>
      <w:sz w:val="17"/>
      <w:szCs w:val="17"/>
    </w:rPr>
  </w:style>
  <w:style w:type="paragraph" w:customStyle="1" w:styleId="levsl8">
    <w:name w:val="_levsl8"/>
    <w:pPr>
      <w:widowControl w:val="0"/>
      <w:tabs>
        <w:tab w:val="left" w:pos="-720"/>
      </w:tabs>
      <w:suppressAutoHyphens/>
      <w:autoSpaceDE w:val="0"/>
      <w:autoSpaceDN w:val="0"/>
      <w:adjustRightInd w:val="0"/>
      <w:spacing w:line="240" w:lineRule="atLeast"/>
      <w:ind w:left="2880"/>
    </w:pPr>
    <w:rPr>
      <w:rFonts w:ascii="Letter Gothic" w:hAnsi="Letter Gothic"/>
      <w:sz w:val="17"/>
      <w:szCs w:val="17"/>
    </w:rPr>
  </w:style>
  <w:style w:type="paragraph" w:customStyle="1" w:styleId="levsl9">
    <w:name w:val="_levsl9"/>
    <w:pPr>
      <w:widowControl w:val="0"/>
      <w:tabs>
        <w:tab w:val="left" w:pos="-720"/>
      </w:tabs>
      <w:suppressAutoHyphens/>
      <w:autoSpaceDE w:val="0"/>
      <w:autoSpaceDN w:val="0"/>
      <w:adjustRightInd w:val="0"/>
      <w:spacing w:line="240" w:lineRule="atLeast"/>
      <w:ind w:left="3240"/>
    </w:pPr>
    <w:rPr>
      <w:rFonts w:ascii="Letter Gothic" w:hAnsi="Letter Gothic"/>
      <w:sz w:val="17"/>
      <w:szCs w:val="17"/>
    </w:rPr>
  </w:style>
  <w:style w:type="paragraph" w:customStyle="1" w:styleId="levnl1">
    <w:name w:val="_levnl1"/>
    <w:pPr>
      <w:widowControl w:val="0"/>
      <w:tabs>
        <w:tab w:val="left" w:pos="-720"/>
      </w:tabs>
      <w:suppressAutoHyphens/>
      <w:autoSpaceDE w:val="0"/>
      <w:autoSpaceDN w:val="0"/>
      <w:adjustRightInd w:val="0"/>
      <w:spacing w:line="240" w:lineRule="atLeast"/>
      <w:ind w:left="360"/>
    </w:pPr>
    <w:rPr>
      <w:rFonts w:ascii="Letter Gothic" w:hAnsi="Letter Gothic"/>
      <w:sz w:val="17"/>
      <w:szCs w:val="17"/>
    </w:rPr>
  </w:style>
  <w:style w:type="paragraph" w:customStyle="1" w:styleId="levnl2">
    <w:name w:val="_levnl2"/>
    <w:pPr>
      <w:widowControl w:val="0"/>
      <w:tabs>
        <w:tab w:val="left" w:pos="-720"/>
      </w:tabs>
      <w:suppressAutoHyphens/>
      <w:autoSpaceDE w:val="0"/>
      <w:autoSpaceDN w:val="0"/>
      <w:adjustRightInd w:val="0"/>
      <w:spacing w:line="240" w:lineRule="atLeast"/>
      <w:ind w:left="720"/>
    </w:pPr>
    <w:rPr>
      <w:rFonts w:ascii="Letter Gothic" w:hAnsi="Letter Gothic"/>
      <w:sz w:val="17"/>
      <w:szCs w:val="17"/>
    </w:rPr>
  </w:style>
  <w:style w:type="paragraph" w:customStyle="1" w:styleId="levnl3">
    <w:name w:val="_levnl3"/>
    <w:pPr>
      <w:widowControl w:val="0"/>
      <w:tabs>
        <w:tab w:val="left" w:pos="-720"/>
      </w:tabs>
      <w:suppressAutoHyphens/>
      <w:autoSpaceDE w:val="0"/>
      <w:autoSpaceDN w:val="0"/>
      <w:adjustRightInd w:val="0"/>
      <w:spacing w:line="240" w:lineRule="atLeast"/>
      <w:ind w:left="1080"/>
    </w:pPr>
    <w:rPr>
      <w:rFonts w:ascii="Letter Gothic" w:hAnsi="Letter Gothic"/>
      <w:sz w:val="17"/>
      <w:szCs w:val="17"/>
    </w:rPr>
  </w:style>
  <w:style w:type="paragraph" w:customStyle="1" w:styleId="levnl4">
    <w:name w:val="_levnl4"/>
    <w:pPr>
      <w:widowControl w:val="0"/>
      <w:tabs>
        <w:tab w:val="left" w:pos="-720"/>
      </w:tabs>
      <w:suppressAutoHyphens/>
      <w:autoSpaceDE w:val="0"/>
      <w:autoSpaceDN w:val="0"/>
      <w:adjustRightInd w:val="0"/>
      <w:spacing w:line="240" w:lineRule="atLeast"/>
      <w:ind w:left="1440"/>
    </w:pPr>
    <w:rPr>
      <w:rFonts w:ascii="Letter Gothic" w:hAnsi="Letter Gothic"/>
      <w:sz w:val="17"/>
      <w:szCs w:val="17"/>
    </w:rPr>
  </w:style>
  <w:style w:type="paragraph" w:customStyle="1" w:styleId="levnl5">
    <w:name w:val="_levnl5"/>
    <w:pPr>
      <w:widowControl w:val="0"/>
      <w:tabs>
        <w:tab w:val="left" w:pos="-720"/>
      </w:tabs>
      <w:suppressAutoHyphens/>
      <w:autoSpaceDE w:val="0"/>
      <w:autoSpaceDN w:val="0"/>
      <w:adjustRightInd w:val="0"/>
      <w:spacing w:line="240" w:lineRule="atLeast"/>
      <w:ind w:left="1800"/>
    </w:pPr>
    <w:rPr>
      <w:rFonts w:ascii="Letter Gothic" w:hAnsi="Letter Gothic"/>
      <w:sz w:val="17"/>
      <w:szCs w:val="17"/>
    </w:rPr>
  </w:style>
  <w:style w:type="paragraph" w:customStyle="1" w:styleId="levnl6">
    <w:name w:val="_levnl6"/>
    <w:pPr>
      <w:widowControl w:val="0"/>
      <w:tabs>
        <w:tab w:val="left" w:pos="-720"/>
      </w:tabs>
      <w:suppressAutoHyphens/>
      <w:autoSpaceDE w:val="0"/>
      <w:autoSpaceDN w:val="0"/>
      <w:adjustRightInd w:val="0"/>
      <w:spacing w:line="240" w:lineRule="atLeast"/>
      <w:ind w:left="2160"/>
    </w:pPr>
    <w:rPr>
      <w:rFonts w:ascii="Letter Gothic" w:hAnsi="Letter Gothic"/>
      <w:sz w:val="17"/>
      <w:szCs w:val="17"/>
    </w:rPr>
  </w:style>
  <w:style w:type="paragraph" w:customStyle="1" w:styleId="levnl7">
    <w:name w:val="_levnl7"/>
    <w:pPr>
      <w:widowControl w:val="0"/>
      <w:tabs>
        <w:tab w:val="left" w:pos="-720"/>
      </w:tabs>
      <w:suppressAutoHyphens/>
      <w:autoSpaceDE w:val="0"/>
      <w:autoSpaceDN w:val="0"/>
      <w:adjustRightInd w:val="0"/>
      <w:spacing w:line="240" w:lineRule="atLeast"/>
      <w:ind w:left="2520"/>
    </w:pPr>
    <w:rPr>
      <w:rFonts w:ascii="Letter Gothic" w:hAnsi="Letter Gothic"/>
      <w:sz w:val="17"/>
      <w:szCs w:val="17"/>
    </w:rPr>
  </w:style>
  <w:style w:type="paragraph" w:customStyle="1" w:styleId="levnl8">
    <w:name w:val="_levnl8"/>
    <w:pPr>
      <w:widowControl w:val="0"/>
      <w:tabs>
        <w:tab w:val="left" w:pos="-720"/>
      </w:tabs>
      <w:suppressAutoHyphens/>
      <w:autoSpaceDE w:val="0"/>
      <w:autoSpaceDN w:val="0"/>
      <w:adjustRightInd w:val="0"/>
      <w:spacing w:line="240" w:lineRule="atLeast"/>
      <w:ind w:left="2880"/>
    </w:pPr>
    <w:rPr>
      <w:rFonts w:ascii="Letter Gothic" w:hAnsi="Letter Gothic"/>
      <w:sz w:val="17"/>
      <w:szCs w:val="17"/>
    </w:rPr>
  </w:style>
  <w:style w:type="paragraph" w:customStyle="1" w:styleId="levnl9">
    <w:name w:val="_levnl9"/>
    <w:pPr>
      <w:widowControl w:val="0"/>
      <w:tabs>
        <w:tab w:val="left" w:pos="-720"/>
      </w:tabs>
      <w:suppressAutoHyphens/>
      <w:autoSpaceDE w:val="0"/>
      <w:autoSpaceDN w:val="0"/>
      <w:adjustRightInd w:val="0"/>
      <w:spacing w:line="240" w:lineRule="atLeast"/>
      <w:ind w:left="3240"/>
    </w:pPr>
    <w:rPr>
      <w:rFonts w:ascii="Letter Gothic" w:hAnsi="Letter Gothic"/>
      <w:sz w:val="17"/>
      <w:szCs w:val="17"/>
    </w:rPr>
  </w:style>
  <w:style w:type="paragraph" w:customStyle="1" w:styleId="11">
    <w:name w:val="1 1"/>
    <w:pPr>
      <w:widowControl w:val="0"/>
      <w:tabs>
        <w:tab w:val="left" w:pos="-720"/>
      </w:tabs>
      <w:suppressAutoHyphens/>
      <w:autoSpaceDE w:val="0"/>
      <w:autoSpaceDN w:val="0"/>
      <w:adjustRightInd w:val="0"/>
      <w:spacing w:line="240" w:lineRule="atLeast"/>
      <w:ind w:left="360"/>
    </w:pPr>
    <w:rPr>
      <w:rFonts w:ascii="Letter Gothic" w:hAnsi="Letter Gothic"/>
      <w:sz w:val="17"/>
      <w:szCs w:val="17"/>
    </w:rPr>
  </w:style>
  <w:style w:type="character" w:customStyle="1" w:styleId="Document80">
    <w:name w:val="Document[8]"/>
    <w:basedOn w:val="DefaultParagraphFont"/>
  </w:style>
  <w:style w:type="character" w:customStyle="1" w:styleId="Document40">
    <w:name w:val="Document[4]"/>
    <w:rPr>
      <w:b/>
      <w:bCs/>
      <w:i/>
      <w:iCs/>
      <w:sz w:val="17"/>
      <w:szCs w:val="17"/>
    </w:rPr>
  </w:style>
  <w:style w:type="character" w:customStyle="1" w:styleId="Document60">
    <w:name w:val="Document[6]"/>
    <w:basedOn w:val="DefaultParagraphFont"/>
  </w:style>
  <w:style w:type="character" w:customStyle="1" w:styleId="Document50">
    <w:name w:val="Document[5]"/>
    <w:basedOn w:val="DefaultParagraphFont"/>
  </w:style>
  <w:style w:type="character" w:customStyle="1" w:styleId="Document20">
    <w:name w:val="Document[2]"/>
    <w:rPr>
      <w:rFonts w:ascii="Letter Gothic" w:hAnsi="Letter Gothic"/>
      <w:sz w:val="17"/>
      <w:szCs w:val="17"/>
      <w:lang w:val="en-US" w:eastAsia="x-none"/>
    </w:rPr>
  </w:style>
  <w:style w:type="character" w:customStyle="1" w:styleId="Document70">
    <w:name w:val="Document[7]"/>
    <w:basedOn w:val="DefaultParagraphFont"/>
  </w:style>
  <w:style w:type="character" w:customStyle="1" w:styleId="RightPar10">
    <w:name w:val="Right Par[1]"/>
    <w:basedOn w:val="DefaultParagraphFont"/>
  </w:style>
  <w:style w:type="character" w:customStyle="1" w:styleId="RightPar20">
    <w:name w:val="Right Par[2]"/>
    <w:basedOn w:val="DefaultParagraphFont"/>
  </w:style>
  <w:style w:type="character" w:customStyle="1" w:styleId="Document30">
    <w:name w:val="Document[3]"/>
    <w:rPr>
      <w:rFonts w:ascii="Letter Gothic" w:hAnsi="Letter Gothic"/>
      <w:sz w:val="17"/>
      <w:szCs w:val="17"/>
      <w:lang w:val="en-US" w:eastAsia="x-none"/>
    </w:rPr>
  </w:style>
  <w:style w:type="character" w:customStyle="1" w:styleId="RightPar30">
    <w:name w:val="Right Par[3]"/>
    <w:basedOn w:val="DefaultParagraphFont"/>
  </w:style>
  <w:style w:type="character" w:customStyle="1" w:styleId="RightPar40">
    <w:name w:val="Right Par[4]"/>
    <w:basedOn w:val="DefaultParagraphFont"/>
  </w:style>
  <w:style w:type="character" w:customStyle="1" w:styleId="RightPar50">
    <w:name w:val="Right Par[5]"/>
    <w:basedOn w:val="DefaultParagraphFont"/>
  </w:style>
  <w:style w:type="character" w:customStyle="1" w:styleId="RightPar60">
    <w:name w:val="Right Par[6]"/>
    <w:basedOn w:val="DefaultParagraphFont"/>
  </w:style>
  <w:style w:type="character" w:customStyle="1" w:styleId="RightPar70">
    <w:name w:val="Right Par[7]"/>
    <w:basedOn w:val="DefaultParagraphFont"/>
  </w:style>
  <w:style w:type="character" w:customStyle="1" w:styleId="RightPar80">
    <w:name w:val="Right Par[8]"/>
    <w:basedOn w:val="DefaultParagraphFont"/>
  </w:style>
  <w:style w:type="paragraph" w:customStyle="1" w:styleId="Document10">
    <w:name w:val="Document[1]"/>
    <w:pPr>
      <w:keepNext/>
      <w:keepLines/>
      <w:widowControl w:val="0"/>
      <w:tabs>
        <w:tab w:val="left" w:pos="-720"/>
      </w:tabs>
      <w:suppressAutoHyphens/>
      <w:autoSpaceDE w:val="0"/>
      <w:autoSpaceDN w:val="0"/>
      <w:adjustRightInd w:val="0"/>
      <w:spacing w:line="240" w:lineRule="atLeast"/>
    </w:pPr>
    <w:rPr>
      <w:rFonts w:ascii="Letter Gothic" w:hAnsi="Letter Gothic"/>
      <w:sz w:val="17"/>
      <w:szCs w:val="17"/>
    </w:rPr>
  </w:style>
  <w:style w:type="character" w:customStyle="1" w:styleId="Technical50">
    <w:name w:val="Technical[5]"/>
    <w:basedOn w:val="DefaultParagraphFont"/>
  </w:style>
  <w:style w:type="character" w:customStyle="1" w:styleId="Technical60">
    <w:name w:val="Technical[6]"/>
    <w:basedOn w:val="DefaultParagraphFont"/>
  </w:style>
  <w:style w:type="character" w:customStyle="1" w:styleId="Technical20">
    <w:name w:val="Technical[2]"/>
    <w:rPr>
      <w:rFonts w:ascii="Letter Gothic" w:hAnsi="Letter Gothic"/>
      <w:sz w:val="17"/>
      <w:szCs w:val="17"/>
      <w:lang w:val="en-US" w:eastAsia="x-none"/>
    </w:rPr>
  </w:style>
  <w:style w:type="character" w:customStyle="1" w:styleId="Technical30">
    <w:name w:val="Technical[3]"/>
    <w:rPr>
      <w:rFonts w:ascii="Letter Gothic" w:hAnsi="Letter Gothic"/>
      <w:sz w:val="17"/>
      <w:szCs w:val="17"/>
      <w:lang w:val="en-US" w:eastAsia="x-none"/>
    </w:rPr>
  </w:style>
  <w:style w:type="character" w:customStyle="1" w:styleId="Technical40">
    <w:name w:val="Technical[4]"/>
    <w:basedOn w:val="DefaultParagraphFont"/>
  </w:style>
  <w:style w:type="character" w:customStyle="1" w:styleId="Technical10">
    <w:name w:val="Technical[1]"/>
    <w:rPr>
      <w:rFonts w:ascii="Letter Gothic" w:hAnsi="Letter Gothic"/>
      <w:sz w:val="17"/>
      <w:szCs w:val="17"/>
      <w:lang w:val="en-US" w:eastAsia="x-none"/>
    </w:rPr>
  </w:style>
  <w:style w:type="character" w:customStyle="1" w:styleId="Technical70">
    <w:name w:val="Technical[7]"/>
    <w:basedOn w:val="DefaultParagraphFont"/>
  </w:style>
  <w:style w:type="character" w:customStyle="1" w:styleId="Technical80">
    <w:name w:val="Technical[8]"/>
    <w:basedOn w:val="DefaultParagraphFont"/>
  </w:style>
  <w:style w:type="character" w:customStyle="1" w:styleId="3">
    <w:name w:val="3"/>
    <w:rPr>
      <w:rFonts w:ascii="Letter Gothic" w:hAnsi="Letter Gothic"/>
      <w:sz w:val="17"/>
      <w:szCs w:val="17"/>
      <w:lang w:val="en-US" w:eastAsia="x-none"/>
    </w:rPr>
  </w:style>
  <w:style w:type="paragraph" w:customStyle="1" w:styleId="sgpa">
    <w:name w:val="sgpa"/>
    <w:pPr>
      <w:widowControl w:val="0"/>
      <w:tabs>
        <w:tab w:val="left" w:pos="360"/>
        <w:tab w:val="left" w:pos="840"/>
        <w:tab w:val="left" w:pos="1320"/>
        <w:tab w:val="left" w:pos="1800"/>
        <w:tab w:val="right" w:pos="9240"/>
      </w:tabs>
      <w:suppressAutoHyphens/>
      <w:autoSpaceDE w:val="0"/>
      <w:autoSpaceDN w:val="0"/>
      <w:adjustRightInd w:val="0"/>
      <w:spacing w:line="240" w:lineRule="exact"/>
    </w:pPr>
    <w:rPr>
      <w:rFonts w:ascii="Letter Gothic" w:hAnsi="Letter Gothic"/>
      <w:sz w:val="17"/>
      <w:szCs w:val="17"/>
    </w:rPr>
  </w:style>
  <w:style w:type="paragraph" w:customStyle="1" w:styleId="102">
    <w:name w:val="102"/>
    <w:pPr>
      <w:widowControl w:val="0"/>
      <w:tabs>
        <w:tab w:val="left" w:pos="360"/>
        <w:tab w:val="left" w:pos="840"/>
        <w:tab w:val="left" w:pos="1320"/>
        <w:tab w:val="left" w:pos="1800"/>
        <w:tab w:val="left" w:pos="7320"/>
        <w:tab w:val="right" w:pos="9240"/>
      </w:tabs>
      <w:suppressAutoHyphens/>
      <w:autoSpaceDE w:val="0"/>
      <w:autoSpaceDN w:val="0"/>
      <w:adjustRightInd w:val="0"/>
      <w:spacing w:line="240" w:lineRule="atLeast"/>
    </w:pPr>
    <w:rPr>
      <w:rFonts w:ascii="Letter Gothic" w:hAnsi="Letter Gothic"/>
      <w:sz w:val="17"/>
      <w:szCs w:val="17"/>
    </w:rPr>
  </w:style>
  <w:style w:type="paragraph" w:customStyle="1" w:styleId="RFD">
    <w:name w:val="RFD"/>
    <w:pPr>
      <w:widowControl w:val="0"/>
      <w:tabs>
        <w:tab w:val="left" w:pos="-1440"/>
        <w:tab w:val="left" w:pos="-720"/>
        <w:tab w:val="left" w:pos="198"/>
        <w:tab w:val="left" w:pos="594"/>
        <w:tab w:val="left" w:pos="993"/>
        <w:tab w:val="left" w:pos="1386"/>
        <w:tab w:val="right" w:pos="9163"/>
      </w:tabs>
      <w:suppressAutoHyphens/>
      <w:autoSpaceDE w:val="0"/>
      <w:autoSpaceDN w:val="0"/>
      <w:adjustRightInd w:val="0"/>
      <w:spacing w:line="230" w:lineRule="exact"/>
    </w:pPr>
    <w:rPr>
      <w:rFonts w:ascii="Letter Gothic" w:hAnsi="Letter Gothic"/>
      <w:sz w:val="17"/>
      <w:szCs w:val="17"/>
    </w:rPr>
  </w:style>
  <w:style w:type="paragraph" w:customStyle="1" w:styleId="rds102">
    <w:name w:val="rds102"/>
    <w:pPr>
      <w:widowControl w:val="0"/>
      <w:tabs>
        <w:tab w:val="left" w:pos="-1440"/>
        <w:tab w:val="left" w:pos="-720"/>
        <w:tab w:val="left" w:pos="198"/>
        <w:tab w:val="left" w:pos="594"/>
        <w:tab w:val="left" w:pos="993"/>
        <w:tab w:val="left" w:pos="1386"/>
        <w:tab w:val="left" w:pos="7260"/>
        <w:tab w:val="right" w:pos="9163"/>
      </w:tabs>
      <w:suppressAutoHyphens/>
      <w:autoSpaceDE w:val="0"/>
      <w:autoSpaceDN w:val="0"/>
      <w:adjustRightInd w:val="0"/>
      <w:spacing w:line="240" w:lineRule="atLeast"/>
    </w:pPr>
    <w:rPr>
      <w:rFonts w:ascii="Letter Gothic" w:hAnsi="Letter Gothic"/>
      <w:sz w:val="17"/>
      <w:szCs w:val="17"/>
    </w:rPr>
  </w:style>
  <w:style w:type="character" w:customStyle="1" w:styleId="paraA">
    <w:name w:val="para A"/>
    <w:rPr>
      <w:rFonts w:ascii="Letter Gothic" w:hAnsi="Letter Gothic"/>
      <w:sz w:val="17"/>
      <w:szCs w:val="17"/>
      <w:lang w:val="en-US" w:eastAsia="x-none"/>
    </w:rPr>
  </w:style>
  <w:style w:type="paragraph" w:customStyle="1" w:styleId="tab">
    <w:name w:val="tab"/>
    <w:pPr>
      <w:widowControl w:val="0"/>
      <w:tabs>
        <w:tab w:val="left" w:pos="360"/>
        <w:tab w:val="left" w:pos="720"/>
        <w:tab w:val="left" w:pos="1320"/>
        <w:tab w:val="left" w:pos="1800"/>
        <w:tab w:val="right" w:pos="9240"/>
      </w:tabs>
      <w:suppressAutoHyphens/>
      <w:autoSpaceDE w:val="0"/>
      <w:autoSpaceDN w:val="0"/>
      <w:adjustRightInd w:val="0"/>
      <w:spacing w:line="240" w:lineRule="atLeast"/>
    </w:pPr>
    <w:rPr>
      <w:rFonts w:ascii="Letter Gothic" w:hAnsi="Letter Gothic"/>
      <w:sz w:val="17"/>
      <w:szCs w:val="17"/>
    </w:rPr>
  </w:style>
  <w:style w:type="paragraph" w:customStyle="1" w:styleId="toa">
    <w:name w:val="toa"/>
    <w:pPr>
      <w:widowControl w:val="0"/>
      <w:tabs>
        <w:tab w:val="left" w:pos="0"/>
        <w:tab w:val="left" w:pos="9000"/>
        <w:tab w:val="right" w:pos="9360"/>
      </w:tabs>
      <w:suppressAutoHyphens/>
      <w:autoSpaceDE w:val="0"/>
      <w:autoSpaceDN w:val="0"/>
      <w:adjustRightInd w:val="0"/>
      <w:spacing w:line="240" w:lineRule="atLeast"/>
    </w:pPr>
    <w:rPr>
      <w:rFonts w:ascii="Letter Gothic" w:hAnsi="Letter Gothic"/>
      <w:sz w:val="17"/>
      <w:szCs w:val="17"/>
    </w:rPr>
  </w:style>
  <w:style w:type="character" w:customStyle="1" w:styleId="EquationCaption1">
    <w:name w:val="_Equation Caption1"/>
    <w:basedOn w:val="DefaultParagraphFont"/>
  </w:style>
  <w:style w:type="character" w:styleId="PageNumber">
    <w:name w:val="page number"/>
    <w:basedOn w:val="DefaultParagraphFont"/>
  </w:style>
  <w:style w:type="paragraph" w:customStyle="1" w:styleId="envelope">
    <w:name w:val="envelope"/>
    <w:pPr>
      <w:widowControl w:val="0"/>
      <w:suppressAutoHyphens/>
      <w:autoSpaceDE w:val="0"/>
      <w:autoSpaceDN w:val="0"/>
      <w:adjustRightInd w:val="0"/>
      <w:spacing w:line="240" w:lineRule="atLeast"/>
    </w:pPr>
    <w:rPr>
      <w:rFonts w:ascii="Letter Gothic" w:hAnsi="Letter Gothic"/>
      <w:sz w:val="17"/>
      <w:szCs w:val="17"/>
    </w:rPr>
  </w:style>
  <w:style w:type="paragraph" w:customStyle="1" w:styleId="LETTER">
    <w:name w:val="LETTER"/>
    <w:pPr>
      <w:widowControl w:val="0"/>
      <w:tabs>
        <w:tab w:val="left" w:pos="0"/>
        <w:tab w:val="left" w:pos="720"/>
        <w:tab w:val="left" w:pos="1440"/>
        <w:tab w:val="left" w:pos="2160"/>
        <w:tab w:val="left" w:pos="2880"/>
        <w:tab w:val="left" w:pos="3600"/>
        <w:tab w:val="left" w:pos="4320"/>
        <w:tab w:val="center" w:pos="4752"/>
        <w:tab w:val="left" w:pos="5040"/>
        <w:tab w:val="left" w:pos="5760"/>
        <w:tab w:val="left" w:pos="6480"/>
        <w:tab w:val="left" w:pos="7200"/>
        <w:tab w:val="left" w:pos="7920"/>
        <w:tab w:val="left" w:pos="8640"/>
        <w:tab w:val="right" w:pos="9360"/>
      </w:tabs>
      <w:suppressAutoHyphens/>
      <w:autoSpaceDE w:val="0"/>
      <w:autoSpaceDN w:val="0"/>
      <w:adjustRightInd w:val="0"/>
      <w:spacing w:line="240" w:lineRule="atLeast"/>
    </w:pPr>
    <w:rPr>
      <w:rFonts w:ascii="Letter Gothic" w:hAnsi="Letter Gothic"/>
      <w:sz w:val="17"/>
      <w:szCs w:val="17"/>
    </w:rPr>
  </w:style>
  <w:style w:type="paragraph" w:customStyle="1" w:styleId="FORMAT">
    <w:name w:val="FORMAT"/>
    <w:pPr>
      <w:widowControl w:val="0"/>
      <w:tabs>
        <w:tab w:val="left" w:pos="-1296"/>
        <w:tab w:val="left" w:pos="-576"/>
        <w:tab w:val="left" w:pos="432"/>
        <w:tab w:val="left" w:pos="864"/>
        <w:tab w:val="left" w:pos="1296"/>
        <w:tab w:val="left" w:pos="1728"/>
        <w:tab w:val="left" w:pos="2160"/>
        <w:tab w:val="left" w:pos="2592"/>
        <w:tab w:val="left" w:pos="3600"/>
        <w:tab w:val="center" w:pos="4752"/>
        <w:tab w:val="right" w:pos="9504"/>
      </w:tabs>
      <w:suppressAutoHyphens/>
      <w:autoSpaceDE w:val="0"/>
      <w:autoSpaceDN w:val="0"/>
      <w:adjustRightInd w:val="0"/>
      <w:spacing w:line="240" w:lineRule="atLeast"/>
    </w:pPr>
    <w:rPr>
      <w:rFonts w:ascii="Letter Gothic" w:hAnsi="Letter Gothic"/>
      <w:sz w:val="17"/>
      <w:szCs w:val="17"/>
    </w:rPr>
  </w:style>
  <w:style w:type="paragraph" w:customStyle="1" w:styleId="NEWLETTER">
    <w:name w:val="NEW LETTER"/>
    <w:pPr>
      <w:widowControl w:val="0"/>
      <w:tabs>
        <w:tab w:val="left" w:pos="-720"/>
        <w:tab w:val="left" w:pos="-144"/>
        <w:tab w:val="left" w:pos="432"/>
      </w:tabs>
      <w:suppressAutoHyphens/>
      <w:autoSpaceDE w:val="0"/>
      <w:autoSpaceDN w:val="0"/>
      <w:adjustRightInd w:val="0"/>
      <w:spacing w:line="240" w:lineRule="atLeast"/>
    </w:pPr>
    <w:rPr>
      <w:rFonts w:ascii="Letter Gothic" w:hAnsi="Letter Gothic"/>
      <w:sz w:val="17"/>
      <w:szCs w:val="17"/>
    </w:rPr>
  </w:style>
  <w:style w:type="character" w:customStyle="1" w:styleId="BulletList">
    <w:name w:val="Bullet List"/>
    <w:basedOn w:val="DefaultParagraphFont"/>
  </w:style>
  <w:style w:type="paragraph" w:customStyle="1" w:styleId="Whiteonbla">
    <w:name w:val="White on bla"/>
    <w:pPr>
      <w:widowControl w:val="0"/>
      <w:tabs>
        <w:tab w:val="left" w:pos="-720"/>
      </w:tabs>
      <w:suppressAutoHyphens/>
      <w:autoSpaceDE w:val="0"/>
      <w:autoSpaceDN w:val="0"/>
      <w:adjustRightInd w:val="0"/>
      <w:spacing w:line="240" w:lineRule="atLeast"/>
    </w:pPr>
    <w:rPr>
      <w:rFonts w:ascii="Courier New" w:hAnsi="Courier New" w:cs="Courier New"/>
      <w:color w:val="FFFFFF"/>
      <w:sz w:val="24"/>
      <w:szCs w:val="24"/>
    </w:rPr>
  </w:style>
  <w:style w:type="paragraph" w:customStyle="1" w:styleId="INDENT1">
    <w:name w:val="INDENT 1"/>
    <w:pPr>
      <w:widowControl w:val="0"/>
      <w:tabs>
        <w:tab w:val="left" w:pos="0"/>
        <w:tab w:val="left" w:pos="720"/>
        <w:tab w:val="left" w:pos="1440"/>
        <w:tab w:val="left" w:pos="2160"/>
        <w:tab w:val="left" w:pos="2880"/>
        <w:tab w:val="left" w:pos="3240"/>
        <w:tab w:val="left" w:pos="3960"/>
        <w:tab w:val="left" w:pos="4680"/>
        <w:tab w:val="left" w:pos="5400"/>
        <w:tab w:val="left" w:pos="6120"/>
        <w:tab w:val="left" w:pos="6840"/>
        <w:tab w:val="left" w:pos="7560"/>
        <w:tab w:val="left" w:pos="8280"/>
        <w:tab w:val="left" w:pos="9000"/>
      </w:tabs>
      <w:suppressAutoHyphens/>
      <w:autoSpaceDE w:val="0"/>
      <w:autoSpaceDN w:val="0"/>
      <w:adjustRightInd w:val="0"/>
      <w:spacing w:line="240" w:lineRule="atLeast"/>
      <w:ind w:left="1800" w:hanging="1800"/>
    </w:pPr>
    <w:rPr>
      <w:rFonts w:ascii="Courier New" w:hAnsi="Courier New" w:cs="Courier New"/>
      <w:color w:val="000000"/>
      <w:sz w:val="24"/>
      <w:szCs w:val="24"/>
    </w:rPr>
  </w:style>
  <w:style w:type="paragraph" w:customStyle="1" w:styleId="INDENT2">
    <w:name w:val="INDENT 2"/>
    <w:pPr>
      <w:widowControl w:val="0"/>
      <w:tabs>
        <w:tab w:val="left" w:pos="0"/>
        <w:tab w:val="left" w:pos="720"/>
        <w:tab w:val="left" w:pos="1440"/>
        <w:tab w:val="left" w:pos="2160"/>
        <w:tab w:val="left" w:pos="2880"/>
        <w:tab w:val="left" w:pos="3600"/>
        <w:tab w:val="left" w:pos="3960"/>
        <w:tab w:val="left" w:pos="4680"/>
        <w:tab w:val="left" w:pos="5400"/>
        <w:tab w:val="left" w:pos="6120"/>
        <w:tab w:val="left" w:pos="6840"/>
        <w:tab w:val="left" w:pos="7560"/>
        <w:tab w:val="left" w:pos="8280"/>
        <w:tab w:val="left" w:pos="9000"/>
      </w:tabs>
      <w:suppressAutoHyphens/>
      <w:autoSpaceDE w:val="0"/>
      <w:autoSpaceDN w:val="0"/>
      <w:adjustRightInd w:val="0"/>
      <w:spacing w:line="240" w:lineRule="atLeast"/>
      <w:ind w:left="2520" w:hanging="2520"/>
    </w:pPr>
    <w:rPr>
      <w:rFonts w:ascii="Courier New" w:hAnsi="Courier New" w:cs="Courier New"/>
      <w:color w:val="000000"/>
      <w:sz w:val="24"/>
      <w:szCs w:val="24"/>
    </w:rPr>
  </w:style>
  <w:style w:type="paragraph" w:customStyle="1" w:styleId="FOOTER2">
    <w:name w:val="FOOTER 2"/>
    <w:pPr>
      <w:widowControl w:val="0"/>
      <w:tabs>
        <w:tab w:val="left" w:pos="-1362"/>
        <w:tab w:val="center" w:pos="4320"/>
        <w:tab w:val="right" w:pos="8538"/>
        <w:tab w:val="left" w:pos="9000"/>
      </w:tabs>
      <w:suppressAutoHyphens/>
      <w:autoSpaceDE w:val="0"/>
      <w:autoSpaceDN w:val="0"/>
      <w:adjustRightInd w:val="0"/>
      <w:spacing w:line="240" w:lineRule="atLeast"/>
      <w:ind w:left="438" w:hanging="438"/>
    </w:pPr>
    <w:rPr>
      <w:rFonts w:ascii="Courier New" w:hAnsi="Courier New" w:cs="Courier New"/>
      <w:color w:val="000000"/>
      <w:sz w:val="24"/>
      <w:szCs w:val="24"/>
    </w:rPr>
  </w:style>
  <w:style w:type="paragraph" w:customStyle="1" w:styleId="TABLE1">
    <w:name w:val="TABLE 1"/>
    <w:pPr>
      <w:widowControl w:val="0"/>
      <w:tabs>
        <w:tab w:val="left" w:pos="-15271"/>
        <w:tab w:val="left" w:pos="2160"/>
        <w:tab w:val="left" w:pos="3060"/>
        <w:tab w:val="left" w:pos="5298"/>
        <w:tab w:val="left" w:pos="7200"/>
        <w:tab w:val="left" w:pos="7560"/>
        <w:tab w:val="left" w:pos="8280"/>
        <w:tab w:val="left" w:pos="9000"/>
      </w:tabs>
      <w:suppressAutoHyphens/>
      <w:autoSpaceDE w:val="0"/>
      <w:autoSpaceDN w:val="0"/>
      <w:adjustRightInd w:val="0"/>
      <w:spacing w:line="240" w:lineRule="atLeast"/>
    </w:pPr>
    <w:rPr>
      <w:rFonts w:ascii="Courier New" w:hAnsi="Courier New" w:cs="Courier New"/>
      <w:color w:val="000000"/>
      <w:sz w:val="24"/>
      <w:szCs w:val="24"/>
    </w:rPr>
  </w:style>
  <w:style w:type="paragraph" w:customStyle="1" w:styleId="INDENT3">
    <w:name w:val="INDENT 3"/>
    <w:pPr>
      <w:widowControl w:val="0"/>
      <w:tabs>
        <w:tab w:val="left" w:pos="0"/>
        <w:tab w:val="left" w:pos="720"/>
        <w:tab w:val="left" w:pos="2160"/>
        <w:tab w:val="left" w:pos="2520"/>
        <w:tab w:val="left" w:pos="3240"/>
        <w:tab w:val="left" w:pos="3960"/>
        <w:tab w:val="left" w:pos="4680"/>
        <w:tab w:val="left" w:pos="5400"/>
        <w:tab w:val="left" w:pos="6120"/>
        <w:tab w:val="left" w:pos="6840"/>
        <w:tab w:val="left" w:pos="7560"/>
        <w:tab w:val="left" w:pos="8280"/>
        <w:tab w:val="left" w:pos="9000"/>
      </w:tabs>
      <w:suppressAutoHyphens/>
      <w:autoSpaceDE w:val="0"/>
      <w:autoSpaceDN w:val="0"/>
      <w:adjustRightInd w:val="0"/>
      <w:spacing w:line="240" w:lineRule="atLeast"/>
      <w:ind w:left="3240" w:hanging="3240"/>
    </w:pPr>
    <w:rPr>
      <w:rFonts w:ascii="Courier New" w:hAnsi="Courier New" w:cs="Courier New"/>
      <w:color w:val="000000"/>
      <w:sz w:val="24"/>
      <w:szCs w:val="24"/>
    </w:rPr>
  </w:style>
  <w:style w:type="paragraph" w:customStyle="1" w:styleId="ARCAT">
    <w:name w:val="ARCAT"/>
    <w:pPr>
      <w:widowControl w:val="0"/>
      <w:tabs>
        <w:tab w:val="left" w:pos="-1440"/>
        <w:tab w:val="left" w:pos="-720"/>
        <w:tab w:val="left" w:pos="0"/>
        <w:tab w:val="left" w:pos="720"/>
        <w:tab w:val="left" w:pos="1296"/>
        <w:tab w:val="left" w:pos="1872"/>
        <w:tab w:val="left" w:pos="2448"/>
        <w:tab w:val="left" w:pos="3024"/>
        <w:tab w:val="left" w:pos="3600"/>
        <w:tab w:val="left" w:pos="4176"/>
      </w:tabs>
      <w:suppressAutoHyphens/>
      <w:autoSpaceDE w:val="0"/>
      <w:autoSpaceDN w:val="0"/>
      <w:adjustRightInd w:val="0"/>
      <w:spacing w:line="240" w:lineRule="atLeast"/>
    </w:pPr>
    <w:rPr>
      <w:rFonts w:ascii="Courier New" w:hAnsi="Courier New" w:cs="Courier New"/>
      <w:sz w:val="24"/>
      <w:szCs w:val="24"/>
    </w:rPr>
  </w:style>
  <w:style w:type="character" w:customStyle="1" w:styleId="AA">
    <w:name w:val="AA"/>
    <w:rPr>
      <w:rFonts w:ascii="Letter Gothic" w:hAnsi="Letter Gothic"/>
      <w:sz w:val="17"/>
      <w:szCs w:val="17"/>
      <w:lang w:val="en-US" w:eastAsia="x-none"/>
    </w:rPr>
  </w:style>
  <w:style w:type="character" w:customStyle="1" w:styleId="BL">
    <w:name w:val="BL"/>
    <w:rPr>
      <w:rFonts w:ascii="Letter Gothic" w:hAnsi="Letter Gothic"/>
      <w:sz w:val="17"/>
      <w:szCs w:val="17"/>
      <w:lang w:val="en-US" w:eastAsia="x-none"/>
    </w:rPr>
  </w:style>
  <w:style w:type="paragraph" w:customStyle="1" w:styleId="CDS">
    <w:name w:val="CDS"/>
    <w:pPr>
      <w:widowControl w:val="0"/>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spacing w:line="240" w:lineRule="atLeast"/>
    </w:pPr>
    <w:rPr>
      <w:rFonts w:ascii="Courier New" w:hAnsi="Courier New" w:cs="Courier New"/>
      <w:sz w:val="24"/>
      <w:szCs w:val="24"/>
    </w:rPr>
  </w:style>
  <w:style w:type="paragraph" w:styleId="BodyTextIndent">
    <w:name w:val="Body Text Indent"/>
    <w:basedOn w:val="Normal"/>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s>
    </w:pPr>
    <w:rPr>
      <w:color w:val="auto"/>
      <w:sz w:val="24"/>
      <w:szCs w:val="24"/>
    </w:rPr>
  </w:style>
  <w:style w:type="paragraph" w:styleId="TOC1">
    <w:name w:val="toc 1"/>
    <w:basedOn w:val="Normal"/>
    <w:next w:val="Normal"/>
    <w:autoRedefine/>
    <w:semiHidden/>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right" w:leader="dot" w:pos="9360"/>
      </w:tabs>
      <w:spacing w:before="480"/>
      <w:ind w:left="720" w:right="720" w:hanging="720"/>
    </w:pPr>
    <w:rPr>
      <w:rFonts w:ascii="Letter Gothic" w:hAnsi="Letter Gothic"/>
      <w:color w:val="auto"/>
      <w:sz w:val="17"/>
      <w:szCs w:val="17"/>
    </w:rPr>
  </w:style>
  <w:style w:type="paragraph" w:styleId="TOC2">
    <w:name w:val="toc 2"/>
    <w:basedOn w:val="Normal"/>
    <w:next w:val="Normal"/>
    <w:autoRedefine/>
    <w:semiHidden/>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right" w:leader="dot" w:pos="9360"/>
      </w:tabs>
      <w:ind w:left="1440" w:right="720" w:hanging="720"/>
    </w:pPr>
    <w:rPr>
      <w:rFonts w:ascii="Letter Gothic" w:hAnsi="Letter Gothic"/>
      <w:color w:val="auto"/>
      <w:sz w:val="17"/>
      <w:szCs w:val="17"/>
    </w:rPr>
  </w:style>
  <w:style w:type="paragraph" w:styleId="TOC3">
    <w:name w:val="toc 3"/>
    <w:basedOn w:val="Normal"/>
    <w:next w:val="Normal"/>
    <w:autoRedefine/>
    <w:semiHidden/>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right" w:leader="dot" w:pos="9360"/>
      </w:tabs>
      <w:ind w:left="2160" w:right="720" w:hanging="720"/>
    </w:pPr>
    <w:rPr>
      <w:rFonts w:ascii="Letter Gothic" w:hAnsi="Letter Gothic"/>
      <w:color w:val="auto"/>
      <w:sz w:val="17"/>
      <w:szCs w:val="17"/>
    </w:rPr>
  </w:style>
  <w:style w:type="paragraph" w:styleId="TOC4">
    <w:name w:val="toc 4"/>
    <w:basedOn w:val="Normal"/>
    <w:next w:val="Normal"/>
    <w:autoRedefine/>
    <w:semiHidden/>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right" w:leader="dot" w:pos="9360"/>
      </w:tabs>
      <w:ind w:left="2880" w:right="720" w:hanging="720"/>
    </w:pPr>
    <w:rPr>
      <w:rFonts w:ascii="Letter Gothic" w:hAnsi="Letter Gothic"/>
      <w:color w:val="auto"/>
      <w:sz w:val="17"/>
      <w:szCs w:val="17"/>
    </w:rPr>
  </w:style>
  <w:style w:type="paragraph" w:styleId="TOC5">
    <w:name w:val="toc 5"/>
    <w:basedOn w:val="Normal"/>
    <w:next w:val="Normal"/>
    <w:autoRedefine/>
    <w:semiHidden/>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right" w:leader="dot" w:pos="9360"/>
      </w:tabs>
      <w:ind w:left="3600" w:right="720" w:hanging="720"/>
    </w:pPr>
    <w:rPr>
      <w:rFonts w:ascii="Letter Gothic" w:hAnsi="Letter Gothic"/>
      <w:color w:val="auto"/>
      <w:sz w:val="17"/>
      <w:szCs w:val="17"/>
    </w:rPr>
  </w:style>
  <w:style w:type="paragraph" w:styleId="TOC6">
    <w:name w:val="toc 6"/>
    <w:basedOn w:val="Normal"/>
    <w:next w:val="Normal"/>
    <w:autoRedefine/>
    <w:semiHidden/>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right" w:pos="9360"/>
      </w:tabs>
      <w:ind w:left="720" w:hanging="720"/>
    </w:pPr>
    <w:rPr>
      <w:rFonts w:ascii="Letter Gothic" w:hAnsi="Letter Gothic"/>
      <w:color w:val="auto"/>
      <w:sz w:val="17"/>
      <w:szCs w:val="17"/>
    </w:rPr>
  </w:style>
  <w:style w:type="paragraph" w:styleId="TOC7">
    <w:name w:val="toc 7"/>
    <w:basedOn w:val="Normal"/>
    <w:next w:val="Normal"/>
    <w:autoRedefine/>
    <w:semiHidden/>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s>
      <w:ind w:left="720" w:hanging="720"/>
    </w:pPr>
    <w:rPr>
      <w:rFonts w:ascii="Letter Gothic" w:hAnsi="Letter Gothic"/>
      <w:color w:val="auto"/>
      <w:sz w:val="17"/>
      <w:szCs w:val="17"/>
    </w:rPr>
  </w:style>
  <w:style w:type="paragraph" w:styleId="TOC8">
    <w:name w:val="toc 8"/>
    <w:basedOn w:val="Normal"/>
    <w:next w:val="Normal"/>
    <w:autoRedefine/>
    <w:semiHidden/>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right" w:pos="9360"/>
      </w:tabs>
      <w:ind w:left="720" w:hanging="720"/>
    </w:pPr>
    <w:rPr>
      <w:rFonts w:ascii="Letter Gothic" w:hAnsi="Letter Gothic"/>
      <w:color w:val="auto"/>
      <w:sz w:val="17"/>
      <w:szCs w:val="17"/>
    </w:rPr>
  </w:style>
  <w:style w:type="paragraph" w:styleId="TOC9">
    <w:name w:val="toc 9"/>
    <w:basedOn w:val="Normal"/>
    <w:next w:val="Normal"/>
    <w:autoRedefine/>
    <w:semiHidden/>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right" w:leader="dot" w:pos="9360"/>
      </w:tabs>
      <w:ind w:left="720" w:hanging="720"/>
    </w:pPr>
    <w:rPr>
      <w:rFonts w:ascii="Letter Gothic" w:hAnsi="Letter Gothic"/>
      <w:color w:val="auto"/>
      <w:sz w:val="17"/>
      <w:szCs w:val="17"/>
    </w:rPr>
  </w:style>
  <w:style w:type="paragraph" w:styleId="Index1">
    <w:name w:val="index 1"/>
    <w:basedOn w:val="Normal"/>
    <w:next w:val="Normal"/>
    <w:autoRedefine/>
    <w:semiHidden/>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right" w:leader="dot" w:pos="9360"/>
      </w:tabs>
      <w:ind w:left="1440" w:right="720" w:hanging="1440"/>
    </w:pPr>
    <w:rPr>
      <w:rFonts w:ascii="Letter Gothic" w:hAnsi="Letter Gothic"/>
      <w:color w:val="auto"/>
      <w:sz w:val="17"/>
      <w:szCs w:val="17"/>
    </w:rPr>
  </w:style>
  <w:style w:type="paragraph" w:styleId="Index2">
    <w:name w:val="index 2"/>
    <w:basedOn w:val="Normal"/>
    <w:next w:val="Normal"/>
    <w:autoRedefine/>
    <w:semiHidden/>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right" w:leader="dot" w:pos="9360"/>
      </w:tabs>
      <w:ind w:left="1440" w:right="720" w:hanging="720"/>
    </w:pPr>
    <w:rPr>
      <w:rFonts w:ascii="Letter Gothic" w:hAnsi="Letter Gothic"/>
      <w:color w:val="auto"/>
      <w:sz w:val="17"/>
      <w:szCs w:val="17"/>
    </w:rPr>
  </w:style>
  <w:style w:type="paragraph" w:styleId="TOAHeading">
    <w:name w:val="toa heading"/>
    <w:basedOn w:val="Normal"/>
    <w:next w:val="Normal"/>
    <w:semiHidden/>
    <w:pPr>
      <w:tabs>
        <w:tab w:val="clear" w:pos="0"/>
        <w:tab w:val="clear" w:pos="547"/>
        <w:tab w:val="clear" w:pos="1094"/>
        <w:tab w:val="clear" w:pos="1641"/>
        <w:tab w:val="clear" w:pos="2188"/>
        <w:tab w:val="clear" w:pos="2736"/>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right" w:pos="9360"/>
      </w:tabs>
    </w:pPr>
    <w:rPr>
      <w:rFonts w:ascii="Letter Gothic" w:hAnsi="Letter Gothic"/>
      <w:color w:val="auto"/>
      <w:sz w:val="17"/>
      <w:szCs w:val="17"/>
    </w:rPr>
  </w:style>
  <w:style w:type="character" w:customStyle="1" w:styleId="EquationCaption2">
    <w:name w:val="_Equation Caption2"/>
  </w:style>
  <w:style w:type="paragraph" w:styleId="BodyTextIndent2">
    <w:name w:val="Body Text Indent 2"/>
    <w:basedOn w:val="Normal"/>
    <w:pPr>
      <w:tabs>
        <w:tab w:val="clear" w:pos="547"/>
        <w:tab w:val="clear" w:pos="1094"/>
        <w:tab w:val="clear" w:pos="1641"/>
        <w:tab w:val="clear" w:pos="2188"/>
        <w:tab w:val="clear" w:pos="3283"/>
        <w:tab w:val="clear" w:pos="3830"/>
        <w:tab w:val="clear" w:pos="4377"/>
        <w:tab w:val="clear" w:pos="4924"/>
        <w:tab w:val="clear" w:pos="5472"/>
        <w:tab w:val="clear" w:pos="6019"/>
        <w:tab w:val="clear" w:pos="6566"/>
        <w:tab w:val="clear" w:pos="7113"/>
        <w:tab w:val="clear" w:pos="7660"/>
        <w:tab w:val="clear" w:pos="8208"/>
        <w:tab w:val="clear" w:pos="8755"/>
        <w:tab w:val="clear" w:pos="9302"/>
        <w:tab w:val="clear" w:pos="9849"/>
        <w:tab w:val="clear" w:pos="10396"/>
        <w:tab w:val="left" w:pos="-720"/>
        <w:tab w:val="left" w:pos="144"/>
        <w:tab w:val="left" w:pos="576"/>
        <w:tab w:val="left" w:pos="1008"/>
        <w:tab w:val="left" w:pos="1440"/>
        <w:tab w:val="left" w:pos="1872"/>
        <w:tab w:val="left" w:pos="2304"/>
        <w:tab w:val="left" w:pos="3168"/>
        <w:tab w:val="left" w:pos="3600"/>
        <w:tab w:val="left" w:pos="4032"/>
        <w:tab w:val="left" w:pos="4464"/>
        <w:tab w:val="left" w:pos="4896"/>
        <w:tab w:val="left" w:pos="5328"/>
        <w:tab w:val="left" w:pos="5760"/>
        <w:tab w:val="left" w:pos="6192"/>
        <w:tab w:val="left" w:pos="6624"/>
        <w:tab w:val="left" w:pos="7056"/>
        <w:tab w:val="left" w:pos="7488"/>
        <w:tab w:val="left" w:pos="7920"/>
        <w:tab w:val="left" w:pos="8352"/>
        <w:tab w:val="left" w:pos="8784"/>
        <w:tab w:val="left" w:pos="9216"/>
      </w:tabs>
      <w:ind w:left="6624" w:hanging="6624"/>
      <w:jc w:val="both"/>
    </w:pPr>
    <w:rPr>
      <w:rFonts w:ascii="Arial" w:hAnsi="Arial" w:cs="Arial"/>
      <w:color w:val="auto"/>
      <w:spacing w:val="-2"/>
      <w:sz w:val="20"/>
      <w:szCs w:val="20"/>
    </w:rPr>
  </w:style>
  <w:style w:type="character" w:styleId="CommentReference">
    <w:name w:val="annotation reference"/>
    <w:semiHidden/>
    <w:rsid w:val="00F967F2"/>
    <w:rPr>
      <w:sz w:val="16"/>
      <w:szCs w:val="16"/>
    </w:rPr>
  </w:style>
  <w:style w:type="paragraph" w:styleId="CommentSubject">
    <w:name w:val="annotation subject"/>
    <w:basedOn w:val="CommentText"/>
    <w:next w:val="CommentText"/>
    <w:semiHidden/>
    <w:rsid w:val="00F967F2"/>
    <w:rPr>
      <w:b/>
      <w:bCs/>
    </w:rPr>
  </w:style>
  <w:style w:type="paragraph" w:styleId="BalloonText">
    <w:name w:val="Balloon Text"/>
    <w:basedOn w:val="Normal"/>
    <w:semiHidden/>
    <w:rsid w:val="00F967F2"/>
    <w:rPr>
      <w:rFonts w:ascii="Tahoma" w:hAnsi="Tahoma" w:cs="Tahoma"/>
      <w:sz w:val="16"/>
      <w:szCs w:val="16"/>
    </w:rPr>
  </w:style>
  <w:style w:type="table" w:styleId="TableGrid">
    <w:name w:val="Table Grid"/>
    <w:basedOn w:val="TableNormal"/>
    <w:rsid w:val="007073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21351"/>
    <w:rPr>
      <w:color w:val="0563C1"/>
      <w:u w:val="single"/>
    </w:rPr>
  </w:style>
  <w:style w:type="character" w:customStyle="1" w:styleId="FooterChar">
    <w:name w:val="Footer Char"/>
    <w:basedOn w:val="DefaultParagraphFont"/>
    <w:link w:val="Footer"/>
    <w:rsid w:val="004C0503"/>
    <w:rPr>
      <w:rFonts w:ascii="Bauhaus 93" w:hAnsi="Bauhaus 93"/>
      <w:color w:val="000000"/>
      <w:sz w:val="21"/>
      <w:szCs w:val="21"/>
    </w:rPr>
  </w:style>
  <w:style w:type="paragraph" w:styleId="Revision">
    <w:name w:val="Revision"/>
    <w:hidden/>
    <w:uiPriority w:val="99"/>
    <w:semiHidden/>
    <w:rsid w:val="00182093"/>
    <w:rPr>
      <w:rFonts w:ascii="Bauhaus 93" w:hAnsi="Bauhaus 93"/>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F2E3B7-6164-4E15-B0BE-204C4DAD7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14</Pages>
  <Words>4715</Words>
  <Characters>26881</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John Regener, AIA, CCS</Company>
  <LinksUpToDate>false</LinksUpToDate>
  <CharactersWithSpaces>31533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Regener</dc:creator>
  <cp:keywords/>
  <cp:lastModifiedBy>Erin Scott-Keith</cp:lastModifiedBy>
  <cp:revision>6</cp:revision>
  <dcterms:created xsi:type="dcterms:W3CDTF">2026-03-20T18:01:00Z</dcterms:created>
  <dcterms:modified xsi:type="dcterms:W3CDTF">2026-03-24T21:13:00Z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974fc8-691a-4b82-a84d-4330b2f06529_Enabled">
    <vt:lpwstr>true</vt:lpwstr>
  </property>
  <property fmtid="{D5CDD505-2E9C-101B-9397-08002B2CF9AE}" pid="3" name="MSIP_Label_61974fc8-691a-4b82-a84d-4330b2f06529_SetDate">
    <vt:lpwstr>2026-03-20T18:01:51Z</vt:lpwstr>
  </property>
  <property fmtid="{D5CDD505-2E9C-101B-9397-08002B2CF9AE}" pid="4" name="MSIP_Label_61974fc8-691a-4b82-a84d-4330b2f06529_Method">
    <vt:lpwstr>Standard</vt:lpwstr>
  </property>
  <property fmtid="{D5CDD505-2E9C-101B-9397-08002B2CF9AE}" pid="5" name="MSIP_Label_61974fc8-691a-4b82-a84d-4330b2f06529_Name">
    <vt:lpwstr>defa4170-0d19-0005-0004-bc88714345d2</vt:lpwstr>
  </property>
  <property fmtid="{D5CDD505-2E9C-101B-9397-08002B2CF9AE}" pid="6" name="MSIP_Label_61974fc8-691a-4b82-a84d-4330b2f06529_SiteId">
    <vt:lpwstr>3604475b-733c-480c-a414-8b0cd5fa28b8</vt:lpwstr>
  </property>
  <property fmtid="{D5CDD505-2E9C-101B-9397-08002B2CF9AE}" pid="7" name="MSIP_Label_61974fc8-691a-4b82-a84d-4330b2f06529_ActionId">
    <vt:lpwstr>419abad0-474f-4007-9329-e16bde3f678d</vt:lpwstr>
  </property>
  <property fmtid="{D5CDD505-2E9C-101B-9397-08002B2CF9AE}" pid="8" name="MSIP_Label_61974fc8-691a-4b82-a84d-4330b2f06529_ContentBits">
    <vt:lpwstr>0</vt:lpwstr>
  </property>
  <property fmtid="{D5CDD505-2E9C-101B-9397-08002B2CF9AE}" pid="9" name="MSIP_Label_61974fc8-691a-4b82-a84d-4330b2f06529_Tag">
    <vt:lpwstr>10, 3, 0, 1</vt:lpwstr>
  </property>
</Properties>
</file>