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B32D1" w:rsidRPr="00236795" w:rsidRDefault="007B32D1" w:rsidP="007B32D1">
      <w:pPr>
        <w:pStyle w:val="Title"/>
        <w:pBdr>
          <w:top w:val="none" w:sz="0" w:space="0" w:color="auto"/>
          <w:left w:val="none" w:sz="0" w:space="0" w:color="auto"/>
          <w:bottom w:val="none" w:sz="0" w:space="0" w:color="auto"/>
          <w:right w:val="none" w:sz="0" w:space="0" w:color="auto"/>
        </w:pBdr>
        <w:shd w:val="clear" w:color="auto" w:fill="auto"/>
        <w:ind w:left="-90" w:right="864"/>
        <w:rPr>
          <w:rFonts w:ascii="Cambria" w:hAnsi="Cambria"/>
          <w:sz w:val="48"/>
          <w:szCs w:val="52"/>
        </w:rPr>
      </w:pPr>
      <w:r w:rsidRPr="00236795">
        <w:rPr>
          <w:rFonts w:ascii="Cambria" w:hAnsi="Cambria"/>
          <w:noProof/>
        </w:rPr>
        <w:drawing>
          <wp:anchor distT="0" distB="0" distL="114300" distR="114300" simplePos="0" relativeHeight="251659264" behindDoc="0" locked="0" layoutInCell="1" allowOverlap="1" wp14:anchorId="5A6738CB" wp14:editId="44FAAAEC">
            <wp:simplePos x="0" y="0"/>
            <wp:positionH relativeFrom="column">
              <wp:posOffset>-41910</wp:posOffset>
            </wp:positionH>
            <wp:positionV relativeFrom="page">
              <wp:posOffset>227965</wp:posOffset>
            </wp:positionV>
            <wp:extent cx="864870" cy="1143000"/>
            <wp:effectExtent l="0" t="0" r="0" b="0"/>
            <wp:wrapSquare wrapText="right"/>
            <wp:docPr id="2" name="Picture 2" descr="Description: viking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vikingshiel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487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795">
        <w:rPr>
          <w:rFonts w:ascii="Cambria" w:hAnsi="Cambria"/>
          <w:sz w:val="48"/>
          <w:szCs w:val="52"/>
        </w:rPr>
        <w:t>Eastern Regional High School</w:t>
      </w:r>
    </w:p>
    <w:p w:rsidR="007B32D1" w:rsidRPr="00236795" w:rsidRDefault="007B32D1" w:rsidP="007B32D1">
      <w:pPr>
        <w:pStyle w:val="Title"/>
        <w:pBdr>
          <w:top w:val="none" w:sz="0" w:space="0" w:color="auto"/>
          <w:left w:val="none" w:sz="0" w:space="0" w:color="auto"/>
          <w:bottom w:val="none" w:sz="0" w:space="0" w:color="auto"/>
          <w:right w:val="none" w:sz="0" w:space="0" w:color="auto"/>
        </w:pBdr>
        <w:shd w:val="clear" w:color="auto" w:fill="auto"/>
        <w:ind w:right="864"/>
        <w:rPr>
          <w:rFonts w:ascii="Cambria" w:hAnsi="Cambria"/>
          <w:b w:val="0"/>
          <w:sz w:val="21"/>
          <w:szCs w:val="22"/>
        </w:rPr>
      </w:pPr>
      <w:r w:rsidRPr="00236795">
        <w:rPr>
          <w:rFonts w:ascii="Cambria" w:hAnsi="Cambria"/>
          <w:b w:val="0"/>
          <w:sz w:val="21"/>
          <w:szCs w:val="22"/>
        </w:rPr>
        <w:t>1401 Laurel Oak Road • Box 2500 • Voorhees, NJ 08043-4328</w:t>
      </w:r>
    </w:p>
    <w:p w:rsidR="007B32D1" w:rsidRPr="00236795" w:rsidRDefault="007B32D1" w:rsidP="007B32D1">
      <w:pPr>
        <w:pStyle w:val="Title"/>
        <w:pBdr>
          <w:top w:val="none" w:sz="0" w:space="0" w:color="auto"/>
          <w:left w:val="none" w:sz="0" w:space="0" w:color="auto"/>
          <w:bottom w:val="none" w:sz="0" w:space="0" w:color="auto"/>
          <w:right w:val="none" w:sz="0" w:space="0" w:color="auto"/>
        </w:pBdr>
        <w:shd w:val="clear" w:color="auto" w:fill="auto"/>
        <w:ind w:left="540" w:right="864"/>
        <w:rPr>
          <w:rFonts w:ascii="Cambria" w:hAnsi="Cambria"/>
          <w:b w:val="0"/>
          <w:sz w:val="21"/>
          <w:szCs w:val="22"/>
        </w:rPr>
      </w:pPr>
      <w:r w:rsidRPr="00236795">
        <w:rPr>
          <w:rFonts w:ascii="Cambria" w:hAnsi="Cambria"/>
          <w:b w:val="0"/>
          <w:sz w:val="21"/>
          <w:szCs w:val="22"/>
        </w:rPr>
        <w:t>(856) 784-4441 ext. 1203, 1145, 1146   FAX (856) 627-8407</w:t>
      </w:r>
    </w:p>
    <w:p w:rsidR="007B32D1" w:rsidRDefault="007B32D1" w:rsidP="007B32D1">
      <w:pPr>
        <w:pStyle w:val="Title"/>
        <w:pBdr>
          <w:top w:val="none" w:sz="0" w:space="0" w:color="auto"/>
          <w:left w:val="none" w:sz="0" w:space="0" w:color="auto"/>
          <w:bottom w:val="none" w:sz="0" w:space="0" w:color="auto"/>
          <w:right w:val="none" w:sz="0" w:space="0" w:color="auto"/>
        </w:pBdr>
        <w:shd w:val="clear" w:color="auto" w:fill="auto"/>
        <w:ind w:right="864"/>
        <w:rPr>
          <w:rFonts w:ascii="Cambria" w:hAnsi="Cambria"/>
          <w:b w:val="0"/>
          <w:sz w:val="21"/>
          <w:szCs w:val="22"/>
        </w:rPr>
      </w:pPr>
      <w:hyperlink r:id="rId6" w:history="1">
        <w:r w:rsidRPr="00236795">
          <w:rPr>
            <w:rStyle w:val="Hyperlink"/>
            <w:rFonts w:ascii="Cambria" w:hAnsi="Cambria"/>
            <w:b w:val="0"/>
            <w:sz w:val="21"/>
            <w:szCs w:val="22"/>
          </w:rPr>
          <w:t>www.eccrsd.us</w:t>
        </w:r>
      </w:hyperlink>
    </w:p>
    <w:p w:rsidR="007B32D1" w:rsidRPr="00236795" w:rsidRDefault="007B32D1" w:rsidP="007B32D1">
      <w:pPr>
        <w:spacing w:line="360" w:lineRule="auto"/>
        <w:jc w:val="center"/>
        <w:rPr>
          <w:b/>
        </w:rPr>
      </w:pPr>
    </w:p>
    <w:p w:rsidR="007B32D1" w:rsidRPr="004F7451" w:rsidRDefault="007B32D1" w:rsidP="007B32D1">
      <w:pPr>
        <w:spacing w:line="360" w:lineRule="auto"/>
        <w:jc w:val="center"/>
        <w:rPr>
          <w:b/>
          <w:sz w:val="4"/>
          <w:szCs w:val="4"/>
        </w:rPr>
      </w:pPr>
    </w:p>
    <w:p w:rsidR="007B32D1" w:rsidRPr="004F7451" w:rsidRDefault="007B32D1" w:rsidP="007B32D1">
      <w:pPr>
        <w:pBdr>
          <w:top w:val="single" w:sz="4" w:space="1" w:color="auto"/>
          <w:left w:val="single" w:sz="4" w:space="4" w:color="auto"/>
          <w:bottom w:val="single" w:sz="4" w:space="1" w:color="auto"/>
          <w:right w:val="single" w:sz="4" w:space="4" w:color="auto"/>
        </w:pBdr>
        <w:shd w:val="clear" w:color="auto" w:fill="E6E6E6"/>
        <w:spacing w:line="360" w:lineRule="auto"/>
        <w:jc w:val="center"/>
        <w:rPr>
          <w:b/>
        </w:rPr>
      </w:pPr>
      <w:r>
        <w:rPr>
          <w:b/>
        </w:rPr>
        <w:t>ENROLLMENT PROCEDURES</w:t>
      </w:r>
      <w:r w:rsidRPr="004F7451">
        <w:rPr>
          <w:b/>
        </w:rPr>
        <w:t>:  PLEASE READ BEFORE PROCEEDING</w:t>
      </w:r>
    </w:p>
    <w:p w:rsidR="007B32D1" w:rsidRPr="00D80564" w:rsidRDefault="007B32D1" w:rsidP="007B32D1">
      <w:pPr>
        <w:pStyle w:val="BodyText"/>
        <w:jc w:val="center"/>
        <w:rPr>
          <w:b/>
          <w:sz w:val="22"/>
          <w:szCs w:val="22"/>
        </w:rPr>
      </w:pPr>
    </w:p>
    <w:p w:rsidR="007B32D1" w:rsidRPr="00D80564" w:rsidRDefault="007B32D1" w:rsidP="007B32D1">
      <w:pPr>
        <w:pStyle w:val="BodyText"/>
        <w:rPr>
          <w:i/>
          <w:sz w:val="22"/>
          <w:szCs w:val="22"/>
        </w:rPr>
      </w:pPr>
      <w:r w:rsidRPr="00D80564">
        <w:rPr>
          <w:b/>
          <w:sz w:val="22"/>
          <w:szCs w:val="22"/>
        </w:rPr>
        <w:t>The questions asked in the</w:t>
      </w:r>
      <w:r>
        <w:rPr>
          <w:b/>
          <w:sz w:val="22"/>
          <w:szCs w:val="22"/>
        </w:rPr>
        <w:t xml:space="preserve"> following </w:t>
      </w:r>
      <w:r w:rsidRPr="00D80564">
        <w:rPr>
          <w:b/>
          <w:sz w:val="22"/>
          <w:szCs w:val="22"/>
        </w:rPr>
        <w:t xml:space="preserve">pages </w:t>
      </w:r>
      <w:r>
        <w:rPr>
          <w:b/>
          <w:sz w:val="22"/>
          <w:szCs w:val="22"/>
        </w:rPr>
        <w:t>will enable us t</w:t>
      </w:r>
      <w:r w:rsidRPr="00D80564">
        <w:rPr>
          <w:b/>
          <w:sz w:val="22"/>
          <w:szCs w:val="22"/>
        </w:rPr>
        <w:t xml:space="preserve">o determine your student’s eligibility to attend school in this district in accordance with New Jersey law.  </w:t>
      </w:r>
      <w:r>
        <w:rPr>
          <w:b/>
          <w:sz w:val="22"/>
          <w:szCs w:val="22"/>
        </w:rPr>
        <w:t xml:space="preserve"> </w:t>
      </w:r>
      <w:r w:rsidRPr="00D80564">
        <w:rPr>
          <w:i/>
          <w:sz w:val="22"/>
          <w:szCs w:val="22"/>
        </w:rPr>
        <w:t xml:space="preserve">Please be aware that N.J.S.A. 18A:38-1 and N.J.A.C. 6A:22 </w:t>
      </w:r>
      <w:r>
        <w:rPr>
          <w:i/>
          <w:sz w:val="22"/>
          <w:szCs w:val="22"/>
        </w:rPr>
        <w:t>require</w:t>
      </w:r>
      <w:r w:rsidRPr="00D80564">
        <w:rPr>
          <w:i/>
          <w:sz w:val="22"/>
          <w:szCs w:val="22"/>
        </w:rPr>
        <w:t xml:space="preserve"> that a free public education be provided to student</w:t>
      </w:r>
      <w:r>
        <w:rPr>
          <w:i/>
          <w:sz w:val="22"/>
          <w:szCs w:val="22"/>
        </w:rPr>
        <w:t>s</w:t>
      </w:r>
      <w:r w:rsidRPr="00D80564">
        <w:rPr>
          <w:i/>
          <w:sz w:val="22"/>
          <w:szCs w:val="22"/>
        </w:rPr>
        <w:t xml:space="preserve"> between the ages of 5 and 20</w:t>
      </w:r>
      <w:r>
        <w:rPr>
          <w:i/>
          <w:sz w:val="22"/>
          <w:szCs w:val="22"/>
        </w:rPr>
        <w:t xml:space="preserve">, </w:t>
      </w:r>
      <w:r w:rsidRPr="00D80564">
        <w:rPr>
          <w:i/>
          <w:sz w:val="22"/>
          <w:szCs w:val="22"/>
        </w:rPr>
        <w:t>who</w:t>
      </w:r>
      <w:r>
        <w:rPr>
          <w:i/>
          <w:sz w:val="22"/>
          <w:szCs w:val="22"/>
        </w:rPr>
        <w:t xml:space="preserve"> are</w:t>
      </w:r>
      <w:r w:rsidRPr="00D80564">
        <w:rPr>
          <w:i/>
          <w:sz w:val="22"/>
          <w:szCs w:val="22"/>
        </w:rPr>
        <w:t>:</w:t>
      </w:r>
    </w:p>
    <w:p w:rsidR="007B32D1" w:rsidRPr="00236795" w:rsidRDefault="007B32D1" w:rsidP="007B32D1">
      <w:pPr>
        <w:jc w:val="both"/>
        <w:rPr>
          <w:sz w:val="15"/>
          <w:szCs w:val="22"/>
        </w:rPr>
      </w:pPr>
    </w:p>
    <w:p w:rsidR="007B32D1" w:rsidRPr="00B75592" w:rsidRDefault="007B32D1" w:rsidP="007B32D1">
      <w:pPr>
        <w:numPr>
          <w:ilvl w:val="0"/>
          <w:numId w:val="5"/>
        </w:numPr>
        <w:jc w:val="both"/>
        <w:rPr>
          <w:sz w:val="22"/>
          <w:szCs w:val="22"/>
        </w:rPr>
      </w:pPr>
      <w:r w:rsidRPr="00B75592">
        <w:rPr>
          <w:sz w:val="22"/>
          <w:szCs w:val="22"/>
        </w:rPr>
        <w:t xml:space="preserve">Domiciled in the district, i.e., </w:t>
      </w:r>
      <w:r>
        <w:rPr>
          <w:sz w:val="22"/>
          <w:szCs w:val="22"/>
        </w:rPr>
        <w:t xml:space="preserve">the child of </w:t>
      </w:r>
      <w:r w:rsidRPr="00B75592">
        <w:rPr>
          <w:sz w:val="22"/>
          <w:szCs w:val="22"/>
        </w:rPr>
        <w:t>a parent or guardian</w:t>
      </w:r>
      <w:r>
        <w:rPr>
          <w:sz w:val="22"/>
          <w:szCs w:val="22"/>
        </w:rPr>
        <w:t>, or an adult student,</w:t>
      </w:r>
      <w:r w:rsidRPr="00B75592">
        <w:rPr>
          <w:sz w:val="22"/>
          <w:szCs w:val="22"/>
        </w:rPr>
        <w:t xml:space="preserve"> whose permanent home is located within the district.  A home is permanent when the parent</w:t>
      </w:r>
      <w:r>
        <w:rPr>
          <w:sz w:val="22"/>
          <w:szCs w:val="22"/>
        </w:rPr>
        <w:t xml:space="preserve">, </w:t>
      </w:r>
      <w:r w:rsidRPr="00B75592">
        <w:rPr>
          <w:sz w:val="22"/>
          <w:szCs w:val="22"/>
        </w:rPr>
        <w:t xml:space="preserve">guardian </w:t>
      </w:r>
      <w:r>
        <w:rPr>
          <w:sz w:val="22"/>
          <w:szCs w:val="22"/>
        </w:rPr>
        <w:t xml:space="preserve">or adult student </w:t>
      </w:r>
      <w:r w:rsidRPr="00B75592">
        <w:rPr>
          <w:sz w:val="22"/>
          <w:szCs w:val="22"/>
        </w:rPr>
        <w:t xml:space="preserve">intends to return to it when absent and has no present intent of moving from it, notwithstanding the existence of homes or residences elsewhere    </w:t>
      </w:r>
    </w:p>
    <w:p w:rsidR="007B32D1" w:rsidRPr="00A070BC" w:rsidRDefault="007B32D1" w:rsidP="007B32D1">
      <w:pPr>
        <w:pStyle w:val="BodyText"/>
        <w:rPr>
          <w:sz w:val="18"/>
          <w:szCs w:val="18"/>
        </w:rPr>
      </w:pPr>
    </w:p>
    <w:p w:rsidR="007B32D1" w:rsidRPr="00D80564" w:rsidRDefault="007B32D1" w:rsidP="007B32D1">
      <w:pPr>
        <w:pStyle w:val="BodyText"/>
        <w:numPr>
          <w:ilvl w:val="0"/>
          <w:numId w:val="3"/>
        </w:numPr>
        <w:rPr>
          <w:sz w:val="22"/>
          <w:szCs w:val="22"/>
        </w:rPr>
      </w:pPr>
      <w:r w:rsidRPr="00D80564">
        <w:rPr>
          <w:sz w:val="22"/>
          <w:szCs w:val="22"/>
        </w:rPr>
        <w:t xml:space="preserve">Living with a person, other than the parent or guardian, who is domiciled in the district and is supporting the student without compensation, as if the student were his or her own child, because the parent cannot support the child due to family or economic hardship </w:t>
      </w:r>
    </w:p>
    <w:p w:rsidR="007B32D1" w:rsidRPr="00A070BC" w:rsidRDefault="007B32D1" w:rsidP="007B32D1">
      <w:pPr>
        <w:jc w:val="both"/>
        <w:rPr>
          <w:sz w:val="18"/>
          <w:szCs w:val="18"/>
        </w:rPr>
      </w:pPr>
    </w:p>
    <w:p w:rsidR="007B32D1" w:rsidRPr="00D80564" w:rsidRDefault="007B32D1" w:rsidP="007B32D1">
      <w:pPr>
        <w:pStyle w:val="BodyText"/>
        <w:numPr>
          <w:ilvl w:val="0"/>
          <w:numId w:val="3"/>
        </w:numPr>
        <w:rPr>
          <w:sz w:val="22"/>
          <w:szCs w:val="22"/>
        </w:rPr>
      </w:pPr>
      <w:r w:rsidRPr="00D80564">
        <w:rPr>
          <w:sz w:val="22"/>
          <w:szCs w:val="22"/>
        </w:rPr>
        <w:t>Living with a person domiciled in the district, other than the parent or guardian, where the parent</w:t>
      </w:r>
      <w:r>
        <w:rPr>
          <w:sz w:val="22"/>
          <w:szCs w:val="22"/>
        </w:rPr>
        <w:t>/</w:t>
      </w:r>
      <w:r w:rsidRPr="00D80564">
        <w:rPr>
          <w:sz w:val="22"/>
          <w:szCs w:val="22"/>
        </w:rPr>
        <w:t>guardian is a member of the New Jersey National Guard or the reserve component of the U</w:t>
      </w:r>
      <w:r>
        <w:rPr>
          <w:sz w:val="22"/>
          <w:szCs w:val="22"/>
        </w:rPr>
        <w:t>.</w:t>
      </w:r>
      <w:r w:rsidRPr="00D80564">
        <w:rPr>
          <w:sz w:val="22"/>
          <w:szCs w:val="22"/>
        </w:rPr>
        <w:t>S</w:t>
      </w:r>
      <w:r>
        <w:rPr>
          <w:sz w:val="22"/>
          <w:szCs w:val="22"/>
        </w:rPr>
        <w:t>.</w:t>
      </w:r>
      <w:r w:rsidRPr="00D80564">
        <w:rPr>
          <w:sz w:val="22"/>
          <w:szCs w:val="22"/>
        </w:rPr>
        <w:t xml:space="preserve"> armed forces and has been ordered into active military service </w:t>
      </w:r>
      <w:r>
        <w:rPr>
          <w:sz w:val="22"/>
          <w:szCs w:val="22"/>
        </w:rPr>
        <w:t xml:space="preserve">in the </w:t>
      </w:r>
      <w:r w:rsidRPr="00D80564">
        <w:rPr>
          <w:sz w:val="22"/>
          <w:szCs w:val="22"/>
        </w:rPr>
        <w:t>U</w:t>
      </w:r>
      <w:r>
        <w:rPr>
          <w:sz w:val="22"/>
          <w:szCs w:val="22"/>
        </w:rPr>
        <w:t>.</w:t>
      </w:r>
      <w:r w:rsidRPr="00D80564">
        <w:rPr>
          <w:sz w:val="22"/>
          <w:szCs w:val="22"/>
        </w:rPr>
        <w:t>S</w:t>
      </w:r>
      <w:r>
        <w:rPr>
          <w:sz w:val="22"/>
          <w:szCs w:val="22"/>
        </w:rPr>
        <w:t>.</w:t>
      </w:r>
      <w:r w:rsidRPr="00D80564">
        <w:rPr>
          <w:sz w:val="22"/>
          <w:szCs w:val="22"/>
        </w:rPr>
        <w:t xml:space="preserve"> armed forces in time of war or national emergency</w:t>
      </w:r>
    </w:p>
    <w:p w:rsidR="007B32D1" w:rsidRPr="00A070BC" w:rsidRDefault="007B32D1" w:rsidP="007B32D1">
      <w:pPr>
        <w:pStyle w:val="BodyText"/>
        <w:rPr>
          <w:sz w:val="18"/>
          <w:szCs w:val="18"/>
        </w:rPr>
      </w:pPr>
    </w:p>
    <w:p w:rsidR="007B32D1" w:rsidRPr="00D80564" w:rsidRDefault="007B32D1" w:rsidP="007B32D1">
      <w:pPr>
        <w:pStyle w:val="BodyText"/>
        <w:numPr>
          <w:ilvl w:val="0"/>
          <w:numId w:val="3"/>
        </w:numPr>
        <w:rPr>
          <w:sz w:val="22"/>
          <w:szCs w:val="22"/>
        </w:rPr>
      </w:pPr>
      <w:r w:rsidRPr="00D80564">
        <w:rPr>
          <w:sz w:val="22"/>
          <w:szCs w:val="22"/>
        </w:rPr>
        <w:t>Living with a parent or guardian who is temporarily residing in the district</w:t>
      </w:r>
    </w:p>
    <w:p w:rsidR="007B32D1" w:rsidRPr="00A070BC" w:rsidRDefault="007B32D1" w:rsidP="007B32D1">
      <w:pPr>
        <w:pStyle w:val="BodyText"/>
        <w:rPr>
          <w:sz w:val="18"/>
          <w:szCs w:val="18"/>
        </w:rPr>
      </w:pPr>
    </w:p>
    <w:p w:rsidR="007B32D1" w:rsidRPr="00D80564" w:rsidRDefault="007B32D1" w:rsidP="007B32D1">
      <w:pPr>
        <w:numPr>
          <w:ilvl w:val="0"/>
          <w:numId w:val="3"/>
        </w:numPr>
        <w:jc w:val="both"/>
        <w:rPr>
          <w:sz w:val="22"/>
          <w:szCs w:val="22"/>
        </w:rPr>
      </w:pPr>
      <w:proofErr w:type="gramStart"/>
      <w:r w:rsidRPr="00D80564">
        <w:rPr>
          <w:sz w:val="22"/>
          <w:szCs w:val="22"/>
        </w:rPr>
        <w:t>The  child</w:t>
      </w:r>
      <w:proofErr w:type="gramEnd"/>
      <w:r w:rsidRPr="00D80564">
        <w:rPr>
          <w:sz w:val="22"/>
          <w:szCs w:val="22"/>
        </w:rPr>
        <w:t xml:space="preserve"> of a parent or guardian who moves to another district as the result of being homeless </w:t>
      </w:r>
    </w:p>
    <w:p w:rsidR="007B32D1" w:rsidRPr="00A070BC" w:rsidRDefault="007B32D1" w:rsidP="007B32D1">
      <w:pPr>
        <w:pStyle w:val="BodyText"/>
        <w:rPr>
          <w:sz w:val="18"/>
          <w:szCs w:val="18"/>
        </w:rPr>
      </w:pPr>
    </w:p>
    <w:p w:rsidR="007B32D1" w:rsidRPr="00D80564" w:rsidRDefault="007B32D1" w:rsidP="007B32D1">
      <w:pPr>
        <w:pStyle w:val="BodyText"/>
        <w:numPr>
          <w:ilvl w:val="0"/>
          <w:numId w:val="3"/>
        </w:numPr>
        <w:rPr>
          <w:sz w:val="22"/>
          <w:szCs w:val="22"/>
        </w:rPr>
      </w:pPr>
      <w:r w:rsidRPr="00D80564">
        <w:rPr>
          <w:sz w:val="22"/>
          <w:szCs w:val="22"/>
        </w:rPr>
        <w:t>Placed in the home of a district resident by court order pursuant to N.J.S.A. 18A:38-2</w:t>
      </w:r>
    </w:p>
    <w:p w:rsidR="007B32D1" w:rsidRPr="00A070BC" w:rsidRDefault="007B32D1" w:rsidP="007B32D1">
      <w:pPr>
        <w:pStyle w:val="BodyText"/>
        <w:rPr>
          <w:sz w:val="18"/>
          <w:szCs w:val="18"/>
        </w:rPr>
      </w:pPr>
    </w:p>
    <w:p w:rsidR="007B32D1" w:rsidRPr="00D80564" w:rsidRDefault="007B32D1" w:rsidP="007B32D1">
      <w:pPr>
        <w:pStyle w:val="BodyText"/>
        <w:numPr>
          <w:ilvl w:val="0"/>
          <w:numId w:val="3"/>
        </w:numPr>
        <w:rPr>
          <w:sz w:val="22"/>
          <w:szCs w:val="22"/>
        </w:rPr>
      </w:pPr>
      <w:r>
        <w:rPr>
          <w:sz w:val="22"/>
          <w:szCs w:val="22"/>
        </w:rPr>
        <w:t xml:space="preserve">The child of a </w:t>
      </w:r>
      <w:r w:rsidRPr="00D80564">
        <w:rPr>
          <w:sz w:val="22"/>
          <w:szCs w:val="22"/>
        </w:rPr>
        <w:t xml:space="preserve">parent or guardian </w:t>
      </w:r>
      <w:r>
        <w:rPr>
          <w:sz w:val="22"/>
          <w:szCs w:val="22"/>
        </w:rPr>
        <w:t xml:space="preserve">who previously resided in the district but is </w:t>
      </w:r>
      <w:r w:rsidRPr="00D80564">
        <w:rPr>
          <w:sz w:val="22"/>
          <w:szCs w:val="22"/>
        </w:rPr>
        <w:t>a member of the New Jersey National Guard or the United States reserves and has been ordered to active service in time of war or national emergency</w:t>
      </w:r>
      <w:r>
        <w:rPr>
          <w:sz w:val="22"/>
          <w:szCs w:val="22"/>
        </w:rPr>
        <w:t xml:space="preserve">, resulting in relocation of the student, </w:t>
      </w:r>
      <w:r w:rsidRPr="00D80564">
        <w:rPr>
          <w:sz w:val="22"/>
          <w:szCs w:val="22"/>
        </w:rPr>
        <w:t>pursuant to N.J.S.A. 18A:38-3(b)</w:t>
      </w:r>
    </w:p>
    <w:p w:rsidR="007B32D1" w:rsidRPr="00A070BC" w:rsidRDefault="007B32D1" w:rsidP="007B32D1">
      <w:pPr>
        <w:pStyle w:val="BodyText"/>
        <w:rPr>
          <w:sz w:val="18"/>
          <w:szCs w:val="18"/>
        </w:rPr>
      </w:pPr>
    </w:p>
    <w:p w:rsidR="007B32D1" w:rsidRPr="00D80564" w:rsidRDefault="007B32D1" w:rsidP="007B32D1">
      <w:pPr>
        <w:pStyle w:val="BodyText"/>
        <w:numPr>
          <w:ilvl w:val="0"/>
          <w:numId w:val="3"/>
        </w:numPr>
        <w:rPr>
          <w:sz w:val="22"/>
          <w:szCs w:val="22"/>
        </w:rPr>
      </w:pPr>
      <w:r w:rsidRPr="00D80564">
        <w:rPr>
          <w:sz w:val="22"/>
          <w:szCs w:val="22"/>
        </w:rPr>
        <w:t>Residing on federal property within the State pursuant to N.J.S.A. 18A:38-7.7 et seq.</w:t>
      </w:r>
    </w:p>
    <w:p w:rsidR="007B32D1" w:rsidRPr="00D80564" w:rsidRDefault="007B32D1" w:rsidP="007B32D1">
      <w:pPr>
        <w:pStyle w:val="BodyText"/>
        <w:rPr>
          <w:sz w:val="22"/>
          <w:szCs w:val="22"/>
        </w:rPr>
      </w:pPr>
    </w:p>
    <w:p w:rsidR="007B32D1" w:rsidRPr="00A070BC" w:rsidRDefault="007B32D1" w:rsidP="007B32D1">
      <w:pPr>
        <w:pStyle w:val="Default"/>
        <w:jc w:val="both"/>
        <w:rPr>
          <w:i/>
          <w:color w:val="auto"/>
          <w:sz w:val="22"/>
          <w:szCs w:val="22"/>
        </w:rPr>
      </w:pPr>
      <w:r w:rsidRPr="00A070BC">
        <w:rPr>
          <w:i/>
          <w:sz w:val="22"/>
          <w:szCs w:val="22"/>
        </w:rPr>
        <w:t xml:space="preserve">Note that “guardian” </w:t>
      </w:r>
      <w:r w:rsidRPr="00A070BC">
        <w:rPr>
          <w:bCs/>
          <w:i/>
          <w:color w:val="auto"/>
          <w:sz w:val="22"/>
          <w:szCs w:val="22"/>
        </w:rPr>
        <w:t>means a person to whom a court of competent jurisdiction has awarded guardianship or custody of a child, provided that a residential custody order shall entitle a child to attend school in the residential custodian’s school district subject to a rebuttable presumption that the child is actually living with such custodian</w:t>
      </w:r>
      <w:r>
        <w:rPr>
          <w:bCs/>
          <w:i/>
          <w:color w:val="auto"/>
          <w:sz w:val="22"/>
          <w:szCs w:val="22"/>
        </w:rPr>
        <w:t>; i</w:t>
      </w:r>
      <w:r w:rsidRPr="00A070BC">
        <w:rPr>
          <w:bCs/>
          <w:i/>
          <w:color w:val="auto"/>
          <w:sz w:val="22"/>
          <w:szCs w:val="22"/>
        </w:rPr>
        <w:t>t also means the Department of Children and Families for purposes of N.J.S.A. 18A:38-1(e).</w:t>
      </w:r>
      <w:r>
        <w:rPr>
          <w:bCs/>
          <w:i/>
          <w:color w:val="auto"/>
          <w:sz w:val="22"/>
          <w:szCs w:val="22"/>
        </w:rPr>
        <w:t xml:space="preserve">  Also note that a </w:t>
      </w:r>
      <w:r w:rsidRPr="00A070BC">
        <w:rPr>
          <w:bCs/>
          <w:i/>
          <w:color w:val="auto"/>
          <w:sz w:val="22"/>
          <w:szCs w:val="22"/>
        </w:rPr>
        <w:t xml:space="preserve">student is entitled to attend school </w:t>
      </w:r>
      <w:r w:rsidRPr="00A070BC">
        <w:rPr>
          <w:i/>
          <w:color w:val="auto"/>
          <w:sz w:val="22"/>
          <w:szCs w:val="22"/>
        </w:rPr>
        <w:t>in the district of domicile notwithstanding that the student is qualified to attend school in a different</w:t>
      </w:r>
      <w:r>
        <w:rPr>
          <w:i/>
          <w:color w:val="auto"/>
          <w:sz w:val="22"/>
          <w:szCs w:val="22"/>
        </w:rPr>
        <w:t xml:space="preserve"> </w:t>
      </w:r>
      <w:r w:rsidRPr="00A070BC">
        <w:rPr>
          <w:i/>
          <w:color w:val="auto"/>
          <w:sz w:val="22"/>
          <w:szCs w:val="22"/>
        </w:rPr>
        <w:t xml:space="preserve">district as an “affidavit” student or temporary resident. </w:t>
      </w:r>
    </w:p>
    <w:p w:rsidR="007B32D1" w:rsidRDefault="007B32D1" w:rsidP="007B32D1">
      <w:pPr>
        <w:pStyle w:val="BodyText"/>
        <w:rPr>
          <w:i/>
          <w:sz w:val="22"/>
          <w:szCs w:val="22"/>
        </w:rPr>
      </w:pPr>
    </w:p>
    <w:p w:rsidR="007B32D1" w:rsidRPr="00D80564" w:rsidRDefault="007B32D1" w:rsidP="007B32D1">
      <w:pPr>
        <w:pStyle w:val="BodyText"/>
        <w:rPr>
          <w:i/>
          <w:sz w:val="22"/>
          <w:szCs w:val="22"/>
        </w:rPr>
      </w:pPr>
      <w:r>
        <w:rPr>
          <w:i/>
          <w:sz w:val="22"/>
          <w:szCs w:val="22"/>
        </w:rPr>
        <w:t>N</w:t>
      </w:r>
      <w:r w:rsidRPr="00D80564">
        <w:rPr>
          <w:i/>
          <w:sz w:val="22"/>
          <w:szCs w:val="22"/>
        </w:rPr>
        <w:t xml:space="preserve">ote that the following do </w:t>
      </w:r>
      <w:r w:rsidRPr="00D80564">
        <w:rPr>
          <w:b/>
          <w:i/>
          <w:sz w:val="22"/>
          <w:szCs w:val="22"/>
        </w:rPr>
        <w:t>not</w:t>
      </w:r>
      <w:r w:rsidRPr="00D80564">
        <w:rPr>
          <w:i/>
          <w:sz w:val="22"/>
          <w:szCs w:val="22"/>
        </w:rPr>
        <w:t xml:space="preserve"> affect a student’s eligibility to enroll in school:</w:t>
      </w:r>
    </w:p>
    <w:p w:rsidR="007B32D1" w:rsidRPr="00236795" w:rsidRDefault="007B32D1" w:rsidP="007B32D1">
      <w:pPr>
        <w:pStyle w:val="BodyText"/>
        <w:rPr>
          <w:sz w:val="8"/>
          <w:szCs w:val="22"/>
        </w:rPr>
      </w:pPr>
    </w:p>
    <w:p w:rsidR="007B32D1" w:rsidRPr="00D80564" w:rsidRDefault="007B32D1" w:rsidP="007B32D1">
      <w:pPr>
        <w:pStyle w:val="BodyText"/>
        <w:numPr>
          <w:ilvl w:val="0"/>
          <w:numId w:val="1"/>
        </w:numPr>
        <w:rPr>
          <w:sz w:val="22"/>
          <w:szCs w:val="22"/>
        </w:rPr>
      </w:pPr>
      <w:r w:rsidRPr="00D80564">
        <w:rPr>
          <w:sz w:val="22"/>
          <w:szCs w:val="22"/>
        </w:rPr>
        <w:t>Physical condition of housing or compliance with local housing ordinances or terms of lease</w:t>
      </w:r>
    </w:p>
    <w:p w:rsidR="007B32D1" w:rsidRPr="00D80564" w:rsidRDefault="007B32D1" w:rsidP="007B32D1">
      <w:pPr>
        <w:pStyle w:val="BodyText"/>
        <w:numPr>
          <w:ilvl w:val="0"/>
          <w:numId w:val="1"/>
        </w:numPr>
        <w:rPr>
          <w:sz w:val="22"/>
          <w:szCs w:val="22"/>
        </w:rPr>
      </w:pPr>
      <w:r w:rsidRPr="00D80564">
        <w:rPr>
          <w:sz w:val="22"/>
          <w:szCs w:val="22"/>
        </w:rPr>
        <w:t xml:space="preserve">Immigration/visa status, except for students holding or seeking a visa (F-1) issued specifically for the purpose of limited study on a tuition basis in a United States public secondary school </w:t>
      </w:r>
    </w:p>
    <w:p w:rsidR="007B32D1" w:rsidRPr="00D80564" w:rsidRDefault="007B32D1" w:rsidP="007B32D1">
      <w:pPr>
        <w:pStyle w:val="BodyText"/>
        <w:numPr>
          <w:ilvl w:val="0"/>
          <w:numId w:val="1"/>
        </w:numPr>
        <w:rPr>
          <w:sz w:val="22"/>
          <w:szCs w:val="22"/>
        </w:rPr>
      </w:pPr>
      <w:r w:rsidRPr="00D80564">
        <w:rPr>
          <w:sz w:val="22"/>
          <w:szCs w:val="22"/>
        </w:rPr>
        <w:t xml:space="preserve">Absence of </w:t>
      </w:r>
      <w:r>
        <w:rPr>
          <w:sz w:val="22"/>
          <w:szCs w:val="22"/>
        </w:rPr>
        <w:t xml:space="preserve">a </w:t>
      </w:r>
      <w:r w:rsidRPr="00D80564">
        <w:rPr>
          <w:sz w:val="22"/>
          <w:szCs w:val="22"/>
        </w:rPr>
        <w:t>certified copy of birth certificate or other proof of a student’s identity, although these must be provided within 30 days of initial enrollment pursuant to N.J.S.A. 18A: 36-25.1</w:t>
      </w:r>
    </w:p>
    <w:p w:rsidR="007B32D1" w:rsidRPr="00D80564" w:rsidRDefault="007B32D1" w:rsidP="007B32D1">
      <w:pPr>
        <w:pStyle w:val="BodyText"/>
        <w:numPr>
          <w:ilvl w:val="0"/>
          <w:numId w:val="1"/>
        </w:numPr>
        <w:rPr>
          <w:sz w:val="22"/>
          <w:szCs w:val="22"/>
        </w:rPr>
      </w:pPr>
      <w:r w:rsidRPr="00D80564">
        <w:rPr>
          <w:sz w:val="22"/>
          <w:szCs w:val="22"/>
        </w:rPr>
        <w:t>Absence of student medical information, although actual attendance at school may be deferred as necessa</w:t>
      </w:r>
      <w:r>
        <w:rPr>
          <w:sz w:val="22"/>
          <w:szCs w:val="22"/>
        </w:rPr>
        <w:t>ry in</w:t>
      </w:r>
      <w:r w:rsidRPr="00D80564">
        <w:rPr>
          <w:sz w:val="22"/>
          <w:szCs w:val="22"/>
        </w:rPr>
        <w:t xml:space="preserve"> compliance with rules regarding immunization of students, N.J.A.C. 8:57-4.1 </w:t>
      </w:r>
      <w:r w:rsidRPr="00D80564">
        <w:rPr>
          <w:iCs/>
          <w:sz w:val="22"/>
          <w:szCs w:val="22"/>
        </w:rPr>
        <w:t>et seq.</w:t>
      </w:r>
    </w:p>
    <w:p w:rsidR="007B32D1" w:rsidRPr="00D80564" w:rsidRDefault="007B32D1" w:rsidP="007B32D1">
      <w:pPr>
        <w:pStyle w:val="BodyText"/>
        <w:numPr>
          <w:ilvl w:val="0"/>
          <w:numId w:val="1"/>
        </w:numPr>
        <w:rPr>
          <w:sz w:val="22"/>
          <w:szCs w:val="22"/>
        </w:rPr>
      </w:pPr>
      <w:r w:rsidRPr="00D80564">
        <w:rPr>
          <w:sz w:val="22"/>
          <w:szCs w:val="22"/>
        </w:rPr>
        <w:t>Absence of a student’s prior educational record, although the initial educational placement of the student may be subject to revision upon receipt of records or further assessment by the district</w:t>
      </w:r>
    </w:p>
    <w:p w:rsidR="007B32D1" w:rsidRPr="00D80564" w:rsidRDefault="007B32D1" w:rsidP="007B32D1">
      <w:pPr>
        <w:pStyle w:val="BodyText"/>
        <w:rPr>
          <w:sz w:val="22"/>
          <w:szCs w:val="22"/>
        </w:rPr>
      </w:pPr>
    </w:p>
    <w:p w:rsidR="007B32D1" w:rsidRPr="00D80564" w:rsidRDefault="007B32D1" w:rsidP="007B32D1">
      <w:pPr>
        <w:jc w:val="both"/>
        <w:rPr>
          <w:b/>
          <w:sz w:val="22"/>
          <w:szCs w:val="22"/>
        </w:rPr>
      </w:pPr>
      <w:r w:rsidRPr="00D80564">
        <w:rPr>
          <w:b/>
          <w:sz w:val="22"/>
          <w:szCs w:val="22"/>
        </w:rPr>
        <w:lastRenderedPageBreak/>
        <w:t xml:space="preserve">The following forms of documentation may demonstrate a student’s eligibility for enrollment in the district.  Particular documentation necessary to demonstrate eligibility under specific provisions in law will be indicated in the appropriate section of the registration form.   </w:t>
      </w:r>
    </w:p>
    <w:p w:rsidR="007B32D1" w:rsidRPr="004F7451" w:rsidRDefault="007B32D1" w:rsidP="007B32D1">
      <w:pPr>
        <w:pStyle w:val="BodyText"/>
        <w:ind w:firstLine="1440"/>
        <w:rPr>
          <w:sz w:val="16"/>
          <w:szCs w:val="16"/>
        </w:rPr>
      </w:pPr>
    </w:p>
    <w:p w:rsidR="007B32D1" w:rsidRPr="00D80564" w:rsidRDefault="007B32D1" w:rsidP="007B32D1">
      <w:pPr>
        <w:pStyle w:val="BodyText"/>
        <w:numPr>
          <w:ilvl w:val="0"/>
          <w:numId w:val="2"/>
        </w:numPr>
        <w:rPr>
          <w:sz w:val="22"/>
          <w:szCs w:val="22"/>
        </w:rPr>
      </w:pPr>
      <w:r w:rsidRPr="00D80564">
        <w:rPr>
          <w:sz w:val="22"/>
          <w:szCs w:val="22"/>
        </w:rPr>
        <w:t>Property tax bills, deeds, contracts of sale, leases, mortgages, signed letters from landlords and other evidence of property ownership, tenancy or residency</w:t>
      </w:r>
    </w:p>
    <w:p w:rsidR="007B32D1" w:rsidRPr="00A070BC"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 xml:space="preserve">Voter registrations, licenses, permits, financial account information, utility bills, delivery receipts, and other evidence of personal attachment to a particular location  </w:t>
      </w:r>
    </w:p>
    <w:p w:rsidR="007B32D1" w:rsidRPr="00A070BC" w:rsidRDefault="007B32D1" w:rsidP="007B32D1">
      <w:pPr>
        <w:pStyle w:val="BodyText"/>
        <w:rPr>
          <w:sz w:val="18"/>
          <w:szCs w:val="18"/>
        </w:rPr>
      </w:pPr>
    </w:p>
    <w:p w:rsidR="007B32D1" w:rsidRPr="00D80564" w:rsidRDefault="007B32D1" w:rsidP="007B32D1">
      <w:pPr>
        <w:pStyle w:val="BodyText"/>
        <w:numPr>
          <w:ilvl w:val="0"/>
          <w:numId w:val="2"/>
        </w:numPr>
        <w:rPr>
          <w:sz w:val="22"/>
          <w:szCs w:val="22"/>
        </w:rPr>
      </w:pPr>
      <w:r w:rsidRPr="00D80564">
        <w:rPr>
          <w:sz w:val="22"/>
          <w:szCs w:val="22"/>
        </w:rPr>
        <w:t>Court orders, State agency agreements and other evidence of court or agency placements or directives</w:t>
      </w:r>
    </w:p>
    <w:p w:rsidR="007B32D1" w:rsidRPr="004F7451"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Receipts, bills, cancelled checks and other evidence of expenditures demonstrating personal attachment to a particular location, or, where applicable, to support of the student</w:t>
      </w:r>
    </w:p>
    <w:p w:rsidR="007B32D1" w:rsidRPr="004F7451"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 xml:space="preserve">Medical reports, counselor or social worker assessments, employment documents, benefit statements, and other evidence of circumstances demonstrating, where applicable, family or economic hardship, or temporary residency </w:t>
      </w:r>
    </w:p>
    <w:p w:rsidR="007B32D1" w:rsidRPr="004F7451"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Affidavits, certifications and sworn attestations pertaining to statutory criteria for school attendance, from the parent, guardian, person keeping an “affidavit student,” adult student, person(s) with whom a family is living, or others as appropriate</w:t>
      </w:r>
    </w:p>
    <w:p w:rsidR="007B32D1" w:rsidRPr="004F7451"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Documents pertaining to military status and assignment</w:t>
      </w:r>
    </w:p>
    <w:p w:rsidR="007B32D1" w:rsidRPr="004F7451"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Any business record or document issued by a governmental entity</w:t>
      </w:r>
    </w:p>
    <w:p w:rsidR="007B32D1" w:rsidRPr="004F7451" w:rsidRDefault="007B32D1" w:rsidP="007B32D1">
      <w:pPr>
        <w:pStyle w:val="BodyText"/>
        <w:rPr>
          <w:sz w:val="16"/>
          <w:szCs w:val="16"/>
        </w:rPr>
      </w:pPr>
    </w:p>
    <w:p w:rsidR="007B32D1" w:rsidRPr="00D80564" w:rsidRDefault="007B32D1" w:rsidP="007B32D1">
      <w:pPr>
        <w:pStyle w:val="BodyText"/>
        <w:numPr>
          <w:ilvl w:val="0"/>
          <w:numId w:val="2"/>
        </w:numPr>
        <w:rPr>
          <w:sz w:val="22"/>
          <w:szCs w:val="22"/>
        </w:rPr>
      </w:pPr>
      <w:r w:rsidRPr="00D80564">
        <w:rPr>
          <w:sz w:val="22"/>
          <w:szCs w:val="22"/>
        </w:rPr>
        <w:t xml:space="preserve">Any other form of documentation relevant to demonstrating entitlement to attend school </w:t>
      </w:r>
    </w:p>
    <w:p w:rsidR="007B32D1" w:rsidRPr="006A0CA8" w:rsidRDefault="007B32D1" w:rsidP="007B32D1">
      <w:pPr>
        <w:pStyle w:val="BodyText"/>
        <w:rPr>
          <w:sz w:val="20"/>
        </w:rPr>
      </w:pPr>
    </w:p>
    <w:p w:rsidR="007B32D1" w:rsidRPr="00D80564" w:rsidRDefault="007B32D1" w:rsidP="007B32D1">
      <w:pPr>
        <w:pStyle w:val="BodyText"/>
        <w:rPr>
          <w:sz w:val="22"/>
          <w:szCs w:val="22"/>
        </w:rPr>
      </w:pPr>
      <w:r w:rsidRPr="00D80564">
        <w:rPr>
          <w:sz w:val="22"/>
          <w:szCs w:val="22"/>
        </w:rPr>
        <w:t xml:space="preserve">The totality of information and documentation you offer will be considered in evaluating an application, and, unless expressly required by law, </w:t>
      </w:r>
      <w:r>
        <w:rPr>
          <w:sz w:val="22"/>
          <w:szCs w:val="22"/>
        </w:rPr>
        <w:t>the</w:t>
      </w:r>
      <w:r w:rsidRPr="00D80564">
        <w:rPr>
          <w:sz w:val="22"/>
          <w:szCs w:val="22"/>
        </w:rPr>
        <w:t xml:space="preserve"> student will not be denied enrollment based on your inability to provide certain form(s) of documentation where other acceptable evidence is presented. </w:t>
      </w:r>
    </w:p>
    <w:p w:rsidR="007B32D1" w:rsidRPr="004F7451" w:rsidRDefault="007B32D1" w:rsidP="007B32D1">
      <w:pPr>
        <w:pStyle w:val="BodyText"/>
        <w:tabs>
          <w:tab w:val="left" w:pos="0"/>
          <w:tab w:val="left" w:pos="810"/>
        </w:tabs>
        <w:rPr>
          <w:sz w:val="16"/>
          <w:szCs w:val="16"/>
        </w:rPr>
      </w:pPr>
    </w:p>
    <w:p w:rsidR="007B32D1" w:rsidRPr="00D80564" w:rsidRDefault="007B32D1" w:rsidP="007B32D1">
      <w:pPr>
        <w:pStyle w:val="BodyText"/>
        <w:rPr>
          <w:sz w:val="22"/>
          <w:szCs w:val="22"/>
        </w:rPr>
      </w:pPr>
      <w:r w:rsidRPr="00D80564">
        <w:rPr>
          <w:sz w:val="22"/>
          <w:szCs w:val="22"/>
        </w:rPr>
        <w:t xml:space="preserve">You will </w:t>
      </w:r>
      <w:r w:rsidRPr="00D80564">
        <w:rPr>
          <w:i/>
          <w:sz w:val="22"/>
          <w:szCs w:val="22"/>
        </w:rPr>
        <w:t>not</w:t>
      </w:r>
      <w:r w:rsidRPr="00D80564">
        <w:rPr>
          <w:sz w:val="22"/>
          <w:szCs w:val="22"/>
        </w:rPr>
        <w:t xml:space="preserve"> be asked for any information or document protected from disclosure by law, or pertaining to criteria which are not legitimate bases for determining eligibility to attend school.  You may </w:t>
      </w:r>
      <w:r w:rsidRPr="00D80564">
        <w:rPr>
          <w:i/>
          <w:sz w:val="22"/>
          <w:szCs w:val="22"/>
        </w:rPr>
        <w:t>voluntarily</w:t>
      </w:r>
      <w:r w:rsidRPr="00D80564">
        <w:rPr>
          <w:sz w:val="22"/>
          <w:szCs w:val="22"/>
        </w:rPr>
        <w:t xml:space="preserve"> disclose any document or information you believe will help establish that </w:t>
      </w:r>
      <w:r>
        <w:rPr>
          <w:sz w:val="22"/>
          <w:szCs w:val="22"/>
        </w:rPr>
        <w:t>the</w:t>
      </w:r>
      <w:r w:rsidRPr="00D80564">
        <w:rPr>
          <w:sz w:val="22"/>
          <w:szCs w:val="22"/>
        </w:rPr>
        <w:t xml:space="preserve"> student meets the requirements of law for entitlement to attend school in the district, but </w:t>
      </w:r>
      <w:r w:rsidRPr="00D80564">
        <w:rPr>
          <w:i/>
          <w:sz w:val="22"/>
          <w:szCs w:val="22"/>
        </w:rPr>
        <w:t>we may not, directly or indirectly, require or request</w:t>
      </w:r>
      <w:r w:rsidRPr="00D80564">
        <w:rPr>
          <w:sz w:val="22"/>
          <w:szCs w:val="22"/>
        </w:rPr>
        <w:t xml:space="preserve">:   </w:t>
      </w:r>
    </w:p>
    <w:p w:rsidR="007B32D1" w:rsidRPr="006A0CA8" w:rsidRDefault="007B32D1" w:rsidP="007B32D1">
      <w:pPr>
        <w:jc w:val="both"/>
        <w:rPr>
          <w:sz w:val="16"/>
          <w:szCs w:val="16"/>
        </w:rPr>
      </w:pPr>
      <w:r w:rsidRPr="006A0CA8">
        <w:rPr>
          <w:sz w:val="16"/>
          <w:szCs w:val="16"/>
        </w:rPr>
        <w:t xml:space="preserve"> </w:t>
      </w:r>
    </w:p>
    <w:p w:rsidR="007B32D1" w:rsidRPr="00D80564" w:rsidRDefault="007B32D1" w:rsidP="007B32D1">
      <w:pPr>
        <w:pStyle w:val="BodyText"/>
        <w:numPr>
          <w:ilvl w:val="0"/>
          <w:numId w:val="4"/>
        </w:numPr>
        <w:rPr>
          <w:sz w:val="22"/>
          <w:szCs w:val="22"/>
        </w:rPr>
      </w:pPr>
      <w:r w:rsidRPr="00D80564">
        <w:rPr>
          <w:sz w:val="22"/>
          <w:szCs w:val="22"/>
        </w:rPr>
        <w:t xml:space="preserve">Income tax returns </w:t>
      </w:r>
    </w:p>
    <w:p w:rsidR="007B32D1" w:rsidRPr="00D80564" w:rsidRDefault="007B32D1" w:rsidP="007B32D1">
      <w:pPr>
        <w:pStyle w:val="BodyText"/>
        <w:numPr>
          <w:ilvl w:val="0"/>
          <w:numId w:val="4"/>
        </w:numPr>
        <w:rPr>
          <w:sz w:val="22"/>
          <w:szCs w:val="22"/>
        </w:rPr>
      </w:pPr>
      <w:r w:rsidRPr="00D80564">
        <w:rPr>
          <w:sz w:val="22"/>
          <w:szCs w:val="22"/>
        </w:rPr>
        <w:t>Documentation</w:t>
      </w:r>
      <w:r>
        <w:rPr>
          <w:sz w:val="22"/>
          <w:szCs w:val="22"/>
        </w:rPr>
        <w:t>/</w:t>
      </w:r>
      <w:r w:rsidRPr="00D80564">
        <w:rPr>
          <w:sz w:val="22"/>
          <w:szCs w:val="22"/>
        </w:rPr>
        <w:t xml:space="preserve">information relating to citizenship or immigration/visa status, unless </w:t>
      </w:r>
      <w:r>
        <w:rPr>
          <w:sz w:val="22"/>
          <w:szCs w:val="22"/>
        </w:rPr>
        <w:t>the s</w:t>
      </w:r>
      <w:r w:rsidRPr="00D80564">
        <w:rPr>
          <w:sz w:val="22"/>
          <w:szCs w:val="22"/>
        </w:rPr>
        <w:t>tudent holds or is applying for an F-1 visa</w:t>
      </w:r>
    </w:p>
    <w:p w:rsidR="007B32D1" w:rsidRPr="00D80564" w:rsidRDefault="007B32D1" w:rsidP="007B32D1">
      <w:pPr>
        <w:pStyle w:val="BodyText"/>
        <w:numPr>
          <w:ilvl w:val="0"/>
          <w:numId w:val="4"/>
        </w:numPr>
        <w:rPr>
          <w:sz w:val="22"/>
          <w:szCs w:val="22"/>
        </w:rPr>
      </w:pPr>
      <w:r w:rsidRPr="00D80564">
        <w:rPr>
          <w:sz w:val="22"/>
          <w:szCs w:val="22"/>
        </w:rPr>
        <w:t>Documentation</w:t>
      </w:r>
      <w:r>
        <w:rPr>
          <w:sz w:val="22"/>
          <w:szCs w:val="22"/>
        </w:rPr>
        <w:t>/</w:t>
      </w:r>
      <w:r w:rsidRPr="00D80564">
        <w:rPr>
          <w:sz w:val="22"/>
          <w:szCs w:val="22"/>
        </w:rPr>
        <w:t>information relating to compliance with local housing ordinances or conditions of tenancy</w:t>
      </w:r>
    </w:p>
    <w:p w:rsidR="007B32D1" w:rsidRPr="00D80564" w:rsidRDefault="007B32D1" w:rsidP="007B32D1">
      <w:pPr>
        <w:pStyle w:val="BodyText"/>
        <w:numPr>
          <w:ilvl w:val="0"/>
          <w:numId w:val="4"/>
        </w:numPr>
        <w:rPr>
          <w:sz w:val="22"/>
          <w:szCs w:val="22"/>
        </w:rPr>
      </w:pPr>
      <w:r w:rsidRPr="00D80564">
        <w:rPr>
          <w:sz w:val="22"/>
          <w:szCs w:val="22"/>
        </w:rPr>
        <w:t>Social security numbers</w:t>
      </w:r>
    </w:p>
    <w:p w:rsidR="007B32D1" w:rsidRPr="00D80564" w:rsidRDefault="007B32D1" w:rsidP="007B32D1">
      <w:pPr>
        <w:pStyle w:val="BodyText"/>
        <w:rPr>
          <w:sz w:val="22"/>
          <w:szCs w:val="22"/>
        </w:rPr>
      </w:pPr>
    </w:p>
    <w:p w:rsidR="007B32D1" w:rsidRPr="00D80564" w:rsidRDefault="007B32D1" w:rsidP="007B32D1">
      <w:pPr>
        <w:pStyle w:val="BodyText"/>
        <w:rPr>
          <w:b/>
          <w:sz w:val="22"/>
          <w:szCs w:val="22"/>
        </w:rPr>
      </w:pPr>
      <w:r w:rsidRPr="00D80564">
        <w:rPr>
          <w:b/>
          <w:sz w:val="22"/>
          <w:szCs w:val="22"/>
        </w:rPr>
        <w:t xml:space="preserve">Please be aware that any initial determination of </w:t>
      </w:r>
      <w:r>
        <w:rPr>
          <w:b/>
          <w:sz w:val="22"/>
          <w:szCs w:val="22"/>
        </w:rPr>
        <w:t xml:space="preserve">the </w:t>
      </w:r>
      <w:r w:rsidRPr="00D80564">
        <w:rPr>
          <w:b/>
          <w:sz w:val="22"/>
          <w:szCs w:val="22"/>
        </w:rPr>
        <w:t xml:space="preserve">student’s eligibility to attend school in this district is subject to more thorough review and subsequent re-evaluation, and that tuition may be assessed in the event that an initially admitted student is later found ineligible.  </w:t>
      </w:r>
      <w:r>
        <w:rPr>
          <w:b/>
          <w:sz w:val="22"/>
          <w:szCs w:val="22"/>
        </w:rPr>
        <w:t xml:space="preserve">State law allows school districts to admit nonresident students, through policies adopted at Board discretion, on a tuition basis.  If your student is not eligible to attend school in this district free of charge, he or she may enroll on a tuition basis.  </w:t>
      </w:r>
      <w:r w:rsidRPr="00D80564">
        <w:rPr>
          <w:b/>
          <w:sz w:val="22"/>
          <w:szCs w:val="22"/>
        </w:rPr>
        <w:t>If your student is found ineligible, now or later, you will be provided the reasons for our decision and instructions on how to appeal.</w:t>
      </w:r>
    </w:p>
    <w:p w:rsidR="007B32D1" w:rsidRPr="006A0CA8" w:rsidRDefault="007B32D1" w:rsidP="007B32D1">
      <w:pPr>
        <w:pStyle w:val="BodyText"/>
        <w:rPr>
          <w:sz w:val="16"/>
          <w:szCs w:val="16"/>
        </w:rPr>
      </w:pPr>
    </w:p>
    <w:p w:rsidR="007B32D1" w:rsidRPr="006A0CA8" w:rsidRDefault="007B32D1" w:rsidP="007B32D1">
      <w:pPr>
        <w:pStyle w:val="BodyText"/>
        <w:rPr>
          <w:caps/>
          <w:sz w:val="16"/>
          <w:szCs w:val="16"/>
        </w:rPr>
      </w:pPr>
    </w:p>
    <w:p w:rsidR="007B32D1" w:rsidRPr="004F7451" w:rsidRDefault="007B32D1" w:rsidP="00863B55">
      <w:pPr>
        <w:jc w:val="center"/>
        <w:rPr>
          <w:b/>
          <w:i/>
          <w:sz w:val="28"/>
          <w:szCs w:val="28"/>
        </w:rPr>
      </w:pPr>
      <w:r w:rsidRPr="004F7451">
        <w:rPr>
          <w:b/>
          <w:i/>
          <w:sz w:val="28"/>
          <w:szCs w:val="28"/>
        </w:rPr>
        <w:t xml:space="preserve">If you </w:t>
      </w:r>
      <w:r>
        <w:rPr>
          <w:b/>
          <w:i/>
          <w:sz w:val="28"/>
          <w:szCs w:val="28"/>
        </w:rPr>
        <w:t xml:space="preserve">have any questions, please contact </w:t>
      </w:r>
      <w:r w:rsidR="00863B55">
        <w:rPr>
          <w:b/>
          <w:i/>
          <w:sz w:val="28"/>
          <w:szCs w:val="28"/>
        </w:rPr>
        <w:t>Mrs. Hill</w:t>
      </w:r>
      <w:r>
        <w:rPr>
          <w:b/>
          <w:i/>
          <w:sz w:val="28"/>
          <w:szCs w:val="28"/>
        </w:rPr>
        <w:t xml:space="preserve"> in the Guidance Offi</w:t>
      </w:r>
      <w:r w:rsidR="00863B55">
        <w:rPr>
          <w:b/>
          <w:i/>
          <w:sz w:val="28"/>
          <w:szCs w:val="28"/>
        </w:rPr>
        <w:t xml:space="preserve">ce at </w:t>
      </w:r>
      <w:r w:rsidR="00863B55">
        <w:rPr>
          <w:b/>
          <w:i/>
          <w:sz w:val="28"/>
          <w:szCs w:val="28"/>
        </w:rPr>
        <w:fldChar w:fldCharType="begin"/>
      </w:r>
      <w:r w:rsidR="00863B55">
        <w:rPr>
          <w:b/>
          <w:i/>
          <w:sz w:val="28"/>
          <w:szCs w:val="28"/>
        </w:rPr>
        <w:instrText>HYPERLINK "mailto:Khill@eccrsd.us"</w:instrText>
      </w:r>
      <w:r w:rsidR="00863B55">
        <w:rPr>
          <w:b/>
          <w:i/>
          <w:sz w:val="28"/>
          <w:szCs w:val="28"/>
        </w:rPr>
        <w:fldChar w:fldCharType="separate"/>
      </w:r>
      <w:r w:rsidR="00863B55" w:rsidRPr="006621C4">
        <w:rPr>
          <w:rStyle w:val="Hyperlink"/>
          <w:b/>
          <w:i/>
          <w:sz w:val="28"/>
          <w:szCs w:val="28"/>
        </w:rPr>
        <w:t>Khill@eccrsd.us</w:t>
      </w:r>
      <w:r w:rsidR="00863B55">
        <w:rPr>
          <w:b/>
          <w:i/>
          <w:sz w:val="28"/>
          <w:szCs w:val="28"/>
        </w:rPr>
        <w:fldChar w:fldCharType="end"/>
      </w:r>
      <w:r w:rsidR="00863B55">
        <w:rPr>
          <w:b/>
          <w:i/>
          <w:sz w:val="28"/>
          <w:szCs w:val="28"/>
        </w:rPr>
        <w:t xml:space="preserve"> or </w:t>
      </w:r>
      <w:r>
        <w:rPr>
          <w:b/>
          <w:i/>
          <w:sz w:val="28"/>
          <w:szCs w:val="28"/>
        </w:rPr>
        <w:t>856-784-4441 x1146</w:t>
      </w:r>
      <w:r w:rsidRPr="004F7451">
        <w:rPr>
          <w:b/>
          <w:i/>
          <w:sz w:val="28"/>
          <w:szCs w:val="28"/>
        </w:rPr>
        <w:t>.</w:t>
      </w:r>
    </w:p>
    <w:p w:rsidR="009E269E" w:rsidRDefault="009E269E"/>
    <w:sectPr w:rsidR="009E269E" w:rsidSect="007B32D1">
      <w:pgSz w:w="12240" w:h="15840"/>
      <w:pgMar w:top="666" w:right="63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846C8"/>
    <w:multiLevelType w:val="hybridMultilevel"/>
    <w:tmpl w:val="2E586362"/>
    <w:lvl w:ilvl="0" w:tplc="5EB01600">
      <w:start w:val="1"/>
      <w:numFmt w:val="bullet"/>
      <w:lvlText w:val=""/>
      <w:lvlJc w:val="left"/>
      <w:pPr>
        <w:tabs>
          <w:tab w:val="num" w:pos="720"/>
        </w:tabs>
        <w:ind w:left="720"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8A2A03"/>
    <w:multiLevelType w:val="hybridMultilevel"/>
    <w:tmpl w:val="76D2B650"/>
    <w:lvl w:ilvl="0" w:tplc="5EB01600">
      <w:start w:val="1"/>
      <w:numFmt w:val="bullet"/>
      <w:lvlText w:val=""/>
      <w:lvlJc w:val="left"/>
      <w:pPr>
        <w:tabs>
          <w:tab w:val="num" w:pos="720"/>
        </w:tabs>
        <w:ind w:left="720"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DF26D0"/>
    <w:multiLevelType w:val="hybridMultilevel"/>
    <w:tmpl w:val="63B0CBE4"/>
    <w:lvl w:ilvl="0" w:tplc="5EB01600">
      <w:start w:val="1"/>
      <w:numFmt w:val="bullet"/>
      <w:lvlText w:val=""/>
      <w:lvlJc w:val="left"/>
      <w:pPr>
        <w:tabs>
          <w:tab w:val="num" w:pos="720"/>
        </w:tabs>
        <w:ind w:left="720" w:hanging="504"/>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6A7A230D"/>
    <w:multiLevelType w:val="hybridMultilevel"/>
    <w:tmpl w:val="E4F084EC"/>
    <w:lvl w:ilvl="0" w:tplc="5EB01600">
      <w:start w:val="1"/>
      <w:numFmt w:val="bullet"/>
      <w:lvlText w:val=""/>
      <w:lvlJc w:val="left"/>
      <w:pPr>
        <w:tabs>
          <w:tab w:val="num" w:pos="720"/>
        </w:tabs>
        <w:ind w:left="720"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664B60"/>
    <w:multiLevelType w:val="hybridMultilevel"/>
    <w:tmpl w:val="CF209246"/>
    <w:lvl w:ilvl="0" w:tplc="5EB01600">
      <w:start w:val="1"/>
      <w:numFmt w:val="bullet"/>
      <w:lvlText w:val=""/>
      <w:lvlJc w:val="left"/>
      <w:pPr>
        <w:tabs>
          <w:tab w:val="num" w:pos="720"/>
        </w:tabs>
        <w:ind w:left="720"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92884">
    <w:abstractNumId w:val="4"/>
  </w:num>
  <w:num w:numId="2" w16cid:durableId="67966499">
    <w:abstractNumId w:val="0"/>
  </w:num>
  <w:num w:numId="3" w16cid:durableId="633221441">
    <w:abstractNumId w:val="1"/>
  </w:num>
  <w:num w:numId="4" w16cid:durableId="1636909809">
    <w:abstractNumId w:val="2"/>
  </w:num>
  <w:num w:numId="5" w16cid:durableId="9768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2D1"/>
    <w:rsid w:val="007B32D1"/>
    <w:rsid w:val="00863B55"/>
    <w:rsid w:val="00881471"/>
    <w:rsid w:val="009E269E"/>
    <w:rsid w:val="00C6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B8B53B"/>
  <w15:chartTrackingRefBased/>
  <w15:docId w15:val="{159436B6-D9B8-6640-B869-CFBA98022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2D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32D1"/>
    <w:pPr>
      <w:jc w:val="both"/>
    </w:pPr>
    <w:rPr>
      <w:szCs w:val="20"/>
    </w:rPr>
  </w:style>
  <w:style w:type="character" w:customStyle="1" w:styleId="BodyTextChar">
    <w:name w:val="Body Text Char"/>
    <w:basedOn w:val="DefaultParagraphFont"/>
    <w:link w:val="BodyText"/>
    <w:rsid w:val="007B32D1"/>
    <w:rPr>
      <w:rFonts w:ascii="Times New Roman" w:eastAsia="Times New Roman" w:hAnsi="Times New Roman" w:cs="Times New Roman"/>
      <w:szCs w:val="20"/>
    </w:rPr>
  </w:style>
  <w:style w:type="character" w:styleId="Hyperlink">
    <w:name w:val="Hyperlink"/>
    <w:rsid w:val="007B32D1"/>
    <w:rPr>
      <w:color w:val="0000FF"/>
      <w:u w:val="single"/>
    </w:rPr>
  </w:style>
  <w:style w:type="paragraph" w:styleId="Title">
    <w:name w:val="Title"/>
    <w:basedOn w:val="Normal"/>
    <w:link w:val="TitleChar"/>
    <w:qFormat/>
    <w:rsid w:val="007B32D1"/>
    <w:pPr>
      <w:pBdr>
        <w:top w:val="single" w:sz="12" w:space="1" w:color="auto" w:shadow="1"/>
        <w:left w:val="single" w:sz="12" w:space="1" w:color="auto" w:shadow="1"/>
        <w:bottom w:val="single" w:sz="12" w:space="1" w:color="auto" w:shadow="1"/>
        <w:right w:val="single" w:sz="12" w:space="1" w:color="auto" w:shadow="1"/>
      </w:pBdr>
      <w:shd w:val="pct5" w:color="auto" w:fill="FFFFFF"/>
      <w:jc w:val="center"/>
    </w:pPr>
    <w:rPr>
      <w:b/>
      <w:szCs w:val="20"/>
    </w:rPr>
  </w:style>
  <w:style w:type="character" w:customStyle="1" w:styleId="TitleChar">
    <w:name w:val="Title Char"/>
    <w:basedOn w:val="DefaultParagraphFont"/>
    <w:link w:val="Title"/>
    <w:rsid w:val="007B32D1"/>
    <w:rPr>
      <w:rFonts w:ascii="Times New Roman" w:eastAsia="Times New Roman" w:hAnsi="Times New Roman" w:cs="Times New Roman"/>
      <w:b/>
      <w:szCs w:val="20"/>
      <w:shd w:val="pct5" w:color="auto" w:fill="FFFFFF"/>
    </w:rPr>
  </w:style>
  <w:style w:type="paragraph" w:customStyle="1" w:styleId="Default">
    <w:name w:val="Default"/>
    <w:rsid w:val="007B32D1"/>
    <w:pPr>
      <w:autoSpaceDE w:val="0"/>
      <w:autoSpaceDN w:val="0"/>
      <w:adjustRightInd w:val="0"/>
    </w:pPr>
    <w:rPr>
      <w:rFonts w:ascii="Times New Roman" w:eastAsia="Times New Roman" w:hAnsi="Times New Roman" w:cs="Times New Roman"/>
      <w:color w:val="000000"/>
    </w:rPr>
  </w:style>
  <w:style w:type="character" w:styleId="FollowedHyperlink">
    <w:name w:val="FollowedHyperlink"/>
    <w:basedOn w:val="DefaultParagraphFont"/>
    <w:uiPriority w:val="99"/>
    <w:semiHidden/>
    <w:unhideWhenUsed/>
    <w:rsid w:val="007B32D1"/>
    <w:rPr>
      <w:color w:val="954F72" w:themeColor="followedHyperlink"/>
      <w:u w:val="single"/>
    </w:rPr>
  </w:style>
  <w:style w:type="character" w:styleId="UnresolvedMention">
    <w:name w:val="Unresolved Mention"/>
    <w:basedOn w:val="DefaultParagraphFont"/>
    <w:uiPriority w:val="99"/>
    <w:semiHidden/>
    <w:unhideWhenUsed/>
    <w:rsid w:val="00863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crsd.u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1078</Words>
  <Characters>6147</Characters>
  <Application>Microsoft Office Word</Application>
  <DocSecurity>0</DocSecurity>
  <Lines>51</Lines>
  <Paragraphs>14</Paragraphs>
  <ScaleCrop>false</ScaleCrop>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Hill</cp:lastModifiedBy>
  <cp:revision>2</cp:revision>
  <dcterms:created xsi:type="dcterms:W3CDTF">2019-10-25T13:27:00Z</dcterms:created>
  <dcterms:modified xsi:type="dcterms:W3CDTF">2026-03-04T12:21:00Z</dcterms:modified>
</cp:coreProperties>
</file>