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Fonts w:ascii="Cutive" w:cs="Cutive" w:eastAsia="Cutive" w:hAnsi="Cutive"/>
          <w:b w:val="1"/>
          <w:bCs w:val="1"/>
          <w:sz w:val="24"/>
          <w:szCs w:val="24"/>
          <w:rtl w:val="0"/>
        </w:rPr>
        <w:t xml:space="preserve">District English Learner Advisory Committee (DELAC)</w:t>
      </w:r>
    </w:p>
    <w:p w:rsidR="00000000" w:rsidDel="00000000" w:rsidP="00000000" w:rsidRDefault="00000000" w:rsidRPr="00000000" w14:paraId="00000003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Fonts w:ascii="Cutive" w:cs="Cutive" w:eastAsia="Cutive" w:hAnsi="Cutive"/>
          <w:b w:val="1"/>
          <w:bCs w:val="1"/>
          <w:sz w:val="24"/>
          <w:szCs w:val="24"/>
          <w:rtl w:val="0"/>
        </w:rPr>
        <w:t xml:space="preserve">Comité Asesor de Aprendices de Inglés</w:t>
      </w:r>
    </w:p>
    <w:p w:rsidR="00000000" w:rsidDel="00000000" w:rsidP="00000000" w:rsidRDefault="00000000" w:rsidRPr="00000000" w14:paraId="00000004">
      <w:pPr>
        <w:jc w:val="center"/>
        <w:rPr>
          <w:rFonts w:ascii="Cutive" w:cs="Cutive" w:eastAsia="Cutive" w:hAnsi="Cutiv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"/>
        <w:gridCol w:w="480"/>
        <w:gridCol w:w="4180"/>
        <w:gridCol w:w="700"/>
        <w:gridCol w:w="540"/>
        <w:gridCol w:w="4160"/>
        <w:tblGridChange w:id="0">
          <w:tblGrid>
            <w:gridCol w:w="720"/>
            <w:gridCol w:w="480"/>
            <w:gridCol w:w="4180"/>
            <w:gridCol w:w="700"/>
            <w:gridCol w:w="540"/>
            <w:gridCol w:w="4160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gridSpan w:val="3"/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District English Learner Advisory Committee - DELAC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Meeting Agenda</w:t>
            </w:r>
          </w:p>
        </w:tc>
        <w:tc>
          <w:tcPr>
            <w:gridSpan w:val="3"/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Comité Asesor de Aprendices de Inglés del Distrito - DELAC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Orden del dia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gridSpan w:val="3"/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Date:               Tuesday, January 20, 2026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Time:              9:00-10:00 AM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Location:     District Office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                             3150 Education Drive 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350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                             Santa Rosa</w:t>
            </w:r>
          </w:p>
        </w:tc>
        <w:tc>
          <w:tcPr>
            <w:gridSpan w:val="3"/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Fecha:             Martes,  20 de Enero, 2026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Horario:         9:00-10:00 AM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Lugar:             Oficina de distrito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                              3150 Education Drive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                              Santa Rosa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9:00</w:t>
            </w:r>
          </w:p>
        </w:tc>
        <w:tc>
          <w:tcPr>
            <w:tcBorders>
              <w:top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1.</w:t>
            </w:r>
          </w:p>
        </w:tc>
        <w:tc>
          <w:tcPr>
            <w:tcBorders>
              <w:top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Meeting Called to Order</w:t>
            </w:r>
          </w:p>
        </w:tc>
        <w:tc>
          <w:tcPr>
            <w:tcBorders>
              <w:top w:color="000000" w:space="0" w:sz="24" w:val="single"/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9:00</w:t>
            </w:r>
          </w:p>
        </w:tc>
        <w:tc>
          <w:tcPr>
            <w:tcBorders>
              <w:top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1.</w:t>
            </w:r>
          </w:p>
        </w:tc>
        <w:tc>
          <w:tcPr>
            <w:tcBorders>
              <w:top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Inicio de la Reunión</w:t>
            </w:r>
          </w:p>
        </w:tc>
      </w:tr>
      <w:tr>
        <w:trPr>
          <w:cantSplit w:val="0"/>
          <w:trHeight w:val="486.98242187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2.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Roll Call/Introductions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2.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Lista de asistencia/ Presentaciones</w:t>
            </w:r>
          </w:p>
        </w:tc>
      </w:tr>
      <w:tr>
        <w:trPr>
          <w:cantSplit w:val="0"/>
          <w:trHeight w:val="618.9648437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3.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Approval of Agenda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3.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Aprobación de Agenda</w:t>
            </w:r>
          </w:p>
        </w:tc>
      </w:tr>
      <w:tr>
        <w:trPr>
          <w:cantSplit w:val="0"/>
          <w:trHeight w:val="618.9648437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4.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hyperlink r:id="rId6">
              <w:r w:rsidDel="00000000" w:rsidR="00000000" w:rsidRPr="00000000">
                <w:rPr>
                  <w:rFonts w:ascii="Cutive" w:cs="Cutive" w:eastAsia="Cutive" w:hAnsi="Cutive"/>
                  <w:color w:val="1155cc"/>
                  <w:sz w:val="18"/>
                  <w:szCs w:val="18"/>
                  <w:u w:val="single"/>
                  <w:rtl w:val="0"/>
                </w:rPr>
                <w:t xml:space="preserve">Approval of Minutes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4.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Aprobación de Minutos</w:t>
            </w:r>
          </w:p>
        </w:tc>
      </w:tr>
      <w:tr>
        <w:trPr>
          <w:cantSplit w:val="0"/>
          <w:trHeight w:val="649.960937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5.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rFonts w:ascii="Cutive" w:cs="Cutive" w:eastAsia="Cutive" w:hAnsi="Cutive"/>
                  <w:color w:val="1155cc"/>
                  <w:sz w:val="18"/>
                  <w:szCs w:val="18"/>
                  <w:u w:val="single"/>
                  <w:rtl w:val="0"/>
                </w:rPr>
                <w:t xml:space="preserve">Review of EL Master Plan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9:15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5.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  <w:highlight w:val="white"/>
              </w:rPr>
            </w:pPr>
            <w:hyperlink r:id="rId8">
              <w:r w:rsidDel="00000000" w:rsidR="00000000" w:rsidRPr="00000000">
                <w:rPr>
                  <w:rFonts w:ascii="Cutive" w:cs="Cutive" w:eastAsia="Cutive" w:hAnsi="Cutive"/>
                  <w:color w:val="1155cc"/>
                  <w:sz w:val="18"/>
                  <w:szCs w:val="18"/>
                  <w:highlight w:val="white"/>
                  <w:u w:val="single"/>
                  <w:rtl w:val="0"/>
                </w:rPr>
                <w:t xml:space="preserve">Revisión del Plan Maestro de EL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6.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School Site Reports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highlight w:val="white"/>
                <w:rtl w:val="0"/>
              </w:rPr>
              <w:t xml:space="preserve">Reportes de las Escuelas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7.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Parent Questions/Comments</w:t>
            </w:r>
          </w:p>
        </w:tc>
        <w:tc>
          <w:tcPr>
            <w:tcBorders>
              <w:lef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7.</w:t>
            </w:r>
          </w:p>
        </w:tc>
        <w:tc>
          <w:tcPr>
            <w:tcBorders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Preguntas/ Comentarios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10:30</w:t>
            </w:r>
          </w:p>
        </w:tc>
        <w:tc>
          <w:tcPr>
            <w:tcBorders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8.</w:t>
            </w:r>
          </w:p>
        </w:tc>
        <w:tc>
          <w:tcPr>
            <w:tcBorders>
              <w:bottom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Meeting Adjournment</w:t>
            </w:r>
          </w:p>
        </w:tc>
        <w:tc>
          <w:tcPr>
            <w:tcBorders>
              <w:left w:color="000000" w:space="0" w:sz="24" w:val="single"/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10:30</w:t>
            </w:r>
          </w:p>
        </w:tc>
        <w:tc>
          <w:tcPr>
            <w:tcBorders>
              <w:bottom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6"/>
                <w:szCs w:val="16"/>
              </w:rPr>
            </w:pPr>
            <w:r w:rsidDel="00000000" w:rsidR="00000000" w:rsidRPr="00000000">
              <w:rPr>
                <w:rFonts w:ascii="Cutive" w:cs="Cutive" w:eastAsia="Cutive" w:hAnsi="Cutive"/>
                <w:sz w:val="16"/>
                <w:szCs w:val="16"/>
                <w:rtl w:val="0"/>
              </w:rPr>
              <w:t xml:space="preserve">8.</w:t>
            </w:r>
          </w:p>
        </w:tc>
        <w:tc>
          <w:tcPr>
            <w:tcBorders>
              <w:bottom w:color="000000" w:space="0" w:sz="24" w:val="single"/>
              <w:right w:color="000000" w:space="0" w:sz="2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8"/>
                <w:szCs w:val="18"/>
              </w:rPr>
            </w:pPr>
            <w:r w:rsidDel="00000000" w:rsidR="00000000" w:rsidRPr="00000000">
              <w:rPr>
                <w:rFonts w:ascii="Cutive" w:cs="Cutive" w:eastAsia="Cutive" w:hAnsi="Cutive"/>
                <w:sz w:val="18"/>
                <w:szCs w:val="18"/>
                <w:rtl w:val="0"/>
              </w:rPr>
              <w:t xml:space="preserve">Fin de la Reunion</w:t>
            </w:r>
          </w:p>
        </w:tc>
      </w:tr>
    </w:tbl>
    <w:p w:rsidR="00000000" w:rsidDel="00000000" w:rsidP="00000000" w:rsidRDefault="00000000" w:rsidRPr="00000000" w14:paraId="0000004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24" w:val="single"/>
          <w:insideV w:color="000000" w:space="0" w:sz="24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2025-2026 DELAC Meeting Dates/Fechas de reunión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1440" w:right="60" w:hanging="360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October 14th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ind w:left="1440" w:right="60" w:hanging="360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December 9th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ind w:left="1440" w:right="60" w:hanging="360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January 20th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left="1440" w:right="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February 24th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ind w:left="1440" w:right="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April 14th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1440" w:right="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May 12th</w:t>
            </w:r>
          </w:p>
        </w:tc>
      </w:tr>
    </w:tbl>
    <w:p w:rsidR="00000000" w:rsidDel="00000000" w:rsidP="00000000" w:rsidRDefault="00000000" w:rsidRPr="00000000" w14:paraId="00000057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Fonts w:ascii="Cutive" w:cs="Cutive" w:eastAsia="Cutive" w:hAnsi="Cutive"/>
          <w:b w:val="1"/>
          <w:bCs w:val="1"/>
          <w:sz w:val="24"/>
          <w:szCs w:val="24"/>
          <w:rtl w:val="0"/>
        </w:rPr>
        <w:t xml:space="preserve">District English Learner Advisory Committee (DELAC)</w:t>
      </w:r>
    </w:p>
    <w:p w:rsidR="00000000" w:rsidDel="00000000" w:rsidP="00000000" w:rsidRDefault="00000000" w:rsidRPr="00000000" w14:paraId="00000059">
      <w:pPr>
        <w:jc w:val="center"/>
        <w:rPr>
          <w:rFonts w:ascii="Cutive" w:cs="Cutive" w:eastAsia="Cutive" w:hAnsi="Cutive"/>
          <w:b w:val="1"/>
          <w:bCs w:val="1"/>
          <w:sz w:val="24"/>
          <w:szCs w:val="24"/>
        </w:rPr>
      </w:pPr>
      <w:r w:rsidDel="00000000" w:rsidR="00000000" w:rsidRPr="00000000">
        <w:rPr>
          <w:rFonts w:ascii="Cutive" w:cs="Cutive" w:eastAsia="Cutive" w:hAnsi="Cutive"/>
          <w:b w:val="1"/>
          <w:bCs w:val="1"/>
          <w:sz w:val="24"/>
          <w:szCs w:val="24"/>
          <w:rtl w:val="0"/>
        </w:rPr>
        <w:t xml:space="preserve">Comité Asesor de Aprendices de Inglés</w:t>
      </w:r>
    </w:p>
    <w:p w:rsidR="00000000" w:rsidDel="00000000" w:rsidP="00000000" w:rsidRDefault="00000000" w:rsidRPr="00000000" w14:paraId="0000005A">
      <w:pPr>
        <w:shd w:fill="ffffff" w:val="clear"/>
        <w:rPr>
          <w:rFonts w:ascii="Cutive" w:cs="Cutive" w:eastAsia="Cutive" w:hAnsi="Cutiv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Required Duties for DELAC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Cutive" w:cs="Cutive" w:eastAsia="Cutive" w:hAnsi="Cutiv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utive" w:cs="Cutive" w:eastAsia="Cutive" w:hAnsi="Cutive"/>
                <w:b w:val="1"/>
                <w:bCs w:val="1"/>
                <w:sz w:val="20"/>
                <w:szCs w:val="20"/>
                <w:rtl w:val="0"/>
              </w:rPr>
              <w:t xml:space="preserve">Deberes de DELAC</w:t>
            </w:r>
          </w:p>
        </w:tc>
      </w:tr>
      <w:tr>
        <w:trPr>
          <w:cantSplit w:val="0"/>
          <w:trHeight w:val="648.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Development of a district master plan for education programs and services for English learners. The district master plan will take into consideration the school site master plans.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El desarrollo del plan maestro del distrito para los programas educativos y servicios para los alumnos aprendices del inglés, tomando en consideración los planes maestros escolares para rendimiento académico de cada escuela.</w:t>
            </w:r>
          </w:p>
        </w:tc>
      </w:tr>
      <w:tr>
        <w:trPr>
          <w:cantSplit w:val="0"/>
          <w:trHeight w:val="486.98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Conducting a district-wide needs assessment on a school-by-school basis.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La administración de una evaluación de necesidades en el distrito llevada a cabo en cada escuela.</w:t>
            </w:r>
          </w:p>
        </w:tc>
      </w:tr>
      <w:tr>
        <w:trPr>
          <w:cantSplit w:val="0"/>
          <w:trHeight w:val="618.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Establishment of district program, goals, and objectives for programs and services for English learners.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El establecimiento de programa, metas, y objetivos de los programas y servicios a nivel del distrito para los alumnos aprendices del inglés.</w:t>
            </w:r>
          </w:p>
        </w:tc>
      </w:tr>
      <w:tr>
        <w:trPr>
          <w:cantSplit w:val="0"/>
          <w:trHeight w:val="64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Development of a plan to ensure compliance with any applicable teacher and/or teacher aide requirements.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highlight w:val="white"/>
                <w:rtl w:val="0"/>
              </w:rPr>
              <w:t xml:space="preserve">El desarrollo de un plan del distrito para asegurar que los maestros y auxiliares de maestros que trabajan con los alumnos aprendices del inglés cumplan con los requisitos profesionales pertinentes.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Review and comment on the school district reclassification procedures.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Revisar y comentar acerca del procedimiento del distrito para la reclasificación de los alumnos aprendices del inglés.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Review and comment on the written notifications required to be sent to parents and guardians.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highlight w:val="white"/>
                <w:rtl w:val="0"/>
              </w:rPr>
              <w:t xml:space="preserve">Revisar y comentar sobre las notificaciones escritas que se requieren enviar a los padres o tutore.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If the DELAC acts as the English learner parent advisory committee under California </w:t>
            </w:r>
            <w:r w:rsidDel="00000000" w:rsidR="00000000" w:rsidRPr="00000000">
              <w:rPr>
                <w:rFonts w:ascii="Cutive" w:cs="Cutive" w:eastAsia="Cutive" w:hAnsi="Cutive"/>
                <w:i w:val="1"/>
                <w:iCs w:val="1"/>
                <w:sz w:val="14"/>
                <w:szCs w:val="14"/>
                <w:rtl w:val="0"/>
              </w:rPr>
              <w:t xml:space="preserve">Education Code</w:t>
            </w: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 Sections 52063(b)(1) and 52062(a)(2), the DELAC shall also review and comment on the development or annual update of the Local Control and Accountability Plan (LCAP).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hd w:fill="ffffff" w:val="clear"/>
              <w:spacing w:after="160" w:line="240" w:lineRule="auto"/>
              <w:rPr>
                <w:rFonts w:ascii="Cutive" w:cs="Cutive" w:eastAsia="Cutive" w:hAnsi="Cutive"/>
                <w:sz w:val="14"/>
                <w:szCs w:val="14"/>
              </w:rPr>
            </w:pP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Si el DELAC sirve de comité asesor de padres de aprendices del inglés bajo el </w:t>
            </w:r>
            <w:r w:rsidDel="00000000" w:rsidR="00000000" w:rsidRPr="00000000">
              <w:rPr>
                <w:rFonts w:ascii="Cutive" w:cs="Cutive" w:eastAsia="Cutive" w:hAnsi="Cutive"/>
                <w:i w:val="1"/>
                <w:iCs w:val="1"/>
                <w:sz w:val="14"/>
                <w:szCs w:val="14"/>
                <w:rtl w:val="0"/>
              </w:rPr>
              <w:t xml:space="preserve">Código de Educación</w:t>
            </w:r>
            <w:r w:rsidDel="00000000" w:rsidR="00000000" w:rsidRPr="00000000">
              <w:rPr>
                <w:rFonts w:ascii="Cutive" w:cs="Cutive" w:eastAsia="Cutive" w:hAnsi="Cutive"/>
                <w:sz w:val="14"/>
                <w:szCs w:val="14"/>
                <w:rtl w:val="0"/>
              </w:rPr>
              <w:t xml:space="preserve"> de California Secciones 52063(b)(1) y 52062(a)(2), el DELAC debe revisar y comentar sobre el desarrollo o actualización anual del Plan de Control Local y Responsabilidad de Cuentas (LCAP)</w:t>
            </w:r>
          </w:p>
        </w:tc>
      </w:tr>
    </w:tbl>
    <w:p w:rsidR="00000000" w:rsidDel="00000000" w:rsidP="00000000" w:rsidRDefault="00000000" w:rsidRPr="00000000" w14:paraId="0000006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DELAC Members/Miembros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2025-2026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Michael Kellison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Superintendent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Bellevue Union School District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Alejandra Rivas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Executive Assistant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Bellevue Union School District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Amy Flores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Family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Bellevue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Mayra Robles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Bellevue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Blanca Murrillo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Bellevue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Erika Corrales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Family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Kawana Springs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Luz Henriquez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Kawana Springs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Rocio Ruelas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Kawana Springs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Paula Hernandez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Family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Meadow View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 Cortes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Meadow View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Maria Garcia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Meadow View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Elida Guerrero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Family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Taylor Mountain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Shana Loyola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Taylor Mountain 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Angelica Galvan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Taylor Mountain ES</w:t>
            </w:r>
          </w:p>
        </w:tc>
      </w:tr>
    </w:tbl>
    <w:p w:rsidR="00000000" w:rsidDel="00000000" w:rsidP="00000000" w:rsidRDefault="00000000" w:rsidRPr="00000000" w14:paraId="000000A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utive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shd w:fill="ffffff" w:val="clear"/>
      <w:rPr>
        <w:rFonts w:ascii="Georgia" w:cs="Georgia" w:eastAsia="Georgia" w:hAnsi="Georgia"/>
        <w:color w:val="9900ff"/>
        <w:sz w:val="24"/>
        <w:szCs w:val="24"/>
      </w:rPr>
    </w:pPr>
    <w:r w:rsidDel="00000000" w:rsidR="00000000" w:rsidRPr="00000000">
      <w:rPr>
        <w:rFonts w:ascii="Georgia" w:cs="Georgia" w:eastAsia="Georgia" w:hAnsi="Georgia"/>
        <w:color w:val="9900ff"/>
        <w:sz w:val="24"/>
        <w:szCs w:val="24"/>
        <w:rtl w:val="0"/>
      </w:rPr>
      <w:t xml:space="preserve">"Education is the most powerful weapon which you can use to change the world."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5753100</wp:posOffset>
          </wp:positionH>
          <wp:positionV relativeFrom="paragraph">
            <wp:posOffset>132461</wp:posOffset>
          </wp:positionV>
          <wp:extent cx="778329" cy="778329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329" cy="77832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A">
    <w:pPr>
      <w:shd w:fill="ffffff" w:val="clear"/>
      <w:rPr>
        <w:rFonts w:ascii="Georgia" w:cs="Georgia" w:eastAsia="Georgia" w:hAnsi="Georgia"/>
        <w:i w:val="1"/>
        <w:iCs w:val="1"/>
        <w:color w:val="9900ff"/>
        <w:sz w:val="24"/>
        <w:szCs w:val="24"/>
      </w:rPr>
    </w:pPr>
    <w:r w:rsidDel="00000000" w:rsidR="00000000" w:rsidRPr="00000000">
      <w:rPr>
        <w:rFonts w:ascii="Georgia" w:cs="Georgia" w:eastAsia="Georgia" w:hAnsi="Georgia"/>
        <w:i w:val="1"/>
        <w:iCs w:val="1"/>
        <w:color w:val="9900ff"/>
        <w:sz w:val="24"/>
        <w:szCs w:val="24"/>
        <w:rtl w:val="0"/>
      </w:rPr>
      <w:t xml:space="preserve">"La educación es el arma más poderosa que se puede usar para cambiar el mundo." </w:t>
    </w:r>
  </w:p>
  <w:p w:rsidR="00000000" w:rsidDel="00000000" w:rsidP="00000000" w:rsidRDefault="00000000" w:rsidRPr="00000000" w14:paraId="000000AB">
    <w:pPr>
      <w:shd w:fill="ffffff" w:val="clear"/>
      <w:ind w:left="5040" w:firstLine="720"/>
      <w:rPr/>
    </w:pPr>
    <w:r w:rsidDel="00000000" w:rsidR="00000000" w:rsidRPr="00000000">
      <w:rPr>
        <w:rFonts w:ascii="Georgia" w:cs="Georgia" w:eastAsia="Georgia" w:hAnsi="Georgia"/>
        <w:color w:val="9900ff"/>
        <w:sz w:val="24"/>
        <w:szCs w:val="24"/>
        <w:rtl w:val="0"/>
      </w:rPr>
      <w:t xml:space="preserve">- Nelson Mandela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3281363</wp:posOffset>
          </wp:positionH>
          <wp:positionV relativeFrom="page">
            <wp:posOffset>171450</wp:posOffset>
          </wp:positionV>
          <wp:extent cx="1209675" cy="1152525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4724" l="0" r="0" t="0"/>
                  <a:stretch>
                    <a:fillRect/>
                  </a:stretch>
                </pic:blipFill>
                <pic:spPr>
                  <a:xfrm>
                    <a:off x="0" y="0"/>
                    <a:ext cx="1209675" cy="11525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-5QGane3ufsDk8tMAYS8BX4Nc__NHnfDeHOdqii7gv0/edit?tab=t.0" TargetMode="External"/><Relationship Id="rId7" Type="http://schemas.openxmlformats.org/officeDocument/2006/relationships/hyperlink" Target="https://drive.google.com/file/d/11_ELMfAQF9yz2TbGR1S-ksyM4zuKDaWe/view?ts=696ac5da" TargetMode="External"/><Relationship Id="rId8" Type="http://schemas.openxmlformats.org/officeDocument/2006/relationships/hyperlink" Target="https://drive.google.com/file/d/11d-dfqZgm24Ykpt9pUZY-xpULgs6DJ7k/view?ts=696ac5e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utive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