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4021B" w14:textId="3EB0FB99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Digital Media Production B</w:t>
      </w:r>
    </w:p>
    <w:p w14:paraId="17119B28" w14:textId="77777777" w:rsidR="00506D03" w:rsidRPr="00506D03" w:rsidRDefault="00506D03" w:rsidP="0050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0D01DFC">
          <v:rect id="_x0000_i1025" style="width:0;height:1.5pt" o:hralign="center" o:hrstd="t" o:hr="t" fillcolor="#a0a0a0" stroked="f"/>
        </w:pict>
      </w:r>
    </w:p>
    <w:p w14:paraId="1979FCBD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Course Description &amp; Credit</w:t>
      </w:r>
    </w:p>
    <w:p w14:paraId="77E1A2C4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Digital Media Production B is an advanced, semester-long (20 weeks) course that builds on Digital Media Production A by combining higher-level production skills with a collegiate introduction to media theory, economics, and critical media literacy. Students will function as a class production company to plan, produce, and distribute professional-quality media projects while analyzing how profit motives, democratic values, and ownership structures shape the media landscape.Digital-Media-Production-A-Syllabus.docx+2​</w:t>
      </w:r>
    </w:p>
    <w:p w14:paraId="262E3DAE" w14:textId="77777777" w:rsidR="00506D03" w:rsidRPr="00506D03" w:rsidRDefault="00506D03" w:rsidP="00506D0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This course is aligned with Niagara University’s Introduction to Digital Media Production (CMS 245/CMS 215) outcomes and offers NUSTEP college credit for eligible 11th–12th graders.Barner-CMS-245-Syllabus-FALL-23.pdf+1​</w:t>
      </w:r>
    </w:p>
    <w:p w14:paraId="5700F515" w14:textId="77777777" w:rsidR="00506D03" w:rsidRPr="00506D03" w:rsidRDefault="00506D03" w:rsidP="00506D0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NUSTEP students follow Niagara’s academic expectations (workload, grading scale, academic honesty) and may have additional or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leveled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assessments, while non-NUSTEP students follow the high school grading scale using the same core projects.Digital-Media-B-Syllabus.docx+1​</w:t>
      </w:r>
    </w:p>
    <w:p w14:paraId="5AC6FB4C" w14:textId="77777777" w:rsidR="00506D03" w:rsidRPr="00506D03" w:rsidRDefault="00506D03" w:rsidP="0050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3B1B099E">
          <v:rect id="_x0000_i1026" style="width:0;height:1.5pt" o:hralign="center" o:hrstd="t" o:hr="t" fillcolor="#a0a0a0" stroked="f"/>
        </w:pict>
      </w:r>
    </w:p>
    <w:p w14:paraId="1EA37631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Course Objectives &amp; Required Tools</w:t>
      </w:r>
    </w:p>
    <w:p w14:paraId="7FF9F8A2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By the end of Digital Media Production B, students will:</w:t>
      </w:r>
    </w:p>
    <w:p w14:paraId="33C45FF4" w14:textId="77777777" w:rsidR="00506D03" w:rsidRPr="00506D03" w:rsidRDefault="00506D03" w:rsidP="00506D0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Demonstrate a working knowledge of theory, aesthetics, and production methods in advanced digital media (video, audio, and mixed media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).Barner-CMS-245-Syllabus-FALL-23.pdf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0FA1EC49" w14:textId="77777777" w:rsidR="00506D03" w:rsidRPr="00506D03" w:rsidRDefault="00506D03" w:rsidP="00506D0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Critically analyze media messages in terms of profit motive vs democratic motive, ownership, regulation, ethics, and labor conditions.Digital-Media-B-Syllabus.docx+1​</w:t>
      </w:r>
    </w:p>
    <w:p w14:paraId="51F25B6D" w14:textId="77777777" w:rsidR="00506D03" w:rsidRPr="00506D03" w:rsidRDefault="00506D03" w:rsidP="00506D0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Design, write, and produce effective messages for diverse platforms (broadcast, streaming, social media, web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).Digital-Media-Production-A-Syllabus.docx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+2​</w:t>
      </w:r>
    </w:p>
    <w:p w14:paraId="59AA3332" w14:textId="77777777" w:rsidR="00506D03" w:rsidRPr="00506D03" w:rsidRDefault="00506D03" w:rsidP="00506D0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Collaborate within production teams that operate as a professional production company.Digital-Media-Production-A-Syllabus.docx+2​</w:t>
      </w:r>
    </w:p>
    <w:p w14:paraId="717AF3C1" w14:textId="77777777" w:rsidR="00506D03" w:rsidRPr="00506D03" w:rsidRDefault="00506D03" w:rsidP="00506D0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Build a small portfolio that demonstrates advanced technical skills and critical reflection on the media industry.Barner-CMS-245-Syllabus-FALL-23.pdf+1​</w:t>
      </w:r>
    </w:p>
    <w:p w14:paraId="14E63737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Required Software/Tools</w:t>
      </w: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(school lab primary; others by approval):</w:t>
      </w:r>
    </w:p>
    <w:p w14:paraId="5EE0F572" w14:textId="77777777" w:rsidR="00506D03" w:rsidRPr="00506D03" w:rsidRDefault="00506D03" w:rsidP="00506D0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Adobe</w:t>
      </w: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Premiere Pro (primary editor), Photoshop and/or Adobe Express for graphics and posters.Digital-Media-B-Syllabus.docx+1​</w:t>
      </w:r>
    </w:p>
    <w:p w14:paraId="773506A7" w14:textId="77777777" w:rsidR="00506D03" w:rsidRPr="00506D03" w:rsidRDefault="00506D03" w:rsidP="00506D0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Optional: iMovie or </w:t>
      </w:r>
      <w:proofErr w:type="spell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CapCut</w:t>
      </w:r>
      <w:proofErr w:type="spell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(by request/approval), plus school-approved cameras or phones (via permission form) for field production.Digital-Media-Production-A-Syllabus.docx+2​</w:t>
      </w:r>
    </w:p>
    <w:p w14:paraId="484D389E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Classroom expectations (no-phones policy, professional conduct, deadlines, equipment care) remain consistent with Digital Media Production A.Digital-Media-Production-A-Syllabus.docx​</w:t>
      </w:r>
    </w:p>
    <w:p w14:paraId="5581DA4B" w14:textId="77777777" w:rsidR="00506D03" w:rsidRPr="00506D03" w:rsidRDefault="00506D03" w:rsidP="0050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74CBE4E">
          <v:rect id="_x0000_i1027" style="width:0;height:1.5pt" o:hralign="center" o:hrstd="t" o:hr="t" fillcolor="#a0a0a0" stroked="f"/>
        </w:pict>
      </w:r>
    </w:p>
    <w:p w14:paraId="71A0415D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Course Units &amp; Major Projects</w:t>
      </w:r>
    </w:p>
    <w:p w14:paraId="2BF88FFC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Each unit combines: (1) foundational/critical concepts, (2) technical demonstrations and labs, and (3) a major project or production sprint.Barner-CMS-245-Syllabus-FALL-23.pdf+2​</w:t>
      </w:r>
    </w:p>
    <w:p w14:paraId="79B8927B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Unit 1 – Foundations &amp; Media Motives (Weeks 1–4)</w:t>
      </w:r>
    </w:p>
    <w:p w14:paraId="38D87404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Focus: Collegiate-level understanding of digital media, media institutions, and why media exists (profit vs democratic motives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).Digital-Media-B-Syllabus.docx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62E796B1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 Topics:</w:t>
      </w:r>
    </w:p>
    <w:p w14:paraId="698CEAF3" w14:textId="77777777" w:rsidR="00506D03" w:rsidRPr="00506D03" w:rsidRDefault="00506D03" w:rsidP="00506D0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History and evolution of digital media and convergence (broadcast, streaming, social media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).Barner-CMS-245-Syllabus-FALL-23.pdf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​</w:t>
      </w:r>
    </w:p>
    <w:p w14:paraId="5E1E66A2" w14:textId="77777777" w:rsidR="00506D03" w:rsidRPr="00506D03" w:rsidRDefault="00506D03" w:rsidP="00506D0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Media profit motive vs democratic/public interest motive; how advertising and ratings/subscribers shape content.Digital-Media-B-Syllabus.docx+1​</w:t>
      </w:r>
    </w:p>
    <w:p w14:paraId="4F544671" w14:textId="77777777" w:rsidR="00506D03" w:rsidRPr="00506D03" w:rsidRDefault="00506D03" w:rsidP="00506D0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Market-driven content, target audiences, branding, and platform logic (YouTube, TikTok, streaming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).Digital-Media-Production-A-Syllabus.docx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+2​</w:t>
      </w:r>
    </w:p>
    <w:p w14:paraId="6F1F44F9" w14:textId="77777777" w:rsidR="00506D03" w:rsidRPr="00506D03" w:rsidRDefault="00506D03" w:rsidP="00506D03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Basic forms of digital media: photography, audio, video, web portfolios (Niagara foundational concepts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).Barner-CMS-245-Syllabus-FALL-23.pdf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​</w:t>
      </w:r>
    </w:p>
    <w:p w14:paraId="1DA60230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Major Integrated Projects:</w:t>
      </w:r>
    </w:p>
    <w:p w14:paraId="04AEBD7D" w14:textId="77777777" w:rsidR="00506D03" w:rsidRPr="00506D03" w:rsidRDefault="00506D03" w:rsidP="00506D0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Iroquois/WNY Landmark Video Essay/Documentary</w:t>
      </w:r>
    </w:p>
    <w:p w14:paraId="3EA813EA" w14:textId="77777777" w:rsidR="00506D03" w:rsidRPr="00506D03" w:rsidRDefault="00506D03" w:rsidP="00506D0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Students research a local landmark or WNY/Iroquois community topic and produce a short documentary or video essay that balances storytelling with civic/democratic information.Digital-Media-B-Syllabus.docx+1​</w:t>
      </w:r>
    </w:p>
    <w:p w14:paraId="5110D7FE" w14:textId="77777777" w:rsidR="00506D03" w:rsidRPr="00506D03" w:rsidRDefault="00506D03" w:rsidP="00506D03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Emphasis on pre-production (research, proposals, scripts, storyboards) and critical reflection: who benefits from this story, and how might it be framed differently by commercial vs public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media?Barner-CMS-245-Syllabus-FALL-23.pdf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0E3AF8E7" w14:textId="77777777" w:rsidR="00506D03" w:rsidRPr="00506D03" w:rsidRDefault="00506D03" w:rsidP="00506D0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Short written/media reflections connecting landmark project to concepts of public interest vs commercial appeal.Digital-Media-B-Syllabus.docx+1​</w:t>
      </w:r>
    </w:p>
    <w:p w14:paraId="076B704A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Unit 2 – Ethics, Regulation &amp; Ownership (Weeks 5–8)</w:t>
      </w:r>
    </w:p>
    <w:p w14:paraId="3FBF8D77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Focus: Ethical/unethical production practices, governmental regulation, and how media ownership and monopolization shape the media options audiences see.Barner-CMS-245-Syllabus-FALL-23.pdf+1​</w:t>
      </w:r>
    </w:p>
    <w:p w14:paraId="32A2EC1E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 Topics:</w:t>
      </w:r>
    </w:p>
    <w:p w14:paraId="2F49053B" w14:textId="77777777" w:rsidR="00506D03" w:rsidRPr="00506D03" w:rsidRDefault="00506D03" w:rsidP="00506D0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Ethical vs unethical media practices (misrepresentation, deepfakes, clickbait, manipulation in editing and advertising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).Digital-Media-B-Syllabus.docx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1F5A631B" w14:textId="77777777" w:rsidR="00506D03" w:rsidRPr="00506D03" w:rsidRDefault="00506D03" w:rsidP="00506D0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Governmental regulation and public interest: basics of FCC-style thinking, libel/slander in news, advertising standards, and protections for students.Barner-CMS-245-Syllabus-FALL-23.pdf+1​</w:t>
      </w:r>
    </w:p>
    <w:p w14:paraId="6998BEE6" w14:textId="77777777" w:rsidR="00506D03" w:rsidRPr="00506D03" w:rsidRDefault="00506D03" w:rsidP="00506D0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Legal protections/restrictions across formats: news, advertisements, and entertainment (fair use, copyright basics, consent/releases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).Digital-Media-B-Syllabus.docx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23E07152" w14:textId="77777777" w:rsidR="00506D03" w:rsidRPr="00506D03" w:rsidRDefault="00506D03" w:rsidP="00506D0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Monopolization and consolidation: media conglomerates, studio buyouts, and how ownership affects diversity of voices and viewpoints.Barner-CMS-245-Syllabus-FALL-23.pdf+1​</w:t>
      </w:r>
    </w:p>
    <w:p w14:paraId="7468229D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Major Integrated Projects:</w:t>
      </w:r>
    </w:p>
    <w:p w14:paraId="5A04DA58" w14:textId="77777777" w:rsidR="00506D03" w:rsidRPr="00506D03" w:rsidRDefault="00506D03" w:rsidP="00506D0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News Media – Corporate vs Local vs Non-Profit</w:t>
      </w:r>
    </w:p>
    <w:p w14:paraId="07393ECF" w14:textId="77777777" w:rsidR="00506D03" w:rsidRPr="00506D03" w:rsidRDefault="00506D03" w:rsidP="00506D0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Students compare coverage of the same or similar issue by a corporate national outlet, a local outlet, and a non-profit/public outlet.Digital-Media-Production-A-Syllabus.docx+1​</w:t>
      </w:r>
    </w:p>
    <w:p w14:paraId="3A2B40B3" w14:textId="77777777" w:rsidR="00506D03" w:rsidRPr="00506D03" w:rsidRDefault="00506D03" w:rsidP="00506D0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Production: a short news-style segment or explainer video that breaks down the differences in framing, sources, and interests, plus a written or on-camera reflection on regulation, ethics, and ownership.Digital-Media-B-Syllabus.docx+1​</w:t>
      </w:r>
    </w:p>
    <w:p w14:paraId="285DE108" w14:textId="77777777" w:rsidR="00506D03" w:rsidRPr="00506D03" w:rsidRDefault="00506D03" w:rsidP="00506D0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Ongoing ethical case-study discussions tied to their own shoots (permissions, representation, bias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).Barner-CMS-245-Syllabus-FALL-23.pdf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348EA6C1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Unit 3 – Financial Incentives &amp; Labor (Weeks 9–12)</w:t>
      </w:r>
    </w:p>
    <w:p w14:paraId="5FA01274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Focus: How money flows through the media industry and how that affects companies, workers, and audiences.Digital-Media-B-Syllabus.docx+1​</w:t>
      </w:r>
    </w:p>
    <w:p w14:paraId="1AF0CBE7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 Topics:</w:t>
      </w:r>
    </w:p>
    <w:p w14:paraId="22CB15A4" w14:textId="77777777" w:rsidR="00506D03" w:rsidRPr="00506D03" w:rsidRDefault="00506D03" w:rsidP="00506D0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Revenue models: advertising-supported, subscription, sponsorship, branded content, algorithmic recommendation.Barner-CMS-245-Syllabus-FALL-23.pdf+1​</w:t>
      </w:r>
    </w:p>
    <w:p w14:paraId="6409FB4F" w14:textId="77777777" w:rsidR="00506D03" w:rsidRPr="00506D03" w:rsidRDefault="00506D03" w:rsidP="00506D0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Financial incentives for media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companies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vs incentives for consumers (price, content quality, convenience, data/privacy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).Digital-Media-B-Syllabus.docx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6DFAF185" w14:textId="77777777" w:rsidR="00506D03" w:rsidRPr="00506D03" w:rsidRDefault="00506D03" w:rsidP="00506D0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Workforce in the media industry: job roles, freelance vs staff, working conditions, unionization, and recent strikes/protests.Barner-CMS-245-Syllabus-FALL-23.pdf+1​</w:t>
      </w:r>
    </w:p>
    <w:p w14:paraId="4F1063C4" w14:textId="77777777" w:rsidR="00506D03" w:rsidRPr="00506D03" w:rsidRDefault="00506D03" w:rsidP="00506D0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Connection from Digital Media A’s intro-to-business concepts to a deeper understanding of media economics.Digital-Media-Production-A-Syllabus.docx+1​</w:t>
      </w:r>
    </w:p>
    <w:p w14:paraId="42D03822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Major Integrated Projects:</w:t>
      </w:r>
    </w:p>
    <w:p w14:paraId="490659B3" w14:textId="77777777" w:rsidR="00506D03" w:rsidRPr="00506D03" w:rsidRDefault="00506D03" w:rsidP="00506D0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Commercial Advertising Project</w:t>
      </w:r>
    </w:p>
    <w:p w14:paraId="13AC10B5" w14:textId="77777777" w:rsidR="00506D03" w:rsidRPr="00506D03" w:rsidRDefault="00506D03" w:rsidP="00506D0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Students develop a brand, product, or service and create:</w:t>
      </w:r>
    </w:p>
    <w:p w14:paraId="4B0999B7" w14:textId="77777777" w:rsidR="00506D03" w:rsidRPr="00506D03" w:rsidRDefault="00506D03" w:rsidP="00506D03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30-second traditional “TV-style” commercial.Digital-Media-Production-A-Syllabus.docx​</w:t>
      </w:r>
    </w:p>
    <w:p w14:paraId="4A5AD088" w14:textId="77777777" w:rsidR="00506D03" w:rsidRPr="00506D03" w:rsidRDefault="00506D03" w:rsidP="00506D03">
      <w:pPr>
        <w:numPr>
          <w:ilvl w:val="2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15-second social-media-optimized version (vertical or square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).Digital-Media-Production-A-Syllabus.docx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​</w:t>
      </w:r>
    </w:p>
    <w:p w14:paraId="18FEBD16" w14:textId="77777777" w:rsidR="00506D03" w:rsidRPr="00506D03" w:rsidRDefault="00506D03" w:rsidP="00506D0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Emphasis: target audience, persuasive techniques, ethical boundaries in messaging, and how ad revenue drives content decisions.Digital-Media-Production-A-Syllabus.docx+1​</w:t>
      </w:r>
    </w:p>
    <w:p w14:paraId="7FA8B9FF" w14:textId="77777777" w:rsidR="00506D03" w:rsidRPr="00506D03" w:rsidRDefault="00506D03" w:rsidP="00506D03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Social Media Marketing/Content Production</w:t>
      </w:r>
    </w:p>
    <w:p w14:paraId="06F47702" w14:textId="77777777" w:rsidR="00506D03" w:rsidRPr="00506D03" w:rsidRDefault="00506D03" w:rsidP="00506D0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Students design a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mini-campaign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 a school club, event, or original brand with planned posts, visual identity, and analytics goals (hypothetical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).Digital-Media-Production-A-Syllabus.docx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6B863581" w14:textId="77777777" w:rsidR="00506D03" w:rsidRPr="00506D03" w:rsidRDefault="00506D03" w:rsidP="00506D0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Optional tie-in: simple budgeting exercise—estimating costs, ad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spend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and expected outcomes.Digital-Media-B-Syllabus.docx+1​</w:t>
      </w:r>
    </w:p>
    <w:p w14:paraId="16BF9565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Unit 4 – Competition, Monopolies &amp; Entertainment Media (Weeks 13–16)</w:t>
      </w:r>
    </w:p>
    <w:p w14:paraId="4ED2FD29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Focus: Competition vs monopolization in entertainment media; streaming, studios, and how consolidation affects price, quality, and innovation.Barner-CMS-245-Syllabus-FALL-23.pdf+1​</w:t>
      </w:r>
    </w:p>
    <w:p w14:paraId="0F46F3F3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 Topics:</w:t>
      </w:r>
    </w:p>
    <w:p w14:paraId="300973E4" w14:textId="77777777" w:rsidR="00506D03" w:rsidRPr="00506D03" w:rsidRDefault="00506D03" w:rsidP="00506D0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Competition in media markets: how more diverse media sources can lower costs, increase innovation, and improve quality for consumers.Digital-Media-B-Syllabus.docx+1​</w:t>
      </w:r>
    </w:p>
    <w:p w14:paraId="75AFB7A9" w14:textId="77777777" w:rsidR="00506D03" w:rsidRPr="00506D03" w:rsidRDefault="00506D03" w:rsidP="00506D0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Monopolization: mergers, studio buyouts, and oligopolies in entertainment (e.g., major streaming platforms and legacy studios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).Barner-CMS-245-Syllabus-FALL-23.pdf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+1​</w:t>
      </w:r>
    </w:p>
    <w:p w14:paraId="7125B352" w14:textId="77777777" w:rsidR="00506D03" w:rsidRPr="00506D03" w:rsidRDefault="00506D03" w:rsidP="00506D0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Consumer impacts: subscription “stacking,” price increases, content removals, and reduced choice.Digital-Media-B-Syllabus.docx+1​</w:t>
      </w:r>
    </w:p>
    <w:p w14:paraId="4E5D4467" w14:textId="77777777" w:rsidR="00506D03" w:rsidRPr="00506D03" w:rsidRDefault="00506D03" w:rsidP="00506D0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Innovation vs risk-aversion: sequel culture, franchise reliance, and trend-chasing in streaming/cable/theaters.Barner-CMS-245-Syllabus-FALL-23.pdf+1​</w:t>
      </w:r>
    </w:p>
    <w:p w14:paraId="6B1607BF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Major Integrated Projects:</w:t>
      </w:r>
    </w:p>
    <w:p w14:paraId="47340C8B" w14:textId="77777777" w:rsidR="00506D03" w:rsidRPr="00506D03" w:rsidRDefault="00506D03" w:rsidP="00506D0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Entertainment Media – Monopolization, Studio Sales, Trends</w:t>
      </w:r>
    </w:p>
    <w:p w14:paraId="32D2088A" w14:textId="77777777" w:rsidR="00506D03" w:rsidRPr="00506D03" w:rsidRDefault="00506D03" w:rsidP="00506D0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Students produce a video essay, mini-doc, or visual explainer on a topic such as streaming wars, a specific studio sale, or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trend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like cinematic universes or reboots.Digital-Media-B-Syllabus.docx+1​</w:t>
      </w:r>
    </w:p>
    <w:p w14:paraId="3E9E5A05" w14:textId="77777777" w:rsidR="00506D03" w:rsidRPr="00506D03" w:rsidRDefault="00506D03" w:rsidP="00506D0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Required: clear thesis about how ownership and competition affect price, diversity of content, or innovation, supported by examples.Barner-CMS-245-Syllabus-FALL-23.pdf+1​</w:t>
      </w:r>
    </w:p>
    <w:p w14:paraId="5BF03B05" w14:textId="77777777" w:rsidR="00506D03" w:rsidRPr="00506D03" w:rsidRDefault="00506D03" w:rsidP="00506D03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Class Production Company Project (extends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into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Unit 5):</w:t>
      </w:r>
    </w:p>
    <w:p w14:paraId="2A151A6A" w14:textId="77777777" w:rsidR="00506D03" w:rsidRPr="00506D03" w:rsidRDefault="00506D03" w:rsidP="00506D0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Class chooses one ongoing series focus (e.g., weekly news show, advertising agency model, or episodic entertainment series) and produces installments </w:t>
      </w: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informed by their analysis of competition and audience demands.Digital-Media-B-Syllabus.docx​</w:t>
      </w:r>
    </w:p>
    <w:p w14:paraId="06A3280F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Unit 5 – Portfolio &amp; Capstone (Weeks 17–20)</w:t>
      </w:r>
    </w:p>
    <w:p w14:paraId="3C4468DE" w14:textId="0D8157A2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Focus: Refinement, reflection, and portfolio creation aligned with Niagara’s emphasis on a digital portfolio.</w:t>
      </w:r>
      <w:r w:rsidR="00F4243D"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​</w:t>
      </w:r>
    </w:p>
    <w:p w14:paraId="2777E6F0" w14:textId="77777777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 Topics:</w:t>
      </w:r>
    </w:p>
    <w:p w14:paraId="3DE35A4E" w14:textId="25757F24" w:rsidR="00506D03" w:rsidRPr="00506D03" w:rsidRDefault="00506D03" w:rsidP="00506D0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Curating work: selecting and revising best projects (documentary, news segment, ads, social content, entertainment analysis).</w:t>
      </w:r>
    </w:p>
    <w:p w14:paraId="560C495C" w14:textId="74E5722B" w:rsidR="00506D03" w:rsidRPr="00506D03" w:rsidRDefault="00506D03" w:rsidP="00506D03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Writing brief project statements that explain purpose, audience, and key technical/theoretical decisions.</w:t>
      </w:r>
    </w:p>
    <w:p w14:paraId="04D8D1F7" w14:textId="37FEB5D2" w:rsidR="00506D03" w:rsidRPr="00506D03" w:rsidRDefault="00506D03" w:rsidP="00BF743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Introduction to simple web portfolio tools (e.g., Adobe Express pages or a basic web template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similar to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Niagara’s Wix portfolio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).Major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Integrated Projects:</w:t>
      </w:r>
    </w:p>
    <w:p w14:paraId="0CFBB42B" w14:textId="77777777" w:rsidR="00506D03" w:rsidRPr="00506D03" w:rsidRDefault="00506D03" w:rsidP="00506D03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Final Digital Media Portfolio</w:t>
      </w:r>
    </w:p>
    <w:p w14:paraId="2F3B9B61" w14:textId="77777777" w:rsidR="00506D03" w:rsidRPr="00506D03" w:rsidRDefault="00506D03" w:rsidP="00506D0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Includes:</w:t>
      </w:r>
    </w:p>
    <w:p w14:paraId="1CC4B633" w14:textId="6ADE2F62" w:rsidR="00506D03" w:rsidRPr="00506D03" w:rsidRDefault="00506D03" w:rsidP="00506D0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Iroquois/WNY Landmark video essay/documentary.</w:t>
      </w:r>
    </w:p>
    <w:p w14:paraId="418E93D3" w14:textId="545FCFE0" w:rsidR="00506D03" w:rsidRPr="00506D03" w:rsidRDefault="00506D03" w:rsidP="00506D0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Commercial Advertising pieces (TV + social</w:t>
      </w:r>
      <w:r w:rsidR="00F4243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14:paraId="15C9E291" w14:textId="7863B1B0" w:rsidR="00506D03" w:rsidRPr="00506D03" w:rsidRDefault="00506D03" w:rsidP="00506D0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Social Media Marketing content set.</w:t>
      </w:r>
    </w:p>
    <w:p w14:paraId="7D059124" w14:textId="6EEA953F" w:rsidR="00506D03" w:rsidRPr="00506D03" w:rsidRDefault="00506D03" w:rsidP="00506D0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News Media Corporate vs Local vs Non-Profit segment.</w:t>
      </w:r>
    </w:p>
    <w:p w14:paraId="599E0252" w14:textId="159D2FF3" w:rsidR="00506D03" w:rsidRPr="00506D03" w:rsidRDefault="00506D03" w:rsidP="00506D03">
      <w:pPr>
        <w:numPr>
          <w:ilvl w:val="2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Entertainment Media monopolization/trends project.</w:t>
      </w:r>
    </w:p>
    <w:p w14:paraId="1DCBE187" w14:textId="5827CB81" w:rsidR="00506D03" w:rsidRPr="00506D03" w:rsidRDefault="00506D03" w:rsidP="00506D0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NUSTEP students will include a 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short written</w:t>
      </w:r>
      <w:proofErr w:type="gramEnd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reflection connecting their portfolio to Niagara’s course outcomes and critical media literacy goals.</w:t>
      </w:r>
      <w:r w:rsidR="00F4243D"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1​</w:t>
      </w:r>
    </w:p>
    <w:p w14:paraId="3197B470" w14:textId="77777777" w:rsidR="00506D03" w:rsidRPr="00506D03" w:rsidRDefault="00506D03" w:rsidP="00506D0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62D69E2">
          <v:rect id="_x0000_i1028" style="width:0;height:1.5pt" o:hralign="center" o:hrstd="t" o:hr="t" fillcolor="#a0a0a0" stroked="f"/>
        </w:pict>
      </w:r>
    </w:p>
    <w:p w14:paraId="23F1EF9A" w14:textId="77777777" w:rsidR="00506D03" w:rsidRPr="00506D03" w:rsidRDefault="00506D03" w:rsidP="00506D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06D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Assessment &amp; Policies (Aligned to A &amp; Niagara)</w:t>
      </w:r>
    </w:p>
    <w:p w14:paraId="1381A24B" w14:textId="08A69504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Assessment will use a point/percentage system similar in structure to Digital Media Production A, but with additional emphasis on critical analysis and portfolio quality.</w:t>
      </w:r>
    </w:p>
    <w:p w14:paraId="6F3BC553" w14:textId="15E4E15E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Sample Breakdown:</w:t>
      </w:r>
    </w:p>
    <w:p w14:paraId="630DF630" w14:textId="48348077" w:rsidR="00506D03" w:rsidRPr="00506D03" w:rsidRDefault="00506D03" w:rsidP="00506D0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Major Projects (5 listed above): ~70–75% combined.</w:t>
      </w:r>
    </w:p>
    <w:p w14:paraId="29AA8527" w14:textId="581F6A0E" w:rsidR="00506D03" w:rsidRPr="00506D03" w:rsidRDefault="00506D03" w:rsidP="00506D0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Quizzes on media concepts (profit vs democratic motive, ethics, regulation, ownership, labor): </w:t>
      </w:r>
    </w:p>
    <w:p w14:paraId="0DC2EA5C" w14:textId="2EB10527" w:rsidR="00506D03" w:rsidRPr="00506D03" w:rsidRDefault="00506D03" w:rsidP="00506D0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In-class exercises, labs, and participation in the production company: ~10–15</w:t>
      </w:r>
      <w:proofErr w:type="gramStart"/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%.B</w:t>
      </w:r>
      <w:proofErr w:type="gramEnd"/>
    </w:p>
    <w:p w14:paraId="09A57FF3" w14:textId="421EB275" w:rsidR="00506D03" w:rsidRPr="00506D03" w:rsidRDefault="00506D03" w:rsidP="00506D03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Reflection and portfolio documentation: ~5–10%.</w:t>
      </w:r>
    </w:p>
    <w:p w14:paraId="2D2A4D6B" w14:textId="6BC00F7A" w:rsidR="00506D03" w:rsidRPr="00506D03" w:rsidRDefault="00506D03" w:rsidP="00506D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NUSTEP students use Niagara’s letter-grade scale and academic honesty policy; the same assignments may be weighted or evaluated with additional criteria to match college standards. The school’s policies on phones, conduct, and deadlines from Digital Media Production A also </w:t>
      </w:r>
      <w:r w:rsidRPr="00506D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apply in this course, with added expectations of professional behavior appropriate to a college-accredited class.</w:t>
      </w:r>
    </w:p>
    <w:p w14:paraId="42C06E17" w14:textId="77777777" w:rsidR="00CB1C78" w:rsidRPr="00B47086" w:rsidRDefault="00CB1C78">
      <w:pPr>
        <w:rPr>
          <w:rFonts w:ascii="Calisto MT" w:hAnsi="Calisto MT"/>
        </w:rPr>
      </w:pPr>
    </w:p>
    <w:sectPr w:rsidR="00CB1C78" w:rsidRPr="00B470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3438"/>
    <w:multiLevelType w:val="multilevel"/>
    <w:tmpl w:val="3022D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965D9"/>
    <w:multiLevelType w:val="multilevel"/>
    <w:tmpl w:val="E2AC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77048"/>
    <w:multiLevelType w:val="multilevel"/>
    <w:tmpl w:val="8A10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B6E03"/>
    <w:multiLevelType w:val="multilevel"/>
    <w:tmpl w:val="4D28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C42EAD"/>
    <w:multiLevelType w:val="multilevel"/>
    <w:tmpl w:val="D77E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32070F"/>
    <w:multiLevelType w:val="multilevel"/>
    <w:tmpl w:val="0366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65268E"/>
    <w:multiLevelType w:val="multilevel"/>
    <w:tmpl w:val="A8AC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6A6F17"/>
    <w:multiLevelType w:val="multilevel"/>
    <w:tmpl w:val="32D6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1579AD"/>
    <w:multiLevelType w:val="multilevel"/>
    <w:tmpl w:val="47D8B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4B0B4B"/>
    <w:multiLevelType w:val="multilevel"/>
    <w:tmpl w:val="FB5EE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66464B"/>
    <w:multiLevelType w:val="hybridMultilevel"/>
    <w:tmpl w:val="41585AD4"/>
    <w:lvl w:ilvl="0" w:tplc="8C8ECB7E">
      <w:numFmt w:val="bullet"/>
      <w:lvlText w:val="-"/>
      <w:lvlJc w:val="left"/>
      <w:pPr>
        <w:ind w:left="1080" w:hanging="360"/>
      </w:pPr>
      <w:rPr>
        <w:rFonts w:ascii="Calisto MT" w:eastAsia="Times New Roman" w:hAnsi="Calisto MT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FD739C"/>
    <w:multiLevelType w:val="multilevel"/>
    <w:tmpl w:val="E3C6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4C2378"/>
    <w:multiLevelType w:val="multilevel"/>
    <w:tmpl w:val="D030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156596"/>
    <w:multiLevelType w:val="multilevel"/>
    <w:tmpl w:val="00EE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0D5905"/>
    <w:multiLevelType w:val="hybridMultilevel"/>
    <w:tmpl w:val="600886D6"/>
    <w:lvl w:ilvl="0" w:tplc="6E0EB26C">
      <w:numFmt w:val="bullet"/>
      <w:lvlText w:val="-"/>
      <w:lvlJc w:val="left"/>
      <w:pPr>
        <w:ind w:left="1440" w:hanging="360"/>
      </w:pPr>
      <w:rPr>
        <w:rFonts w:ascii="Calisto MT" w:eastAsia="Times New Roman" w:hAnsi="Calisto MT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5E4CC4"/>
    <w:multiLevelType w:val="multilevel"/>
    <w:tmpl w:val="8A42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AE6748"/>
    <w:multiLevelType w:val="multilevel"/>
    <w:tmpl w:val="E57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FC1784"/>
    <w:multiLevelType w:val="multilevel"/>
    <w:tmpl w:val="AF828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703943"/>
    <w:multiLevelType w:val="multilevel"/>
    <w:tmpl w:val="10E2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147237"/>
    <w:multiLevelType w:val="multilevel"/>
    <w:tmpl w:val="0BD8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0345B7"/>
    <w:multiLevelType w:val="multilevel"/>
    <w:tmpl w:val="5EA67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91E3B"/>
    <w:multiLevelType w:val="multilevel"/>
    <w:tmpl w:val="DAC08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497F64"/>
    <w:multiLevelType w:val="multilevel"/>
    <w:tmpl w:val="C16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4D400D"/>
    <w:multiLevelType w:val="multilevel"/>
    <w:tmpl w:val="C7C6A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0A1104"/>
    <w:multiLevelType w:val="hybridMultilevel"/>
    <w:tmpl w:val="691CE6AC"/>
    <w:lvl w:ilvl="0" w:tplc="45961768">
      <w:start w:val="1"/>
      <w:numFmt w:val="bullet"/>
      <w:lvlText w:val="-"/>
      <w:lvlJc w:val="left"/>
      <w:pPr>
        <w:ind w:left="720" w:hanging="360"/>
      </w:pPr>
      <w:rPr>
        <w:rFonts w:ascii="Calisto MT" w:eastAsia="Times New Roman" w:hAnsi="Calisto MT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D0249C"/>
    <w:multiLevelType w:val="multilevel"/>
    <w:tmpl w:val="7570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5A593C"/>
    <w:multiLevelType w:val="multilevel"/>
    <w:tmpl w:val="14E05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1D7D9D"/>
    <w:multiLevelType w:val="multilevel"/>
    <w:tmpl w:val="74A2E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87964433">
    <w:abstractNumId w:val="7"/>
    <w:lvlOverride w:ilvl="1">
      <w:startOverride w:val="1"/>
    </w:lvlOverride>
  </w:num>
  <w:num w:numId="2" w16cid:durableId="2019891488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207109785">
    <w:abstractNumId w:val="7"/>
    <w:lvlOverride w:ilvl="1">
      <w:startOverride w:val="1"/>
    </w:lvlOverride>
  </w:num>
  <w:num w:numId="4" w16cid:durableId="282998823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709375450">
    <w:abstractNumId w:val="7"/>
    <w:lvlOverride w:ilvl="1">
      <w:startOverride w:val="1"/>
    </w:lvlOverride>
  </w:num>
  <w:num w:numId="6" w16cid:durableId="466750007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2057778289">
    <w:abstractNumId w:val="7"/>
    <w:lvlOverride w:ilvl="1">
      <w:startOverride w:val="1"/>
    </w:lvlOverride>
  </w:num>
  <w:num w:numId="8" w16cid:durableId="1757701400">
    <w:abstractNumId w:val="5"/>
  </w:num>
  <w:num w:numId="9" w16cid:durableId="521627369">
    <w:abstractNumId w:val="9"/>
  </w:num>
  <w:num w:numId="10" w16cid:durableId="887228844">
    <w:abstractNumId w:val="13"/>
  </w:num>
  <w:num w:numId="11" w16cid:durableId="1083255242">
    <w:abstractNumId w:val="4"/>
  </w:num>
  <w:num w:numId="12" w16cid:durableId="1520387369">
    <w:abstractNumId w:val="8"/>
  </w:num>
  <w:num w:numId="13" w16cid:durableId="1875344716">
    <w:abstractNumId w:val="22"/>
  </w:num>
  <w:num w:numId="14" w16cid:durableId="855777368">
    <w:abstractNumId w:val="11"/>
  </w:num>
  <w:num w:numId="15" w16cid:durableId="72362900">
    <w:abstractNumId w:val="27"/>
  </w:num>
  <w:num w:numId="16" w16cid:durableId="2065131194">
    <w:abstractNumId w:val="21"/>
  </w:num>
  <w:num w:numId="17" w16cid:durableId="66654029">
    <w:abstractNumId w:val="24"/>
  </w:num>
  <w:num w:numId="18" w16cid:durableId="1626960521">
    <w:abstractNumId w:val="10"/>
  </w:num>
  <w:num w:numId="19" w16cid:durableId="408889944">
    <w:abstractNumId w:val="14"/>
  </w:num>
  <w:num w:numId="20" w16cid:durableId="2097823416">
    <w:abstractNumId w:val="6"/>
  </w:num>
  <w:num w:numId="21" w16cid:durableId="1927179868">
    <w:abstractNumId w:val="18"/>
  </w:num>
  <w:num w:numId="22" w16cid:durableId="2008550715">
    <w:abstractNumId w:val="0"/>
  </w:num>
  <w:num w:numId="23" w16cid:durableId="987048507">
    <w:abstractNumId w:val="15"/>
  </w:num>
  <w:num w:numId="24" w16cid:durableId="327826493">
    <w:abstractNumId w:val="17"/>
  </w:num>
  <w:num w:numId="25" w16cid:durableId="123013356">
    <w:abstractNumId w:val="12"/>
  </w:num>
  <w:num w:numId="26" w16cid:durableId="471093286">
    <w:abstractNumId w:val="19"/>
  </w:num>
  <w:num w:numId="27" w16cid:durableId="58796349">
    <w:abstractNumId w:val="3"/>
  </w:num>
  <w:num w:numId="28" w16cid:durableId="1326742472">
    <w:abstractNumId w:val="16"/>
  </w:num>
  <w:num w:numId="29" w16cid:durableId="1137063205">
    <w:abstractNumId w:val="25"/>
  </w:num>
  <w:num w:numId="30" w16cid:durableId="441267802">
    <w:abstractNumId w:val="1"/>
  </w:num>
  <w:num w:numId="31" w16cid:durableId="1733582546">
    <w:abstractNumId w:val="20"/>
  </w:num>
  <w:num w:numId="32" w16cid:durableId="614755098">
    <w:abstractNumId w:val="26"/>
  </w:num>
  <w:num w:numId="33" w16cid:durableId="1458256562">
    <w:abstractNumId w:val="2"/>
  </w:num>
  <w:num w:numId="34" w16cid:durableId="4894476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86"/>
    <w:rsid w:val="0002645E"/>
    <w:rsid w:val="000A08FC"/>
    <w:rsid w:val="000A375A"/>
    <w:rsid w:val="000C44C0"/>
    <w:rsid w:val="000E48AF"/>
    <w:rsid w:val="00157E9E"/>
    <w:rsid w:val="001671C9"/>
    <w:rsid w:val="00190A9F"/>
    <w:rsid w:val="001E5949"/>
    <w:rsid w:val="001E6CC1"/>
    <w:rsid w:val="00237856"/>
    <w:rsid w:val="00261142"/>
    <w:rsid w:val="002829B1"/>
    <w:rsid w:val="002B25AB"/>
    <w:rsid w:val="002B49CF"/>
    <w:rsid w:val="002C6481"/>
    <w:rsid w:val="003B5CE8"/>
    <w:rsid w:val="003E5925"/>
    <w:rsid w:val="004100EE"/>
    <w:rsid w:val="00495E73"/>
    <w:rsid w:val="00506D03"/>
    <w:rsid w:val="005144BC"/>
    <w:rsid w:val="00557BE3"/>
    <w:rsid w:val="006331E6"/>
    <w:rsid w:val="006A3F10"/>
    <w:rsid w:val="006B77D1"/>
    <w:rsid w:val="006E593A"/>
    <w:rsid w:val="007424AA"/>
    <w:rsid w:val="007A4D5D"/>
    <w:rsid w:val="008660E2"/>
    <w:rsid w:val="0087230A"/>
    <w:rsid w:val="008C3362"/>
    <w:rsid w:val="008D14EB"/>
    <w:rsid w:val="009F2E3F"/>
    <w:rsid w:val="00A8267A"/>
    <w:rsid w:val="00A928FD"/>
    <w:rsid w:val="00AD6A98"/>
    <w:rsid w:val="00B12804"/>
    <w:rsid w:val="00B45F9D"/>
    <w:rsid w:val="00B47086"/>
    <w:rsid w:val="00C71C65"/>
    <w:rsid w:val="00C82603"/>
    <w:rsid w:val="00CB1C78"/>
    <w:rsid w:val="00CB36D3"/>
    <w:rsid w:val="00CB7403"/>
    <w:rsid w:val="00D06DE1"/>
    <w:rsid w:val="00D17B75"/>
    <w:rsid w:val="00D43658"/>
    <w:rsid w:val="00D4707F"/>
    <w:rsid w:val="00E15802"/>
    <w:rsid w:val="00E550C0"/>
    <w:rsid w:val="00E71F40"/>
    <w:rsid w:val="00EB05D1"/>
    <w:rsid w:val="00EE7478"/>
    <w:rsid w:val="00EF11FB"/>
    <w:rsid w:val="00EF176E"/>
    <w:rsid w:val="00F21399"/>
    <w:rsid w:val="00F4243D"/>
    <w:rsid w:val="00F56F50"/>
    <w:rsid w:val="00F672CF"/>
    <w:rsid w:val="00F676AB"/>
    <w:rsid w:val="00F8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B9688"/>
  <w15:chartTrackingRefBased/>
  <w15:docId w15:val="{A8A55CFA-FF5A-46B7-994E-8421763B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B47086"/>
    <w:rPr>
      <w:i/>
      <w:iCs/>
    </w:rPr>
  </w:style>
  <w:style w:type="paragraph" w:styleId="ListParagraph">
    <w:name w:val="List Paragraph"/>
    <w:basedOn w:val="Normal"/>
    <w:uiPriority w:val="34"/>
    <w:qFormat/>
    <w:rsid w:val="001E6C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1C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1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2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1159</Words>
  <Characters>9721</Characters>
  <Application>Microsoft Office Word</Application>
  <DocSecurity>0</DocSecurity>
  <Lines>180</Lines>
  <Paragraphs>97</Paragraphs>
  <ScaleCrop>false</ScaleCrop>
  <Company/>
  <LinksUpToDate>false</LinksUpToDate>
  <CharactersWithSpaces>10783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Bryan</dc:creator>
  <cp:keywords/>
  <dc:description/>
  <cp:lastModifiedBy>Barker, Bryan</cp:lastModifiedBy>
  <cp:revision>53</cp:revision>
  <dcterms:created xsi:type="dcterms:W3CDTF">2023-08-26T19:51:00Z</dcterms:created>
  <dcterms:modified xsi:type="dcterms:W3CDTF">2026-01-12T15:21:00Z</dcterms:modified>
</cp:coreProperties>
</file>