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BC04" w14:textId="7996BAC9" w:rsidR="003E0C34" w:rsidRPr="003E0C34" w:rsidRDefault="003E0C34" w:rsidP="003E0C34">
      <w:pPr>
        <w:spacing w:after="0"/>
        <w:jc w:val="center"/>
        <w:rPr>
          <w:b/>
          <w:bCs/>
        </w:rPr>
      </w:pPr>
      <w:r w:rsidRPr="00215B0F">
        <w:rPr>
          <w:b/>
          <w:bCs/>
          <w:sz w:val="32"/>
          <w:szCs w:val="32"/>
        </w:rPr>
        <w:t>Highfield Hall &amp; Gardens</w:t>
      </w:r>
      <w:r>
        <w:rPr>
          <w:b/>
          <w:bCs/>
          <w:sz w:val="32"/>
          <w:szCs w:val="32"/>
        </w:rPr>
        <w:t xml:space="preserve"> C</w:t>
      </w:r>
      <w:r w:rsidRPr="00215B0F">
        <w:rPr>
          <w:b/>
          <w:bCs/>
          <w:sz w:val="32"/>
          <w:szCs w:val="32"/>
        </w:rPr>
        <w:t>elebrates Black History Month</w:t>
      </w:r>
    </w:p>
    <w:p w14:paraId="2E1179C7" w14:textId="77777777" w:rsidR="003E0C34" w:rsidRPr="003E0C34" w:rsidRDefault="003E0C34" w:rsidP="003E0C34">
      <w:pPr>
        <w:rPr>
          <w:b/>
          <w:bCs/>
          <w:highlight w:val="yellow"/>
        </w:rPr>
      </w:pPr>
    </w:p>
    <w:p w14:paraId="12B41331" w14:textId="62889D90" w:rsidR="00215B0F" w:rsidRPr="003E0C34" w:rsidRDefault="00BD509E" w:rsidP="00215B0F">
      <w:pPr>
        <w:jc w:val="center"/>
        <w:rPr>
          <w:b/>
          <w:bCs/>
          <w:sz w:val="40"/>
          <w:szCs w:val="40"/>
          <w:u w:val="single"/>
        </w:rPr>
      </w:pPr>
      <w:r w:rsidRPr="003E0C34">
        <w:rPr>
          <w:b/>
          <w:bCs/>
          <w:sz w:val="40"/>
          <w:szCs w:val="40"/>
          <w:u w:val="single"/>
        </w:rPr>
        <w:t>The African American Heritage Trail of Martha’s Vineyard</w:t>
      </w:r>
    </w:p>
    <w:p w14:paraId="22BC421A" w14:textId="4B02BD40" w:rsidR="00BD509E" w:rsidRPr="003E0C34" w:rsidRDefault="00215B0F" w:rsidP="00215B0F">
      <w:pPr>
        <w:jc w:val="center"/>
        <w:rPr>
          <w:b/>
          <w:bCs/>
          <w:sz w:val="40"/>
          <w:szCs w:val="40"/>
          <w:u w:val="single"/>
        </w:rPr>
      </w:pPr>
      <w:r w:rsidRPr="003E0C34">
        <w:rPr>
          <w:b/>
          <w:bCs/>
          <w:sz w:val="40"/>
          <w:szCs w:val="40"/>
          <w:u w:val="single"/>
        </w:rPr>
        <w:t>P</w:t>
      </w:r>
      <w:r w:rsidR="00BD509E" w:rsidRPr="003E0C34">
        <w:rPr>
          <w:b/>
          <w:bCs/>
          <w:sz w:val="40"/>
          <w:szCs w:val="40"/>
          <w:u w:val="single"/>
        </w:rPr>
        <w:t xml:space="preserve">ast, </w:t>
      </w:r>
      <w:r w:rsidRPr="003E0C34">
        <w:rPr>
          <w:b/>
          <w:bCs/>
          <w:sz w:val="40"/>
          <w:szCs w:val="40"/>
          <w:u w:val="single"/>
        </w:rPr>
        <w:t>P</w:t>
      </w:r>
      <w:r w:rsidR="00BD509E" w:rsidRPr="003E0C34">
        <w:rPr>
          <w:b/>
          <w:bCs/>
          <w:sz w:val="40"/>
          <w:szCs w:val="40"/>
          <w:u w:val="single"/>
        </w:rPr>
        <w:t xml:space="preserve">resent and </w:t>
      </w:r>
      <w:r w:rsidRPr="003E0C34">
        <w:rPr>
          <w:b/>
          <w:bCs/>
          <w:sz w:val="40"/>
          <w:szCs w:val="40"/>
          <w:u w:val="single"/>
        </w:rPr>
        <w:t>F</w:t>
      </w:r>
      <w:r w:rsidR="00BD509E" w:rsidRPr="003E0C34">
        <w:rPr>
          <w:b/>
          <w:bCs/>
          <w:sz w:val="40"/>
          <w:szCs w:val="40"/>
          <w:u w:val="single"/>
        </w:rPr>
        <w:t>uture!</w:t>
      </w:r>
    </w:p>
    <w:p w14:paraId="441111D8" w14:textId="77777777" w:rsidR="003E0C34" w:rsidRPr="003E0C34" w:rsidRDefault="003E0C34" w:rsidP="00215B0F">
      <w:pPr>
        <w:jc w:val="center"/>
        <w:rPr>
          <w:b/>
          <w:bCs/>
        </w:rPr>
      </w:pPr>
    </w:p>
    <w:p w14:paraId="4BC2707A" w14:textId="580DE54C" w:rsidR="00845DEB" w:rsidRPr="003E0C34" w:rsidRDefault="003E0C34" w:rsidP="003E0C34">
      <w:pPr>
        <w:spacing w:after="0"/>
        <w:jc w:val="center"/>
        <w:rPr>
          <w:b/>
          <w:bCs/>
          <w:sz w:val="36"/>
          <w:szCs w:val="36"/>
        </w:rPr>
      </w:pPr>
      <w:r w:rsidRPr="003E0C34">
        <w:rPr>
          <w:b/>
          <w:bCs/>
          <w:sz w:val="36"/>
          <w:szCs w:val="36"/>
        </w:rPr>
        <w:t xml:space="preserve">A Talk with </w:t>
      </w:r>
      <w:r w:rsidR="00BD509E" w:rsidRPr="003E0C34">
        <w:rPr>
          <w:b/>
          <w:bCs/>
          <w:sz w:val="36"/>
          <w:szCs w:val="36"/>
        </w:rPr>
        <w:t>Elaine Weintraub</w:t>
      </w:r>
    </w:p>
    <w:p w14:paraId="0DBBDFA7" w14:textId="5AB9ABA8" w:rsidR="00845DEB" w:rsidRPr="003E0C34" w:rsidRDefault="00845DEB" w:rsidP="003E0C34">
      <w:pPr>
        <w:jc w:val="center"/>
        <w:rPr>
          <w:b/>
          <w:bCs/>
          <w:sz w:val="32"/>
          <w:szCs w:val="32"/>
        </w:rPr>
      </w:pPr>
      <w:r w:rsidRPr="003E0C34">
        <w:rPr>
          <w:b/>
          <w:bCs/>
          <w:sz w:val="32"/>
          <w:szCs w:val="32"/>
        </w:rPr>
        <w:t xml:space="preserve">Saturday, February 28, </w:t>
      </w:r>
      <w:proofErr w:type="gramStart"/>
      <w:r w:rsidRPr="003E0C34">
        <w:rPr>
          <w:b/>
          <w:bCs/>
          <w:sz w:val="32"/>
          <w:szCs w:val="32"/>
        </w:rPr>
        <w:t>2026</w:t>
      </w:r>
      <w:proofErr w:type="gramEnd"/>
      <w:r w:rsidRPr="003E0C34">
        <w:rPr>
          <w:b/>
          <w:bCs/>
          <w:sz w:val="32"/>
          <w:szCs w:val="32"/>
        </w:rPr>
        <w:t xml:space="preserve"> 11:00 am – 12:00 pm</w:t>
      </w:r>
    </w:p>
    <w:p w14:paraId="187E77F1" w14:textId="20D5ED9A" w:rsidR="00845DEB" w:rsidRPr="00BD509E" w:rsidRDefault="00845DEB" w:rsidP="00845DE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08DDA6" wp14:editId="45F2C776">
            <wp:extent cx="2236470" cy="3357335"/>
            <wp:effectExtent l="76200" t="114300" r="68580" b="109855"/>
            <wp:docPr id="699780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80453" name="Picture 6997804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583" cy="3380022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F31236" w14:textId="67984BF5" w:rsidR="004C4276" w:rsidRDefault="004C4276" w:rsidP="004C4276">
      <w:proofErr w:type="gramStart"/>
      <w:r w:rsidRPr="004C4276">
        <w:t xml:space="preserve">The African American Heritage Trail of Martha’s Vineyard </w:t>
      </w:r>
      <w:r w:rsidR="008D5C23" w:rsidRPr="008D5C23">
        <w:t>(AAHTMV),</w:t>
      </w:r>
      <w:proofErr w:type="gramEnd"/>
      <w:r w:rsidR="008D5C23" w:rsidRPr="00196CF8">
        <w:rPr>
          <w:b/>
          <w:bCs/>
        </w:rPr>
        <w:t xml:space="preserve"> </w:t>
      </w:r>
      <w:r w:rsidRPr="004C4276">
        <w:t xml:space="preserve">is a </w:t>
      </w:r>
      <w:r w:rsidR="008D5C23">
        <w:t>pathway</w:t>
      </w:r>
      <w:r w:rsidRPr="004C4276">
        <w:t xml:space="preserve"> dedicated to the </w:t>
      </w:r>
      <w:r w:rsidR="001620B0">
        <w:t xml:space="preserve">contributions of the </w:t>
      </w:r>
      <w:r w:rsidRPr="004C4276">
        <w:t>people of African descent to the</w:t>
      </w:r>
      <w:r w:rsidR="001620B0">
        <w:t xml:space="preserve"> Island.</w:t>
      </w:r>
      <w:r w:rsidR="008E4625">
        <w:t xml:space="preserve"> </w:t>
      </w:r>
      <w:r w:rsidR="00BD509E">
        <w:t>Established in</w:t>
      </w:r>
      <w:r w:rsidR="00BD509E" w:rsidRPr="004C4276">
        <w:t xml:space="preserve"> 1998, </w:t>
      </w:r>
      <w:r w:rsidR="00475C01">
        <w:t>the AAHTMV</w:t>
      </w:r>
      <w:r w:rsidR="00BD509E" w:rsidRPr="004C4276">
        <w:t xml:space="preserve"> </w:t>
      </w:r>
      <w:r w:rsidR="008E4625" w:rsidRPr="004C4276">
        <w:t>celebrate</w:t>
      </w:r>
      <w:r w:rsidR="008E4625">
        <w:t xml:space="preserve">s </w:t>
      </w:r>
      <w:r w:rsidR="001620B0">
        <w:t>the community</w:t>
      </w:r>
      <w:r w:rsidR="00BD509E">
        <w:t xml:space="preserve">, </w:t>
      </w:r>
      <w:r w:rsidR="001620B0">
        <w:t>encourage</w:t>
      </w:r>
      <w:r w:rsidR="008E4625">
        <w:t xml:space="preserve">s </w:t>
      </w:r>
      <w:r w:rsidR="00BD509E" w:rsidRPr="004C4276">
        <w:t>student</w:t>
      </w:r>
      <w:r w:rsidR="001620B0">
        <w:t xml:space="preserve"> involvement</w:t>
      </w:r>
      <w:r w:rsidR="00BD509E">
        <w:t xml:space="preserve">, </w:t>
      </w:r>
      <w:r w:rsidR="00BD509E" w:rsidRPr="004C4276">
        <w:t xml:space="preserve">and </w:t>
      </w:r>
      <w:r w:rsidR="00BD509E">
        <w:t>advocate</w:t>
      </w:r>
      <w:r w:rsidR="008E4625">
        <w:t>s</w:t>
      </w:r>
      <w:r w:rsidR="00BD509E">
        <w:t xml:space="preserve"> for</w:t>
      </w:r>
      <w:r w:rsidR="00BD509E" w:rsidRPr="004C4276">
        <w:t xml:space="preserve"> inclusive history. </w:t>
      </w:r>
      <w:r w:rsidRPr="004C4276">
        <w:t xml:space="preserve"> </w:t>
      </w:r>
    </w:p>
    <w:p w14:paraId="639D7FDD" w14:textId="2058B9D6" w:rsidR="004C4276" w:rsidRPr="00CB5FBF" w:rsidRDefault="001620B0">
      <w:pPr>
        <w:rPr>
          <w:sz w:val="20"/>
          <w:szCs w:val="20"/>
        </w:rPr>
      </w:pPr>
      <w:r>
        <w:t>C</w:t>
      </w:r>
      <w:r w:rsidR="00475C01">
        <w:t xml:space="preserve">o-founders, </w:t>
      </w:r>
      <w:r w:rsidR="004C4276" w:rsidRPr="004C4276">
        <w:t>Carrie Camillo Tankard and Elaine Cawley Weintraub</w:t>
      </w:r>
      <w:r w:rsidR="00475C01">
        <w:t>,</w:t>
      </w:r>
      <w:r w:rsidR="004C4276" w:rsidRPr="004C4276">
        <w:t xml:space="preserve"> met in 1989 and recognized a common mission</w:t>
      </w:r>
      <w:r w:rsidR="00BD509E">
        <w:t xml:space="preserve"> </w:t>
      </w:r>
      <w:r w:rsidR="004C4276" w:rsidRPr="004C4276">
        <w:t>to introduce the history of people of color into the Vineyard schools.</w:t>
      </w:r>
      <w:r w:rsidR="008D5C23">
        <w:t xml:space="preserve"> </w:t>
      </w:r>
      <w:r w:rsidR="00475C01">
        <w:t xml:space="preserve">Beginning with just four sites, the trail has grown to more than </w:t>
      </w:r>
      <w:r>
        <w:t>42</w:t>
      </w:r>
      <w:r w:rsidR="00475C01">
        <w:t xml:space="preserve"> plaques today and the expansion to Falmouth began last fall, with a commemoration of an African American scientist at the Marine Biological Laboratory.</w:t>
      </w:r>
      <w:r w:rsidR="008D5C23">
        <w:t xml:space="preserve"> </w:t>
      </w:r>
    </w:p>
    <w:p w14:paraId="1E382897" w14:textId="77777777" w:rsidR="00CB5FBF" w:rsidRDefault="00801BF5" w:rsidP="00CB5FBF">
      <w:pPr>
        <w:shd w:val="clear" w:color="auto" w:fill="FFFFFF"/>
        <w:spacing w:after="0"/>
        <w:jc w:val="center"/>
        <w:outlineLvl w:val="4"/>
        <w:rPr>
          <w:rFonts w:ascii="Playfair Display" w:eastAsia="Times New Roman" w:hAnsi="Playfair Display" w:cs="Times New Roman"/>
          <w:sz w:val="28"/>
          <w:szCs w:val="28"/>
        </w:rPr>
      </w:pPr>
      <w:r w:rsidRPr="006D3ED2">
        <w:rPr>
          <w:rFonts w:ascii="Playfair Display" w:eastAsia="Times New Roman" w:hAnsi="Playfair Display" w:cs="Times New Roman"/>
          <w:sz w:val="28"/>
          <w:szCs w:val="28"/>
        </w:rPr>
        <w:t>Free to the public</w:t>
      </w:r>
    </w:p>
    <w:p w14:paraId="08CB9F4B" w14:textId="2D942102" w:rsidR="00801BF5" w:rsidRPr="006D3ED2" w:rsidRDefault="003E0C34" w:rsidP="00CB5FBF">
      <w:pPr>
        <w:shd w:val="clear" w:color="auto" w:fill="FFFFFF"/>
        <w:spacing w:after="0"/>
        <w:jc w:val="center"/>
        <w:outlineLvl w:val="4"/>
        <w:rPr>
          <w:rFonts w:ascii="Playfair Display" w:eastAsia="Times New Roman" w:hAnsi="Playfair Display" w:cs="Times New Roman"/>
          <w:sz w:val="28"/>
          <w:szCs w:val="28"/>
        </w:rPr>
      </w:pPr>
      <w:r w:rsidRPr="00215B0F">
        <w:rPr>
          <w:rFonts w:ascii="Book Antiqua" w:eastAsia="Book Antiqua" w:hAnsi="Book Antiqua" w:cs="Book Antiqua"/>
          <w:noProof/>
          <w:kern w:val="0"/>
          <w:sz w:val="28"/>
          <w:szCs w:val="22"/>
          <w14:ligatures w14:val="none"/>
        </w:rPr>
        <w:drawing>
          <wp:anchor distT="0" distB="0" distL="114300" distR="114300" simplePos="0" relativeHeight="251659264" behindDoc="0" locked="0" layoutInCell="1" allowOverlap="1" wp14:anchorId="57F4E830" wp14:editId="615637C7">
            <wp:simplePos x="0" y="0"/>
            <wp:positionH relativeFrom="column">
              <wp:posOffset>5157788</wp:posOffset>
            </wp:positionH>
            <wp:positionV relativeFrom="page">
              <wp:posOffset>8948888</wp:posOffset>
            </wp:positionV>
            <wp:extent cx="1633086" cy="655805"/>
            <wp:effectExtent l="0" t="0" r="5715" b="0"/>
            <wp:wrapNone/>
            <wp:docPr id="21" name="Picture 2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, clip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941" cy="672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BF5" w:rsidRPr="006D3ED2">
        <w:rPr>
          <w:rFonts w:ascii="Playfair Display" w:eastAsia="Times New Roman" w:hAnsi="Playfair Display" w:cs="Times New Roman"/>
          <w:sz w:val="28"/>
          <w:szCs w:val="28"/>
        </w:rPr>
        <w:t xml:space="preserve">Preregistration requested: </w:t>
      </w:r>
      <w:r w:rsidR="00801BF5">
        <w:rPr>
          <w:rFonts w:ascii="Playfair Display" w:eastAsia="Times New Roman" w:hAnsi="Playfair Display" w:cs="Times New Roman"/>
          <w:sz w:val="28"/>
          <w:szCs w:val="28"/>
        </w:rPr>
        <w:t>highfieldhallandgardens.org</w:t>
      </w:r>
    </w:p>
    <w:p w14:paraId="0E252238" w14:textId="019AE01B" w:rsidR="001620B0" w:rsidRPr="001620B0" w:rsidRDefault="00801BF5" w:rsidP="00801BF5">
      <w:pPr>
        <w:ind w:left="2160"/>
        <w:rPr>
          <w:rFonts w:ascii="Playfair Display" w:hAnsi="Playfair Display"/>
          <w:i/>
          <w:iCs/>
          <w:sz w:val="22"/>
          <w:szCs w:val="22"/>
        </w:rPr>
      </w:pPr>
      <w:r>
        <w:rPr>
          <w:rFonts w:ascii="Playfair Display" w:hAnsi="Playfair Display"/>
          <w:sz w:val="20"/>
          <w:szCs w:val="20"/>
        </w:rPr>
        <w:t xml:space="preserve">                               </w:t>
      </w:r>
      <w:r w:rsidRPr="002C219C">
        <w:rPr>
          <w:rFonts w:ascii="Playfair Display" w:hAnsi="Playfair Display"/>
          <w:sz w:val="20"/>
          <w:szCs w:val="20"/>
        </w:rPr>
        <w:t>56 Highfield Drive, Falmouth, MA</w:t>
      </w:r>
      <w:r w:rsidRPr="002C219C">
        <w:rPr>
          <w:rFonts w:ascii="Playfair Display" w:hAnsi="Playfair Display"/>
          <w:spacing w:val="-12"/>
          <w:sz w:val="20"/>
          <w:szCs w:val="20"/>
        </w:rPr>
        <w:t xml:space="preserve"> </w:t>
      </w:r>
      <w:r w:rsidRPr="002C219C">
        <w:rPr>
          <w:rFonts w:ascii="Playfair Display" w:hAnsi="Playfair Display"/>
          <w:sz w:val="20"/>
          <w:szCs w:val="20"/>
        </w:rPr>
        <w:t>02540</w:t>
      </w:r>
    </w:p>
    <w:sectPr w:rsidR="001620B0" w:rsidRPr="001620B0" w:rsidSect="00845DEB">
      <w:pgSz w:w="12240" w:h="15840"/>
      <w:pgMar w:top="720" w:right="720" w:bottom="720" w:left="720" w:header="720" w:footer="720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layfair Display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3F"/>
    <w:rsid w:val="00147A1F"/>
    <w:rsid w:val="001620B0"/>
    <w:rsid w:val="00177C3F"/>
    <w:rsid w:val="00215B0F"/>
    <w:rsid w:val="00220FFE"/>
    <w:rsid w:val="002704CC"/>
    <w:rsid w:val="00285748"/>
    <w:rsid w:val="00391A29"/>
    <w:rsid w:val="003C5D3C"/>
    <w:rsid w:val="003E0C34"/>
    <w:rsid w:val="00416062"/>
    <w:rsid w:val="0044010C"/>
    <w:rsid w:val="00475C01"/>
    <w:rsid w:val="004C4276"/>
    <w:rsid w:val="005F7D1B"/>
    <w:rsid w:val="006D5E81"/>
    <w:rsid w:val="006F2D32"/>
    <w:rsid w:val="00801BF5"/>
    <w:rsid w:val="00845DEB"/>
    <w:rsid w:val="008A500C"/>
    <w:rsid w:val="008C6F06"/>
    <w:rsid w:val="008D5C23"/>
    <w:rsid w:val="008E4625"/>
    <w:rsid w:val="009C0683"/>
    <w:rsid w:val="00BD509E"/>
    <w:rsid w:val="00C81536"/>
    <w:rsid w:val="00CB5FBF"/>
    <w:rsid w:val="00F02A13"/>
    <w:rsid w:val="00F9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BF29"/>
  <w15:chartTrackingRefBased/>
  <w15:docId w15:val="{9374E43D-A8B7-445B-B96D-D7083688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C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C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C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C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C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C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C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C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C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C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42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Cedith Copenhaver</dc:creator>
  <cp:keywords/>
  <dc:description/>
  <cp:lastModifiedBy>Richie Smith</cp:lastModifiedBy>
  <cp:revision>2</cp:revision>
  <cp:lastPrinted>2026-01-16T20:07:00Z</cp:lastPrinted>
  <dcterms:created xsi:type="dcterms:W3CDTF">2026-02-07T18:42:00Z</dcterms:created>
  <dcterms:modified xsi:type="dcterms:W3CDTF">2026-02-07T18:42:00Z</dcterms:modified>
</cp:coreProperties>
</file>