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TENTATIVE AGENDA 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ORRICK BOARD OF EDUCATION SPECIAL MEETING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FRIDAY, FEBRUARY 13TH, 2026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6:00 PM SUPERINTENDENT’S OFFICE</w:t>
        <w:tab/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480" w:lineRule="auto"/>
        <w:ind w:left="72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480" w:lineRule="auto"/>
        <w:ind w:left="720" w:hanging="360"/>
      </w:pPr>
      <w:r w:rsidDel="00000000" w:rsidR="00000000" w:rsidRPr="00000000">
        <w:rPr>
          <w:rtl w:val="0"/>
        </w:rPr>
        <w:t xml:space="preserve">Open Session &amp; Pledge of Allegiance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</w:pPr>
      <w:r w:rsidDel="00000000" w:rsidR="00000000" w:rsidRPr="00000000">
        <w:rPr>
          <w:rtl w:val="0"/>
        </w:rPr>
        <w:t xml:space="preserve">Approve Agenda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</w:pPr>
      <w:r w:rsidDel="00000000" w:rsidR="00000000" w:rsidRPr="00000000">
        <w:rPr>
          <w:rtl w:val="0"/>
        </w:rPr>
        <w:t xml:space="preserve">Go to closed session as described in Section 610.021 RsMO regarding: 3)Hiring, firing, disciplining, or promoting of particular employees and 13) records pertaining to employees or applicants for employment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76" w:lineRule="auto"/>
        <w:jc w:val="center"/>
        <w:rPr/>
      </w:pPr>
      <w:r w:rsidDel="00000000" w:rsidR="00000000" w:rsidRPr="00000000">
        <w:rPr>
          <w:rFonts w:ascii="Bad Script" w:cs="Bad Script" w:eastAsia="Bad Script" w:hAnsi="Bad Script"/>
          <w:sz w:val="24"/>
          <w:szCs w:val="24"/>
          <w:rtl w:val="0"/>
        </w:rPr>
        <w:t xml:space="preserve">Posted: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February 12th, 2026</w:t>
      </w:r>
    </w:p>
    <w:p w:rsidR="00000000" w:rsidDel="00000000" w:rsidP="00000000" w:rsidRDefault="00000000" w:rsidRPr="00000000" w14:paraId="0000000E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8:15 AM</w:t>
      </w:r>
    </w:p>
    <w:p w:rsidR="00000000" w:rsidDel="00000000" w:rsidP="00000000" w:rsidRDefault="00000000" w:rsidRPr="00000000" w14:paraId="0000000F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Bad Script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dScript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