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EB08" w14:textId="7658A6C1" w:rsidR="0064457E" w:rsidRDefault="008A19A8" w:rsidP="006445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17826A0" wp14:editId="3F66F272">
            <wp:simplePos x="0" y="0"/>
            <wp:positionH relativeFrom="margin">
              <wp:posOffset>1257300</wp:posOffset>
            </wp:positionH>
            <wp:positionV relativeFrom="paragraph">
              <wp:posOffset>76200</wp:posOffset>
            </wp:positionV>
            <wp:extent cx="4343400" cy="977900"/>
            <wp:effectExtent l="0" t="0" r="0" b="0"/>
            <wp:wrapNone/>
            <wp:docPr id="1" name="Picture 1" descr="C:\Users\peyton.flewelling\AppData\Local\Microsoft\Windows\INetCache\Content.MSO\2F4C611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yton.flewelling\AppData\Local\Microsoft\Windows\INetCache\Content.MSO\2F4C6119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6" b="15346"/>
                    <a:stretch/>
                  </pic:blipFill>
                  <pic:spPr bwMode="auto">
                    <a:xfrm>
                      <a:off x="0" y="0"/>
                      <a:ext cx="43434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457E">
        <w:rPr>
          <w:rStyle w:val="normaltextrun"/>
          <w:sz w:val="20"/>
          <w:szCs w:val="20"/>
        </w:rPr>
        <w:t>  </w:t>
      </w:r>
      <w:r w:rsidR="0064457E">
        <w:rPr>
          <w:rStyle w:val="eop"/>
          <w:sz w:val="20"/>
          <w:szCs w:val="20"/>
        </w:rPr>
        <w:t> </w:t>
      </w:r>
    </w:p>
    <w:p w14:paraId="00BC811B" w14:textId="77D30AF7" w:rsidR="00703752" w:rsidRDefault="00703752" w:rsidP="0064457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  <w:b/>
          <w:bCs/>
          <w:color w:val="76246C"/>
          <w:sz w:val="48"/>
          <w:szCs w:val="48"/>
        </w:rPr>
      </w:pPr>
    </w:p>
    <w:p w14:paraId="5AB18B33" w14:textId="682C9ED1" w:rsidR="00703752" w:rsidRPr="008B2487" w:rsidRDefault="00703752" w:rsidP="0064457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  <w:b/>
          <w:bCs/>
          <w:color w:val="76246C"/>
          <w:sz w:val="32"/>
          <w:szCs w:val="32"/>
        </w:rPr>
      </w:pPr>
    </w:p>
    <w:p w14:paraId="28001D8F" w14:textId="77777777" w:rsidR="008A19A8" w:rsidRPr="008A19A8" w:rsidRDefault="008A19A8" w:rsidP="0064457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  <w:b/>
          <w:bCs/>
          <w:color w:val="7C0465"/>
          <w:sz w:val="32"/>
          <w:szCs w:val="32"/>
        </w:rPr>
      </w:pPr>
    </w:p>
    <w:p w14:paraId="37EE0519" w14:textId="77777777" w:rsidR="00CE319A" w:rsidRPr="00CE319A" w:rsidRDefault="00CE319A" w:rsidP="0064457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  <w:b/>
          <w:bCs/>
          <w:color w:val="7C0465"/>
        </w:rPr>
      </w:pPr>
    </w:p>
    <w:p w14:paraId="2BA9AF03" w14:textId="15A361DC" w:rsidR="0064457E" w:rsidRPr="008A19A8" w:rsidRDefault="0064457E" w:rsidP="006445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7C0465"/>
          <w:sz w:val="18"/>
          <w:szCs w:val="18"/>
        </w:rPr>
      </w:pPr>
      <w:r w:rsidRPr="008A19A8">
        <w:rPr>
          <w:rStyle w:val="normaltextrun"/>
          <w:rFonts w:ascii="Calibri Light" w:hAnsi="Calibri Light" w:cs="Calibri Light"/>
          <w:b/>
          <w:bCs/>
          <w:color w:val="7C0465"/>
          <w:sz w:val="48"/>
          <w:szCs w:val="48"/>
        </w:rPr>
        <w:t>Secondary eLearning</w:t>
      </w:r>
      <w:r w:rsidRPr="008A19A8">
        <w:rPr>
          <w:rStyle w:val="eop"/>
          <w:rFonts w:ascii="Calibri Light" w:hAnsi="Calibri Light" w:cs="Calibri Light"/>
          <w:b/>
          <w:bCs/>
          <w:color w:val="7C0465"/>
          <w:sz w:val="48"/>
          <w:szCs w:val="48"/>
        </w:rPr>
        <w:t> </w:t>
      </w:r>
    </w:p>
    <w:p w14:paraId="27ABBE83" w14:textId="551EC826" w:rsidR="0064457E" w:rsidRPr="004F75D7" w:rsidRDefault="0064457E" w:rsidP="0064457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 Light" w:hAnsi="Calibri Light" w:cs="Calibri Light"/>
          <w:color w:val="7C0465"/>
          <w:sz w:val="48"/>
          <w:szCs w:val="48"/>
        </w:rPr>
      </w:pPr>
      <w:r w:rsidRPr="004F75D7">
        <w:rPr>
          <w:rStyle w:val="normaltextrun"/>
          <w:rFonts w:ascii="Calibri Light" w:hAnsi="Calibri Light" w:cs="Calibri Light"/>
          <w:b/>
          <w:bCs/>
          <w:color w:val="7C0465"/>
          <w:sz w:val="48"/>
          <w:szCs w:val="48"/>
        </w:rPr>
        <w:t>General Tips for Planning</w:t>
      </w:r>
      <w:r w:rsidRPr="004F75D7">
        <w:rPr>
          <w:rStyle w:val="eop"/>
          <w:rFonts w:ascii="Calibri Light" w:hAnsi="Calibri Light" w:cs="Calibri Light"/>
          <w:color w:val="7C0465"/>
          <w:sz w:val="48"/>
          <w:szCs w:val="48"/>
        </w:rPr>
        <w:t> </w:t>
      </w:r>
    </w:p>
    <w:p w14:paraId="2D58CE5D" w14:textId="77777777" w:rsidR="008B2487" w:rsidRDefault="008B2487" w:rsidP="0064457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</w:p>
    <w:p w14:paraId="79FF9981" w14:textId="183E6942" w:rsidR="0064457E" w:rsidRDefault="002444A1" w:rsidP="006445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When a day</w:t>
      </w:r>
      <w:r w:rsidR="0064457E">
        <w:rPr>
          <w:rStyle w:val="normaltextrun"/>
          <w:rFonts w:ascii="Calibri" w:hAnsi="Calibri" w:cs="Calibri"/>
          <w:color w:val="000000"/>
        </w:rPr>
        <w:t> has been designated as an eLearning da</w:t>
      </w:r>
      <w:r>
        <w:rPr>
          <w:rStyle w:val="normaltextrun"/>
          <w:rFonts w:ascii="Calibri" w:hAnsi="Calibri" w:cs="Calibri"/>
          <w:color w:val="000000"/>
        </w:rPr>
        <w:t>y, t</w:t>
      </w:r>
      <w:r w:rsidR="007602C1">
        <w:rPr>
          <w:rFonts w:ascii="Calibri" w:hAnsi="Calibri" w:cs="Calibri"/>
          <w:color w:val="000000"/>
        </w:rPr>
        <w:t xml:space="preserve">eachers will provide </w:t>
      </w:r>
      <w:r>
        <w:rPr>
          <w:rFonts w:ascii="Calibri" w:hAnsi="Calibri" w:cs="Calibri"/>
          <w:color w:val="000000"/>
        </w:rPr>
        <w:t xml:space="preserve">both </w:t>
      </w:r>
      <w:r w:rsidR="007602C1">
        <w:rPr>
          <w:rFonts w:ascii="Calibri" w:hAnsi="Calibri" w:cs="Calibri"/>
          <w:color w:val="000000"/>
        </w:rPr>
        <w:t xml:space="preserve">synchronous instruction during school </w:t>
      </w:r>
      <w:r>
        <w:rPr>
          <w:rFonts w:ascii="Calibri" w:hAnsi="Calibri" w:cs="Calibri"/>
          <w:color w:val="000000"/>
        </w:rPr>
        <w:t>hours but</w:t>
      </w:r>
      <w:r w:rsidR="007602C1">
        <w:rPr>
          <w:rFonts w:ascii="Calibri" w:hAnsi="Calibri" w:cs="Calibri"/>
          <w:color w:val="000000"/>
        </w:rPr>
        <w:t xml:space="preserve"> may also assign asynchronous activities at various points during the lesson </w:t>
      </w:r>
      <w:r>
        <w:rPr>
          <w:rFonts w:ascii="Calibri" w:hAnsi="Calibri" w:cs="Calibri"/>
          <w:color w:val="000000"/>
        </w:rPr>
        <w:t>to</w:t>
      </w:r>
      <w:r w:rsidR="007602C1">
        <w:rPr>
          <w:rFonts w:ascii="Calibri" w:hAnsi="Calibri" w:cs="Calibri"/>
          <w:color w:val="000000"/>
        </w:rPr>
        <w:t xml:space="preserve"> balance screen and non-screen time.  </w:t>
      </w:r>
      <w:r w:rsidR="0064457E">
        <w:rPr>
          <w:rStyle w:val="normaltextrun"/>
          <w:rFonts w:ascii="Calibri" w:hAnsi="Calibri" w:cs="Calibri"/>
          <w:color w:val="000000"/>
        </w:rPr>
        <w:t>While daily schedules may vary, please keep in mind the following reminders when planning:  </w:t>
      </w:r>
      <w:r w:rsidR="0064457E">
        <w:rPr>
          <w:rStyle w:val="eop"/>
          <w:rFonts w:ascii="Calibri" w:hAnsi="Calibri" w:cs="Calibri"/>
          <w:color w:val="000000"/>
        </w:rPr>
        <w:t> </w:t>
      </w:r>
    </w:p>
    <w:p w14:paraId="5DB0D0D1" w14:textId="20EBFCAB" w:rsidR="0064457E" w:rsidRPr="008B2487" w:rsidRDefault="0064457E" w:rsidP="008A19A8">
      <w:pPr>
        <w:pStyle w:val="paragraph"/>
        <w:spacing w:before="0" w:beforeAutospacing="0" w:after="0" w:afterAutospacing="0"/>
        <w:ind w:firstLine="105"/>
        <w:textAlignment w:val="baseline"/>
        <w:rPr>
          <w:rFonts w:ascii="Segoe UI" w:hAnsi="Segoe UI" w:cs="Segoe UI"/>
          <w:sz w:val="16"/>
          <w:szCs w:val="16"/>
        </w:rPr>
      </w:pPr>
    </w:p>
    <w:p w14:paraId="6347C282" w14:textId="68B67AF3" w:rsidR="0064457E" w:rsidRDefault="0064457E" w:rsidP="00426DCA">
      <w:pPr>
        <w:pStyle w:val="paragraph"/>
        <w:numPr>
          <w:ilvl w:val="0"/>
          <w:numId w:val="19"/>
        </w:numPr>
        <w:spacing w:before="0" w:beforeAutospacing="0" w:after="0" w:afterAutospacing="0"/>
        <w:ind w:left="99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 xml:space="preserve">Students </w:t>
      </w:r>
      <w:r w:rsidR="00426DCA">
        <w:rPr>
          <w:rStyle w:val="normaltextrun"/>
          <w:rFonts w:ascii="Calibri" w:hAnsi="Calibri" w:cs="Calibri"/>
          <w:color w:val="000000"/>
        </w:rPr>
        <w:t>will</w:t>
      </w:r>
      <w:r>
        <w:rPr>
          <w:rStyle w:val="normaltextrun"/>
          <w:rFonts w:ascii="Calibri" w:hAnsi="Calibri" w:cs="Calibri"/>
          <w:color w:val="000000"/>
        </w:rPr>
        <w:t xml:space="preserve"> take home the district-issued devices to ensure access to instruction/daily activities.</w:t>
      </w:r>
      <w:r w:rsidR="002444A1">
        <w:rPr>
          <w:rStyle w:val="normaltextrun"/>
          <w:rFonts w:ascii="Calibri" w:hAnsi="Calibri" w:cs="Calibri"/>
          <w:color w:val="000000"/>
        </w:rPr>
        <w:t xml:space="preserve"> If </w:t>
      </w:r>
      <w:proofErr w:type="gramStart"/>
      <w:r w:rsidR="002444A1">
        <w:rPr>
          <w:rStyle w:val="normaltextrun"/>
          <w:rFonts w:ascii="Calibri" w:hAnsi="Calibri" w:cs="Calibri"/>
          <w:color w:val="000000"/>
        </w:rPr>
        <w:t>the</w:t>
      </w:r>
      <w:proofErr w:type="gramEnd"/>
      <w:r w:rsidR="002444A1">
        <w:rPr>
          <w:rStyle w:val="normaltextrun"/>
          <w:rFonts w:ascii="Calibri" w:hAnsi="Calibri" w:cs="Calibri"/>
          <w:color w:val="000000"/>
        </w:rPr>
        <w:t xml:space="preserve"> situation allows, students should restart their devices while on the school network prior to the eLearning day to ensure any necessary updates or configurations are downloaded</w:t>
      </w:r>
      <w:r w:rsidR="00426DCA">
        <w:rPr>
          <w:rStyle w:val="normaltextrun"/>
          <w:rFonts w:ascii="Calibri" w:hAnsi="Calibri" w:cs="Calibri"/>
          <w:color w:val="000000"/>
        </w:rPr>
        <w:t xml:space="preserve"> (if a student device is broken or unavailable, schools will provide an alternative plan for that student[s])</w:t>
      </w:r>
      <w:r w:rsidR="002444A1">
        <w:rPr>
          <w:rStyle w:val="normaltextrun"/>
          <w:rFonts w:ascii="Calibri" w:hAnsi="Calibri" w:cs="Calibri"/>
          <w:color w:val="000000"/>
        </w:rPr>
        <w:t xml:space="preserve">. </w:t>
      </w:r>
      <w:r>
        <w:rPr>
          <w:rStyle w:val="eop"/>
          <w:rFonts w:ascii="Calibri" w:hAnsi="Calibri" w:cs="Calibri"/>
          <w:color w:val="000000"/>
        </w:rPr>
        <w:t> </w:t>
      </w:r>
    </w:p>
    <w:p w14:paraId="52FDD43C" w14:textId="24F76BA3" w:rsidR="0064457E" w:rsidRDefault="0064457E" w:rsidP="00426DCA">
      <w:pPr>
        <w:pStyle w:val="paragraph"/>
        <w:numPr>
          <w:ilvl w:val="0"/>
          <w:numId w:val="19"/>
        </w:numPr>
        <w:spacing w:before="0" w:beforeAutospacing="0" w:after="0" w:afterAutospacing="0"/>
        <w:ind w:left="990"/>
        <w:textAlignment w:val="baseline"/>
        <w:rPr>
          <w:rFonts w:ascii="Segoe UI" w:hAnsi="Segoe UI" w:cs="Segoe UI"/>
          <w:sz w:val="18"/>
          <w:szCs w:val="18"/>
        </w:rPr>
      </w:pPr>
      <w:r w:rsidRPr="0064457E">
        <w:rPr>
          <w:rStyle w:val="normaltextrun"/>
          <w:rFonts w:ascii="Calibri" w:hAnsi="Calibri" w:cs="Calibri"/>
          <w:color w:val="000000"/>
        </w:rPr>
        <w:t xml:space="preserve">The instructional day </w:t>
      </w:r>
      <w:r w:rsidR="00426DCA">
        <w:rPr>
          <w:rStyle w:val="normaltextrun"/>
          <w:rFonts w:ascii="Calibri" w:hAnsi="Calibri" w:cs="Calibri"/>
          <w:color w:val="000000"/>
        </w:rPr>
        <w:t>should</w:t>
      </w:r>
      <w:r w:rsidRPr="0064457E">
        <w:rPr>
          <w:rStyle w:val="normaltextrun"/>
          <w:rFonts w:ascii="Calibri" w:hAnsi="Calibri" w:cs="Calibri"/>
          <w:color w:val="000000"/>
        </w:rPr>
        <w:t xml:space="preserve"> follow the normal school start and end times.</w:t>
      </w:r>
    </w:p>
    <w:p w14:paraId="6EC3E7EC" w14:textId="77777777" w:rsidR="0064457E" w:rsidRPr="0064457E" w:rsidRDefault="0064457E" w:rsidP="00426DCA">
      <w:pPr>
        <w:pStyle w:val="paragraph"/>
        <w:numPr>
          <w:ilvl w:val="0"/>
          <w:numId w:val="19"/>
        </w:numPr>
        <w:spacing w:before="0" w:beforeAutospacing="0" w:after="0" w:afterAutospacing="0"/>
        <w:ind w:left="990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64457E">
        <w:rPr>
          <w:rStyle w:val="normaltextrun"/>
          <w:rFonts w:ascii="Calibri" w:hAnsi="Calibri" w:cs="Calibri"/>
          <w:color w:val="000000"/>
        </w:rPr>
        <w:t>Teachers should provide synchronous, live instruction throughout the school day; however, teachers may also assign some asynchronous learning activities (i.e. </w:t>
      </w:r>
      <w:proofErr w:type="spellStart"/>
      <w:r w:rsidRPr="0064457E">
        <w:rPr>
          <w:rStyle w:val="normaltextrun"/>
          <w:rFonts w:ascii="Calibri" w:hAnsi="Calibri" w:cs="Calibri"/>
          <w:color w:val="000000"/>
        </w:rPr>
        <w:t>Edgenuity</w:t>
      </w:r>
      <w:proofErr w:type="spellEnd"/>
      <w:r w:rsidRPr="0064457E">
        <w:rPr>
          <w:rStyle w:val="normaltextrun"/>
          <w:rFonts w:ascii="Calibri" w:hAnsi="Calibri" w:cs="Calibri"/>
          <w:color w:val="000000"/>
        </w:rPr>
        <w:t> modules, Newsela, etc.).</w:t>
      </w:r>
      <w:r w:rsidRPr="0064457E">
        <w:rPr>
          <w:rStyle w:val="eop"/>
          <w:rFonts w:ascii="Calibri" w:hAnsi="Calibri" w:cs="Calibri"/>
          <w:color w:val="000000"/>
        </w:rPr>
        <w:t> </w:t>
      </w:r>
    </w:p>
    <w:tbl>
      <w:tblPr>
        <w:tblStyle w:val="TableGrid"/>
        <w:tblpPr w:leftFromText="180" w:rightFromText="180" w:vertAnchor="text" w:horzAnchor="margin" w:tblpY="115"/>
        <w:tblW w:w="10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4"/>
        <w:gridCol w:w="5368"/>
      </w:tblGrid>
      <w:tr w:rsidR="00E46E3D" w14:paraId="1F014D9C" w14:textId="77777777" w:rsidTr="004F75D7">
        <w:trPr>
          <w:trHeight w:val="3836"/>
        </w:trPr>
        <w:tc>
          <w:tcPr>
            <w:tcW w:w="5374" w:type="dxa"/>
            <w:tcBorders>
              <w:top w:val="single" w:sz="18" w:space="0" w:color="58C87B"/>
              <w:left w:val="single" w:sz="18" w:space="0" w:color="58C87B"/>
              <w:bottom w:val="single" w:sz="8" w:space="0" w:color="58C87B"/>
              <w:right w:val="dashed" w:sz="18" w:space="0" w:color="58C87B"/>
            </w:tcBorders>
            <w:shd w:val="clear" w:color="auto" w:fill="7C0465"/>
          </w:tcPr>
          <w:p w14:paraId="71995DFD" w14:textId="3D088800" w:rsidR="00C3586B" w:rsidRPr="00C3586B" w:rsidRDefault="00C3586B" w:rsidP="008B24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 Light" w:hAnsi="Calibri Light" w:cs="Calibri Light"/>
                <w:color w:val="71C495"/>
                <w:sz w:val="36"/>
                <w:szCs w:val="36"/>
              </w:rPr>
            </w:pPr>
            <w:r w:rsidRPr="00C3586B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  <w:t>Planning for Instruction</w:t>
            </w:r>
          </w:p>
          <w:p w14:paraId="0C4CF7EE" w14:textId="77777777" w:rsidR="00C3586B" w:rsidRDefault="00C3586B" w:rsidP="008B248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822FF82" w14:textId="77777777" w:rsidR="00C3586B" w:rsidRPr="008B2487" w:rsidRDefault="00C3586B" w:rsidP="008B2487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Prepare simple, targeted lessons. </w:t>
            </w:r>
            <w:r w:rsidRPr="008B2487"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  <w:t> </w:t>
            </w:r>
          </w:p>
          <w:p w14:paraId="51B0F78A" w14:textId="77777777" w:rsidR="00C3586B" w:rsidRPr="008B2487" w:rsidRDefault="00C3586B" w:rsidP="008B2487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Review the schedule, resources, and passwords with students prior to the eLearning day if time allows.</w:t>
            </w:r>
          </w:p>
          <w:p w14:paraId="0D1556C2" w14:textId="77777777" w:rsidR="00C3586B" w:rsidRPr="008B2487" w:rsidRDefault="00C3586B" w:rsidP="008B2487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Use both synchronous and asynchronous learning to keep students engaged and balance screen and non-screen time. </w:t>
            </w:r>
          </w:p>
          <w:p w14:paraId="06ADF9FE" w14:textId="77777777" w:rsidR="00C3586B" w:rsidRPr="008B2487" w:rsidRDefault="00C3586B" w:rsidP="008B2487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Ensure students have access to all materials needed to participate in instruction.</w:t>
            </w:r>
            <w:r w:rsidRPr="008B2487"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  <w:t> </w:t>
            </w:r>
          </w:p>
          <w:p w14:paraId="4954E7A1" w14:textId="77777777" w:rsidR="00C3586B" w:rsidRDefault="00C3586B" w:rsidP="008B248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</w:p>
          <w:p w14:paraId="102075F5" w14:textId="77777777" w:rsidR="00E46E3D" w:rsidRPr="00E46E3D" w:rsidRDefault="00E46E3D" w:rsidP="008B2487"/>
          <w:p w14:paraId="2550B5EF" w14:textId="2DDA0FA4" w:rsidR="00E46E3D" w:rsidRPr="00E46E3D" w:rsidRDefault="00E46E3D" w:rsidP="008B2487">
            <w:pPr>
              <w:tabs>
                <w:tab w:val="left" w:pos="4350"/>
              </w:tabs>
            </w:pPr>
          </w:p>
        </w:tc>
        <w:tc>
          <w:tcPr>
            <w:tcW w:w="5368" w:type="dxa"/>
            <w:tcBorders>
              <w:top w:val="single" w:sz="18" w:space="0" w:color="58C87B"/>
              <w:left w:val="dashed" w:sz="18" w:space="0" w:color="58C87B"/>
              <w:bottom w:val="single" w:sz="8" w:space="0" w:color="58C87B"/>
              <w:right w:val="single" w:sz="18" w:space="0" w:color="58C87B"/>
            </w:tcBorders>
            <w:shd w:val="clear" w:color="auto" w:fill="7C0465"/>
          </w:tcPr>
          <w:p w14:paraId="1B8F68EB" w14:textId="148B3F4F" w:rsidR="00C3586B" w:rsidRDefault="00C3586B" w:rsidP="008B24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</w:pPr>
            <w:r w:rsidRPr="00C3586B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  <w:t>Planning for Students without Internet Access or Power</w:t>
            </w:r>
          </w:p>
          <w:p w14:paraId="7AE777AE" w14:textId="77777777" w:rsidR="00C3586B" w:rsidRPr="00C3586B" w:rsidRDefault="00C3586B" w:rsidP="008B24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</w:p>
          <w:p w14:paraId="374CB6FE" w14:textId="2C96F74F" w:rsidR="00C3586B" w:rsidRPr="008B2487" w:rsidRDefault="00C3586B" w:rsidP="008B2487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eop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Provide students with a phone number </w:t>
            </w:r>
            <w:r w:rsidR="00031400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(</w:t>
            </w:r>
            <w:r w:rsidR="00031400">
              <w:rPr>
                <w:rStyle w:val="normaltextrun"/>
                <w:rFonts w:ascii="Calibri" w:hAnsi="Calibri" w:cs="Calibri"/>
                <w:color w:val="FFFFFF" w:themeColor="background1"/>
              </w:rPr>
              <w:t xml:space="preserve">consider a Google number) </w:t>
            </w: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or email to report outages. </w:t>
            </w:r>
          </w:p>
          <w:p w14:paraId="1514F529" w14:textId="77777777" w:rsidR="00C3586B" w:rsidRPr="008B2487" w:rsidRDefault="00C3586B" w:rsidP="008B2487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eop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Provide ample asynchronous assignments. </w:t>
            </w:r>
          </w:p>
          <w:p w14:paraId="600DD2ED" w14:textId="77777777" w:rsidR="00C3586B" w:rsidRPr="008B2487" w:rsidRDefault="00C3586B" w:rsidP="008B2487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Have students download assignments/resources onto the laptop before leaving (when the situation allows). </w:t>
            </w:r>
            <w:r w:rsidRPr="008B2487"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  <w:t> </w:t>
            </w:r>
          </w:p>
          <w:p w14:paraId="0D61AE4F" w14:textId="77777777" w:rsidR="00C3586B" w:rsidRPr="008B2487" w:rsidRDefault="00C3586B" w:rsidP="008B2487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eop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Provide hotspots, if available. </w:t>
            </w:r>
            <w:r w:rsidRPr="008B2487"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  <w:t> </w:t>
            </w:r>
          </w:p>
          <w:p w14:paraId="24605749" w14:textId="01193279" w:rsidR="00C3586B" w:rsidRPr="008B2487" w:rsidRDefault="00C3586B" w:rsidP="008B2487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8"/>
                <w:szCs w:val="18"/>
              </w:rPr>
            </w:pPr>
            <w:r w:rsidRPr="008B2487">
              <w:rPr>
                <w:rStyle w:val="eop"/>
                <w:rFonts w:ascii="Calibri" w:hAnsi="Calibri" w:cs="Calibri"/>
                <w:color w:val="FFFFFF" w:themeColor="background1"/>
                <w:sz w:val="22"/>
                <w:szCs w:val="22"/>
              </w:rPr>
              <w:t>Utilize pre-recorded lessons that can be downloaded to devices in advance of the eLearning day (when the situation allows).</w:t>
            </w:r>
          </w:p>
        </w:tc>
      </w:tr>
      <w:tr w:rsidR="008B2487" w14:paraId="5B44D753" w14:textId="77777777" w:rsidTr="004F75D7">
        <w:trPr>
          <w:trHeight w:val="3836"/>
        </w:trPr>
        <w:tc>
          <w:tcPr>
            <w:tcW w:w="5374" w:type="dxa"/>
            <w:tcBorders>
              <w:top w:val="single" w:sz="8" w:space="0" w:color="58C87B"/>
              <w:left w:val="single" w:sz="18" w:space="0" w:color="58C87B"/>
              <w:bottom w:val="single" w:sz="18" w:space="0" w:color="58C87B"/>
              <w:right w:val="dashed" w:sz="18" w:space="0" w:color="58C87B"/>
            </w:tcBorders>
            <w:shd w:val="clear" w:color="auto" w:fill="7C0465"/>
          </w:tcPr>
          <w:p w14:paraId="6D414098" w14:textId="77777777" w:rsidR="008B2487" w:rsidRPr="00C3586B" w:rsidRDefault="008B2487" w:rsidP="008B2487">
            <w:pPr>
              <w:pStyle w:val="paragraph"/>
              <w:spacing w:before="0" w:beforeAutospacing="0" w:after="0" w:afterAutospacing="0"/>
              <w:ind w:left="140" w:right="-110" w:hanging="180"/>
              <w:jc w:val="center"/>
              <w:textAlignment w:val="baseline"/>
              <w:rPr>
                <w:rFonts w:ascii="Segoe UI" w:hAnsi="Segoe UI" w:cs="Segoe UI"/>
                <w:sz w:val="36"/>
                <w:szCs w:val="36"/>
              </w:rPr>
            </w:pPr>
            <w:r w:rsidRPr="00C3586B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  <w:t>Guidance for Students and Families</w:t>
            </w:r>
          </w:p>
          <w:p w14:paraId="7B57F0CA" w14:textId="77777777" w:rsidR="008B2487" w:rsidRDefault="008B2487" w:rsidP="008B248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  <w:p w14:paraId="77BD7309" w14:textId="77777777" w:rsidR="008B2487" w:rsidRPr="008B2487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Stay engaged. An eLearning day should be a regular school day full of learning experiences.</w:t>
            </w:r>
          </w:p>
          <w:p w14:paraId="39F311A3" w14:textId="77777777" w:rsidR="008B2487" w:rsidRPr="008B2487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Select a workspace for your child that is conducive to learning.</w:t>
            </w:r>
          </w:p>
          <w:p w14:paraId="3CF86D50" w14:textId="77777777" w:rsidR="008B2487" w:rsidRPr="008B2487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Ensure that your child charges their device.</w:t>
            </w:r>
          </w:p>
          <w:p w14:paraId="21865A66" w14:textId="77777777" w:rsidR="008B2487" w:rsidRPr="008B2487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Gather and set up supplies the day before eLearning.</w:t>
            </w:r>
          </w:p>
          <w:p w14:paraId="3A46C7B5" w14:textId="77777777" w:rsidR="008B2487" w:rsidRPr="008B2487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Be ready for school to begin and end on time.</w:t>
            </w:r>
          </w:p>
          <w:p w14:paraId="48683DA0" w14:textId="77777777" w:rsidR="008B2487" w:rsidRPr="00426DCA" w:rsidRDefault="008B2487" w:rsidP="008B2487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color w:val="FFFFFF" w:themeColor="background1"/>
                <w:sz w:val="16"/>
                <w:szCs w:val="16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Utilize headphones when available to minimize background noise and distractions. </w:t>
            </w:r>
          </w:p>
          <w:p w14:paraId="259B6782" w14:textId="26022BCA" w:rsidR="008B2487" w:rsidRPr="00426DCA" w:rsidRDefault="00426DCA" w:rsidP="00426DCA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426DCA">
              <w:rPr>
                <w:rStyle w:val="normaltextrun"/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If your child’s laptop is not functioning properly, please reach out to your child’s school</w:t>
            </w:r>
            <w:r>
              <w:rPr>
                <w:rStyle w:val="normaltextrun"/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5368" w:type="dxa"/>
            <w:tcBorders>
              <w:top w:val="single" w:sz="8" w:space="0" w:color="58C87B"/>
              <w:left w:val="dashed" w:sz="18" w:space="0" w:color="58C87B"/>
              <w:bottom w:val="single" w:sz="18" w:space="0" w:color="58C87B"/>
              <w:right w:val="single" w:sz="18" w:space="0" w:color="58C87B"/>
            </w:tcBorders>
            <w:shd w:val="clear" w:color="auto" w:fill="7C0465"/>
          </w:tcPr>
          <w:p w14:paraId="6B4BA4B6" w14:textId="77777777" w:rsidR="008B2487" w:rsidRPr="00C3586B" w:rsidRDefault="008B2487" w:rsidP="008B24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C3586B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  <w:t>Digital Resources</w:t>
            </w:r>
          </w:p>
          <w:p w14:paraId="4FFABB39" w14:textId="77777777" w:rsidR="008B2487" w:rsidRDefault="008B2487" w:rsidP="008B248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</w:p>
          <w:p w14:paraId="60ED6321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ALEKS</w:t>
            </w:r>
          </w:p>
          <w:p w14:paraId="0E00D8A3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Delta Math</w:t>
            </w:r>
          </w:p>
          <w:p w14:paraId="51838B0E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Style w:val="normaltextrun"/>
                <w:rFonts w:ascii="Calibri" w:hAnsi="Calibri" w:cs="Calibri"/>
                <w:color w:val="FFFFFF" w:themeColor="background1"/>
                <w:sz w:val="22"/>
                <w:szCs w:val="22"/>
              </w:rPr>
              <w:t>Discovery Education</w:t>
            </w:r>
          </w:p>
          <w:p w14:paraId="3E7A6783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IXL ELA</w:t>
            </w:r>
          </w:p>
          <w:p w14:paraId="78E1D4BE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proofErr w:type="spellStart"/>
            <w:r w:rsidRPr="008B2487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MasteryConnect</w:t>
            </w:r>
            <w:proofErr w:type="spellEnd"/>
          </w:p>
          <w:p w14:paraId="0AAB7A28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Newsela </w:t>
            </w:r>
          </w:p>
          <w:p w14:paraId="6F7A1131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Progress Learning</w:t>
            </w:r>
          </w:p>
          <w:p w14:paraId="38F27BA3" w14:textId="77777777" w:rsidR="008B2487" w:rsidRPr="008B2487" w:rsidRDefault="008B2487" w:rsidP="008B2487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8B2487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Schoology </w:t>
            </w:r>
          </w:p>
          <w:p w14:paraId="55DEB14E" w14:textId="77777777" w:rsidR="008B2487" w:rsidRPr="00C3586B" w:rsidRDefault="008B2487" w:rsidP="008B24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36"/>
                <w:szCs w:val="36"/>
              </w:rPr>
            </w:pPr>
          </w:p>
        </w:tc>
      </w:tr>
    </w:tbl>
    <w:p w14:paraId="4B4767FF" w14:textId="3F907E21" w:rsidR="0064457E" w:rsidRDefault="0064457E" w:rsidP="006445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AB288AD" w14:textId="77777777" w:rsidR="008A19A8" w:rsidRDefault="008A19A8" w:rsidP="006445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2140AC8" w14:textId="2B8A4713" w:rsidR="008A19A8" w:rsidRDefault="004615FA" w:rsidP="0064457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DEB7FB1" wp14:editId="6BC36597">
            <wp:simplePos x="0" y="0"/>
            <wp:positionH relativeFrom="margin">
              <wp:posOffset>1504950</wp:posOffset>
            </wp:positionH>
            <wp:positionV relativeFrom="paragraph">
              <wp:posOffset>5590895</wp:posOffset>
            </wp:positionV>
            <wp:extent cx="3905154" cy="3712490"/>
            <wp:effectExtent l="0" t="0" r="0" b="2540"/>
            <wp:wrapNone/>
            <wp:docPr id="20477075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AF9F7"/>
                        </a:clrFrom>
                        <a:clrTo>
                          <a:srgbClr val="FAF9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8"/>
                    <a:stretch/>
                  </pic:blipFill>
                  <pic:spPr bwMode="auto">
                    <a:xfrm>
                      <a:off x="0" y="0"/>
                      <a:ext cx="3908872" cy="371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914" w:type="dxa"/>
        <w:jc w:val="center"/>
        <w:tblLook w:val="04A0" w:firstRow="1" w:lastRow="0" w:firstColumn="1" w:lastColumn="0" w:noHBand="0" w:noVBand="1"/>
      </w:tblPr>
      <w:tblGrid>
        <w:gridCol w:w="23"/>
        <w:gridCol w:w="1579"/>
        <w:gridCol w:w="1783"/>
        <w:gridCol w:w="2100"/>
        <w:gridCol w:w="5305"/>
        <w:gridCol w:w="124"/>
      </w:tblGrid>
      <w:tr w:rsidR="008B2487" w14:paraId="11458750" w14:textId="77777777" w:rsidTr="00374291">
        <w:trPr>
          <w:gridBefore w:val="1"/>
          <w:wBefore w:w="23" w:type="dxa"/>
          <w:trHeight w:val="292"/>
          <w:jc w:val="center"/>
        </w:trPr>
        <w:tc>
          <w:tcPr>
            <w:tcW w:w="10891" w:type="dxa"/>
            <w:gridSpan w:val="5"/>
            <w:tcBorders>
              <w:top w:val="single" w:sz="18" w:space="0" w:color="58C87B"/>
              <w:left w:val="single" w:sz="18" w:space="0" w:color="58C87B"/>
              <w:right w:val="single" w:sz="18" w:space="0" w:color="58C87B"/>
            </w:tcBorders>
            <w:shd w:val="clear" w:color="auto" w:fill="7C0465"/>
            <w:vAlign w:val="center"/>
          </w:tcPr>
          <w:p w14:paraId="75F9F554" w14:textId="577186BB" w:rsidR="008B2487" w:rsidRPr="008C25FF" w:rsidRDefault="008C25FF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 Light" w:hAnsi="Calibri Light" w:cs="Calibri Light"/>
                <w:b/>
                <w:bCs/>
                <w:i/>
                <w:iCs/>
                <w:color w:val="71C495"/>
                <w:sz w:val="40"/>
                <w:szCs w:val="40"/>
              </w:rPr>
            </w:pPr>
            <w:r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40"/>
                <w:szCs w:val="40"/>
              </w:rPr>
              <w:t xml:space="preserve">Sample </w:t>
            </w:r>
            <w:r w:rsidR="00644E34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40"/>
                <w:szCs w:val="40"/>
              </w:rPr>
              <w:t>Secondary</w:t>
            </w:r>
            <w:r w:rsidR="00601BEA"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40"/>
                <w:szCs w:val="40"/>
              </w:rPr>
              <w:t xml:space="preserve"> Synchronous/Asynchronous</w:t>
            </w:r>
            <w:r>
              <w:rPr>
                <w:rStyle w:val="normaltextrun"/>
                <w:rFonts w:ascii="Calibri Light" w:hAnsi="Calibri Light" w:cs="Calibri Light"/>
                <w:b/>
                <w:bCs/>
                <w:i/>
                <w:iCs/>
                <w:color w:val="71C495"/>
                <w:sz w:val="40"/>
                <w:szCs w:val="40"/>
              </w:rPr>
              <w:t xml:space="preserve"> Schedule</w:t>
            </w:r>
          </w:p>
        </w:tc>
      </w:tr>
      <w:tr w:rsidR="004F75D7" w14:paraId="3A91AB3D" w14:textId="77777777" w:rsidTr="00374291">
        <w:trPr>
          <w:gridBefore w:val="1"/>
          <w:wBefore w:w="23" w:type="dxa"/>
          <w:trHeight w:val="31"/>
          <w:jc w:val="center"/>
        </w:trPr>
        <w:tc>
          <w:tcPr>
            <w:tcW w:w="1579" w:type="dxa"/>
            <w:vMerge w:val="restart"/>
            <w:tcBorders>
              <w:top w:val="single" w:sz="18" w:space="0" w:color="58C87B"/>
              <w:left w:val="single" w:sz="18" w:space="0" w:color="58C87B"/>
            </w:tcBorders>
            <w:vAlign w:val="center"/>
          </w:tcPr>
          <w:p w14:paraId="3DF50123" w14:textId="632831FE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bookmarkStart w:id="0" w:name="_Hlk198042257"/>
            <w:r>
              <w:rPr>
                <w:rStyle w:val="normaltextrun"/>
                <w:rFonts w:ascii="Calibri" w:hAnsi="Calibri" w:cs="Calibri"/>
                <w:color w:val="000000"/>
              </w:rPr>
              <w:t>1</w:t>
            </w:r>
            <w:r w:rsidRPr="001166CA">
              <w:rPr>
                <w:rStyle w:val="normaltextrun"/>
                <w:rFonts w:ascii="Calibri" w:hAnsi="Calibri" w:cs="Calibri"/>
                <w:color w:val="000000"/>
                <w:vertAlign w:val="superscript"/>
              </w:rPr>
              <w:t>st</w:t>
            </w:r>
            <w:r>
              <w:rPr>
                <w:rStyle w:val="normaltextrun"/>
                <w:rFonts w:ascii="Calibri" w:hAnsi="Calibri" w:cs="Calibri"/>
                <w:color w:val="000000"/>
              </w:rPr>
              <w:t xml:space="preserve"> Period</w:t>
            </w:r>
          </w:p>
        </w:tc>
        <w:tc>
          <w:tcPr>
            <w:tcW w:w="1783" w:type="dxa"/>
            <w:tcBorders>
              <w:top w:val="single" w:sz="18" w:space="0" w:color="58C87B"/>
            </w:tcBorders>
            <w:vAlign w:val="center"/>
          </w:tcPr>
          <w:p w14:paraId="7B398429" w14:textId="15CC059C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8:00-8: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7529" w:type="dxa"/>
            <w:gridSpan w:val="3"/>
            <w:tcBorders>
              <w:top w:val="single" w:sz="18" w:space="0" w:color="58C87B"/>
              <w:right w:val="single" w:sz="18" w:space="0" w:color="58C87B"/>
            </w:tcBorders>
            <w:vAlign w:val="center"/>
          </w:tcPr>
          <w:p w14:paraId="51E0DD2B" w14:textId="332B648F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Synchronou</w:t>
            </w:r>
            <w:r w:rsidR="00031400">
              <w:rPr>
                <w:rStyle w:val="normaltextrun"/>
                <w:rFonts w:ascii="Calibri" w:hAnsi="Calibri" w:cs="Calibri"/>
                <w:color w:val="000000"/>
              </w:rPr>
              <w:t>s/Asynchronous</w:t>
            </w:r>
            <w:r>
              <w:rPr>
                <w:rStyle w:val="normaltextrun"/>
                <w:rFonts w:ascii="Calibri" w:hAnsi="Calibri" w:cs="Calibri"/>
                <w:color w:val="000000"/>
              </w:rPr>
              <w:t xml:space="preserve"> Class Meeting</w:t>
            </w:r>
          </w:p>
        </w:tc>
      </w:tr>
      <w:tr w:rsidR="004F75D7" w14:paraId="667D379D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5942456C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5E6E1F51" w14:textId="5C1EAC05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8: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50</w:t>
            </w:r>
            <w:r>
              <w:rPr>
                <w:rStyle w:val="eop"/>
                <w:rFonts w:ascii="Calibri" w:hAnsi="Calibri" w:cs="Calibri"/>
                <w:color w:val="000000"/>
              </w:rPr>
              <w:t>-9:15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5CCE0406" w14:textId="302AEF64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Asynchronous Assignments</w:t>
            </w:r>
          </w:p>
        </w:tc>
      </w:tr>
      <w:tr w:rsidR="004F75D7" w14:paraId="5378F08D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2A3898C5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5849978E" w14:textId="05962266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9:15-9:30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6CCB6F47" w14:textId="26DDF4B3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Brain Break</w:t>
            </w:r>
          </w:p>
        </w:tc>
      </w:tr>
      <w:bookmarkEnd w:id="0"/>
      <w:tr w:rsidR="004F75D7" w14:paraId="65C50B5C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0891" w:type="dxa"/>
            <w:gridSpan w:val="5"/>
            <w:tcBorders>
              <w:left w:val="single" w:sz="18" w:space="0" w:color="58C87B"/>
              <w:right w:val="single" w:sz="18" w:space="0" w:color="58C87B"/>
            </w:tcBorders>
            <w:shd w:val="clear" w:color="auto" w:fill="7C0465"/>
            <w:vAlign w:val="center"/>
          </w:tcPr>
          <w:p w14:paraId="61B13181" w14:textId="52369599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</w:tr>
      <w:tr w:rsidR="004F75D7" w14:paraId="021A845B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 w:val="restart"/>
            <w:tcBorders>
              <w:left w:val="single" w:sz="18" w:space="0" w:color="58C87B"/>
            </w:tcBorders>
            <w:vAlign w:val="center"/>
          </w:tcPr>
          <w:p w14:paraId="14FF4372" w14:textId="6BCD304D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2</w:t>
            </w:r>
            <w:r w:rsidRPr="001166CA">
              <w:rPr>
                <w:rStyle w:val="normaltextrun"/>
                <w:rFonts w:ascii="Calibri" w:hAnsi="Calibri" w:cs="Calibri"/>
                <w:color w:val="000000"/>
                <w:vertAlign w:val="superscript"/>
              </w:rPr>
              <w:t>nd</w:t>
            </w:r>
            <w:r>
              <w:rPr>
                <w:rStyle w:val="normaltextrun"/>
                <w:rFonts w:ascii="Calibri" w:hAnsi="Calibri" w:cs="Calibri"/>
                <w:color w:val="000000"/>
              </w:rPr>
              <w:t xml:space="preserve"> Period</w:t>
            </w:r>
          </w:p>
        </w:tc>
        <w:tc>
          <w:tcPr>
            <w:tcW w:w="1783" w:type="dxa"/>
            <w:vAlign w:val="center"/>
          </w:tcPr>
          <w:p w14:paraId="1FCB382B" w14:textId="7B5FE038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9:30-10: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5351BF08" w14:textId="1FCE097F" w:rsidR="004F75D7" w:rsidRDefault="00031400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Synchronous/Asynchronous Class Meeting</w:t>
            </w:r>
          </w:p>
        </w:tc>
      </w:tr>
      <w:tr w:rsidR="004F75D7" w14:paraId="113B0CC7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3A09A7F8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1F7DA6C5" w14:textId="5641C9EF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10: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20</w:t>
            </w:r>
            <w:r>
              <w:rPr>
                <w:rStyle w:val="eop"/>
                <w:rFonts w:ascii="Calibri" w:hAnsi="Calibri" w:cs="Calibri"/>
                <w:color w:val="000000"/>
              </w:rPr>
              <w:t>-10:45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4E54407E" w14:textId="1A35446E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Asynchronous Assignments</w:t>
            </w:r>
          </w:p>
        </w:tc>
      </w:tr>
      <w:tr w:rsidR="004F75D7" w14:paraId="5C793567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62D4E523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1C675997" w14:textId="61A7A03D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10:45-11:00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2165E119" w14:textId="4DDEA930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Brain Break</w:t>
            </w:r>
          </w:p>
        </w:tc>
      </w:tr>
      <w:tr w:rsidR="004F75D7" w14:paraId="2E4BA8DB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0891" w:type="dxa"/>
            <w:gridSpan w:val="5"/>
            <w:tcBorders>
              <w:left w:val="single" w:sz="18" w:space="0" w:color="58C87B"/>
              <w:right w:val="single" w:sz="18" w:space="0" w:color="58C87B"/>
            </w:tcBorders>
            <w:shd w:val="clear" w:color="auto" w:fill="7C0465"/>
            <w:vAlign w:val="center"/>
          </w:tcPr>
          <w:p w14:paraId="0E8C0FED" w14:textId="7668206F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</w:tr>
      <w:tr w:rsidR="004F75D7" w14:paraId="2FC26EBA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 w:val="restart"/>
            <w:tcBorders>
              <w:left w:val="single" w:sz="18" w:space="0" w:color="58C87B"/>
            </w:tcBorders>
            <w:vAlign w:val="center"/>
          </w:tcPr>
          <w:p w14:paraId="1DAC8A79" w14:textId="3C5596D8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3</w:t>
            </w:r>
            <w:r w:rsidRPr="008C25FF">
              <w:rPr>
                <w:rStyle w:val="eop"/>
                <w:rFonts w:ascii="Calibri" w:hAnsi="Calibri" w:cs="Calibri"/>
                <w:color w:val="000000"/>
                <w:vertAlign w:val="superscript"/>
              </w:rPr>
              <w:t>rd</w:t>
            </w:r>
            <w:r>
              <w:rPr>
                <w:rStyle w:val="eop"/>
                <w:rFonts w:ascii="Calibri" w:hAnsi="Calibri" w:cs="Calibri"/>
                <w:color w:val="000000"/>
              </w:rPr>
              <w:t xml:space="preserve"> Period</w:t>
            </w:r>
          </w:p>
        </w:tc>
        <w:tc>
          <w:tcPr>
            <w:tcW w:w="1783" w:type="dxa"/>
            <w:vAlign w:val="center"/>
          </w:tcPr>
          <w:p w14:paraId="7F491686" w14:textId="10BF7204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11:00-11: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31F21954" w14:textId="7ACE3690" w:rsidR="004F75D7" w:rsidRDefault="00031400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Synchronous/Asynchronous Class Meeting</w:t>
            </w:r>
          </w:p>
        </w:tc>
      </w:tr>
      <w:tr w:rsidR="004F75D7" w14:paraId="000E3419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70ECB98D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44975081" w14:textId="7326A15F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11:5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0</w:t>
            </w:r>
            <w:r>
              <w:rPr>
                <w:rStyle w:val="eop"/>
                <w:rFonts w:ascii="Calibri" w:hAnsi="Calibri" w:cs="Calibri"/>
                <w:color w:val="000000"/>
              </w:rPr>
              <w:t>-12:15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7BF84F7C" w14:textId="47EEA904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Asynchronous Assignments</w:t>
            </w:r>
          </w:p>
        </w:tc>
      </w:tr>
      <w:tr w:rsidR="004F75D7" w14:paraId="4CFE9797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24B0858F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2300816A" w14:textId="1ECAD68E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12:15-1:15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65717767" w14:textId="720D804F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Brain Break/</w:t>
            </w:r>
            <w:r>
              <w:rPr>
                <w:rStyle w:val="normaltextrun"/>
              </w:rPr>
              <w:t>Lunch</w:t>
            </w:r>
          </w:p>
        </w:tc>
      </w:tr>
      <w:tr w:rsidR="004F75D7" w14:paraId="0E6DAAFC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0891" w:type="dxa"/>
            <w:gridSpan w:val="5"/>
            <w:tcBorders>
              <w:left w:val="single" w:sz="18" w:space="0" w:color="58C87B"/>
              <w:right w:val="single" w:sz="18" w:space="0" w:color="58C87B"/>
            </w:tcBorders>
            <w:shd w:val="clear" w:color="auto" w:fill="7C0465"/>
            <w:vAlign w:val="center"/>
          </w:tcPr>
          <w:p w14:paraId="55573A8A" w14:textId="4D05D139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</w:tr>
      <w:tr w:rsidR="004F75D7" w14:paraId="47DADB3F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 w:val="restart"/>
            <w:tcBorders>
              <w:left w:val="single" w:sz="18" w:space="0" w:color="58C87B"/>
            </w:tcBorders>
            <w:vAlign w:val="center"/>
          </w:tcPr>
          <w:p w14:paraId="75012ABE" w14:textId="3A7201F8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4</w:t>
            </w:r>
            <w:r w:rsidRPr="008C25FF">
              <w:rPr>
                <w:rStyle w:val="eop"/>
                <w:rFonts w:ascii="Calibri" w:hAnsi="Calibri" w:cs="Calibri"/>
                <w:color w:val="000000"/>
                <w:vertAlign w:val="superscript"/>
              </w:rPr>
              <w:t>th</w:t>
            </w:r>
            <w:r>
              <w:rPr>
                <w:rStyle w:val="eop"/>
                <w:rFonts w:ascii="Calibri" w:hAnsi="Calibri" w:cs="Calibri"/>
                <w:color w:val="000000"/>
              </w:rPr>
              <w:t xml:space="preserve"> Period</w:t>
            </w:r>
          </w:p>
        </w:tc>
        <w:tc>
          <w:tcPr>
            <w:tcW w:w="1783" w:type="dxa"/>
            <w:vAlign w:val="center"/>
          </w:tcPr>
          <w:p w14:paraId="48D1B049" w14:textId="0C2C32F9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1:15-2:0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2F64C4B3" w14:textId="0A4C9C47" w:rsidR="004F75D7" w:rsidRDefault="00031400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Synchronous/Asynchronous Class Meeting</w:t>
            </w:r>
          </w:p>
        </w:tc>
      </w:tr>
      <w:tr w:rsidR="004F75D7" w14:paraId="49B17862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44201D44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1F0F908C" w14:textId="6628DE78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2:0</w:t>
            </w:r>
            <w:r w:rsidR="00031400">
              <w:rPr>
                <w:rStyle w:val="eop"/>
                <w:rFonts w:ascii="Calibri" w:hAnsi="Calibri" w:cs="Calibri"/>
                <w:color w:val="000000"/>
              </w:rPr>
              <w:t>5</w:t>
            </w:r>
            <w:r>
              <w:rPr>
                <w:rStyle w:val="eop"/>
                <w:rFonts w:ascii="Calibri" w:hAnsi="Calibri" w:cs="Calibri"/>
                <w:color w:val="000000"/>
              </w:rPr>
              <w:t>-2:30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33291258" w14:textId="56439ECD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Asynchronous Assignments</w:t>
            </w:r>
          </w:p>
        </w:tc>
      </w:tr>
      <w:tr w:rsidR="004F75D7" w14:paraId="3EE998E8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</w:tcBorders>
            <w:vAlign w:val="center"/>
          </w:tcPr>
          <w:p w14:paraId="75C5CC59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vAlign w:val="center"/>
          </w:tcPr>
          <w:p w14:paraId="403D742F" w14:textId="7D03EE2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2:30-2:45</w:t>
            </w:r>
          </w:p>
        </w:tc>
        <w:tc>
          <w:tcPr>
            <w:tcW w:w="7529" w:type="dxa"/>
            <w:gridSpan w:val="3"/>
            <w:tcBorders>
              <w:right w:val="single" w:sz="18" w:space="0" w:color="58C87B"/>
            </w:tcBorders>
            <w:vAlign w:val="center"/>
          </w:tcPr>
          <w:p w14:paraId="109F00AD" w14:textId="0B0049CB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Brain Break</w:t>
            </w:r>
          </w:p>
        </w:tc>
      </w:tr>
      <w:tr w:rsidR="004F75D7" w14:paraId="6C8457C3" w14:textId="77777777" w:rsidTr="00374291">
        <w:trPr>
          <w:gridBefore w:val="1"/>
          <w:wBefore w:w="23" w:type="dxa"/>
          <w:trHeight w:val="27"/>
          <w:jc w:val="center"/>
        </w:trPr>
        <w:tc>
          <w:tcPr>
            <w:tcW w:w="1579" w:type="dxa"/>
            <w:vMerge/>
            <w:tcBorders>
              <w:left w:val="single" w:sz="18" w:space="0" w:color="58C87B"/>
              <w:bottom w:val="single" w:sz="18" w:space="0" w:color="58C87B"/>
            </w:tcBorders>
            <w:vAlign w:val="center"/>
          </w:tcPr>
          <w:p w14:paraId="311FEDD6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  <w:tc>
          <w:tcPr>
            <w:tcW w:w="1783" w:type="dxa"/>
            <w:tcBorders>
              <w:bottom w:val="single" w:sz="18" w:space="0" w:color="58C87B"/>
            </w:tcBorders>
            <w:vAlign w:val="center"/>
          </w:tcPr>
          <w:p w14:paraId="30F3FBBE" w14:textId="1B9AA6C9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2:45-3:15</w:t>
            </w:r>
          </w:p>
        </w:tc>
        <w:tc>
          <w:tcPr>
            <w:tcW w:w="7529" w:type="dxa"/>
            <w:gridSpan w:val="3"/>
            <w:tcBorders>
              <w:bottom w:val="single" w:sz="18" w:space="0" w:color="58C87B"/>
              <w:right w:val="single" w:sz="18" w:space="0" w:color="58C87B"/>
            </w:tcBorders>
            <w:vAlign w:val="center"/>
          </w:tcPr>
          <w:p w14:paraId="60A82358" w14:textId="60C02CB1" w:rsidR="004F75D7" w:rsidRPr="001166CA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Asynchronous Assignments (Any Incomplete Classwork/Homework)</w:t>
            </w:r>
          </w:p>
          <w:p w14:paraId="1B0D6910" w14:textId="77777777" w:rsidR="004F75D7" w:rsidRDefault="004F75D7" w:rsidP="004F75D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alibri" w:hAnsi="Calibri" w:cs="Calibri"/>
                <w:color w:val="000000"/>
              </w:rPr>
            </w:pPr>
          </w:p>
        </w:tc>
      </w:tr>
      <w:tr w:rsidR="004D06C9" w14:paraId="25E940D5" w14:textId="77777777" w:rsidTr="0037429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18" w:space="0" w:color="7C0465"/>
            <w:insideV w:val="single" w:sz="18" w:space="0" w:color="7C0465"/>
          </w:tblBorders>
        </w:tblPrEx>
        <w:trPr>
          <w:gridAfter w:val="1"/>
          <w:wAfter w:w="124" w:type="dxa"/>
          <w:trHeight w:val="3483"/>
        </w:trPr>
        <w:tc>
          <w:tcPr>
            <w:tcW w:w="5485" w:type="dxa"/>
            <w:gridSpan w:val="4"/>
            <w:tcBorders>
              <w:top w:val="single" w:sz="18" w:space="0" w:color="58C87B"/>
              <w:right w:val="single" w:sz="18" w:space="0" w:color="58C87B"/>
            </w:tcBorders>
          </w:tcPr>
          <w:p w14:paraId="2711DA51" w14:textId="4A407B59" w:rsidR="004D06C9" w:rsidRDefault="004D06C9" w:rsidP="00895F6F">
            <w:pPr>
              <w:rPr>
                <w:rStyle w:val="normaltextrun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2684977" wp14:editId="37D433C3">
                  <wp:simplePos x="0" y="0"/>
                  <wp:positionH relativeFrom="margin">
                    <wp:posOffset>44450</wp:posOffset>
                  </wp:positionH>
                  <wp:positionV relativeFrom="paragraph">
                    <wp:posOffset>338455</wp:posOffset>
                  </wp:positionV>
                  <wp:extent cx="3282315" cy="1847850"/>
                  <wp:effectExtent l="0" t="0" r="0" b="0"/>
                  <wp:wrapThrough wrapText="bothSides">
                    <wp:wrapPolygon edited="0">
                      <wp:start x="0" y="0"/>
                      <wp:lineTo x="0" y="21377"/>
                      <wp:lineTo x="21437" y="21377"/>
                      <wp:lineTo x="21437" y="0"/>
                      <wp:lineTo x="0" y="0"/>
                    </wp:wrapPolygon>
                  </wp:wrapThrough>
                  <wp:docPr id="3" name="Picture 2" descr="Asynchronous vs. Synchronous: How to Design for Each Type of Learning - Dr.  Catlin Tuc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synchronous vs. Synchronous: How to Design for Each Type of Learning - Dr.  Catlin Tuc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31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05" w:type="dxa"/>
            <w:tcBorders>
              <w:top w:val="single" w:sz="18" w:space="0" w:color="58C87B"/>
              <w:left w:val="single" w:sz="18" w:space="0" w:color="58C87B"/>
            </w:tcBorders>
          </w:tcPr>
          <w:p w14:paraId="72F11616" w14:textId="4AB631B0" w:rsidR="004D06C9" w:rsidRDefault="004D06C9" w:rsidP="00895F6F">
            <w:pPr>
              <w:rPr>
                <w:rStyle w:val="normaltextrun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normaltextrun"/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2812A43" wp14:editId="40E47B7E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312420</wp:posOffset>
                  </wp:positionV>
                  <wp:extent cx="3321050" cy="1868091"/>
                  <wp:effectExtent l="0" t="0" r="0" b="0"/>
                  <wp:wrapNone/>
                  <wp:docPr id="9415330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0" cy="18680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A0C0F76" w14:textId="542BB34C" w:rsidR="00895F6F" w:rsidRDefault="00895F6F" w:rsidP="00895F6F">
      <w:pPr>
        <w:rPr>
          <w:rStyle w:val="normaltextrun"/>
          <w:rFonts w:ascii="Times New Roman" w:eastAsia="Times New Roman" w:hAnsi="Times New Roman" w:cs="Times New Roman"/>
          <w:sz w:val="20"/>
          <w:szCs w:val="20"/>
        </w:rPr>
      </w:pPr>
    </w:p>
    <w:p w14:paraId="267BFD23" w14:textId="7976F0B7" w:rsidR="00895F6F" w:rsidRPr="00895F6F" w:rsidRDefault="00895F6F" w:rsidP="00895F6F">
      <w:pPr>
        <w:tabs>
          <w:tab w:val="left" w:pos="2110"/>
        </w:tabs>
      </w:pPr>
      <w:r>
        <w:tab/>
      </w:r>
    </w:p>
    <w:sectPr w:rsidR="00895F6F" w:rsidRPr="00895F6F" w:rsidSect="008A19A8">
      <w:pgSz w:w="12240" w:h="15840"/>
      <w:pgMar w:top="432" w:right="720" w:bottom="288" w:left="720" w:header="720" w:footer="720" w:gutter="0"/>
      <w:pgBorders w:offsetFrom="page">
        <w:top w:val="single" w:sz="18" w:space="24" w:color="7C0465"/>
        <w:left w:val="single" w:sz="18" w:space="24" w:color="7C0465"/>
        <w:bottom w:val="single" w:sz="18" w:space="24" w:color="7C0465"/>
        <w:right w:val="single" w:sz="18" w:space="24" w:color="7C0465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888"/>
    <w:multiLevelType w:val="hybridMultilevel"/>
    <w:tmpl w:val="6390F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62ADB"/>
    <w:multiLevelType w:val="hybridMultilevel"/>
    <w:tmpl w:val="7C10D15C"/>
    <w:lvl w:ilvl="0" w:tplc="AF3C373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76515C"/>
    <w:multiLevelType w:val="multilevel"/>
    <w:tmpl w:val="F7C4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121C3F"/>
    <w:multiLevelType w:val="hybridMultilevel"/>
    <w:tmpl w:val="AD288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32EF3"/>
    <w:multiLevelType w:val="hybridMultilevel"/>
    <w:tmpl w:val="64F44CA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1833DD"/>
    <w:multiLevelType w:val="hybridMultilevel"/>
    <w:tmpl w:val="F280C0B6"/>
    <w:lvl w:ilvl="0" w:tplc="AF3C37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23F22"/>
    <w:multiLevelType w:val="hybridMultilevel"/>
    <w:tmpl w:val="58564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36866"/>
    <w:multiLevelType w:val="hybridMultilevel"/>
    <w:tmpl w:val="BED8EF0A"/>
    <w:lvl w:ilvl="0" w:tplc="AF3C373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F93FFE"/>
    <w:multiLevelType w:val="hybridMultilevel"/>
    <w:tmpl w:val="6818DB5A"/>
    <w:lvl w:ilvl="0" w:tplc="0409000B">
      <w:start w:val="1"/>
      <w:numFmt w:val="bullet"/>
      <w:lvlText w:val=""/>
      <w:lvlJc w:val="left"/>
      <w:pPr>
        <w:ind w:left="6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9" w15:restartNumberingAfterBreak="0">
    <w:nsid w:val="3BCA6ACA"/>
    <w:multiLevelType w:val="hybridMultilevel"/>
    <w:tmpl w:val="10E44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F21C0"/>
    <w:multiLevelType w:val="hybridMultilevel"/>
    <w:tmpl w:val="DF44F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83AE0"/>
    <w:multiLevelType w:val="hybridMultilevel"/>
    <w:tmpl w:val="E20EF3B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" w15:restartNumberingAfterBreak="0">
    <w:nsid w:val="527D4B79"/>
    <w:multiLevelType w:val="multilevel"/>
    <w:tmpl w:val="67C8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781672"/>
    <w:multiLevelType w:val="hybridMultilevel"/>
    <w:tmpl w:val="97E83986"/>
    <w:lvl w:ilvl="0" w:tplc="AF3C37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76C15"/>
    <w:multiLevelType w:val="hybridMultilevel"/>
    <w:tmpl w:val="85B28938"/>
    <w:lvl w:ilvl="0" w:tplc="0409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627D10EF"/>
    <w:multiLevelType w:val="hybridMultilevel"/>
    <w:tmpl w:val="8A80C072"/>
    <w:lvl w:ilvl="0" w:tplc="0409000B">
      <w:start w:val="1"/>
      <w:numFmt w:val="bullet"/>
      <w:lvlText w:val=""/>
      <w:lvlJc w:val="left"/>
      <w:pPr>
        <w:ind w:left="7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6" w15:restartNumberingAfterBreak="0">
    <w:nsid w:val="6A2443C8"/>
    <w:multiLevelType w:val="multilevel"/>
    <w:tmpl w:val="2DB4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DCA3D8E"/>
    <w:multiLevelType w:val="hybridMultilevel"/>
    <w:tmpl w:val="8222F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623E3"/>
    <w:multiLevelType w:val="hybridMultilevel"/>
    <w:tmpl w:val="DC240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215438">
    <w:abstractNumId w:val="12"/>
  </w:num>
  <w:num w:numId="2" w16cid:durableId="320541593">
    <w:abstractNumId w:val="2"/>
  </w:num>
  <w:num w:numId="3" w16cid:durableId="1789201405">
    <w:abstractNumId w:val="16"/>
  </w:num>
  <w:num w:numId="4" w16cid:durableId="1731878197">
    <w:abstractNumId w:val="0"/>
  </w:num>
  <w:num w:numId="5" w16cid:durableId="1251618049">
    <w:abstractNumId w:val="9"/>
  </w:num>
  <w:num w:numId="6" w16cid:durableId="502742842">
    <w:abstractNumId w:val="18"/>
  </w:num>
  <w:num w:numId="7" w16cid:durableId="651252300">
    <w:abstractNumId w:val="3"/>
  </w:num>
  <w:num w:numId="8" w16cid:durableId="1813064122">
    <w:abstractNumId w:val="1"/>
  </w:num>
  <w:num w:numId="9" w16cid:durableId="2018848865">
    <w:abstractNumId w:val="7"/>
  </w:num>
  <w:num w:numId="10" w16cid:durableId="821775543">
    <w:abstractNumId w:val="13"/>
  </w:num>
  <w:num w:numId="11" w16cid:durableId="1889106209">
    <w:abstractNumId w:val="10"/>
  </w:num>
  <w:num w:numId="12" w16cid:durableId="1019744361">
    <w:abstractNumId w:val="17"/>
  </w:num>
  <w:num w:numId="13" w16cid:durableId="1624143832">
    <w:abstractNumId w:val="5"/>
  </w:num>
  <w:num w:numId="14" w16cid:durableId="2098476954">
    <w:abstractNumId w:val="11"/>
  </w:num>
  <w:num w:numId="15" w16cid:durableId="1689090985">
    <w:abstractNumId w:val="15"/>
  </w:num>
  <w:num w:numId="16" w16cid:durableId="660501350">
    <w:abstractNumId w:val="14"/>
  </w:num>
  <w:num w:numId="17" w16cid:durableId="2135517912">
    <w:abstractNumId w:val="8"/>
  </w:num>
  <w:num w:numId="18" w16cid:durableId="304087701">
    <w:abstractNumId w:val="6"/>
  </w:num>
  <w:num w:numId="19" w16cid:durableId="1543857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57E"/>
    <w:rsid w:val="00031400"/>
    <w:rsid w:val="00042104"/>
    <w:rsid w:val="000F1EEC"/>
    <w:rsid w:val="001166CA"/>
    <w:rsid w:val="00126234"/>
    <w:rsid w:val="001A313C"/>
    <w:rsid w:val="002444A1"/>
    <w:rsid w:val="002463FE"/>
    <w:rsid w:val="002716FF"/>
    <w:rsid w:val="002B4F3A"/>
    <w:rsid w:val="002C65A8"/>
    <w:rsid w:val="002F401A"/>
    <w:rsid w:val="00351636"/>
    <w:rsid w:val="00374291"/>
    <w:rsid w:val="003F00EC"/>
    <w:rsid w:val="00403E61"/>
    <w:rsid w:val="00426DCA"/>
    <w:rsid w:val="004542AF"/>
    <w:rsid w:val="004615FA"/>
    <w:rsid w:val="004A1B53"/>
    <w:rsid w:val="004D06C9"/>
    <w:rsid w:val="004F75D7"/>
    <w:rsid w:val="0052689C"/>
    <w:rsid w:val="0054347F"/>
    <w:rsid w:val="005856B9"/>
    <w:rsid w:val="005D2BF9"/>
    <w:rsid w:val="005E74AE"/>
    <w:rsid w:val="00601BEA"/>
    <w:rsid w:val="0064457E"/>
    <w:rsid w:val="00644E34"/>
    <w:rsid w:val="00703752"/>
    <w:rsid w:val="00714CA5"/>
    <w:rsid w:val="007602C1"/>
    <w:rsid w:val="0084297D"/>
    <w:rsid w:val="00860C12"/>
    <w:rsid w:val="00895F6F"/>
    <w:rsid w:val="008A19A8"/>
    <w:rsid w:val="008B2487"/>
    <w:rsid w:val="008C25FF"/>
    <w:rsid w:val="008C340D"/>
    <w:rsid w:val="008C7372"/>
    <w:rsid w:val="00A56CDB"/>
    <w:rsid w:val="00B932C7"/>
    <w:rsid w:val="00B95918"/>
    <w:rsid w:val="00C03766"/>
    <w:rsid w:val="00C3586B"/>
    <w:rsid w:val="00CE319A"/>
    <w:rsid w:val="00D7344B"/>
    <w:rsid w:val="00DD22BD"/>
    <w:rsid w:val="00DE4F21"/>
    <w:rsid w:val="00E02A0D"/>
    <w:rsid w:val="00E16224"/>
    <w:rsid w:val="00E4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7DFF3"/>
  <w15:chartTrackingRefBased/>
  <w15:docId w15:val="{E28FFBCD-4D75-4DC9-98ED-ED55B2E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44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4457E"/>
  </w:style>
  <w:style w:type="character" w:customStyle="1" w:styleId="eop">
    <w:name w:val="eop"/>
    <w:basedOn w:val="DefaultParagraphFont"/>
    <w:rsid w:val="0064457E"/>
  </w:style>
  <w:style w:type="table" w:styleId="TableGrid">
    <w:name w:val="Table Grid"/>
    <w:basedOn w:val="TableNormal"/>
    <w:uiPriority w:val="39"/>
    <w:rsid w:val="00C3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5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8602499EC79489B7B33A10D4F003E" ma:contentTypeVersion="14" ma:contentTypeDescription="Create a new document." ma:contentTypeScope="" ma:versionID="024fed11647636fefd771639bfa12a2a">
  <xsd:schema xmlns:xsd="http://www.w3.org/2001/XMLSchema" xmlns:xs="http://www.w3.org/2001/XMLSchema" xmlns:p="http://schemas.microsoft.com/office/2006/metadata/properties" xmlns:ns3="cab28c3c-754f-4f60-b9df-98a88162ebf9" xmlns:ns4="f0112c91-bc59-4f84-8093-14bfdbbdfeae" targetNamespace="http://schemas.microsoft.com/office/2006/metadata/properties" ma:root="true" ma:fieldsID="83e33f08ba6a374ef6e5de4a45cb41a1" ns3:_="" ns4:_="">
    <xsd:import namespace="cab28c3c-754f-4f60-b9df-98a88162ebf9"/>
    <xsd:import namespace="f0112c91-bc59-4f84-8093-14bfdbbdfe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28c3c-754f-4f60-b9df-98a88162e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12c91-bc59-4f84-8093-14bfdbbdfe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b28c3c-754f-4f60-b9df-98a88162ebf9" xsi:nil="true"/>
  </documentManagement>
</p:properties>
</file>

<file path=customXml/itemProps1.xml><?xml version="1.0" encoding="utf-8"?>
<ds:datastoreItem xmlns:ds="http://schemas.openxmlformats.org/officeDocument/2006/customXml" ds:itemID="{8ED14F53-FEA4-45CC-B6CF-3BC499EDA8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322657-B223-4CC0-96D2-DEFFDBF58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28c3c-754f-4f60-b9df-98a88162ebf9"/>
    <ds:schemaRef ds:uri="f0112c91-bc59-4f84-8093-14bfdbbd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57CD51-1862-4C2E-9FC8-43FFFF1E2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DC589-450C-454D-B439-C45355812DEC}">
  <ds:schemaRefs>
    <ds:schemaRef ds:uri="http://schemas.microsoft.com/office/2006/metadata/properties"/>
    <ds:schemaRef ds:uri="f0112c91-bc59-4f84-8093-14bfdbbdfea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ab28c3c-754f-4f60-b9df-98a88162eb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446</Words>
  <Characters>2686</Characters>
  <Application>Microsoft Office Word</Application>
  <DocSecurity>0</DocSecurity>
  <Lines>123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Flewelling, Peyton</dc:creator>
  <cp:keywords/>
  <dc:description/>
  <cp:lastModifiedBy>Eberlin, Lawrence J</cp:lastModifiedBy>
  <cp:revision>2</cp:revision>
  <cp:lastPrinted>2025-05-23T17:11:00Z</cp:lastPrinted>
  <dcterms:created xsi:type="dcterms:W3CDTF">2026-01-29T15:22:00Z</dcterms:created>
  <dcterms:modified xsi:type="dcterms:W3CDTF">2026-01-29T15:22:00Z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d8f5b03b-e4e9-413a-885a-d175c7f79220</vt:lpwstr>
  </property>
  <property fmtid="{D5CDD505-2E9C-101B-9397-08002B2CF9AE}" pid="3" name="ContentTypeId">
    <vt:lpwstr>0x01010089F8602499EC79489B7B33A10D4F003E</vt:lpwstr>
  </property>
</Properties>
</file>