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4469F" w14:textId="54BA3793" w:rsidR="003D5848" w:rsidRDefault="0028282C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</w:t>
      </w:r>
      <w:r>
        <w:rPr>
          <w:b/>
          <w:sz w:val="32"/>
          <w:szCs w:val="32"/>
        </w:rPr>
        <w:t>ESCUELA PRIMARIA SHARPE</w:t>
      </w:r>
    </w:p>
    <w:p w14:paraId="23961589" w14:textId="407E93C3" w:rsidR="0028282C" w:rsidRDefault="0028282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2025-2026</w:t>
      </w:r>
    </w:p>
    <w:p w14:paraId="4FC4DF18" w14:textId="77777777" w:rsidR="0028282C" w:rsidRDefault="0028282C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PLAN DE PARTICIPACIÓN FAMILIAR</w:t>
      </w:r>
    </w:p>
    <w:p w14:paraId="4EAF69A5" w14:textId="77777777" w:rsidR="0028282C" w:rsidRDefault="0028282C">
      <w:pPr>
        <w:rPr>
          <w:sz w:val="24"/>
          <w:szCs w:val="24"/>
        </w:rPr>
      </w:pPr>
      <w:r>
        <w:rPr>
          <w:sz w:val="24"/>
          <w:szCs w:val="24"/>
        </w:rPr>
        <w:t>La Escuela Primaria Sharpe cree que se debe alentar a todos los padres a comunicarse, participar y complementar los esfuerzos de instrucción de los maestros.  Este Plan de Participación de los Padres se desarrolló conjuntamente con los padres para establecer las expectativas de participación de los padres.</w:t>
      </w:r>
    </w:p>
    <w:p w14:paraId="3A74B52F" w14:textId="77777777" w:rsidR="0028282C" w:rsidRDefault="0028282C">
      <w:pPr>
        <w:rPr>
          <w:b/>
          <w:sz w:val="24"/>
          <w:szCs w:val="24"/>
        </w:rPr>
      </w:pPr>
      <w:r>
        <w:rPr>
          <w:b/>
          <w:sz w:val="24"/>
          <w:szCs w:val="24"/>
        </w:rPr>
        <w:t>PARTICIPACIÓN DE LOS PADRES DE LA ESCUELA PRIMARIA SHARPE</w:t>
      </w:r>
    </w:p>
    <w:p w14:paraId="3AE0EAC3" w14:textId="18B21DB6" w:rsidR="00DF2541" w:rsidRPr="00DF2541" w:rsidRDefault="0028282C" w:rsidP="00DF2541">
      <w:pPr>
        <w:rPr>
          <w:sz w:val="24"/>
          <w:szCs w:val="24"/>
        </w:rPr>
      </w:pPr>
      <w:r w:rsidRPr="00DF2541">
        <w:rPr>
          <w:sz w:val="24"/>
          <w:szCs w:val="24"/>
        </w:rPr>
        <w:t>La escuela primaria Sharpe fomenta la participación de los padres a través de las siguientes estrategias:</w:t>
      </w:r>
    </w:p>
    <w:p w14:paraId="7FE96F26" w14:textId="77777777" w:rsidR="0028282C" w:rsidRPr="00DF2541" w:rsidRDefault="0028282C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Se les pide a los padres con talentos específicos que actúen como personas de referencia para complementar y ampliar el programa de instrucción a través de servicios voluntarios.</w:t>
      </w:r>
    </w:p>
    <w:p w14:paraId="395A0DC6" w14:textId="77777777" w:rsidR="0028282C" w:rsidRPr="00DF2541" w:rsidRDefault="0028282C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Se proporcionan a los padres encuestas y otros instrumentos de recopilación de información para expresar sus ideas e inquietudes.</w:t>
      </w:r>
    </w:p>
    <w:p w14:paraId="4ECF4044" w14:textId="77777777" w:rsidR="0028282C" w:rsidRPr="00DF2541" w:rsidRDefault="0028282C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Se anima a los padres a unirse y participar activamente en la Organización de Padres y Maestros.</w:t>
      </w:r>
    </w:p>
    <w:p w14:paraId="6646E2FC" w14:textId="1A31E964" w:rsidR="00520438" w:rsidRPr="00DF2541" w:rsidRDefault="0028282C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A los padres se les proporciona un Carrito de Recursos de Instrucción Familiar en la escuela que proporciona materiales de instrucción para ayudar en el hogar.</w:t>
      </w:r>
    </w:p>
    <w:p w14:paraId="52605E52" w14:textId="4AB6EA4A" w:rsidR="00880204" w:rsidRPr="00DF2541" w:rsidRDefault="00880204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Sharpe tiene una reunión anual de padres ELL donde todos los padres ELL reciben información sobre cómo ayudar a sus hijos a alcanzar el dominio del inglés y lograr el éxito académico.</w:t>
      </w:r>
    </w:p>
    <w:p w14:paraId="560F6367" w14:textId="249959A2" w:rsidR="00880204" w:rsidRPr="00DF2541" w:rsidRDefault="00880204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Pre-K tiene reuniones de padres cada dos meses para involucrar a los padres en el aprendizaje de sus hijos.</w:t>
      </w:r>
    </w:p>
    <w:p w14:paraId="035F8C5E" w14:textId="433B4CF0" w:rsidR="0028282C" w:rsidRPr="00DF2541" w:rsidRDefault="00880204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Todas las reuniones de padres se llevan a cabo en inglés y español.</w:t>
      </w:r>
    </w:p>
    <w:p w14:paraId="55036CCD" w14:textId="3FA903B2" w:rsidR="008E2D77" w:rsidRPr="00DF2541" w:rsidRDefault="008E2D77" w:rsidP="00DF254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DF2541">
        <w:rPr>
          <w:sz w:val="24"/>
          <w:szCs w:val="24"/>
        </w:rPr>
        <w:t>Todos los padres tienen acceso a Power School para asegurarse de que están al día sobre el progreso de sus hijos y pueden comunicarse fácilmente con el maestro.</w:t>
      </w:r>
    </w:p>
    <w:p w14:paraId="169E4F99" w14:textId="77777777" w:rsidR="00880204" w:rsidRDefault="00880204">
      <w:pPr>
        <w:rPr>
          <w:sz w:val="24"/>
          <w:szCs w:val="24"/>
        </w:rPr>
      </w:pPr>
    </w:p>
    <w:p w14:paraId="0398A195" w14:textId="77777777" w:rsidR="0028282C" w:rsidRDefault="0028282C">
      <w:pPr>
        <w:rPr>
          <w:sz w:val="24"/>
          <w:szCs w:val="24"/>
        </w:rPr>
      </w:pPr>
      <w:r>
        <w:rPr>
          <w:b/>
          <w:sz w:val="32"/>
          <w:szCs w:val="32"/>
        </w:rPr>
        <w:t>TITULO I PARTICIPACIÓN</w:t>
      </w:r>
    </w:p>
    <w:p w14:paraId="117B83C9" w14:textId="77777777" w:rsidR="0028282C" w:rsidRDefault="0028282C">
      <w:pPr>
        <w:rPr>
          <w:sz w:val="24"/>
          <w:szCs w:val="24"/>
        </w:rPr>
      </w:pPr>
      <w:r>
        <w:rPr>
          <w:sz w:val="24"/>
          <w:szCs w:val="24"/>
        </w:rPr>
        <w:t>Las siguientes actividades de participación de los padres en la Escuela Primaria Sharpe cumplen con las pautas requeridas por el Título I:</w:t>
      </w:r>
    </w:p>
    <w:p w14:paraId="7A548CC6" w14:textId="38F0199B" w:rsidR="0028282C" w:rsidRPr="00665543" w:rsidRDefault="0028282C" w:rsidP="0066554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Se lleva a cabo una reunión anual durante y después de la escuela para informar a los padres sobre el programa de Título I y los derechos de los padres. Se encuesta a los padres para obtener información sobre los temas y tipos de futuras reuniones de </w:t>
      </w:r>
      <w:r>
        <w:rPr>
          <w:sz w:val="24"/>
          <w:szCs w:val="24"/>
        </w:rPr>
        <w:lastRenderedPageBreak/>
        <w:t xml:space="preserve">padres.  </w:t>
      </w:r>
      <w:proofErr w:type="gramStart"/>
      <w:r>
        <w:rPr>
          <w:sz w:val="24"/>
          <w:szCs w:val="24"/>
        </w:rPr>
        <w:t>Los</w:t>
      </w:r>
      <w:proofErr w:type="gramEnd"/>
      <w:r>
        <w:rPr>
          <w:sz w:val="24"/>
          <w:szCs w:val="24"/>
        </w:rPr>
        <w:t xml:space="preserve"> padres también reciben una sesión de preguntas y respuestas y formularios de evaluación para sugerencias durante cada reunión.</w:t>
      </w:r>
    </w:p>
    <w:p w14:paraId="18A97866" w14:textId="0678FA4F" w:rsidR="0028282C" w:rsidRDefault="0028282C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El Pacto entre Padres y Escuela describe cómo los estudiantes, los maestros, los padres y el director comparten la responsabilidad de mejorar el rendimiento estudiantil.</w:t>
      </w:r>
    </w:p>
    <w:p w14:paraId="387CAD42" w14:textId="77777777" w:rsidR="0028282C" w:rsidRDefault="0028282C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El Centro de Recursos de Instrucción Familiar proporciona materiales de instrucción para que los padres ayuden a sus hijos en casa.</w:t>
      </w:r>
    </w:p>
    <w:p w14:paraId="220F8C67" w14:textId="610911CB" w:rsidR="0028282C" w:rsidRDefault="0028282C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El Consejero Escolar Profesional lleva a cabo y coordina talleres para padres y actividades de participación para aumentar la conciencia y la aceptación de los padres de sus roles y responsabilidades en la educación de sus hijos.</w:t>
      </w:r>
    </w:p>
    <w:p w14:paraId="498A1393" w14:textId="366D800E" w:rsidR="00BF362B" w:rsidRDefault="00BF362B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Los padres sirven como personas de referencia al compartir su experiencia en lo que se refiere a las unidades de estudio del nivel de grado.  Los padres también sirven como voluntarios leyendo a los estudiantes, ayudando al maestro del salón de clases, comunicándose con otros padres y supervisando las excursiones.  </w:t>
      </w:r>
      <w:proofErr w:type="gramStart"/>
      <w:r>
        <w:rPr>
          <w:sz w:val="24"/>
          <w:szCs w:val="24"/>
        </w:rPr>
        <w:t>Los</w:t>
      </w:r>
      <w:proofErr w:type="gramEnd"/>
      <w:r>
        <w:rPr>
          <w:sz w:val="24"/>
          <w:szCs w:val="24"/>
        </w:rPr>
        <w:t xml:space="preserve"> padres sirven en el PTO, el Consejo de Liderazgo Escolar y tienen acceso a las Reuniones de Padres del distrito.</w:t>
      </w:r>
    </w:p>
    <w:p w14:paraId="511DC52B" w14:textId="3ADA0A47" w:rsidR="00BF362B" w:rsidRDefault="00BF362B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Los padres tienen la oportunidad de visitar las aulas y asistir a las actividades escolares.</w:t>
      </w:r>
    </w:p>
    <w:p w14:paraId="7E21E97F" w14:textId="27B4D8AB" w:rsidR="00BF362B" w:rsidRDefault="00BF362B" w:rsidP="0028282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Para comunicarse y mantener a los padres informados de manera oportuna, Sharpe lleva a cabo la Noche de Regreso a la Escuela, Conferencias de Padres y Maestros, informes de respuesta RTI2, tablero de mensajes escolares, calendarios escolares mensuales, informes de progreso semanales, folletos, Class Do Jo, boletines informativos y Power School para describir y explicar el plan de estudios. Las Noches de Datos Familiares se llevan a cabo para informar a los padres cómo pueden ayudar a sus hijos en casa con las habilidades evaluadas, las formas de evaluación utilizadas y los niveles de competencia que se espera que alcancen los estudiantes. </w:t>
      </w:r>
    </w:p>
    <w:p w14:paraId="29D6913C" w14:textId="77777777" w:rsidR="00225210" w:rsidRDefault="00225210" w:rsidP="00225210">
      <w:pPr>
        <w:rPr>
          <w:sz w:val="24"/>
          <w:szCs w:val="24"/>
        </w:rPr>
      </w:pPr>
    </w:p>
    <w:p w14:paraId="7826E15A" w14:textId="628A4F89" w:rsidR="00225210" w:rsidRDefault="00225210" w:rsidP="0022521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Revisado el 10 de abril de 2025</w:t>
      </w:r>
    </w:p>
    <w:p w14:paraId="512681C1" w14:textId="77777777" w:rsidR="00225210" w:rsidRDefault="00225210" w:rsidP="00225210">
      <w:pPr>
        <w:rPr>
          <w:sz w:val="24"/>
          <w:szCs w:val="24"/>
        </w:rPr>
      </w:pPr>
    </w:p>
    <w:p w14:paraId="11D4A824" w14:textId="77777777" w:rsidR="00225210" w:rsidRDefault="00225210" w:rsidP="00225210">
      <w:pPr>
        <w:rPr>
          <w:sz w:val="24"/>
          <w:szCs w:val="24"/>
        </w:rPr>
      </w:pPr>
    </w:p>
    <w:p w14:paraId="7997E9FE" w14:textId="77777777" w:rsidR="00225210" w:rsidRDefault="00225210" w:rsidP="00225210">
      <w:pPr>
        <w:rPr>
          <w:sz w:val="24"/>
          <w:szCs w:val="24"/>
        </w:rPr>
      </w:pPr>
    </w:p>
    <w:p w14:paraId="0922C661" w14:textId="77777777" w:rsidR="00225210" w:rsidRDefault="00225210" w:rsidP="00225210">
      <w:pPr>
        <w:rPr>
          <w:sz w:val="24"/>
          <w:szCs w:val="24"/>
        </w:rPr>
      </w:pPr>
    </w:p>
    <w:p w14:paraId="1156A152" w14:textId="77777777" w:rsidR="00225210" w:rsidRDefault="00225210" w:rsidP="00225210">
      <w:pPr>
        <w:rPr>
          <w:sz w:val="24"/>
          <w:szCs w:val="24"/>
        </w:rPr>
      </w:pPr>
    </w:p>
    <w:p w14:paraId="59583759" w14:textId="77777777" w:rsidR="00225210" w:rsidRDefault="00225210" w:rsidP="00225210">
      <w:pPr>
        <w:rPr>
          <w:sz w:val="24"/>
          <w:szCs w:val="24"/>
        </w:rPr>
      </w:pPr>
    </w:p>
    <w:p w14:paraId="29388A44" w14:textId="77777777" w:rsidR="00225210" w:rsidRDefault="00225210" w:rsidP="00225210">
      <w:pPr>
        <w:rPr>
          <w:sz w:val="24"/>
          <w:szCs w:val="24"/>
        </w:rPr>
      </w:pPr>
    </w:p>
    <w:p w14:paraId="651BC902" w14:textId="77777777" w:rsidR="002D3773" w:rsidRPr="00267287" w:rsidRDefault="002D3773" w:rsidP="002D3773">
      <w:pPr>
        <w:rPr>
          <w:sz w:val="18"/>
          <w:szCs w:val="18"/>
        </w:rPr>
      </w:pPr>
      <w:r w:rsidRPr="00267287">
        <w:rPr>
          <w:sz w:val="18"/>
          <w:szCs w:val="18"/>
        </w:rPr>
        <w:t xml:space="preserve">Las </w:t>
      </w:r>
      <w:proofErr w:type="spellStart"/>
      <w:r w:rsidRPr="00267287">
        <w:rPr>
          <w:sz w:val="18"/>
          <w:szCs w:val="18"/>
        </w:rPr>
        <w:t>Escuelas</w:t>
      </w:r>
      <w:proofErr w:type="spellEnd"/>
      <w:r w:rsidRPr="00267287">
        <w:rPr>
          <w:sz w:val="18"/>
          <w:szCs w:val="18"/>
        </w:rPr>
        <w:t xml:space="preserve"> del Condado de Memphis-Shelby </w:t>
      </w:r>
      <w:proofErr w:type="spellStart"/>
      <w:r w:rsidRPr="00267287">
        <w:rPr>
          <w:sz w:val="18"/>
          <w:szCs w:val="18"/>
        </w:rPr>
        <w:t>ofrecen</w:t>
      </w:r>
      <w:proofErr w:type="spellEnd"/>
      <w:r w:rsidRPr="00267287">
        <w:rPr>
          <w:sz w:val="18"/>
          <w:szCs w:val="18"/>
        </w:rPr>
        <w:t xml:space="preserve"> </w:t>
      </w:r>
      <w:proofErr w:type="spellStart"/>
      <w:r w:rsidRPr="00267287">
        <w:rPr>
          <w:sz w:val="18"/>
          <w:szCs w:val="18"/>
        </w:rPr>
        <w:t>oportunidades</w:t>
      </w:r>
      <w:proofErr w:type="spellEnd"/>
      <w:r w:rsidRPr="00267287">
        <w:rPr>
          <w:sz w:val="18"/>
          <w:szCs w:val="18"/>
        </w:rPr>
        <w:t xml:space="preserve"> </w:t>
      </w:r>
      <w:proofErr w:type="spellStart"/>
      <w:r w:rsidRPr="00267287">
        <w:rPr>
          <w:sz w:val="18"/>
          <w:szCs w:val="18"/>
        </w:rPr>
        <w:t>educativas</w:t>
      </w:r>
      <w:proofErr w:type="spellEnd"/>
      <w:r w:rsidRPr="00267287">
        <w:rPr>
          <w:sz w:val="18"/>
          <w:szCs w:val="18"/>
        </w:rPr>
        <w:t xml:space="preserve"> y de </w:t>
      </w:r>
      <w:proofErr w:type="spellStart"/>
      <w:r w:rsidRPr="00267287">
        <w:rPr>
          <w:sz w:val="18"/>
          <w:szCs w:val="18"/>
        </w:rPr>
        <w:t>empleo</w:t>
      </w:r>
      <w:proofErr w:type="spellEnd"/>
      <w:r w:rsidRPr="00267287">
        <w:rPr>
          <w:sz w:val="18"/>
          <w:szCs w:val="18"/>
        </w:rPr>
        <w:t xml:space="preserve"> sin </w:t>
      </w:r>
      <w:proofErr w:type="spellStart"/>
      <w:r w:rsidRPr="00267287">
        <w:rPr>
          <w:sz w:val="18"/>
          <w:szCs w:val="18"/>
        </w:rPr>
        <w:t>distinción</w:t>
      </w:r>
      <w:proofErr w:type="spellEnd"/>
      <w:r w:rsidRPr="00267287">
        <w:rPr>
          <w:sz w:val="18"/>
          <w:szCs w:val="18"/>
        </w:rPr>
        <w:t xml:space="preserve"> de raza, color, </w:t>
      </w:r>
      <w:proofErr w:type="spellStart"/>
      <w:r w:rsidRPr="00267287">
        <w:rPr>
          <w:sz w:val="18"/>
          <w:szCs w:val="18"/>
        </w:rPr>
        <w:t>religión</w:t>
      </w:r>
      <w:proofErr w:type="spellEnd"/>
      <w:r w:rsidRPr="00267287">
        <w:rPr>
          <w:sz w:val="18"/>
          <w:szCs w:val="18"/>
        </w:rPr>
        <w:t xml:space="preserve">, </w:t>
      </w:r>
      <w:proofErr w:type="spellStart"/>
      <w:r w:rsidRPr="00267287">
        <w:rPr>
          <w:sz w:val="18"/>
          <w:szCs w:val="18"/>
        </w:rPr>
        <w:t>sexo</w:t>
      </w:r>
      <w:proofErr w:type="spellEnd"/>
      <w:r w:rsidRPr="00267287">
        <w:rPr>
          <w:sz w:val="18"/>
          <w:szCs w:val="18"/>
        </w:rPr>
        <w:t xml:space="preserve">, credo, </w:t>
      </w:r>
      <w:proofErr w:type="spellStart"/>
      <w:r w:rsidRPr="00267287">
        <w:rPr>
          <w:sz w:val="18"/>
          <w:szCs w:val="18"/>
        </w:rPr>
        <w:t>edad</w:t>
      </w:r>
      <w:proofErr w:type="spellEnd"/>
      <w:r w:rsidRPr="00267287">
        <w:rPr>
          <w:sz w:val="18"/>
          <w:szCs w:val="18"/>
        </w:rPr>
        <w:t xml:space="preserve">, </w:t>
      </w:r>
      <w:proofErr w:type="spellStart"/>
      <w:r w:rsidRPr="00267287">
        <w:rPr>
          <w:sz w:val="18"/>
          <w:szCs w:val="18"/>
        </w:rPr>
        <w:t>discapacidad</w:t>
      </w:r>
      <w:proofErr w:type="spellEnd"/>
      <w:r w:rsidRPr="00267287">
        <w:rPr>
          <w:sz w:val="18"/>
          <w:szCs w:val="18"/>
        </w:rPr>
        <w:t xml:space="preserve">, </w:t>
      </w:r>
      <w:proofErr w:type="spellStart"/>
      <w:r w:rsidRPr="00267287">
        <w:rPr>
          <w:sz w:val="18"/>
          <w:szCs w:val="18"/>
        </w:rPr>
        <w:t>origen</w:t>
      </w:r>
      <w:proofErr w:type="spellEnd"/>
      <w:r w:rsidRPr="00267287">
        <w:rPr>
          <w:sz w:val="18"/>
          <w:szCs w:val="18"/>
        </w:rPr>
        <w:t xml:space="preserve"> </w:t>
      </w:r>
      <w:proofErr w:type="spellStart"/>
      <w:r w:rsidRPr="00267287">
        <w:rPr>
          <w:sz w:val="18"/>
          <w:szCs w:val="18"/>
        </w:rPr>
        <w:t>nacional</w:t>
      </w:r>
      <w:proofErr w:type="spellEnd"/>
      <w:r w:rsidRPr="00267287">
        <w:rPr>
          <w:sz w:val="18"/>
          <w:szCs w:val="18"/>
        </w:rPr>
        <w:t xml:space="preserve"> o </w:t>
      </w:r>
      <w:proofErr w:type="spellStart"/>
      <w:r w:rsidRPr="00267287">
        <w:rPr>
          <w:sz w:val="18"/>
          <w:szCs w:val="18"/>
        </w:rPr>
        <w:t>información</w:t>
      </w:r>
      <w:proofErr w:type="spellEnd"/>
      <w:r w:rsidRPr="00267287">
        <w:rPr>
          <w:sz w:val="18"/>
          <w:szCs w:val="18"/>
        </w:rPr>
        <w:t xml:space="preserve"> </w:t>
      </w:r>
      <w:proofErr w:type="spellStart"/>
      <w:r w:rsidRPr="00267287">
        <w:rPr>
          <w:sz w:val="18"/>
          <w:szCs w:val="18"/>
        </w:rPr>
        <w:t>genética</w:t>
      </w:r>
      <w:proofErr w:type="spellEnd"/>
    </w:p>
    <w:p w14:paraId="6DCA131B" w14:textId="77777777" w:rsidR="00225210" w:rsidRDefault="00225210" w:rsidP="00225210">
      <w:pPr>
        <w:rPr>
          <w:sz w:val="24"/>
          <w:szCs w:val="24"/>
        </w:rPr>
      </w:pPr>
    </w:p>
    <w:p w14:paraId="091287B4" w14:textId="77777777" w:rsidR="00225210" w:rsidRPr="00225210" w:rsidRDefault="00225210" w:rsidP="00225210">
      <w:pPr>
        <w:rPr>
          <w:sz w:val="24"/>
          <w:szCs w:val="24"/>
        </w:rPr>
      </w:pPr>
    </w:p>
    <w:p w14:paraId="4BCEB11D" w14:textId="77777777" w:rsidR="00BC19C9" w:rsidRDefault="00BC19C9" w:rsidP="00BC19C9">
      <w:pPr>
        <w:pStyle w:val="ListParagraph"/>
        <w:rPr>
          <w:sz w:val="24"/>
          <w:szCs w:val="24"/>
        </w:rPr>
      </w:pPr>
    </w:p>
    <w:p w14:paraId="299444DE" w14:textId="77777777" w:rsidR="00BC19C9" w:rsidRDefault="00BC19C9" w:rsidP="00BC19C9">
      <w:pPr>
        <w:pStyle w:val="ListParagraph"/>
        <w:rPr>
          <w:sz w:val="24"/>
          <w:szCs w:val="24"/>
        </w:rPr>
      </w:pPr>
    </w:p>
    <w:p w14:paraId="64606AB2" w14:textId="77777777" w:rsidR="00BC19C9" w:rsidRPr="00267287" w:rsidRDefault="00BC19C9" w:rsidP="00BC19C9">
      <w:pPr>
        <w:rPr>
          <w:sz w:val="18"/>
          <w:szCs w:val="18"/>
        </w:rPr>
      </w:pPr>
      <w:bookmarkStart w:id="0" w:name="_Hlk195257847"/>
      <w:r w:rsidRPr="00267287">
        <w:rPr>
          <w:sz w:val="18"/>
          <w:szCs w:val="18"/>
        </w:rPr>
        <w:t>Las Escuelas del Condado de Memphis-Shelby ofrecen oportunidades educativas y de empleo sin distinción de raza, color, religión, sexo, credo, edad, discapacidad, origen nacional o información genética</w:t>
      </w:r>
    </w:p>
    <w:bookmarkEnd w:id="0"/>
    <w:p w14:paraId="2B3F7397" w14:textId="77777777" w:rsidR="00BC19C9" w:rsidRDefault="00BC19C9" w:rsidP="00BC19C9">
      <w:pPr>
        <w:pStyle w:val="ListParagraph"/>
        <w:rPr>
          <w:sz w:val="24"/>
          <w:szCs w:val="24"/>
        </w:rPr>
      </w:pPr>
    </w:p>
    <w:p w14:paraId="2F1A64D1" w14:textId="77777777" w:rsidR="00880204" w:rsidRPr="0057504F" w:rsidRDefault="00880204" w:rsidP="0057504F">
      <w:pPr>
        <w:ind w:left="360"/>
        <w:rPr>
          <w:sz w:val="24"/>
          <w:szCs w:val="24"/>
        </w:rPr>
      </w:pPr>
    </w:p>
    <w:p w14:paraId="133DC9D7" w14:textId="6D7BF668" w:rsidR="00551DE4" w:rsidRPr="00880204" w:rsidRDefault="00551DE4" w:rsidP="00880204">
      <w:pPr>
        <w:ind w:left="360"/>
        <w:rPr>
          <w:sz w:val="24"/>
          <w:szCs w:val="24"/>
        </w:rPr>
      </w:pPr>
    </w:p>
    <w:p w14:paraId="79822DA5" w14:textId="0D7FEA11" w:rsidR="00F137E2" w:rsidRPr="00BC19C9" w:rsidRDefault="00F137E2" w:rsidP="00BC19C9">
      <w:pPr>
        <w:rPr>
          <w:sz w:val="24"/>
          <w:szCs w:val="24"/>
        </w:rPr>
      </w:pPr>
    </w:p>
    <w:p w14:paraId="76079609" w14:textId="77777777" w:rsidR="00BF362B" w:rsidRDefault="00BF362B" w:rsidP="00BF362B">
      <w:pPr>
        <w:ind w:left="360"/>
        <w:rPr>
          <w:sz w:val="24"/>
          <w:szCs w:val="24"/>
        </w:rPr>
      </w:pPr>
    </w:p>
    <w:p w14:paraId="1C13BC80" w14:textId="77777777" w:rsidR="00BF362B" w:rsidRDefault="00BF362B" w:rsidP="00BF362B">
      <w:pPr>
        <w:ind w:left="360"/>
        <w:rPr>
          <w:sz w:val="24"/>
          <w:szCs w:val="24"/>
        </w:rPr>
      </w:pPr>
    </w:p>
    <w:p w14:paraId="3C333D43" w14:textId="77777777" w:rsidR="00BF362B" w:rsidRDefault="00BF362B" w:rsidP="00BF362B">
      <w:pPr>
        <w:ind w:left="360"/>
        <w:rPr>
          <w:sz w:val="24"/>
          <w:szCs w:val="24"/>
        </w:rPr>
      </w:pPr>
    </w:p>
    <w:p w14:paraId="14C2071D" w14:textId="77777777" w:rsidR="00BF362B" w:rsidRDefault="00BF362B" w:rsidP="00BF362B">
      <w:pPr>
        <w:ind w:left="360"/>
        <w:rPr>
          <w:sz w:val="24"/>
          <w:szCs w:val="24"/>
        </w:rPr>
      </w:pPr>
    </w:p>
    <w:p w14:paraId="729799DB" w14:textId="77777777" w:rsidR="00BF362B" w:rsidRDefault="00BF362B" w:rsidP="00BF362B">
      <w:pPr>
        <w:ind w:left="360"/>
        <w:rPr>
          <w:sz w:val="24"/>
          <w:szCs w:val="24"/>
        </w:rPr>
      </w:pPr>
    </w:p>
    <w:p w14:paraId="3CF65AD9" w14:textId="77777777" w:rsidR="00BF362B" w:rsidRDefault="00BF362B" w:rsidP="00BF362B">
      <w:pPr>
        <w:ind w:left="360"/>
        <w:rPr>
          <w:sz w:val="24"/>
          <w:szCs w:val="24"/>
        </w:rPr>
      </w:pPr>
    </w:p>
    <w:p w14:paraId="52080D13" w14:textId="77777777" w:rsidR="00BF362B" w:rsidRDefault="00BF362B" w:rsidP="00BF362B">
      <w:pPr>
        <w:ind w:left="360"/>
        <w:rPr>
          <w:sz w:val="24"/>
          <w:szCs w:val="24"/>
        </w:rPr>
      </w:pPr>
    </w:p>
    <w:p w14:paraId="19EA6E5E" w14:textId="77777777" w:rsidR="00BF362B" w:rsidRDefault="00BF362B" w:rsidP="00BF362B">
      <w:pPr>
        <w:ind w:left="360"/>
        <w:rPr>
          <w:sz w:val="24"/>
          <w:szCs w:val="24"/>
        </w:rPr>
      </w:pPr>
    </w:p>
    <w:p w14:paraId="5198C52B" w14:textId="77777777" w:rsidR="00BF362B" w:rsidRDefault="00BF362B" w:rsidP="00BF362B">
      <w:pPr>
        <w:ind w:left="360"/>
        <w:rPr>
          <w:sz w:val="24"/>
          <w:szCs w:val="24"/>
        </w:rPr>
      </w:pPr>
    </w:p>
    <w:p w14:paraId="6CD0E539" w14:textId="77777777" w:rsidR="00BF362B" w:rsidRDefault="00BF362B" w:rsidP="00BF362B">
      <w:pPr>
        <w:ind w:left="360"/>
        <w:rPr>
          <w:sz w:val="24"/>
          <w:szCs w:val="24"/>
        </w:rPr>
      </w:pPr>
    </w:p>
    <w:p w14:paraId="24F6BD69" w14:textId="77777777" w:rsidR="00BF362B" w:rsidRDefault="00BF362B" w:rsidP="00BF362B">
      <w:pPr>
        <w:ind w:left="360"/>
        <w:rPr>
          <w:sz w:val="24"/>
          <w:szCs w:val="24"/>
        </w:rPr>
      </w:pPr>
    </w:p>
    <w:p w14:paraId="28CD28CE" w14:textId="77777777" w:rsidR="00BF362B" w:rsidRDefault="00BF362B" w:rsidP="00BF362B">
      <w:pPr>
        <w:ind w:left="360"/>
        <w:rPr>
          <w:sz w:val="24"/>
          <w:szCs w:val="24"/>
        </w:rPr>
      </w:pPr>
    </w:p>
    <w:p w14:paraId="61A3417F" w14:textId="77777777" w:rsidR="00BF362B" w:rsidRDefault="00BF362B" w:rsidP="00BF362B">
      <w:pPr>
        <w:ind w:left="360"/>
        <w:rPr>
          <w:sz w:val="24"/>
          <w:szCs w:val="24"/>
        </w:rPr>
      </w:pPr>
    </w:p>
    <w:p w14:paraId="4F149D19" w14:textId="77777777" w:rsidR="00BF362B" w:rsidRDefault="00BF362B" w:rsidP="00BF362B">
      <w:pPr>
        <w:ind w:left="360"/>
        <w:rPr>
          <w:sz w:val="24"/>
          <w:szCs w:val="24"/>
        </w:rPr>
      </w:pPr>
    </w:p>
    <w:p w14:paraId="64DB9A80" w14:textId="77777777" w:rsidR="00BF362B" w:rsidRDefault="00BF362B" w:rsidP="00BF362B">
      <w:pPr>
        <w:ind w:left="360"/>
        <w:rPr>
          <w:sz w:val="24"/>
          <w:szCs w:val="24"/>
        </w:rPr>
      </w:pPr>
    </w:p>
    <w:p w14:paraId="57C31935" w14:textId="77777777" w:rsidR="00BF362B" w:rsidRDefault="00BF362B" w:rsidP="00BF362B">
      <w:pPr>
        <w:ind w:left="360"/>
        <w:rPr>
          <w:sz w:val="24"/>
          <w:szCs w:val="24"/>
        </w:rPr>
      </w:pPr>
    </w:p>
    <w:p w14:paraId="388BE917" w14:textId="4A284280" w:rsidR="00BF362B" w:rsidRDefault="00BF362B" w:rsidP="00F137E2">
      <w:pPr>
        <w:ind w:left="360"/>
        <w:rPr>
          <w:sz w:val="24"/>
          <w:szCs w:val="24"/>
        </w:rPr>
      </w:pPr>
    </w:p>
    <w:p w14:paraId="058C14C6" w14:textId="28DA2B41" w:rsidR="00F137E2" w:rsidRPr="00BF362B" w:rsidRDefault="00F137E2" w:rsidP="00F137E2">
      <w:pPr>
        <w:ind w:left="360"/>
        <w:rPr>
          <w:sz w:val="24"/>
          <w:szCs w:val="24"/>
        </w:rPr>
      </w:pPr>
    </w:p>
    <w:sectPr w:rsidR="00F137E2" w:rsidRPr="00BF362B" w:rsidSect="00F131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ckThinSmallGap" w:sz="24" w:space="24" w:color="FF0000"/>
        <w:left w:val="thickThinSmallGap" w:sz="24" w:space="24" w:color="FF0000"/>
        <w:bottom w:val="thickThinSmallGap" w:sz="24" w:space="24" w:color="FF0000"/>
        <w:right w:val="thickThinSmallGap" w:sz="24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E35E8" w14:textId="77777777" w:rsidR="00640EBF" w:rsidRDefault="00640EBF" w:rsidP="006428E1">
      <w:pPr>
        <w:spacing w:after="0" w:line="240" w:lineRule="auto"/>
      </w:pPr>
      <w:r>
        <w:separator/>
      </w:r>
    </w:p>
  </w:endnote>
  <w:endnote w:type="continuationSeparator" w:id="0">
    <w:p w14:paraId="160850C2" w14:textId="77777777" w:rsidR="00640EBF" w:rsidRDefault="00640EBF" w:rsidP="0064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65371" w14:textId="77777777" w:rsidR="006428E1" w:rsidRDefault="00642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F80A" w14:textId="77777777" w:rsidR="006428E1" w:rsidRDefault="00642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E36D" w14:textId="77777777" w:rsidR="006428E1" w:rsidRDefault="00642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8E564" w14:textId="77777777" w:rsidR="00640EBF" w:rsidRDefault="00640EBF" w:rsidP="006428E1">
      <w:pPr>
        <w:spacing w:after="0" w:line="240" w:lineRule="auto"/>
      </w:pPr>
      <w:r>
        <w:separator/>
      </w:r>
    </w:p>
  </w:footnote>
  <w:footnote w:type="continuationSeparator" w:id="0">
    <w:p w14:paraId="33393C3F" w14:textId="77777777" w:rsidR="00640EBF" w:rsidRDefault="00640EBF" w:rsidP="00642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77BC" w14:textId="2AE40EF2" w:rsidR="006428E1" w:rsidRDefault="004D187C">
    <w:pPr>
      <w:pStyle w:val="Header"/>
    </w:pPr>
    <w:r>
      <w:rPr>
        <w:noProof/>
      </w:rPr>
      <w:pict w14:anchorId="0A1E1B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9282" o:spid="_x0000_s1026" type="#_x0000_t75" style="position:absolute;margin-left:0;margin-top:0;width:467.8pt;height:259.2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BF2F" w14:textId="400B2EF2" w:rsidR="006428E1" w:rsidRDefault="004D187C">
    <w:pPr>
      <w:pStyle w:val="Header"/>
    </w:pPr>
    <w:r>
      <w:rPr>
        <w:noProof/>
      </w:rPr>
      <w:pict w14:anchorId="0814D4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9283" o:spid="_x0000_s1027" type="#_x0000_t75" style="position:absolute;margin-left:0;margin-top:0;width:467.8pt;height:259.2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79DA" w14:textId="69919487" w:rsidR="006428E1" w:rsidRDefault="004D187C">
    <w:pPr>
      <w:pStyle w:val="Header"/>
    </w:pPr>
    <w:r>
      <w:rPr>
        <w:noProof/>
      </w:rPr>
      <w:pict w14:anchorId="10FBE7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39281" o:spid="_x0000_s1025" type="#_x0000_t75" style="position:absolute;margin-left:0;margin-top:0;width:467.8pt;height:259.2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03989"/>
    <w:multiLevelType w:val="hybridMultilevel"/>
    <w:tmpl w:val="050CF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B941CA"/>
    <w:multiLevelType w:val="hybridMultilevel"/>
    <w:tmpl w:val="9CC23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B4A20"/>
    <w:multiLevelType w:val="hybridMultilevel"/>
    <w:tmpl w:val="F1BEB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6570">
    <w:abstractNumId w:val="1"/>
  </w:num>
  <w:num w:numId="2" w16cid:durableId="689070749">
    <w:abstractNumId w:val="2"/>
  </w:num>
  <w:num w:numId="3" w16cid:durableId="149752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82C"/>
    <w:rsid w:val="00006772"/>
    <w:rsid w:val="00042FDB"/>
    <w:rsid w:val="00067197"/>
    <w:rsid w:val="000A677A"/>
    <w:rsid w:val="00112E10"/>
    <w:rsid w:val="00120C5E"/>
    <w:rsid w:val="00154437"/>
    <w:rsid w:val="00225210"/>
    <w:rsid w:val="00277CCC"/>
    <w:rsid w:val="0028282C"/>
    <w:rsid w:val="002D29EC"/>
    <w:rsid w:val="002D3773"/>
    <w:rsid w:val="003D5848"/>
    <w:rsid w:val="00432CB3"/>
    <w:rsid w:val="004D187C"/>
    <w:rsid w:val="004D6A91"/>
    <w:rsid w:val="00520438"/>
    <w:rsid w:val="00551DE4"/>
    <w:rsid w:val="0057504F"/>
    <w:rsid w:val="005A707D"/>
    <w:rsid w:val="005B5090"/>
    <w:rsid w:val="00640EBF"/>
    <w:rsid w:val="006428E1"/>
    <w:rsid w:val="00665543"/>
    <w:rsid w:val="00702B76"/>
    <w:rsid w:val="0071096C"/>
    <w:rsid w:val="007240B1"/>
    <w:rsid w:val="00760302"/>
    <w:rsid w:val="00785AE7"/>
    <w:rsid w:val="00793979"/>
    <w:rsid w:val="007C0B0A"/>
    <w:rsid w:val="007C1DCD"/>
    <w:rsid w:val="00843A8A"/>
    <w:rsid w:val="00880204"/>
    <w:rsid w:val="008D2B57"/>
    <w:rsid w:val="008E2D77"/>
    <w:rsid w:val="0090780E"/>
    <w:rsid w:val="00976CD0"/>
    <w:rsid w:val="0099513A"/>
    <w:rsid w:val="009D1894"/>
    <w:rsid w:val="00A05BBC"/>
    <w:rsid w:val="00A24413"/>
    <w:rsid w:val="00A871E4"/>
    <w:rsid w:val="00AF387C"/>
    <w:rsid w:val="00B132CC"/>
    <w:rsid w:val="00B406D8"/>
    <w:rsid w:val="00BC19C9"/>
    <w:rsid w:val="00BF362B"/>
    <w:rsid w:val="00CB5C7F"/>
    <w:rsid w:val="00D46568"/>
    <w:rsid w:val="00DF2541"/>
    <w:rsid w:val="00E25CF8"/>
    <w:rsid w:val="00E34C02"/>
    <w:rsid w:val="00ED7A84"/>
    <w:rsid w:val="00F131EC"/>
    <w:rsid w:val="00F137E2"/>
    <w:rsid w:val="00F21696"/>
    <w:rsid w:val="00FD633F"/>
    <w:rsid w:val="00FF382F"/>
    <w:rsid w:val="0BA95363"/>
    <w:rsid w:val="0F3685F7"/>
    <w:rsid w:val="3362A37D"/>
    <w:rsid w:val="7A04A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0DCC7"/>
  <w15:chartTrackingRefBased/>
  <w15:docId w15:val="{3F5AC9F7-B7F0-4CCD-ACA8-F2202C61E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8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28E1"/>
  </w:style>
  <w:style w:type="paragraph" w:styleId="Footer">
    <w:name w:val="footer"/>
    <w:basedOn w:val="Normal"/>
    <w:link w:val="FooterChar"/>
    <w:uiPriority w:val="99"/>
    <w:unhideWhenUsed/>
    <w:rsid w:val="00642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28E1"/>
  </w:style>
  <w:style w:type="character" w:styleId="PlaceholderText">
    <w:name w:val="Placeholder Text"/>
    <w:basedOn w:val="DefaultParagraphFont"/>
    <w:uiPriority w:val="99"/>
    <w:semiHidden/>
    <w:rsid w:val="00843A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L KELLY</dc:creator>
  <cp:keywords/>
  <dc:description/>
  <cp:lastModifiedBy>denise kelly</cp:lastModifiedBy>
  <cp:revision>2</cp:revision>
  <cp:lastPrinted>2025-04-11T14:57:00Z</cp:lastPrinted>
  <dcterms:created xsi:type="dcterms:W3CDTF">2025-11-07T14:57:00Z</dcterms:created>
  <dcterms:modified xsi:type="dcterms:W3CDTF">2025-11-07T14:57:00Z</dcterms:modified>
</cp:coreProperties>
</file>