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E41051" w14:textId="77777777" w:rsidR="003C4B17" w:rsidRPr="00EB1300" w:rsidRDefault="003C4B17">
      <w:pPr>
        <w:rPr>
          <w:rFonts w:ascii="Arial" w:hAnsi="Arial" w:cs="Arial"/>
          <w:b/>
        </w:rPr>
      </w:pPr>
    </w:p>
    <w:p w14:paraId="11C0376C" w14:textId="53DE5BC9" w:rsidR="003C4B17" w:rsidRPr="00EB1300" w:rsidRDefault="003C4B17" w:rsidP="004C04A7">
      <w:pPr>
        <w:jc w:val="center"/>
        <w:rPr>
          <w:rFonts w:ascii="Arial" w:hAnsi="Arial" w:cs="Arial"/>
          <w:b/>
          <w:sz w:val="36"/>
          <w:szCs w:val="36"/>
        </w:rPr>
      </w:pPr>
      <w:r w:rsidRPr="00EB1300">
        <w:rPr>
          <w:rFonts w:ascii="Arial" w:hAnsi="Arial" w:cs="Arial"/>
          <w:b/>
          <w:sz w:val="36"/>
          <w:szCs w:val="36"/>
        </w:rPr>
        <w:t>Trinity County SELPA Guidance:</w:t>
      </w:r>
      <w:r w:rsidR="00954158" w:rsidRPr="00EB1300">
        <w:rPr>
          <w:rFonts w:ascii="Arial" w:hAnsi="Arial" w:cs="Arial"/>
          <w:b/>
          <w:sz w:val="36"/>
          <w:szCs w:val="36"/>
        </w:rPr>
        <w:t xml:space="preserve"> </w:t>
      </w:r>
      <w:r w:rsidRPr="00EB1300">
        <w:rPr>
          <w:rFonts w:ascii="Arial" w:hAnsi="Arial" w:cs="Arial"/>
          <w:b/>
          <w:sz w:val="36"/>
          <w:szCs w:val="36"/>
        </w:rPr>
        <w:t>Educationally Relevant Occupational Therapy vs. Medically Relevant Occupational Therapy</w:t>
      </w:r>
    </w:p>
    <w:p w14:paraId="18157D1F" w14:textId="0B6DC962" w:rsidR="003C4B17" w:rsidRPr="00EB1300" w:rsidRDefault="003C4B17">
      <w:pPr>
        <w:rPr>
          <w:rFonts w:ascii="Arial" w:hAnsi="Arial" w:cs="Arial"/>
          <w:b/>
        </w:rPr>
      </w:pPr>
    </w:p>
    <w:p w14:paraId="0C88CD48" w14:textId="77777777" w:rsidR="000D751F" w:rsidRDefault="000D751F">
      <w:pPr>
        <w:rPr>
          <w:rFonts w:ascii="Arial" w:hAnsi="Arial" w:cs="Arial"/>
          <w:b/>
        </w:rPr>
      </w:pPr>
    </w:p>
    <w:p w14:paraId="7AC147D1" w14:textId="417DA752" w:rsidR="004C5FC0" w:rsidRPr="00EB1300" w:rsidRDefault="00AC1909">
      <w:pPr>
        <w:rPr>
          <w:rFonts w:ascii="Arial" w:hAnsi="Arial" w:cs="Arial"/>
          <w:b/>
        </w:rPr>
      </w:pPr>
      <w:r w:rsidRPr="00EB1300">
        <w:rPr>
          <w:rFonts w:ascii="Arial" w:hAnsi="Arial" w:cs="Arial"/>
          <w:b/>
        </w:rPr>
        <w:t xml:space="preserve">Occupational Therapy in California Public Schools </w:t>
      </w:r>
    </w:p>
    <w:p w14:paraId="63ED1350" w14:textId="77777777" w:rsidR="00AC1909" w:rsidRPr="00EB1300" w:rsidRDefault="00AD103A">
      <w:pPr>
        <w:rPr>
          <w:rFonts w:ascii="Arial" w:hAnsi="Arial" w:cs="Arial"/>
        </w:rPr>
      </w:pPr>
      <w:r w:rsidRPr="00EB1300">
        <w:rPr>
          <w:rFonts w:ascii="Arial" w:hAnsi="Arial" w:cs="Arial"/>
        </w:rPr>
        <w:t xml:space="preserve">Public schools are not required to provide a service to a disabled child just because the child will benefit from the service or even if the child requires the service for other than educational reasons. A key factor the IEP team must remember is that a related service such as OT is warranted only if it is necessary for the child to benefit from their educational instruction. Therefore, if the IEP team has exhausted the strategies, activities, </w:t>
      </w:r>
      <w:r w:rsidR="00AD0FF7" w:rsidRPr="00EB1300">
        <w:rPr>
          <w:rFonts w:ascii="Arial" w:hAnsi="Arial" w:cs="Arial"/>
        </w:rPr>
        <w:t xml:space="preserve">or resources available (classroom teacher, SDC teacher, RSP teacher, APE teacher, etc.) and believes that OT is necessary for the child to benefit from their instructional program, a referral should be made. </w:t>
      </w:r>
    </w:p>
    <w:p w14:paraId="190ABD9B" w14:textId="77777777" w:rsidR="00AD0FF7" w:rsidRPr="00EB1300" w:rsidRDefault="00AD0FF7">
      <w:pPr>
        <w:rPr>
          <w:rFonts w:ascii="Arial" w:hAnsi="Arial" w:cs="Arial"/>
        </w:rPr>
      </w:pPr>
    </w:p>
    <w:tbl>
      <w:tblPr>
        <w:tblStyle w:val="TableGrid"/>
        <w:tblW w:w="10795" w:type="dxa"/>
        <w:tblLook w:val="04A0" w:firstRow="1" w:lastRow="0" w:firstColumn="1" w:lastColumn="0" w:noHBand="0" w:noVBand="1"/>
      </w:tblPr>
      <w:tblGrid>
        <w:gridCol w:w="5395"/>
        <w:gridCol w:w="5400"/>
      </w:tblGrid>
      <w:tr w:rsidR="00AD0FF7" w:rsidRPr="00EB1300" w14:paraId="225DEBD0" w14:textId="77777777" w:rsidTr="00AB3D43">
        <w:tc>
          <w:tcPr>
            <w:tcW w:w="5395" w:type="dxa"/>
            <w:shd w:val="clear" w:color="auto" w:fill="D9D9D9" w:themeFill="background1" w:themeFillShade="D9"/>
          </w:tcPr>
          <w:p w14:paraId="4C18991B" w14:textId="77777777" w:rsidR="00AD0FF7" w:rsidRPr="00EB1300" w:rsidRDefault="00AD0FF7">
            <w:pPr>
              <w:rPr>
                <w:rFonts w:ascii="Arial" w:hAnsi="Arial" w:cs="Arial"/>
                <w:b/>
              </w:rPr>
            </w:pPr>
            <w:r w:rsidRPr="00EB1300">
              <w:rPr>
                <w:rFonts w:ascii="Arial" w:hAnsi="Arial" w:cs="Arial"/>
                <w:b/>
              </w:rPr>
              <w:t xml:space="preserve">Medically Necessary </w:t>
            </w:r>
          </w:p>
        </w:tc>
        <w:tc>
          <w:tcPr>
            <w:tcW w:w="5400" w:type="dxa"/>
            <w:shd w:val="clear" w:color="auto" w:fill="D9D9D9" w:themeFill="background1" w:themeFillShade="D9"/>
          </w:tcPr>
          <w:p w14:paraId="66B68AAE" w14:textId="77777777" w:rsidR="00AD0FF7" w:rsidRPr="00EB1300" w:rsidRDefault="00AD0FF7">
            <w:pPr>
              <w:rPr>
                <w:rFonts w:ascii="Arial" w:hAnsi="Arial" w:cs="Arial"/>
                <w:b/>
              </w:rPr>
            </w:pPr>
            <w:r w:rsidRPr="00EB1300">
              <w:rPr>
                <w:rFonts w:ascii="Arial" w:hAnsi="Arial" w:cs="Arial"/>
                <w:b/>
              </w:rPr>
              <w:t xml:space="preserve">Educationally Necessary </w:t>
            </w:r>
          </w:p>
          <w:p w14:paraId="03F3284E" w14:textId="77777777" w:rsidR="00391D3C" w:rsidRPr="00EB1300" w:rsidRDefault="00391D3C">
            <w:pPr>
              <w:rPr>
                <w:rFonts w:ascii="Arial" w:hAnsi="Arial" w:cs="Arial"/>
                <w:b/>
              </w:rPr>
            </w:pPr>
          </w:p>
        </w:tc>
      </w:tr>
      <w:tr w:rsidR="00AD0FF7" w:rsidRPr="00EB1300" w14:paraId="7EAD56A9" w14:textId="77777777" w:rsidTr="00AB3D43">
        <w:tc>
          <w:tcPr>
            <w:tcW w:w="5395" w:type="dxa"/>
          </w:tcPr>
          <w:p w14:paraId="082C5C3D" w14:textId="77777777" w:rsidR="00AD0FF7" w:rsidRPr="00EB1300" w:rsidRDefault="00AD0FF7">
            <w:pPr>
              <w:rPr>
                <w:rFonts w:ascii="Arial" w:hAnsi="Arial" w:cs="Arial"/>
              </w:rPr>
            </w:pPr>
            <w:r w:rsidRPr="00EB1300">
              <w:rPr>
                <w:rFonts w:ascii="Arial" w:hAnsi="Arial" w:cs="Arial"/>
              </w:rPr>
              <w:t>Therapy goals are the primary focus</w:t>
            </w:r>
          </w:p>
        </w:tc>
        <w:tc>
          <w:tcPr>
            <w:tcW w:w="5400" w:type="dxa"/>
          </w:tcPr>
          <w:p w14:paraId="28DB4330" w14:textId="77777777" w:rsidR="00AD0FF7" w:rsidRPr="00EB1300" w:rsidRDefault="00AD0FF7">
            <w:pPr>
              <w:rPr>
                <w:rFonts w:ascii="Arial" w:hAnsi="Arial" w:cs="Arial"/>
              </w:rPr>
            </w:pPr>
            <w:r w:rsidRPr="00EB1300">
              <w:rPr>
                <w:rFonts w:ascii="Arial" w:hAnsi="Arial" w:cs="Arial"/>
              </w:rPr>
              <w:t xml:space="preserve">Educational goals are the primary focus </w:t>
            </w:r>
          </w:p>
        </w:tc>
      </w:tr>
      <w:tr w:rsidR="00AD0FF7" w:rsidRPr="00EB1300" w14:paraId="19AAEF6E" w14:textId="77777777" w:rsidTr="00AB3D43">
        <w:tc>
          <w:tcPr>
            <w:tcW w:w="5395" w:type="dxa"/>
          </w:tcPr>
          <w:p w14:paraId="5AE28382" w14:textId="77777777" w:rsidR="00AD0FF7" w:rsidRPr="00EB1300" w:rsidRDefault="00AD0FF7">
            <w:pPr>
              <w:rPr>
                <w:rFonts w:ascii="Arial" w:hAnsi="Arial" w:cs="Arial"/>
              </w:rPr>
            </w:pPr>
            <w:r w:rsidRPr="00EB1300">
              <w:rPr>
                <w:rFonts w:ascii="Arial" w:hAnsi="Arial" w:cs="Arial"/>
              </w:rPr>
              <w:t xml:space="preserve">Intervention is directed toward alleviation of a specific medical problem </w:t>
            </w:r>
          </w:p>
        </w:tc>
        <w:tc>
          <w:tcPr>
            <w:tcW w:w="5400" w:type="dxa"/>
          </w:tcPr>
          <w:p w14:paraId="3EDC04A4" w14:textId="77777777" w:rsidR="00AD0FF7" w:rsidRPr="00EB1300" w:rsidRDefault="00AD0FF7">
            <w:pPr>
              <w:rPr>
                <w:rFonts w:ascii="Arial" w:hAnsi="Arial" w:cs="Arial"/>
              </w:rPr>
            </w:pPr>
            <w:r w:rsidRPr="00EB1300">
              <w:rPr>
                <w:rFonts w:ascii="Arial" w:hAnsi="Arial" w:cs="Arial"/>
              </w:rPr>
              <w:t>Intervention is directed toward facilitating educational progress</w:t>
            </w:r>
          </w:p>
        </w:tc>
      </w:tr>
      <w:tr w:rsidR="00AD0FF7" w:rsidRPr="00EB1300" w14:paraId="0E8ED09C" w14:textId="77777777" w:rsidTr="00AB3D43">
        <w:tc>
          <w:tcPr>
            <w:tcW w:w="5395" w:type="dxa"/>
          </w:tcPr>
          <w:p w14:paraId="4DB01F5C" w14:textId="77777777" w:rsidR="00AD0FF7" w:rsidRPr="00EB1300" w:rsidRDefault="00AD0FF7">
            <w:pPr>
              <w:rPr>
                <w:rFonts w:ascii="Arial" w:hAnsi="Arial" w:cs="Arial"/>
              </w:rPr>
            </w:pPr>
            <w:r w:rsidRPr="00EB1300">
              <w:rPr>
                <w:rFonts w:ascii="Arial" w:hAnsi="Arial" w:cs="Arial"/>
              </w:rPr>
              <w:t>Services tend to be delivered individually in a clinic or hospital setting</w:t>
            </w:r>
          </w:p>
        </w:tc>
        <w:tc>
          <w:tcPr>
            <w:tcW w:w="5400" w:type="dxa"/>
          </w:tcPr>
          <w:p w14:paraId="78AFE270" w14:textId="77777777" w:rsidR="00AD0FF7" w:rsidRPr="00EB1300" w:rsidRDefault="00AD0FF7">
            <w:pPr>
              <w:rPr>
                <w:rFonts w:ascii="Arial" w:hAnsi="Arial" w:cs="Arial"/>
              </w:rPr>
            </w:pPr>
            <w:r w:rsidRPr="00EB1300">
              <w:rPr>
                <w:rFonts w:ascii="Arial" w:hAnsi="Arial" w:cs="Arial"/>
              </w:rPr>
              <w:t>Services are collaborative – a large portion of time is spent collaborating with other services providers and teachers</w:t>
            </w:r>
          </w:p>
        </w:tc>
      </w:tr>
      <w:tr w:rsidR="00AD0FF7" w:rsidRPr="00EB1300" w14:paraId="3BAFC278" w14:textId="77777777" w:rsidTr="00AB3D43">
        <w:tc>
          <w:tcPr>
            <w:tcW w:w="5395" w:type="dxa"/>
          </w:tcPr>
          <w:p w14:paraId="17E5B622" w14:textId="77777777" w:rsidR="00AD0FF7" w:rsidRPr="00EB1300" w:rsidRDefault="00AD0FF7">
            <w:pPr>
              <w:rPr>
                <w:rFonts w:ascii="Arial" w:hAnsi="Arial" w:cs="Arial"/>
              </w:rPr>
            </w:pPr>
            <w:r w:rsidRPr="00EB1300">
              <w:rPr>
                <w:rFonts w:ascii="Arial" w:hAnsi="Arial" w:cs="Arial"/>
              </w:rPr>
              <w:t>Focus is based on developmental milestones and components of movement. The focus is on functional outcomes</w:t>
            </w:r>
          </w:p>
        </w:tc>
        <w:tc>
          <w:tcPr>
            <w:tcW w:w="5400" w:type="dxa"/>
          </w:tcPr>
          <w:p w14:paraId="6288F870" w14:textId="77777777" w:rsidR="00AD0FF7" w:rsidRPr="00EB1300" w:rsidRDefault="007D79F8">
            <w:pPr>
              <w:rPr>
                <w:rFonts w:ascii="Arial" w:hAnsi="Arial" w:cs="Arial"/>
              </w:rPr>
            </w:pPr>
            <w:r w:rsidRPr="00EB1300">
              <w:rPr>
                <w:rFonts w:ascii="Arial" w:hAnsi="Arial" w:cs="Arial"/>
              </w:rPr>
              <w:t xml:space="preserve">Focus is on functional skills and adaptations that promote </w:t>
            </w:r>
            <w:r w:rsidR="00B54A1B" w:rsidRPr="00EB1300">
              <w:rPr>
                <w:rFonts w:ascii="Arial" w:hAnsi="Arial" w:cs="Arial"/>
              </w:rPr>
              <w:t>the attainment of educational objectives</w:t>
            </w:r>
          </w:p>
        </w:tc>
      </w:tr>
      <w:tr w:rsidR="00AD0FF7" w:rsidRPr="00EB1300" w14:paraId="39338DBB" w14:textId="77777777" w:rsidTr="00AB3D43">
        <w:tc>
          <w:tcPr>
            <w:tcW w:w="5395" w:type="dxa"/>
          </w:tcPr>
          <w:p w14:paraId="60C45101" w14:textId="77777777" w:rsidR="00AD0FF7" w:rsidRPr="00EB1300" w:rsidRDefault="00AD0FF7">
            <w:pPr>
              <w:rPr>
                <w:rFonts w:ascii="Arial" w:hAnsi="Arial" w:cs="Arial"/>
              </w:rPr>
            </w:pPr>
            <w:r w:rsidRPr="00EB1300">
              <w:rPr>
                <w:rFonts w:ascii="Arial" w:hAnsi="Arial" w:cs="Arial"/>
              </w:rPr>
              <w:t xml:space="preserve">Few responsibilities are delegated except to parents </w:t>
            </w:r>
          </w:p>
        </w:tc>
        <w:tc>
          <w:tcPr>
            <w:tcW w:w="5400" w:type="dxa"/>
          </w:tcPr>
          <w:p w14:paraId="66648447" w14:textId="77777777" w:rsidR="00AD0FF7" w:rsidRPr="00EB1300" w:rsidRDefault="00B54A1B">
            <w:pPr>
              <w:rPr>
                <w:rFonts w:ascii="Arial" w:hAnsi="Arial" w:cs="Arial"/>
              </w:rPr>
            </w:pPr>
            <w:r w:rsidRPr="00EB1300">
              <w:rPr>
                <w:rFonts w:ascii="Arial" w:hAnsi="Arial" w:cs="Arial"/>
              </w:rPr>
              <w:t>More responsibilities are delegated to parents and other educational professionals</w:t>
            </w:r>
          </w:p>
        </w:tc>
      </w:tr>
      <w:tr w:rsidR="00AD0FF7" w:rsidRPr="00EB1300" w14:paraId="3A447FCD" w14:textId="77777777" w:rsidTr="00AB3D43">
        <w:tc>
          <w:tcPr>
            <w:tcW w:w="5395" w:type="dxa"/>
          </w:tcPr>
          <w:p w14:paraId="09D11508" w14:textId="77777777" w:rsidR="00AD0FF7" w:rsidRPr="00EB1300" w:rsidRDefault="00AD0FF7">
            <w:pPr>
              <w:rPr>
                <w:rFonts w:ascii="Arial" w:hAnsi="Arial" w:cs="Arial"/>
              </w:rPr>
            </w:pPr>
            <w:r w:rsidRPr="00EB1300">
              <w:rPr>
                <w:rFonts w:ascii="Arial" w:hAnsi="Arial" w:cs="Arial"/>
              </w:rPr>
              <w:t xml:space="preserve">Clients generally come to the clinical setting to see patients. </w:t>
            </w:r>
          </w:p>
        </w:tc>
        <w:tc>
          <w:tcPr>
            <w:tcW w:w="5400" w:type="dxa"/>
          </w:tcPr>
          <w:p w14:paraId="35207C12" w14:textId="77777777" w:rsidR="00AD0FF7" w:rsidRPr="00EB1300" w:rsidRDefault="00391D3C">
            <w:pPr>
              <w:rPr>
                <w:rFonts w:ascii="Arial" w:hAnsi="Arial" w:cs="Arial"/>
              </w:rPr>
            </w:pPr>
            <w:r w:rsidRPr="00EB1300">
              <w:rPr>
                <w:rFonts w:ascii="Arial" w:hAnsi="Arial" w:cs="Arial"/>
              </w:rPr>
              <w:t xml:space="preserve">The therapist works in the school setting </w:t>
            </w:r>
          </w:p>
        </w:tc>
      </w:tr>
    </w:tbl>
    <w:p w14:paraId="70E7BD54" w14:textId="17BE4C18" w:rsidR="00AD0FF7" w:rsidRPr="00EB1300" w:rsidRDefault="00AD0FF7">
      <w:pPr>
        <w:rPr>
          <w:rFonts w:ascii="Arial" w:hAnsi="Arial" w:cs="Arial"/>
        </w:rPr>
      </w:pPr>
    </w:p>
    <w:p w14:paraId="7A79E69E" w14:textId="31913A8E" w:rsidR="00954158" w:rsidRPr="00EB1300" w:rsidRDefault="00954158">
      <w:pPr>
        <w:rPr>
          <w:rFonts w:ascii="Arial" w:hAnsi="Arial" w:cs="Arial"/>
        </w:rPr>
      </w:pPr>
    </w:p>
    <w:p w14:paraId="2B801681" w14:textId="6BEC2030" w:rsidR="00954158" w:rsidRPr="00EB1300" w:rsidRDefault="00954158">
      <w:pPr>
        <w:rPr>
          <w:rFonts w:ascii="Arial" w:hAnsi="Arial" w:cs="Arial"/>
        </w:rPr>
      </w:pPr>
    </w:p>
    <w:p w14:paraId="5C9BBCA9" w14:textId="5DA17689" w:rsidR="00954158" w:rsidRPr="00EB1300" w:rsidRDefault="00954158">
      <w:pPr>
        <w:rPr>
          <w:rFonts w:ascii="Arial" w:hAnsi="Arial" w:cs="Arial"/>
        </w:rPr>
      </w:pPr>
    </w:p>
    <w:p w14:paraId="164D4921" w14:textId="2DFB24EC" w:rsidR="00954158" w:rsidRPr="00EB1300" w:rsidRDefault="00954158">
      <w:pPr>
        <w:rPr>
          <w:rFonts w:ascii="Arial" w:hAnsi="Arial" w:cs="Arial"/>
        </w:rPr>
      </w:pPr>
    </w:p>
    <w:p w14:paraId="16C4327A" w14:textId="7FD12365" w:rsidR="00954158" w:rsidRPr="00EB1300" w:rsidRDefault="00954158">
      <w:pPr>
        <w:rPr>
          <w:rFonts w:ascii="Arial" w:hAnsi="Arial" w:cs="Arial"/>
        </w:rPr>
      </w:pPr>
    </w:p>
    <w:p w14:paraId="1547D8EC" w14:textId="005999B3" w:rsidR="00954158" w:rsidRPr="00EB1300" w:rsidRDefault="00954158">
      <w:pPr>
        <w:rPr>
          <w:rFonts w:ascii="Arial" w:hAnsi="Arial" w:cs="Arial"/>
        </w:rPr>
      </w:pPr>
    </w:p>
    <w:p w14:paraId="086A11D7" w14:textId="683B2638" w:rsidR="00954158" w:rsidRPr="00EB1300" w:rsidRDefault="00954158">
      <w:pPr>
        <w:rPr>
          <w:rFonts w:ascii="Arial" w:hAnsi="Arial" w:cs="Arial"/>
        </w:rPr>
      </w:pPr>
    </w:p>
    <w:p w14:paraId="403614A4" w14:textId="75C2AE1E" w:rsidR="00954158" w:rsidRPr="00EB1300" w:rsidRDefault="00954158">
      <w:pPr>
        <w:rPr>
          <w:rFonts w:ascii="Arial" w:hAnsi="Arial" w:cs="Arial"/>
        </w:rPr>
      </w:pPr>
    </w:p>
    <w:p w14:paraId="489EAD3C" w14:textId="0A68A5DA" w:rsidR="00954158" w:rsidRPr="00EB1300" w:rsidRDefault="00954158">
      <w:pPr>
        <w:rPr>
          <w:rFonts w:ascii="Arial" w:hAnsi="Arial" w:cs="Arial"/>
        </w:rPr>
      </w:pPr>
    </w:p>
    <w:p w14:paraId="6BAF4182" w14:textId="3D710399" w:rsidR="00954158" w:rsidRPr="00EB1300" w:rsidRDefault="00954158">
      <w:pPr>
        <w:rPr>
          <w:rFonts w:ascii="Arial" w:hAnsi="Arial" w:cs="Arial"/>
        </w:rPr>
      </w:pPr>
    </w:p>
    <w:p w14:paraId="33A3E9A9" w14:textId="3247D382" w:rsidR="00954158" w:rsidRPr="00EB1300" w:rsidRDefault="00954158">
      <w:pPr>
        <w:rPr>
          <w:rFonts w:ascii="Arial" w:hAnsi="Arial" w:cs="Arial"/>
        </w:rPr>
      </w:pPr>
    </w:p>
    <w:p w14:paraId="0889F746" w14:textId="77777777" w:rsidR="00954158" w:rsidRPr="00EB1300" w:rsidRDefault="00954158">
      <w:pPr>
        <w:rPr>
          <w:rFonts w:ascii="Arial" w:hAnsi="Arial" w:cs="Arial"/>
        </w:rPr>
      </w:pPr>
    </w:p>
    <w:p w14:paraId="055721E6" w14:textId="77777777" w:rsidR="00391D3C" w:rsidRPr="00EB1300" w:rsidRDefault="00E72C58">
      <w:pPr>
        <w:rPr>
          <w:rFonts w:ascii="Arial" w:hAnsi="Arial" w:cs="Arial"/>
        </w:rPr>
      </w:pPr>
      <w:r w:rsidRPr="00EB1300">
        <w:rPr>
          <w:rFonts w:ascii="Arial" w:hAnsi="Arial" w:cs="Arial"/>
          <w:b/>
        </w:rPr>
        <w:t xml:space="preserve">Educationally Necessary OT Services </w:t>
      </w:r>
    </w:p>
    <w:p w14:paraId="2232ABBB" w14:textId="461E6966" w:rsidR="0089032C" w:rsidRPr="00EB1300" w:rsidRDefault="0089032C">
      <w:pPr>
        <w:rPr>
          <w:rFonts w:ascii="Arial" w:hAnsi="Arial" w:cs="Arial"/>
        </w:rPr>
      </w:pPr>
      <w:r w:rsidRPr="00EB1300">
        <w:rPr>
          <w:rFonts w:ascii="Arial" w:hAnsi="Arial" w:cs="Arial"/>
        </w:rPr>
        <w:t>Intervention, as applied in the school setting, is typically divided into nine functional areas. The services provided in the school setting may differ somewhat from those provided in the clinical setting and may include:</w:t>
      </w:r>
    </w:p>
    <w:tbl>
      <w:tblPr>
        <w:tblStyle w:val="TableGrid"/>
        <w:tblW w:w="10885" w:type="dxa"/>
        <w:tblLook w:val="04A0" w:firstRow="1" w:lastRow="0" w:firstColumn="1" w:lastColumn="0" w:noHBand="0" w:noVBand="1"/>
      </w:tblPr>
      <w:tblGrid>
        <w:gridCol w:w="2695"/>
        <w:gridCol w:w="3870"/>
        <w:gridCol w:w="4320"/>
      </w:tblGrid>
      <w:tr w:rsidR="0089032C" w:rsidRPr="00EB1300" w14:paraId="53781842" w14:textId="77777777" w:rsidTr="00AB3D43">
        <w:tc>
          <w:tcPr>
            <w:tcW w:w="2695" w:type="dxa"/>
            <w:shd w:val="clear" w:color="auto" w:fill="D9D9D9" w:themeFill="background1" w:themeFillShade="D9"/>
          </w:tcPr>
          <w:p w14:paraId="0CF2F363" w14:textId="77777777" w:rsidR="0089032C" w:rsidRPr="00EB1300" w:rsidRDefault="0089032C">
            <w:pPr>
              <w:rPr>
                <w:rFonts w:ascii="Arial" w:hAnsi="Arial" w:cs="Arial"/>
                <w:b/>
              </w:rPr>
            </w:pPr>
            <w:r w:rsidRPr="00EB1300">
              <w:rPr>
                <w:rFonts w:ascii="Arial" w:hAnsi="Arial" w:cs="Arial"/>
                <w:b/>
              </w:rPr>
              <w:t>Functional Area</w:t>
            </w:r>
          </w:p>
        </w:tc>
        <w:tc>
          <w:tcPr>
            <w:tcW w:w="3870" w:type="dxa"/>
            <w:shd w:val="clear" w:color="auto" w:fill="D9D9D9" w:themeFill="background1" w:themeFillShade="D9"/>
          </w:tcPr>
          <w:p w14:paraId="5F6FD742" w14:textId="77777777" w:rsidR="0089032C" w:rsidRPr="00EB1300" w:rsidRDefault="0089032C">
            <w:pPr>
              <w:rPr>
                <w:rFonts w:ascii="Arial" w:hAnsi="Arial" w:cs="Arial"/>
                <w:b/>
              </w:rPr>
            </w:pPr>
            <w:r w:rsidRPr="00EB1300">
              <w:rPr>
                <w:rFonts w:ascii="Arial" w:hAnsi="Arial" w:cs="Arial"/>
                <w:b/>
              </w:rPr>
              <w:t>Services Provided</w:t>
            </w:r>
          </w:p>
        </w:tc>
        <w:tc>
          <w:tcPr>
            <w:tcW w:w="4320" w:type="dxa"/>
            <w:shd w:val="clear" w:color="auto" w:fill="D9D9D9" w:themeFill="background1" w:themeFillShade="D9"/>
          </w:tcPr>
          <w:p w14:paraId="60A1E4F4" w14:textId="77777777" w:rsidR="0089032C" w:rsidRPr="00EB1300" w:rsidRDefault="0089032C">
            <w:pPr>
              <w:rPr>
                <w:rFonts w:ascii="Arial" w:hAnsi="Arial" w:cs="Arial"/>
                <w:b/>
              </w:rPr>
            </w:pPr>
            <w:r w:rsidRPr="00EB1300">
              <w:rPr>
                <w:rFonts w:ascii="Arial" w:hAnsi="Arial" w:cs="Arial"/>
                <w:b/>
              </w:rPr>
              <w:t>Relationship to Education</w:t>
            </w:r>
          </w:p>
          <w:p w14:paraId="3DD946A6" w14:textId="77777777" w:rsidR="0089032C" w:rsidRPr="00EB1300" w:rsidRDefault="0089032C">
            <w:pPr>
              <w:rPr>
                <w:rFonts w:ascii="Arial" w:hAnsi="Arial" w:cs="Arial"/>
                <w:b/>
              </w:rPr>
            </w:pPr>
          </w:p>
        </w:tc>
      </w:tr>
      <w:tr w:rsidR="0089032C" w:rsidRPr="00EB1300" w14:paraId="2F819DAE" w14:textId="77777777" w:rsidTr="00AB3D43">
        <w:tc>
          <w:tcPr>
            <w:tcW w:w="2695" w:type="dxa"/>
          </w:tcPr>
          <w:p w14:paraId="41478088" w14:textId="77777777" w:rsidR="0089032C" w:rsidRPr="00EB1300" w:rsidRDefault="0089032C">
            <w:pPr>
              <w:rPr>
                <w:rFonts w:ascii="Arial" w:hAnsi="Arial" w:cs="Arial"/>
              </w:rPr>
            </w:pPr>
            <w:r w:rsidRPr="00EB1300">
              <w:rPr>
                <w:rFonts w:ascii="Arial" w:hAnsi="Arial" w:cs="Arial"/>
              </w:rPr>
              <w:t xml:space="preserve">Self Help </w:t>
            </w:r>
          </w:p>
        </w:tc>
        <w:tc>
          <w:tcPr>
            <w:tcW w:w="3870" w:type="dxa"/>
          </w:tcPr>
          <w:p w14:paraId="6F1AB21A" w14:textId="77777777" w:rsidR="0089032C" w:rsidRPr="00EB1300" w:rsidRDefault="00953084">
            <w:pPr>
              <w:rPr>
                <w:rFonts w:ascii="Arial" w:hAnsi="Arial" w:cs="Arial"/>
              </w:rPr>
            </w:pPr>
            <w:r w:rsidRPr="00EB1300">
              <w:rPr>
                <w:rFonts w:ascii="Arial" w:hAnsi="Arial" w:cs="Arial"/>
              </w:rPr>
              <w:t>Mobility and transfer skills, feeding, toileting, adaptive equipment</w:t>
            </w:r>
          </w:p>
        </w:tc>
        <w:tc>
          <w:tcPr>
            <w:tcW w:w="4320" w:type="dxa"/>
          </w:tcPr>
          <w:p w14:paraId="6E2F8155" w14:textId="77777777" w:rsidR="0089032C" w:rsidRPr="00EB1300" w:rsidRDefault="00953084">
            <w:pPr>
              <w:rPr>
                <w:rFonts w:ascii="Arial" w:hAnsi="Arial" w:cs="Arial"/>
              </w:rPr>
            </w:pPr>
            <w:r w:rsidRPr="00EB1300">
              <w:rPr>
                <w:rFonts w:ascii="Arial" w:hAnsi="Arial" w:cs="Arial"/>
              </w:rPr>
              <w:t>To permit the child to manage personal needs in the classroom and school</w:t>
            </w:r>
          </w:p>
        </w:tc>
      </w:tr>
      <w:tr w:rsidR="0089032C" w:rsidRPr="00EB1300" w14:paraId="14B63EC3" w14:textId="77777777" w:rsidTr="00AB3D43">
        <w:tc>
          <w:tcPr>
            <w:tcW w:w="2695" w:type="dxa"/>
          </w:tcPr>
          <w:p w14:paraId="1A8AE32C" w14:textId="77777777" w:rsidR="0089032C" w:rsidRPr="00EB1300" w:rsidRDefault="0089032C">
            <w:pPr>
              <w:rPr>
                <w:rFonts w:ascii="Arial" w:hAnsi="Arial" w:cs="Arial"/>
              </w:rPr>
            </w:pPr>
            <w:r w:rsidRPr="00EB1300">
              <w:rPr>
                <w:rFonts w:ascii="Arial" w:hAnsi="Arial" w:cs="Arial"/>
              </w:rPr>
              <w:t xml:space="preserve">Functional Mobility </w:t>
            </w:r>
          </w:p>
        </w:tc>
        <w:tc>
          <w:tcPr>
            <w:tcW w:w="3870" w:type="dxa"/>
          </w:tcPr>
          <w:p w14:paraId="5D39C2FC" w14:textId="77777777" w:rsidR="0089032C" w:rsidRPr="00EB1300" w:rsidRDefault="00953084">
            <w:pPr>
              <w:rPr>
                <w:rFonts w:ascii="Arial" w:hAnsi="Arial" w:cs="Arial"/>
              </w:rPr>
            </w:pPr>
            <w:r w:rsidRPr="00EB1300">
              <w:rPr>
                <w:rFonts w:ascii="Arial" w:hAnsi="Arial" w:cs="Arial"/>
              </w:rPr>
              <w:t>Equilibrium and balance reactions, transfer skills</w:t>
            </w:r>
          </w:p>
        </w:tc>
        <w:tc>
          <w:tcPr>
            <w:tcW w:w="4320" w:type="dxa"/>
          </w:tcPr>
          <w:p w14:paraId="0BFA19A3" w14:textId="77777777" w:rsidR="0089032C" w:rsidRPr="00EB1300" w:rsidRDefault="00953084">
            <w:pPr>
              <w:rPr>
                <w:rFonts w:ascii="Arial" w:hAnsi="Arial" w:cs="Arial"/>
              </w:rPr>
            </w:pPr>
            <w:r w:rsidRPr="00EB1300">
              <w:rPr>
                <w:rFonts w:ascii="Arial" w:hAnsi="Arial" w:cs="Arial"/>
              </w:rPr>
              <w:t>To permit the child freedom of movement within the educational setting</w:t>
            </w:r>
          </w:p>
        </w:tc>
      </w:tr>
      <w:tr w:rsidR="0089032C" w:rsidRPr="00EB1300" w14:paraId="215626DA" w14:textId="77777777" w:rsidTr="00AB3D43">
        <w:tc>
          <w:tcPr>
            <w:tcW w:w="2695" w:type="dxa"/>
          </w:tcPr>
          <w:p w14:paraId="2E926953" w14:textId="77777777" w:rsidR="0089032C" w:rsidRPr="00EB1300" w:rsidRDefault="0089032C">
            <w:pPr>
              <w:rPr>
                <w:rFonts w:ascii="Arial" w:hAnsi="Arial" w:cs="Arial"/>
              </w:rPr>
            </w:pPr>
            <w:r w:rsidRPr="00EB1300">
              <w:rPr>
                <w:rFonts w:ascii="Arial" w:hAnsi="Arial" w:cs="Arial"/>
              </w:rPr>
              <w:t xml:space="preserve">Environmental </w:t>
            </w:r>
          </w:p>
        </w:tc>
        <w:tc>
          <w:tcPr>
            <w:tcW w:w="3870" w:type="dxa"/>
          </w:tcPr>
          <w:p w14:paraId="41DF6E9E" w14:textId="77777777" w:rsidR="0089032C" w:rsidRPr="00EB1300" w:rsidRDefault="00953084">
            <w:pPr>
              <w:rPr>
                <w:rFonts w:ascii="Arial" w:hAnsi="Arial" w:cs="Arial"/>
              </w:rPr>
            </w:pPr>
            <w:r w:rsidRPr="00EB1300">
              <w:rPr>
                <w:rFonts w:ascii="Arial" w:hAnsi="Arial" w:cs="Arial"/>
              </w:rPr>
              <w:t>Recommend modifications of equipment</w:t>
            </w:r>
          </w:p>
        </w:tc>
        <w:tc>
          <w:tcPr>
            <w:tcW w:w="4320" w:type="dxa"/>
          </w:tcPr>
          <w:p w14:paraId="33A37898" w14:textId="77777777" w:rsidR="0089032C" w:rsidRPr="00EB1300" w:rsidRDefault="00953084">
            <w:pPr>
              <w:rPr>
                <w:rFonts w:ascii="Arial" w:hAnsi="Arial" w:cs="Arial"/>
              </w:rPr>
            </w:pPr>
            <w:r w:rsidRPr="00EB1300">
              <w:rPr>
                <w:rFonts w:ascii="Arial" w:hAnsi="Arial" w:cs="Arial"/>
              </w:rPr>
              <w:t xml:space="preserve">To help the child access the educational environment </w:t>
            </w:r>
          </w:p>
        </w:tc>
      </w:tr>
      <w:tr w:rsidR="0089032C" w:rsidRPr="00EB1300" w14:paraId="4F6189BE" w14:textId="77777777" w:rsidTr="00AB3D43">
        <w:tc>
          <w:tcPr>
            <w:tcW w:w="2695" w:type="dxa"/>
          </w:tcPr>
          <w:p w14:paraId="011D458D" w14:textId="77777777" w:rsidR="0089032C" w:rsidRPr="00EB1300" w:rsidRDefault="0089032C">
            <w:pPr>
              <w:rPr>
                <w:rFonts w:ascii="Arial" w:hAnsi="Arial" w:cs="Arial"/>
              </w:rPr>
            </w:pPr>
            <w:r w:rsidRPr="00EB1300">
              <w:rPr>
                <w:rFonts w:ascii="Arial" w:hAnsi="Arial" w:cs="Arial"/>
              </w:rPr>
              <w:t>Positioning</w:t>
            </w:r>
          </w:p>
        </w:tc>
        <w:tc>
          <w:tcPr>
            <w:tcW w:w="3870" w:type="dxa"/>
          </w:tcPr>
          <w:p w14:paraId="5B01E938" w14:textId="77777777" w:rsidR="0089032C" w:rsidRPr="00EB1300" w:rsidRDefault="0076684E">
            <w:pPr>
              <w:rPr>
                <w:rFonts w:ascii="Arial" w:hAnsi="Arial" w:cs="Arial"/>
              </w:rPr>
            </w:pPr>
            <w:r w:rsidRPr="00EB1300">
              <w:rPr>
                <w:rFonts w:ascii="Arial" w:hAnsi="Arial" w:cs="Arial"/>
              </w:rPr>
              <w:t>Positioning with wheelchairs and/or adaptive equipment/handling methods</w:t>
            </w:r>
          </w:p>
        </w:tc>
        <w:tc>
          <w:tcPr>
            <w:tcW w:w="4320" w:type="dxa"/>
          </w:tcPr>
          <w:p w14:paraId="735CEF9F" w14:textId="77777777" w:rsidR="0089032C" w:rsidRPr="00EB1300" w:rsidRDefault="0076684E">
            <w:pPr>
              <w:rPr>
                <w:rFonts w:ascii="Arial" w:hAnsi="Arial" w:cs="Arial"/>
              </w:rPr>
            </w:pPr>
            <w:r w:rsidRPr="00EB1300">
              <w:rPr>
                <w:rFonts w:ascii="Arial" w:hAnsi="Arial" w:cs="Arial"/>
              </w:rPr>
              <w:t>To maintain the child in the best position for learning and functional use of hands</w:t>
            </w:r>
          </w:p>
        </w:tc>
      </w:tr>
      <w:tr w:rsidR="0089032C" w:rsidRPr="00EB1300" w14:paraId="25DF35A6" w14:textId="77777777" w:rsidTr="00AB3D43">
        <w:tc>
          <w:tcPr>
            <w:tcW w:w="2695" w:type="dxa"/>
          </w:tcPr>
          <w:p w14:paraId="6BEE15E9" w14:textId="77777777" w:rsidR="0089032C" w:rsidRPr="00EB1300" w:rsidRDefault="0089032C">
            <w:pPr>
              <w:rPr>
                <w:rFonts w:ascii="Arial" w:hAnsi="Arial" w:cs="Arial"/>
              </w:rPr>
            </w:pPr>
            <w:r w:rsidRPr="00EB1300">
              <w:rPr>
                <w:rFonts w:ascii="Arial" w:hAnsi="Arial" w:cs="Arial"/>
              </w:rPr>
              <w:t>Neuromuscular and Musculoskeletal Systems</w:t>
            </w:r>
          </w:p>
        </w:tc>
        <w:tc>
          <w:tcPr>
            <w:tcW w:w="3870" w:type="dxa"/>
          </w:tcPr>
          <w:p w14:paraId="27CB8E52" w14:textId="77777777" w:rsidR="0089032C" w:rsidRPr="00EB1300" w:rsidRDefault="009E0217">
            <w:pPr>
              <w:rPr>
                <w:rFonts w:ascii="Arial" w:hAnsi="Arial" w:cs="Arial"/>
              </w:rPr>
            </w:pPr>
            <w:r w:rsidRPr="00EB1300">
              <w:rPr>
                <w:rFonts w:ascii="Arial" w:hAnsi="Arial" w:cs="Arial"/>
              </w:rPr>
              <w:t>activities which promote muscle endurance, strength, motor coordination and planning, and integration of developmental reflexes</w:t>
            </w:r>
          </w:p>
        </w:tc>
        <w:tc>
          <w:tcPr>
            <w:tcW w:w="4320" w:type="dxa"/>
          </w:tcPr>
          <w:p w14:paraId="471FB13C" w14:textId="77777777" w:rsidR="0089032C" w:rsidRPr="00EB1300" w:rsidRDefault="009E0217">
            <w:pPr>
              <w:rPr>
                <w:rFonts w:ascii="Arial" w:hAnsi="Arial" w:cs="Arial"/>
              </w:rPr>
            </w:pPr>
            <w:r w:rsidRPr="00EB1300">
              <w:rPr>
                <w:rFonts w:ascii="Arial" w:hAnsi="Arial" w:cs="Arial"/>
              </w:rPr>
              <w:t>To enable the child to participate maximally in school activities. To increase speed, accuracy, and strength in manipulative skills in pre-academic and academic tasks</w:t>
            </w:r>
          </w:p>
        </w:tc>
      </w:tr>
      <w:tr w:rsidR="0076684E" w:rsidRPr="00EB1300" w14:paraId="61BDC588" w14:textId="77777777" w:rsidTr="00AB3D43">
        <w:tc>
          <w:tcPr>
            <w:tcW w:w="2695" w:type="dxa"/>
          </w:tcPr>
          <w:p w14:paraId="7F19D587" w14:textId="77777777" w:rsidR="0076684E" w:rsidRPr="00EB1300" w:rsidRDefault="0076684E" w:rsidP="0076684E">
            <w:pPr>
              <w:rPr>
                <w:rFonts w:ascii="Arial" w:hAnsi="Arial" w:cs="Arial"/>
              </w:rPr>
            </w:pPr>
            <w:r w:rsidRPr="00EB1300">
              <w:rPr>
                <w:rFonts w:ascii="Arial" w:hAnsi="Arial" w:cs="Arial"/>
              </w:rPr>
              <w:t>Sensory Processing</w:t>
            </w:r>
          </w:p>
        </w:tc>
        <w:tc>
          <w:tcPr>
            <w:tcW w:w="3870" w:type="dxa"/>
          </w:tcPr>
          <w:p w14:paraId="1D218D0A" w14:textId="77777777" w:rsidR="0076684E" w:rsidRPr="00EB1300" w:rsidRDefault="0076684E" w:rsidP="0076684E">
            <w:pPr>
              <w:rPr>
                <w:rFonts w:ascii="Arial" w:hAnsi="Arial" w:cs="Arial"/>
              </w:rPr>
            </w:pPr>
            <w:r w:rsidRPr="00EB1300">
              <w:rPr>
                <w:rFonts w:ascii="Arial" w:hAnsi="Arial" w:cs="Arial"/>
              </w:rPr>
              <w:t>Activities which promote muscle tone and integration of tactile, visual, auditory, and vestibular input</w:t>
            </w:r>
          </w:p>
        </w:tc>
        <w:tc>
          <w:tcPr>
            <w:tcW w:w="4320" w:type="dxa"/>
          </w:tcPr>
          <w:p w14:paraId="2B2C68D0" w14:textId="77777777" w:rsidR="0076684E" w:rsidRPr="00EB1300" w:rsidRDefault="002201CF" w:rsidP="0076684E">
            <w:pPr>
              <w:rPr>
                <w:rFonts w:ascii="Arial" w:hAnsi="Arial" w:cs="Arial"/>
              </w:rPr>
            </w:pPr>
            <w:r w:rsidRPr="00EB1300">
              <w:rPr>
                <w:rFonts w:ascii="Arial" w:hAnsi="Arial" w:cs="Arial"/>
              </w:rPr>
              <w:t xml:space="preserve">To process information that will enhance the child’s ability to perform learning and motor tasks in school </w:t>
            </w:r>
          </w:p>
        </w:tc>
      </w:tr>
      <w:tr w:rsidR="002201CF" w:rsidRPr="00EB1300" w14:paraId="4DFB502F" w14:textId="77777777" w:rsidTr="002201CF">
        <w:tc>
          <w:tcPr>
            <w:tcW w:w="2695" w:type="dxa"/>
            <w:shd w:val="clear" w:color="auto" w:fill="D9D9D9" w:themeFill="background1" w:themeFillShade="D9"/>
          </w:tcPr>
          <w:p w14:paraId="484FE7AB" w14:textId="77777777" w:rsidR="002201CF" w:rsidRPr="00EB1300" w:rsidRDefault="002201CF" w:rsidP="002201CF">
            <w:pPr>
              <w:rPr>
                <w:rFonts w:ascii="Arial" w:hAnsi="Arial" w:cs="Arial"/>
                <w:b/>
              </w:rPr>
            </w:pPr>
            <w:r w:rsidRPr="00EB1300">
              <w:rPr>
                <w:rFonts w:ascii="Arial" w:hAnsi="Arial" w:cs="Arial"/>
                <w:b/>
              </w:rPr>
              <w:t>Functional Area</w:t>
            </w:r>
          </w:p>
        </w:tc>
        <w:tc>
          <w:tcPr>
            <w:tcW w:w="3870" w:type="dxa"/>
            <w:shd w:val="clear" w:color="auto" w:fill="D9D9D9" w:themeFill="background1" w:themeFillShade="D9"/>
          </w:tcPr>
          <w:p w14:paraId="3C776F3A" w14:textId="77777777" w:rsidR="002201CF" w:rsidRPr="00EB1300" w:rsidRDefault="002201CF" w:rsidP="002201CF">
            <w:pPr>
              <w:rPr>
                <w:rFonts w:ascii="Arial" w:hAnsi="Arial" w:cs="Arial"/>
                <w:b/>
              </w:rPr>
            </w:pPr>
            <w:r w:rsidRPr="00EB1300">
              <w:rPr>
                <w:rFonts w:ascii="Arial" w:hAnsi="Arial" w:cs="Arial"/>
                <w:b/>
              </w:rPr>
              <w:t>Services Provided</w:t>
            </w:r>
          </w:p>
        </w:tc>
        <w:tc>
          <w:tcPr>
            <w:tcW w:w="4320" w:type="dxa"/>
            <w:shd w:val="clear" w:color="auto" w:fill="D9D9D9" w:themeFill="background1" w:themeFillShade="D9"/>
          </w:tcPr>
          <w:p w14:paraId="4CF2D152" w14:textId="77777777" w:rsidR="002201CF" w:rsidRPr="00EB1300" w:rsidRDefault="002201CF" w:rsidP="002201CF">
            <w:pPr>
              <w:rPr>
                <w:rFonts w:ascii="Arial" w:hAnsi="Arial" w:cs="Arial"/>
                <w:b/>
              </w:rPr>
            </w:pPr>
            <w:r w:rsidRPr="00EB1300">
              <w:rPr>
                <w:rFonts w:ascii="Arial" w:hAnsi="Arial" w:cs="Arial"/>
                <w:b/>
              </w:rPr>
              <w:t>Relationship to Education</w:t>
            </w:r>
          </w:p>
          <w:p w14:paraId="1A551B0C" w14:textId="77777777" w:rsidR="002201CF" w:rsidRPr="00EB1300" w:rsidRDefault="002201CF" w:rsidP="002201CF">
            <w:pPr>
              <w:rPr>
                <w:rFonts w:ascii="Arial" w:hAnsi="Arial" w:cs="Arial"/>
                <w:b/>
              </w:rPr>
            </w:pPr>
          </w:p>
        </w:tc>
      </w:tr>
      <w:tr w:rsidR="002201CF" w:rsidRPr="00EB1300" w14:paraId="3446EA0D" w14:textId="77777777" w:rsidTr="00AB3D43">
        <w:tc>
          <w:tcPr>
            <w:tcW w:w="2695" w:type="dxa"/>
          </w:tcPr>
          <w:p w14:paraId="3D3FF716" w14:textId="77777777" w:rsidR="002201CF" w:rsidRPr="00EB1300" w:rsidRDefault="002201CF" w:rsidP="002201CF">
            <w:pPr>
              <w:rPr>
                <w:rFonts w:ascii="Arial" w:hAnsi="Arial" w:cs="Arial"/>
              </w:rPr>
            </w:pPr>
            <w:r w:rsidRPr="00EB1300">
              <w:rPr>
                <w:rFonts w:ascii="Arial" w:hAnsi="Arial" w:cs="Arial"/>
              </w:rPr>
              <w:t xml:space="preserve">Adaptive Equipment </w:t>
            </w:r>
          </w:p>
        </w:tc>
        <w:tc>
          <w:tcPr>
            <w:tcW w:w="3870" w:type="dxa"/>
          </w:tcPr>
          <w:p w14:paraId="59F6E2EE" w14:textId="77777777" w:rsidR="002201CF" w:rsidRPr="00EB1300" w:rsidRDefault="00295B96" w:rsidP="002201CF">
            <w:pPr>
              <w:rPr>
                <w:rFonts w:ascii="Arial" w:hAnsi="Arial" w:cs="Arial"/>
              </w:rPr>
            </w:pPr>
            <w:r w:rsidRPr="00EB1300">
              <w:rPr>
                <w:rFonts w:ascii="Arial" w:hAnsi="Arial" w:cs="Arial"/>
              </w:rPr>
              <w:t xml:space="preserve">Recommend devices to facilitate fine motor and self-help tasks </w:t>
            </w:r>
          </w:p>
        </w:tc>
        <w:tc>
          <w:tcPr>
            <w:tcW w:w="4320" w:type="dxa"/>
          </w:tcPr>
          <w:p w14:paraId="6F6C996D" w14:textId="77777777" w:rsidR="002201CF" w:rsidRPr="00EB1300" w:rsidRDefault="00295B96" w:rsidP="002201CF">
            <w:pPr>
              <w:rPr>
                <w:rFonts w:ascii="Arial" w:hAnsi="Arial" w:cs="Arial"/>
              </w:rPr>
            </w:pPr>
            <w:r w:rsidRPr="00EB1300">
              <w:rPr>
                <w:rFonts w:ascii="Arial" w:hAnsi="Arial" w:cs="Arial"/>
              </w:rPr>
              <w:t xml:space="preserve">Provide the child with alternative means to accomplish functional activities </w:t>
            </w:r>
          </w:p>
        </w:tc>
      </w:tr>
      <w:tr w:rsidR="002201CF" w:rsidRPr="00EB1300" w14:paraId="0FD66194" w14:textId="77777777" w:rsidTr="00AB3D43">
        <w:tc>
          <w:tcPr>
            <w:tcW w:w="2695" w:type="dxa"/>
          </w:tcPr>
          <w:p w14:paraId="1F8DCD84" w14:textId="77777777" w:rsidR="002201CF" w:rsidRPr="00EB1300" w:rsidRDefault="002201CF" w:rsidP="002201CF">
            <w:pPr>
              <w:rPr>
                <w:rFonts w:ascii="Arial" w:hAnsi="Arial" w:cs="Arial"/>
              </w:rPr>
            </w:pPr>
            <w:r w:rsidRPr="00EB1300">
              <w:rPr>
                <w:rFonts w:ascii="Arial" w:hAnsi="Arial" w:cs="Arial"/>
              </w:rPr>
              <w:t>Fine Motor/Visual Motor</w:t>
            </w:r>
          </w:p>
        </w:tc>
        <w:tc>
          <w:tcPr>
            <w:tcW w:w="3870" w:type="dxa"/>
          </w:tcPr>
          <w:p w14:paraId="1E11FDCC" w14:textId="77777777" w:rsidR="002201CF" w:rsidRPr="00EB1300" w:rsidRDefault="00295B96" w:rsidP="002201CF">
            <w:pPr>
              <w:rPr>
                <w:rFonts w:ascii="Arial" w:hAnsi="Arial" w:cs="Arial"/>
              </w:rPr>
            </w:pPr>
            <w:r w:rsidRPr="00EB1300">
              <w:rPr>
                <w:rFonts w:ascii="Arial" w:hAnsi="Arial" w:cs="Arial"/>
              </w:rPr>
              <w:t>Evaluate and improve functions such as reach, grasp, object manipulation, and dexterity</w:t>
            </w:r>
          </w:p>
        </w:tc>
        <w:tc>
          <w:tcPr>
            <w:tcW w:w="4320" w:type="dxa"/>
          </w:tcPr>
          <w:p w14:paraId="33424178" w14:textId="77777777" w:rsidR="002201CF" w:rsidRPr="00EB1300" w:rsidRDefault="00295B96" w:rsidP="002201CF">
            <w:pPr>
              <w:rPr>
                <w:rFonts w:ascii="Arial" w:hAnsi="Arial" w:cs="Arial"/>
              </w:rPr>
            </w:pPr>
            <w:r w:rsidRPr="00EB1300">
              <w:rPr>
                <w:rFonts w:ascii="Arial" w:hAnsi="Arial" w:cs="Arial"/>
              </w:rPr>
              <w:t xml:space="preserve">To facilitate the child’s </w:t>
            </w:r>
            <w:proofErr w:type="gramStart"/>
            <w:r w:rsidRPr="00EB1300">
              <w:rPr>
                <w:rFonts w:ascii="Arial" w:hAnsi="Arial" w:cs="Arial"/>
              </w:rPr>
              <w:t>ability</w:t>
            </w:r>
            <w:proofErr w:type="gramEnd"/>
            <w:r w:rsidRPr="00EB1300">
              <w:rPr>
                <w:rFonts w:ascii="Arial" w:hAnsi="Arial" w:cs="Arial"/>
              </w:rPr>
              <w:t xml:space="preserve"> manipulate classroom tools (i.e., writing implements, puzzles, keyboarding, etc.) </w:t>
            </w:r>
          </w:p>
        </w:tc>
      </w:tr>
      <w:tr w:rsidR="002201CF" w:rsidRPr="00EB1300" w14:paraId="70751A4B" w14:textId="77777777" w:rsidTr="00AB3D43">
        <w:tc>
          <w:tcPr>
            <w:tcW w:w="2695" w:type="dxa"/>
          </w:tcPr>
          <w:p w14:paraId="2E6A1B19" w14:textId="77777777" w:rsidR="002201CF" w:rsidRPr="00EB1300" w:rsidRDefault="002201CF" w:rsidP="002201CF">
            <w:pPr>
              <w:rPr>
                <w:rFonts w:ascii="Arial" w:hAnsi="Arial" w:cs="Arial"/>
              </w:rPr>
            </w:pPr>
            <w:r w:rsidRPr="00EB1300">
              <w:rPr>
                <w:rFonts w:ascii="Arial" w:hAnsi="Arial" w:cs="Arial"/>
              </w:rPr>
              <w:t xml:space="preserve">Communication </w:t>
            </w:r>
          </w:p>
        </w:tc>
        <w:tc>
          <w:tcPr>
            <w:tcW w:w="3870" w:type="dxa"/>
          </w:tcPr>
          <w:p w14:paraId="379E47A1" w14:textId="77777777" w:rsidR="002201CF" w:rsidRPr="00EB1300" w:rsidRDefault="00DF1DE4" w:rsidP="002201CF">
            <w:pPr>
              <w:rPr>
                <w:rFonts w:ascii="Arial" w:hAnsi="Arial" w:cs="Arial"/>
              </w:rPr>
            </w:pPr>
            <w:r w:rsidRPr="00EB1300">
              <w:rPr>
                <w:rFonts w:ascii="Arial" w:hAnsi="Arial" w:cs="Arial"/>
              </w:rPr>
              <w:t>In coordination with speech therapists and augmentative communication professionals, evaluate and recommend adaptive equipment, and communication devices necessary for functional communication</w:t>
            </w:r>
          </w:p>
        </w:tc>
        <w:tc>
          <w:tcPr>
            <w:tcW w:w="4320" w:type="dxa"/>
          </w:tcPr>
          <w:p w14:paraId="4E2EB225" w14:textId="77777777" w:rsidR="002201CF" w:rsidRPr="00EB1300" w:rsidRDefault="00DF1DE4" w:rsidP="002201CF">
            <w:pPr>
              <w:rPr>
                <w:rFonts w:ascii="Arial" w:hAnsi="Arial" w:cs="Arial"/>
              </w:rPr>
            </w:pPr>
            <w:r w:rsidRPr="00EB1300">
              <w:rPr>
                <w:rFonts w:ascii="Arial" w:hAnsi="Arial" w:cs="Arial"/>
              </w:rPr>
              <w:t xml:space="preserve">To enable the child to communicate in school, at home, and in the community </w:t>
            </w:r>
          </w:p>
        </w:tc>
      </w:tr>
    </w:tbl>
    <w:p w14:paraId="48809337" w14:textId="2FDFF220" w:rsidR="004C6AD4" w:rsidRPr="00EB1300" w:rsidRDefault="004C6AD4">
      <w:pPr>
        <w:rPr>
          <w:rFonts w:ascii="Arial" w:hAnsi="Arial" w:cs="Arial"/>
          <w:b/>
        </w:rPr>
      </w:pPr>
    </w:p>
    <w:p w14:paraId="3D588A38" w14:textId="08BB62F5" w:rsidR="00954158" w:rsidRPr="00EB1300" w:rsidRDefault="00954158">
      <w:pPr>
        <w:rPr>
          <w:rFonts w:ascii="Arial" w:hAnsi="Arial" w:cs="Arial"/>
          <w:b/>
        </w:rPr>
      </w:pPr>
    </w:p>
    <w:p w14:paraId="17D017F7" w14:textId="253412BC" w:rsidR="00954158" w:rsidRPr="00EB1300" w:rsidRDefault="00954158">
      <w:pPr>
        <w:rPr>
          <w:rFonts w:ascii="Arial" w:hAnsi="Arial" w:cs="Arial"/>
          <w:b/>
        </w:rPr>
      </w:pPr>
    </w:p>
    <w:p w14:paraId="59BF6C05" w14:textId="1F9FDEB9" w:rsidR="00954158" w:rsidRPr="00EB1300" w:rsidRDefault="00954158">
      <w:pPr>
        <w:rPr>
          <w:rFonts w:ascii="Arial" w:hAnsi="Arial" w:cs="Arial"/>
          <w:b/>
        </w:rPr>
      </w:pPr>
    </w:p>
    <w:p w14:paraId="5CA4031A" w14:textId="77777777" w:rsidR="00193BAC" w:rsidRPr="00EB1300" w:rsidRDefault="00193BAC">
      <w:pPr>
        <w:rPr>
          <w:rFonts w:ascii="Arial" w:hAnsi="Arial" w:cs="Arial"/>
        </w:rPr>
      </w:pPr>
    </w:p>
    <w:sectPr w:rsidR="00193BAC" w:rsidRPr="00EB1300" w:rsidSect="00245F9E">
      <w:headerReference w:type="first" r:id="rId6"/>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6741B5" w14:textId="77777777" w:rsidR="00440E8D" w:rsidRDefault="00440E8D" w:rsidP="00245F9E">
      <w:r>
        <w:separator/>
      </w:r>
    </w:p>
  </w:endnote>
  <w:endnote w:type="continuationSeparator" w:id="0">
    <w:p w14:paraId="1EF033EB" w14:textId="77777777" w:rsidR="00440E8D" w:rsidRDefault="00440E8D" w:rsidP="00245F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Karla">
    <w:panose1 w:val="020B0604020202020204"/>
    <w:charset w:val="4D"/>
    <w:family w:val="auto"/>
    <w:pitch w:val="variable"/>
    <w:sig w:usb0="A00000EF" w:usb1="4000205B" w:usb2="00000000" w:usb3="00000000" w:csb0="00000093" w:csb1="00000000"/>
  </w:font>
  <w:font w:name="Noto Serif">
    <w:panose1 w:val="02020502060505020204"/>
    <w:charset w:val="00"/>
    <w:family w:val="roman"/>
    <w:pitch w:val="variable"/>
    <w:sig w:usb0="E00002FF" w:usb1="500078FF" w:usb2="00000029" w:usb3="00000000" w:csb0="0000019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F37E5D" w14:textId="77777777" w:rsidR="00440E8D" w:rsidRDefault="00440E8D" w:rsidP="00245F9E">
      <w:r>
        <w:separator/>
      </w:r>
    </w:p>
  </w:footnote>
  <w:footnote w:type="continuationSeparator" w:id="0">
    <w:p w14:paraId="2FE630E3" w14:textId="77777777" w:rsidR="00440E8D" w:rsidRDefault="00440E8D" w:rsidP="00245F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jc w:val="center"/>
      <w:tblCellMar>
        <w:top w:w="144" w:type="dxa"/>
        <w:left w:w="115" w:type="dxa"/>
        <w:bottom w:w="58" w:type="dxa"/>
        <w:right w:w="115" w:type="dxa"/>
      </w:tblCellMar>
      <w:tblLook w:val="04A0" w:firstRow="1" w:lastRow="0" w:firstColumn="1" w:lastColumn="0" w:noHBand="0" w:noVBand="1"/>
    </w:tblPr>
    <w:tblGrid>
      <w:gridCol w:w="2060"/>
      <w:gridCol w:w="3600"/>
      <w:gridCol w:w="3775"/>
    </w:tblGrid>
    <w:tr w:rsidR="00DA1D8A" w14:paraId="66EA3948" w14:textId="77777777" w:rsidTr="00430F40">
      <w:trPr>
        <w:jc w:val="center"/>
      </w:trPr>
      <w:tc>
        <w:tcPr>
          <w:tcW w:w="1975" w:type="dxa"/>
          <w:vMerge w:val="restart"/>
          <w:tcBorders>
            <w:top w:val="nil"/>
            <w:left w:val="nil"/>
            <w:bottom w:val="nil"/>
            <w:right w:val="nil"/>
          </w:tcBorders>
        </w:tcPr>
        <w:p w14:paraId="4E0093F5" w14:textId="77777777" w:rsidR="00DA1D8A" w:rsidRDefault="00DA1D8A" w:rsidP="00DA1D8A">
          <w:pPr>
            <w:pStyle w:val="Header"/>
          </w:pPr>
          <w:r>
            <w:rPr>
              <w:rFonts w:ascii="Karla" w:eastAsia="Calibri" w:hAnsi="Karla" w:cs="Calibri"/>
              <w:noProof/>
              <w:sz w:val="18"/>
            </w:rPr>
            <w:drawing>
              <wp:inline distT="0" distB="0" distL="0" distR="0" wp14:anchorId="78FF1654" wp14:editId="6D089F35">
                <wp:extent cx="1152971" cy="1162050"/>
                <wp:effectExtent l="0" t="0" r="9525" b="0"/>
                <wp:docPr id="1" name="Picture 1" descr="C:\Users\ndavid\AppData\Local\Microsoft\Windows\INetCache\Content.Word\Lantern Logo_Main_Final_High R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ndavid\AppData\Local\Microsoft\Windows\INetCache\Content.Word\Lantern Logo_Main_Final_High Re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7159" cy="1166271"/>
                        </a:xfrm>
                        <a:prstGeom prst="rect">
                          <a:avLst/>
                        </a:prstGeom>
                        <a:noFill/>
                        <a:ln>
                          <a:noFill/>
                        </a:ln>
                      </pic:spPr>
                    </pic:pic>
                  </a:graphicData>
                </a:graphic>
              </wp:inline>
            </w:drawing>
          </w:r>
        </w:p>
      </w:tc>
      <w:tc>
        <w:tcPr>
          <w:tcW w:w="3600" w:type="dxa"/>
          <w:tcBorders>
            <w:top w:val="nil"/>
            <w:left w:val="nil"/>
            <w:bottom w:val="single" w:sz="24" w:space="0" w:color="CC5400"/>
            <w:right w:val="nil"/>
          </w:tcBorders>
        </w:tcPr>
        <w:p w14:paraId="073902DC" w14:textId="77777777" w:rsidR="00DA1D8A" w:rsidRDefault="00DA1D8A" w:rsidP="00DA1D8A">
          <w:pPr>
            <w:pStyle w:val="Header"/>
          </w:pPr>
          <w:r>
            <w:rPr>
              <w:rFonts w:ascii="Noto Serif" w:eastAsia="Noto Serif" w:hAnsi="Noto Serif" w:cs="Noto Serif"/>
              <w:b/>
              <w:color w:val="10483D"/>
              <w:sz w:val="32"/>
            </w:rPr>
            <w:t>Trinity County Office of Education</w:t>
          </w:r>
        </w:p>
      </w:tc>
      <w:tc>
        <w:tcPr>
          <w:tcW w:w="3775" w:type="dxa"/>
          <w:tcBorders>
            <w:top w:val="nil"/>
            <w:left w:val="nil"/>
            <w:bottom w:val="single" w:sz="24" w:space="0" w:color="CC5400"/>
            <w:right w:val="nil"/>
          </w:tcBorders>
          <w:vAlign w:val="center"/>
        </w:tcPr>
        <w:p w14:paraId="312F7822" w14:textId="77777777" w:rsidR="00DA1D8A" w:rsidRPr="00EF1446" w:rsidRDefault="00DA1D8A" w:rsidP="00DA1D8A">
          <w:pPr>
            <w:tabs>
              <w:tab w:val="center" w:pos="3298"/>
              <w:tab w:val="right" w:pos="9360"/>
            </w:tabs>
            <w:jc w:val="right"/>
            <w:rPr>
              <w:rFonts w:ascii="Karla" w:hAnsi="Karla"/>
            </w:rPr>
          </w:pPr>
          <w:r>
            <w:rPr>
              <w:rFonts w:ascii="Karla" w:eastAsia="Calibri" w:hAnsi="Karla" w:cs="Calibri"/>
              <w:b/>
              <w:color w:val="10483D"/>
            </w:rPr>
            <w:t>Fabio Robles, Ed.D.</w:t>
          </w:r>
        </w:p>
        <w:p w14:paraId="05206B66" w14:textId="77777777" w:rsidR="00DA1D8A" w:rsidRPr="00EF1446" w:rsidRDefault="00DA1D8A" w:rsidP="00DA1D8A">
          <w:pPr>
            <w:pStyle w:val="Header"/>
            <w:jc w:val="right"/>
            <w:rPr>
              <w:rFonts w:ascii="Karla" w:eastAsia="Calibri" w:hAnsi="Karla" w:cs="Calibri"/>
            </w:rPr>
          </w:pPr>
          <w:r w:rsidRPr="00EF1446">
            <w:rPr>
              <w:rFonts w:ascii="Karla" w:eastAsia="Calibri" w:hAnsi="Karla" w:cs="Calibri"/>
            </w:rPr>
            <w:t>Trinity County</w:t>
          </w:r>
        </w:p>
        <w:p w14:paraId="47C4E0A0" w14:textId="77777777" w:rsidR="00DA1D8A" w:rsidRDefault="00DA1D8A" w:rsidP="00DA1D8A">
          <w:pPr>
            <w:pStyle w:val="Header"/>
            <w:jc w:val="right"/>
          </w:pPr>
          <w:r w:rsidRPr="00EF1446">
            <w:rPr>
              <w:rFonts w:ascii="Karla" w:eastAsia="Calibri" w:hAnsi="Karla" w:cs="Calibri"/>
            </w:rPr>
            <w:t>Superintendent of Schools</w:t>
          </w:r>
        </w:p>
      </w:tc>
    </w:tr>
    <w:tr w:rsidR="00DA1D8A" w14:paraId="3F960308" w14:textId="77777777" w:rsidTr="00430F40">
      <w:trPr>
        <w:jc w:val="center"/>
      </w:trPr>
      <w:tc>
        <w:tcPr>
          <w:tcW w:w="1975" w:type="dxa"/>
          <w:vMerge/>
          <w:tcBorders>
            <w:top w:val="nil"/>
            <w:left w:val="nil"/>
            <w:bottom w:val="nil"/>
            <w:right w:val="nil"/>
          </w:tcBorders>
        </w:tcPr>
        <w:p w14:paraId="42A47338" w14:textId="77777777" w:rsidR="00DA1D8A" w:rsidRDefault="00DA1D8A" w:rsidP="00DA1D8A">
          <w:pPr>
            <w:pStyle w:val="Header"/>
          </w:pPr>
        </w:p>
      </w:tc>
      <w:tc>
        <w:tcPr>
          <w:tcW w:w="7375" w:type="dxa"/>
          <w:gridSpan w:val="2"/>
          <w:tcBorders>
            <w:top w:val="nil"/>
            <w:left w:val="nil"/>
            <w:bottom w:val="nil"/>
            <w:right w:val="nil"/>
          </w:tcBorders>
        </w:tcPr>
        <w:p w14:paraId="39E5130C" w14:textId="77777777" w:rsidR="00DA1D8A" w:rsidRDefault="00DA1D8A" w:rsidP="00DA1D8A">
          <w:pPr>
            <w:pStyle w:val="Header"/>
            <w:jc w:val="center"/>
            <w:rPr>
              <w:rFonts w:ascii="Calibri" w:eastAsia="Calibri" w:hAnsi="Calibri" w:cs="Calibri"/>
              <w:sz w:val="18"/>
            </w:rPr>
          </w:pPr>
          <w:r w:rsidRPr="00EF1446">
            <w:rPr>
              <w:rFonts w:ascii="Karla" w:eastAsia="Calibri" w:hAnsi="Karla" w:cs="Calibri"/>
              <w:sz w:val="18"/>
            </w:rPr>
            <w:t>P.O. Box 1256</w:t>
          </w:r>
          <w:r>
            <w:rPr>
              <w:rFonts w:ascii="Calibri" w:eastAsia="Calibri" w:hAnsi="Calibri" w:cs="Calibri"/>
              <w:sz w:val="18"/>
            </w:rPr>
            <w:t xml:space="preserve"> </w:t>
          </w:r>
          <w:r>
            <w:rPr>
              <w:rFonts w:ascii="Wingdings" w:eastAsia="Wingdings" w:hAnsi="Wingdings" w:cs="Wingdings"/>
              <w:color w:val="10483D"/>
              <w:sz w:val="18"/>
            </w:rPr>
            <w:t></w:t>
          </w:r>
          <w:r>
            <w:rPr>
              <w:rFonts w:ascii="Calibri" w:eastAsia="Calibri" w:hAnsi="Calibri" w:cs="Calibri"/>
              <w:sz w:val="18"/>
            </w:rPr>
            <w:t xml:space="preserve"> </w:t>
          </w:r>
          <w:r w:rsidRPr="00EF1446">
            <w:rPr>
              <w:rFonts w:ascii="Karla" w:eastAsia="Calibri" w:hAnsi="Karla" w:cs="Calibri"/>
              <w:sz w:val="18"/>
            </w:rPr>
            <w:t>201 Memorial Drive, Weaverville, CA 96093-1256</w:t>
          </w:r>
        </w:p>
        <w:p w14:paraId="241875D3" w14:textId="77777777" w:rsidR="00DA1D8A" w:rsidRDefault="00DA1D8A" w:rsidP="00DA1D8A">
          <w:pPr>
            <w:pStyle w:val="Header"/>
            <w:jc w:val="center"/>
            <w:rPr>
              <w:rFonts w:ascii="Karla" w:eastAsia="Calibri" w:hAnsi="Karla" w:cs="Calibri"/>
              <w:sz w:val="18"/>
            </w:rPr>
          </w:pPr>
          <w:r w:rsidRPr="00EF1446">
            <w:rPr>
              <w:rFonts w:ascii="Karla" w:eastAsia="Calibri" w:hAnsi="Karla" w:cs="Calibri"/>
              <w:sz w:val="18"/>
            </w:rPr>
            <w:t>(530) 623-2861</w:t>
          </w:r>
          <w:r>
            <w:rPr>
              <w:rFonts w:ascii="Calibri" w:eastAsia="Calibri" w:hAnsi="Calibri" w:cs="Calibri"/>
              <w:sz w:val="18"/>
            </w:rPr>
            <w:t xml:space="preserve"> </w:t>
          </w:r>
          <w:r>
            <w:rPr>
              <w:rFonts w:ascii="Wingdings" w:eastAsia="Wingdings" w:hAnsi="Wingdings" w:cs="Wingdings"/>
              <w:color w:val="10483D"/>
              <w:sz w:val="18"/>
            </w:rPr>
            <w:t></w:t>
          </w:r>
          <w:r>
            <w:rPr>
              <w:rFonts w:ascii="Calibri" w:eastAsia="Calibri" w:hAnsi="Calibri" w:cs="Calibri"/>
              <w:sz w:val="18"/>
            </w:rPr>
            <w:t xml:space="preserve"> </w:t>
          </w:r>
          <w:r w:rsidRPr="00EF1446">
            <w:rPr>
              <w:rFonts w:ascii="Karla" w:eastAsia="Calibri" w:hAnsi="Karla" w:cs="Calibri"/>
              <w:sz w:val="18"/>
            </w:rPr>
            <w:t xml:space="preserve">FAX (530) 623-4489 </w:t>
          </w:r>
        </w:p>
        <w:p w14:paraId="596CD78C" w14:textId="77777777" w:rsidR="00DA1D8A" w:rsidRDefault="00DA1D8A" w:rsidP="00DA1D8A">
          <w:pPr>
            <w:pStyle w:val="Header"/>
            <w:jc w:val="center"/>
          </w:pPr>
          <w:r w:rsidRPr="00EF1446">
            <w:rPr>
              <w:rFonts w:ascii="Karla" w:eastAsia="Calibri" w:hAnsi="Karla" w:cs="Calibri"/>
              <w:sz w:val="18"/>
            </w:rPr>
            <w:t>https://www.tcoek12.org</w:t>
          </w:r>
        </w:p>
      </w:tc>
    </w:tr>
  </w:tbl>
  <w:p w14:paraId="528C872A" w14:textId="77777777" w:rsidR="00245F9E" w:rsidRPr="00DA1D8A" w:rsidRDefault="00245F9E" w:rsidP="00DA1D8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1909"/>
    <w:rsid w:val="000D751F"/>
    <w:rsid w:val="00181B3B"/>
    <w:rsid w:val="00193BAC"/>
    <w:rsid w:val="002201CF"/>
    <w:rsid w:val="00245F9E"/>
    <w:rsid w:val="002709A7"/>
    <w:rsid w:val="00295B96"/>
    <w:rsid w:val="002F5F26"/>
    <w:rsid w:val="00391D3C"/>
    <w:rsid w:val="003C4B17"/>
    <w:rsid w:val="00440E8D"/>
    <w:rsid w:val="0044660C"/>
    <w:rsid w:val="004C04A7"/>
    <w:rsid w:val="004C6AD4"/>
    <w:rsid w:val="006655B3"/>
    <w:rsid w:val="0076684E"/>
    <w:rsid w:val="007736A0"/>
    <w:rsid w:val="007D79F8"/>
    <w:rsid w:val="007E429E"/>
    <w:rsid w:val="0080559B"/>
    <w:rsid w:val="00813FB7"/>
    <w:rsid w:val="00853D81"/>
    <w:rsid w:val="0089032C"/>
    <w:rsid w:val="00902E79"/>
    <w:rsid w:val="00953084"/>
    <w:rsid w:val="00954158"/>
    <w:rsid w:val="009E0217"/>
    <w:rsid w:val="00AB3D43"/>
    <w:rsid w:val="00AC1909"/>
    <w:rsid w:val="00AD0FF7"/>
    <w:rsid w:val="00AD103A"/>
    <w:rsid w:val="00AE0D25"/>
    <w:rsid w:val="00B54A1B"/>
    <w:rsid w:val="00B733F9"/>
    <w:rsid w:val="00C47931"/>
    <w:rsid w:val="00CA1499"/>
    <w:rsid w:val="00D94D14"/>
    <w:rsid w:val="00DA1D8A"/>
    <w:rsid w:val="00DF1DE4"/>
    <w:rsid w:val="00E72C58"/>
    <w:rsid w:val="00EB1300"/>
    <w:rsid w:val="00EC37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D6D55B6"/>
  <w14:defaultImageDpi w14:val="32767"/>
  <w15:chartTrackingRefBased/>
  <w15:docId w15:val="{5BDEDC44-6239-AC4E-8098-8D0024973E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D0F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45F9E"/>
    <w:pPr>
      <w:tabs>
        <w:tab w:val="center" w:pos="4680"/>
        <w:tab w:val="right" w:pos="9360"/>
      </w:tabs>
    </w:pPr>
  </w:style>
  <w:style w:type="character" w:customStyle="1" w:styleId="HeaderChar">
    <w:name w:val="Header Char"/>
    <w:basedOn w:val="DefaultParagraphFont"/>
    <w:link w:val="Header"/>
    <w:uiPriority w:val="99"/>
    <w:rsid w:val="00245F9E"/>
  </w:style>
  <w:style w:type="paragraph" w:styleId="Footer">
    <w:name w:val="footer"/>
    <w:basedOn w:val="Normal"/>
    <w:link w:val="FooterChar"/>
    <w:uiPriority w:val="99"/>
    <w:unhideWhenUsed/>
    <w:rsid w:val="00245F9E"/>
    <w:pPr>
      <w:tabs>
        <w:tab w:val="center" w:pos="4680"/>
        <w:tab w:val="right" w:pos="9360"/>
      </w:tabs>
    </w:pPr>
  </w:style>
  <w:style w:type="character" w:customStyle="1" w:styleId="FooterChar">
    <w:name w:val="Footer Char"/>
    <w:basedOn w:val="DefaultParagraphFont"/>
    <w:link w:val="Footer"/>
    <w:uiPriority w:val="99"/>
    <w:rsid w:val="00245F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2</Pages>
  <Words>592</Words>
  <Characters>3381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Trinity County Office of Education</Company>
  <LinksUpToDate>false</LinksUpToDate>
  <CharactersWithSpaces>3966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arebelo@tcoek12.org</dc:creator>
  <cp:keywords/>
  <dc:description/>
  <cp:lastModifiedBy>Anthony Rebelo</cp:lastModifiedBy>
  <cp:revision>22</cp:revision>
  <dcterms:created xsi:type="dcterms:W3CDTF">2019-10-22T17:24:00Z</dcterms:created>
  <dcterms:modified xsi:type="dcterms:W3CDTF">2023-06-21T16:10:00Z</dcterms:modified>
</cp:coreProperties>
</file>