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386" w:rsidRDefault="00CA4386" w:rsidP="00CA4386">
      <w:pPr>
        <w:jc w:val="center"/>
        <w:rPr>
          <w:b/>
        </w:rPr>
      </w:pPr>
    </w:p>
    <w:p w:rsidR="00CA4386" w:rsidRDefault="00CA4386" w:rsidP="00CA4386">
      <w:pPr>
        <w:jc w:val="center"/>
        <w:rPr>
          <w:b/>
        </w:rPr>
      </w:pPr>
    </w:p>
    <w:p w:rsidR="00CA4386" w:rsidRDefault="00CA4386" w:rsidP="00CA4386">
      <w:pPr>
        <w:jc w:val="center"/>
        <w:rPr>
          <w:b/>
        </w:rPr>
      </w:pPr>
    </w:p>
    <w:p w:rsidR="00CA4386" w:rsidRDefault="00CA4386" w:rsidP="00CA4386">
      <w:pPr>
        <w:jc w:val="center"/>
        <w:rPr>
          <w:b/>
        </w:rPr>
      </w:pPr>
    </w:p>
    <w:p w:rsidR="00CA4386" w:rsidRDefault="00CA4386" w:rsidP="00CA4386">
      <w:pPr>
        <w:jc w:val="center"/>
        <w:rPr>
          <w:b/>
        </w:rPr>
      </w:pPr>
    </w:p>
    <w:p w:rsidR="00CA4386" w:rsidRDefault="00CA4386" w:rsidP="00CA4386">
      <w:pPr>
        <w:jc w:val="center"/>
        <w:rPr>
          <w:b/>
        </w:rPr>
      </w:pPr>
    </w:p>
    <w:p w:rsidR="00CA4386" w:rsidRPr="00BC4E45" w:rsidRDefault="00CA4386" w:rsidP="00CA4386">
      <w:pPr>
        <w:jc w:val="center"/>
        <w:rPr>
          <w:b/>
        </w:rPr>
      </w:pPr>
      <w:r w:rsidRPr="00BC4E45">
        <w:rPr>
          <w:b/>
        </w:rPr>
        <w:t>REQUEST FOR PROPOSAL</w:t>
      </w:r>
    </w:p>
    <w:p w:rsidR="00CA4386" w:rsidRDefault="00CA4386" w:rsidP="00CA4386">
      <w:pPr>
        <w:jc w:val="center"/>
      </w:pPr>
      <w:r>
        <w:t>Category TWO</w:t>
      </w:r>
    </w:p>
    <w:p w:rsidR="00CA4386" w:rsidRDefault="00CA4386" w:rsidP="00101BB6"/>
    <w:p w:rsidR="00CA4386" w:rsidRDefault="00CA4386" w:rsidP="00CA4386">
      <w:pPr>
        <w:jc w:val="center"/>
      </w:pPr>
    </w:p>
    <w:p w:rsidR="00CA4386" w:rsidRDefault="00CA4386" w:rsidP="00CA4386">
      <w:pPr>
        <w:jc w:val="center"/>
        <w:rPr>
          <w:b/>
        </w:rPr>
      </w:pPr>
      <w:r w:rsidRPr="00A30F3B">
        <w:rPr>
          <w:b/>
        </w:rPr>
        <w:t>Request(s) Type:</w:t>
      </w:r>
    </w:p>
    <w:p w:rsidR="00CA4386" w:rsidRPr="00A30F3B" w:rsidRDefault="00CA4386" w:rsidP="00CA4386">
      <w:pPr>
        <w:jc w:val="center"/>
        <w:rPr>
          <w:b/>
        </w:rPr>
      </w:pPr>
      <w:r>
        <w:rPr>
          <w:b/>
        </w:rPr>
        <w:t>Internal Connections</w:t>
      </w:r>
    </w:p>
    <w:p w:rsidR="00CA4386" w:rsidRDefault="00CA4386" w:rsidP="00CA4386">
      <w:pPr>
        <w:jc w:val="center"/>
      </w:pPr>
    </w:p>
    <w:p w:rsidR="00CA4386" w:rsidRDefault="00CA4386" w:rsidP="00CA4386"/>
    <w:p w:rsidR="00CA4386" w:rsidRDefault="00CA4386" w:rsidP="00CA4386">
      <w:pPr>
        <w:jc w:val="center"/>
      </w:pPr>
    </w:p>
    <w:p w:rsidR="00CA4386" w:rsidRPr="00DA1E1B" w:rsidRDefault="00CA4386" w:rsidP="00CA4386">
      <w:pPr>
        <w:jc w:val="center"/>
        <w:rPr>
          <w:rFonts w:ascii="Calibri" w:eastAsia="Times New Roman" w:hAnsi="Calibri" w:cs="Calibri"/>
          <w:color w:val="000000"/>
        </w:rPr>
      </w:pPr>
      <w:r>
        <w:t>470 Number</w:t>
      </w:r>
      <w:r w:rsidRPr="00F35B3A">
        <w:t xml:space="preserve">: </w:t>
      </w:r>
      <w:r w:rsidR="00101BB6" w:rsidRPr="00101BB6">
        <w:t>260008705</w:t>
      </w:r>
    </w:p>
    <w:p w:rsidR="00CA4386" w:rsidRPr="00F35B3A" w:rsidRDefault="00CA4386" w:rsidP="00CA4386">
      <w:pPr>
        <w:spacing w:line="240" w:lineRule="auto"/>
        <w:jc w:val="center"/>
      </w:pPr>
      <w:r w:rsidRPr="00F35B3A">
        <w:t xml:space="preserve">RFP Release Date: </w:t>
      </w:r>
      <w:r w:rsidR="00101BB6">
        <w:t>December 12</w:t>
      </w:r>
      <w:r w:rsidR="004E73A2">
        <w:t>, 2025</w:t>
      </w:r>
    </w:p>
    <w:p w:rsidR="00CA4386" w:rsidRDefault="00CA4386" w:rsidP="00CA4386">
      <w:pPr>
        <w:spacing w:line="240" w:lineRule="auto"/>
        <w:jc w:val="center"/>
      </w:pPr>
      <w:r w:rsidRPr="00F35B3A">
        <w:t xml:space="preserve">Deadline for Questions: </w:t>
      </w:r>
      <w:r w:rsidR="00101BB6">
        <w:t>December 29, 2025</w:t>
      </w:r>
    </w:p>
    <w:p w:rsidR="00CA4386" w:rsidRPr="00C32B38" w:rsidRDefault="00CA4386" w:rsidP="00CA4386">
      <w:pPr>
        <w:spacing w:line="240" w:lineRule="auto"/>
        <w:jc w:val="center"/>
        <w:rPr>
          <w:color w:val="FF0000"/>
        </w:rPr>
      </w:pPr>
      <w:r>
        <w:t xml:space="preserve">Proposal Due </w:t>
      </w:r>
      <w:proofErr w:type="gramStart"/>
      <w:r>
        <w:t>By</w:t>
      </w:r>
      <w:proofErr w:type="gramEnd"/>
      <w:r>
        <w:t xml:space="preserve">:  </w:t>
      </w:r>
      <w:r w:rsidR="00101BB6">
        <w:t>January 15, 2026</w:t>
      </w:r>
    </w:p>
    <w:p w:rsidR="00895B39" w:rsidRDefault="00895B39"/>
    <w:p w:rsidR="00CA4386" w:rsidRDefault="00CA4386"/>
    <w:p w:rsidR="00CA4386" w:rsidRDefault="00CA4386"/>
    <w:p w:rsidR="00CA4386" w:rsidRDefault="00CA4386"/>
    <w:p w:rsidR="00CA4386" w:rsidRDefault="00CA4386"/>
    <w:p w:rsidR="00CA4386" w:rsidRDefault="00CA4386"/>
    <w:p w:rsidR="00CA4386" w:rsidRDefault="00CA4386"/>
    <w:p w:rsidR="00CA4386" w:rsidRDefault="00CA4386"/>
    <w:p w:rsidR="00CA4386" w:rsidRDefault="00CA4386"/>
    <w:p w:rsidR="00CA4386" w:rsidRDefault="00CA4386" w:rsidP="00CA4386">
      <w:pPr>
        <w:pStyle w:val="Heading1"/>
      </w:pPr>
      <w:bookmarkStart w:id="0" w:name="_Toc504372227"/>
      <w:r>
        <w:lastRenderedPageBreak/>
        <w:t>Introduction</w:t>
      </w:r>
      <w:bookmarkEnd w:id="0"/>
      <w:r>
        <w:t xml:space="preserve"> </w:t>
      </w:r>
    </w:p>
    <w:p w:rsidR="00CA4386" w:rsidRDefault="00CA4386" w:rsidP="00CA4386">
      <w:pPr>
        <w:pStyle w:val="Heading2"/>
      </w:pPr>
      <w:bookmarkStart w:id="1" w:name="_Toc504372228"/>
      <w:r>
        <w:t>Purpose of Request for Proposal</w:t>
      </w:r>
      <w:bookmarkEnd w:id="1"/>
    </w:p>
    <w:p w:rsidR="00CA4386" w:rsidRDefault="00CA4386" w:rsidP="00CA4386">
      <w:r>
        <w:t>Lakeland School District (hereinafter, District) is seeking a contract with a company (hereinafter, Proposer) for the following purpose(s):</w:t>
      </w:r>
    </w:p>
    <w:p w:rsidR="00CA4386" w:rsidRDefault="00CA4386" w:rsidP="00CA4386">
      <w:pPr>
        <w:pStyle w:val="ListParagraph"/>
        <w:numPr>
          <w:ilvl w:val="0"/>
          <w:numId w:val="1"/>
        </w:numPr>
      </w:pPr>
      <w:r>
        <w:t>Layer two switches</w:t>
      </w:r>
    </w:p>
    <w:p w:rsidR="00CA4386" w:rsidRDefault="00CA4386" w:rsidP="00CA4386"/>
    <w:p w:rsidR="00CA4386" w:rsidRDefault="00CA4386" w:rsidP="00CA4386">
      <w:pPr>
        <w:pStyle w:val="Heading2"/>
      </w:pPr>
      <w:r w:rsidRPr="00CA4386">
        <w:t>Background</w:t>
      </w:r>
    </w:p>
    <w:p w:rsidR="00CA4386" w:rsidRDefault="00CA4386" w:rsidP="00CA4386">
      <w:r>
        <w:t>The District seeks qualified Respondent(s) to provide equipment only at six schools.</w:t>
      </w:r>
    </w:p>
    <w:p w:rsidR="00CA4386" w:rsidRPr="0048226B" w:rsidRDefault="00CA4386" w:rsidP="00CA4386">
      <w:r>
        <w:t xml:space="preserve">Any Respondent(s) awarded a contract based on a proposal submitted in response to this RFP will be required to comply with all FCC program regulations as well as any rules established by the Universal Services Administrative Company (USAC) and the Schools and Libraries Division.  </w:t>
      </w:r>
    </w:p>
    <w:p w:rsidR="00CA4386" w:rsidRDefault="00CA4386" w:rsidP="00CA4386"/>
    <w:p w:rsidR="00CA4386" w:rsidRDefault="00CA4386" w:rsidP="00CA4386">
      <w:pPr>
        <w:pStyle w:val="Heading2"/>
        <w:rPr>
          <w:rFonts w:eastAsia="Times New Roman"/>
        </w:rPr>
      </w:pPr>
      <w:bookmarkStart w:id="2" w:name="_Toc504372230"/>
      <w:r>
        <w:rPr>
          <w:rFonts w:eastAsia="Times New Roman"/>
        </w:rPr>
        <w:t>About the District</w:t>
      </w:r>
      <w:bookmarkEnd w:id="2"/>
      <w:r>
        <w:rPr>
          <w:rFonts w:eastAsia="Times New Roman"/>
        </w:rPr>
        <w:t xml:space="preserve"> </w:t>
      </w:r>
    </w:p>
    <w:p w:rsidR="00CA4386" w:rsidRDefault="00CA4386" w:rsidP="00CA4386">
      <w:r>
        <w:t xml:space="preserve">Lakeland Joint School District is in Rathdrum, Idaho in Kootenai County just north of Coeur d’Alene. </w:t>
      </w:r>
    </w:p>
    <w:p w:rsidR="00CA4386" w:rsidRDefault="00702093" w:rsidP="00CA4386">
      <w:r>
        <w:t>Approximately 4,2</w:t>
      </w:r>
      <w:r w:rsidR="00CA4386">
        <w:t xml:space="preserve">00 students attend six elementary schools, two middle schools, two high schools, and one alternative school.  Approximately 45% of all students qualify for free or reduced-priced meals. </w:t>
      </w:r>
    </w:p>
    <w:p w:rsidR="00CA4386" w:rsidRDefault="00CA4386" w:rsidP="00CA4386">
      <w:r>
        <w:t xml:space="preserve">The physical address for the District Office is:  </w:t>
      </w:r>
      <w:r>
        <w:rPr>
          <w:rStyle w:val="xbe"/>
        </w:rPr>
        <w:t>15506 Washington Ave, Rathdrum, ID 83858</w:t>
      </w:r>
    </w:p>
    <w:p w:rsidR="00CA4386" w:rsidRDefault="00CA4386" w:rsidP="00CA4386"/>
    <w:p w:rsidR="00505366" w:rsidRDefault="00505366" w:rsidP="00CA4386"/>
    <w:p w:rsidR="00505366" w:rsidRDefault="00505366" w:rsidP="00505366">
      <w:pPr>
        <w:pStyle w:val="Heading1"/>
      </w:pPr>
      <w:bookmarkStart w:id="3" w:name="_Toc504372231"/>
      <w:r>
        <w:t>RFP Details</w:t>
      </w:r>
      <w:bookmarkEnd w:id="3"/>
      <w:r>
        <w:t xml:space="preserve"> </w:t>
      </w:r>
    </w:p>
    <w:p w:rsidR="00505366" w:rsidRDefault="00505366" w:rsidP="00505366">
      <w:pPr>
        <w:pStyle w:val="Heading2"/>
      </w:pPr>
      <w:bookmarkStart w:id="4" w:name="_Toc504372233"/>
      <w:r>
        <w:t>Important Dates</w:t>
      </w:r>
      <w:bookmarkEnd w:id="4"/>
    </w:p>
    <w:p w:rsidR="00101BB6" w:rsidRPr="00F35B3A" w:rsidRDefault="00101BB6" w:rsidP="00101BB6">
      <w:pPr>
        <w:spacing w:line="240" w:lineRule="auto"/>
      </w:pPr>
      <w:r w:rsidRPr="00F35B3A">
        <w:t xml:space="preserve">RFP Release Date: </w:t>
      </w:r>
      <w:r>
        <w:t>December 12, 2025</w:t>
      </w:r>
    </w:p>
    <w:p w:rsidR="00101BB6" w:rsidRDefault="00101BB6" w:rsidP="00101BB6">
      <w:pPr>
        <w:spacing w:line="240" w:lineRule="auto"/>
      </w:pPr>
      <w:r w:rsidRPr="00F35B3A">
        <w:t xml:space="preserve">Deadline for Questions: </w:t>
      </w:r>
      <w:r>
        <w:t>December 29, 2025</w:t>
      </w:r>
    </w:p>
    <w:p w:rsidR="00101BB6" w:rsidRPr="00C32B38" w:rsidRDefault="00101BB6" w:rsidP="00101BB6">
      <w:pPr>
        <w:spacing w:line="240" w:lineRule="auto"/>
        <w:rPr>
          <w:color w:val="FF0000"/>
        </w:rPr>
      </w:pPr>
      <w:r>
        <w:t>Proposal Due By:  January</w:t>
      </w:r>
      <w:r>
        <w:t xml:space="preserve"> 15</w:t>
      </w:r>
      <w:bookmarkStart w:id="5" w:name="_GoBack"/>
      <w:bookmarkEnd w:id="5"/>
      <w:r>
        <w:t>, 2026</w:t>
      </w:r>
    </w:p>
    <w:p w:rsidR="00505366" w:rsidRPr="00363E3D" w:rsidRDefault="00505366" w:rsidP="00505366">
      <w:pPr>
        <w:spacing w:line="240" w:lineRule="auto"/>
      </w:pPr>
      <w:r>
        <w:t xml:space="preserve">Late proposals will not be accepted under any circumstances. </w:t>
      </w:r>
    </w:p>
    <w:p w:rsidR="00505366" w:rsidRDefault="00505366" w:rsidP="00505366">
      <w:pPr>
        <w:pStyle w:val="Heading2"/>
      </w:pPr>
      <w:bookmarkStart w:id="6" w:name="_Toc504372234"/>
      <w:r>
        <w:t>Pre-Proposal Conference</w:t>
      </w:r>
      <w:bookmarkEnd w:id="6"/>
    </w:p>
    <w:p w:rsidR="00505366" w:rsidRDefault="00505366" w:rsidP="00505366">
      <w:r>
        <w:t xml:space="preserve">There will not be a pre-proposal conference for this RFP. </w:t>
      </w:r>
    </w:p>
    <w:p w:rsidR="00505366" w:rsidRDefault="00505366" w:rsidP="00505366">
      <w:pPr>
        <w:pStyle w:val="Heading2"/>
      </w:pPr>
      <w:bookmarkStart w:id="7" w:name="_Toc504372235"/>
      <w:r>
        <w:t>Questions about this Proposal</w:t>
      </w:r>
      <w:bookmarkEnd w:id="7"/>
      <w:r>
        <w:t xml:space="preserve"> </w:t>
      </w:r>
    </w:p>
    <w:p w:rsidR="00505366" w:rsidRDefault="00505366" w:rsidP="00CA4386">
      <w:pPr>
        <w:rPr>
          <w:rFonts w:eastAsia="Times New Roman" w:cstheme="minorHAnsi"/>
        </w:rPr>
      </w:pPr>
      <w:r w:rsidRPr="00D56CBA">
        <w:rPr>
          <w:rFonts w:eastAsia="Times New Roman" w:cstheme="minorHAnsi"/>
        </w:rPr>
        <w:t xml:space="preserve">All questions, comments, or concerns regarding this RFP </w:t>
      </w:r>
      <w:r>
        <w:rPr>
          <w:rFonts w:eastAsia="Times New Roman" w:cstheme="minorHAnsi"/>
        </w:rPr>
        <w:t xml:space="preserve">must be submitted via email to </w:t>
      </w:r>
      <w:hyperlink r:id="rId5" w:history="1">
        <w:r w:rsidRPr="00AB3164">
          <w:rPr>
            <w:rStyle w:val="Hyperlink"/>
            <w:rFonts w:eastAsia="Times New Roman" w:cstheme="minorHAnsi"/>
          </w:rPr>
          <w:t>Administrator@lakeland272.org</w:t>
        </w:r>
      </w:hyperlink>
      <w:r>
        <w:rPr>
          <w:rFonts w:eastAsia="Times New Roman" w:cstheme="minorHAnsi"/>
        </w:rPr>
        <w:t xml:space="preserve">.  </w:t>
      </w:r>
      <w:r w:rsidRPr="00D56CBA">
        <w:rPr>
          <w:rFonts w:eastAsia="Times New Roman" w:cstheme="minorHAnsi"/>
          <w:i/>
          <w:iCs/>
        </w:rPr>
        <w:t>Attempts to contact anyone else regarding this RFP shall be viewed as an attempt to circumvent the competitive bidding process and may result in the disqualification of your bid(s).</w:t>
      </w:r>
      <w:r w:rsidRPr="00D56CBA">
        <w:rPr>
          <w:rFonts w:eastAsia="Times New Roman" w:cstheme="minorHAnsi"/>
        </w:rPr>
        <w:t xml:space="preserve"> </w:t>
      </w:r>
    </w:p>
    <w:p w:rsidR="00505366" w:rsidRDefault="00505366" w:rsidP="00CA4386">
      <w:pPr>
        <w:rPr>
          <w:rFonts w:eastAsia="Times New Roman" w:cstheme="minorHAnsi"/>
        </w:rPr>
      </w:pPr>
    </w:p>
    <w:p w:rsidR="00732414" w:rsidRDefault="00732414" w:rsidP="00732414">
      <w:pPr>
        <w:pStyle w:val="Heading1"/>
      </w:pPr>
      <w:r>
        <w:lastRenderedPageBreak/>
        <w:t>Equipment being requested</w:t>
      </w:r>
    </w:p>
    <w:p w:rsidR="00732414" w:rsidRDefault="00732414" w:rsidP="00732414">
      <w:pPr>
        <w:pStyle w:val="Heading2"/>
      </w:pPr>
      <w:r>
        <w:t>Product Specifications:  Access layer switches</w:t>
      </w:r>
    </w:p>
    <w:p w:rsidR="00732414" w:rsidRDefault="00732414" w:rsidP="00732414">
      <w:pPr>
        <w:pStyle w:val="ListParagraph"/>
        <w:numPr>
          <w:ilvl w:val="0"/>
          <w:numId w:val="4"/>
        </w:numPr>
      </w:pPr>
      <w:r>
        <w:t xml:space="preserve">Must be compatible with existing Cisco </w:t>
      </w:r>
      <w:r w:rsidR="002E59A7">
        <w:t xml:space="preserve">9300 &amp; </w:t>
      </w:r>
      <w:r>
        <w:t xml:space="preserve">9200 series switches. </w:t>
      </w:r>
    </w:p>
    <w:p w:rsidR="00732414" w:rsidRDefault="00732414" w:rsidP="00732414">
      <w:pPr>
        <w:pStyle w:val="ListParagraph"/>
        <w:numPr>
          <w:ilvl w:val="0"/>
          <w:numId w:val="4"/>
        </w:numPr>
      </w:pPr>
      <w:r>
        <w:t>All switches must provide 24 or more POE+ ports</w:t>
      </w:r>
    </w:p>
    <w:p w:rsidR="00732414" w:rsidRDefault="00732414" w:rsidP="00732414">
      <w:pPr>
        <w:pStyle w:val="ListParagraph"/>
        <w:numPr>
          <w:ilvl w:val="0"/>
          <w:numId w:val="4"/>
        </w:numPr>
      </w:pPr>
      <w:r>
        <w:t>Minimum 4SFP+ ports to connect at 10gbs or higher.</w:t>
      </w:r>
    </w:p>
    <w:p w:rsidR="00732414" w:rsidRDefault="00732414" w:rsidP="00732414">
      <w:pPr>
        <w:pStyle w:val="ListParagraph"/>
        <w:numPr>
          <w:ilvl w:val="0"/>
          <w:numId w:val="4"/>
        </w:numPr>
      </w:pPr>
      <w:r>
        <w:t>Must be capable of stacking at a minimum of 10gbs or higher</w:t>
      </w:r>
    </w:p>
    <w:p w:rsidR="00732414" w:rsidRPr="00FD5AED" w:rsidRDefault="00732414" w:rsidP="00732414">
      <w:pPr>
        <w:pStyle w:val="ListParagraph"/>
        <w:numPr>
          <w:ilvl w:val="0"/>
          <w:numId w:val="4"/>
        </w:numPr>
      </w:pPr>
      <w:r>
        <w:rPr>
          <w:rFonts w:ascii="Calibri" w:hAnsi="Calibri" w:cs="Calibri"/>
          <w:color w:val="000000"/>
          <w:sz w:val="21"/>
          <w:szCs w:val="21"/>
        </w:rPr>
        <w:t>Switches should also provide a Web based management interface as well as a command line management option for setup</w:t>
      </w:r>
      <w:r>
        <w:t>.</w:t>
      </w:r>
    </w:p>
    <w:p w:rsidR="00732414" w:rsidRDefault="00732414" w:rsidP="00732414">
      <w:pPr>
        <w:pStyle w:val="Heading2"/>
      </w:pPr>
      <w:bookmarkStart w:id="8" w:name="_Toc504372242"/>
      <w:r>
        <w:t xml:space="preserve">Replace End of Life Access Layer </w:t>
      </w:r>
      <w:r w:rsidR="00DA4EF2">
        <w:t>Switches</w:t>
      </w:r>
      <w:bookmarkEnd w:id="8"/>
    </w:p>
    <w:p w:rsidR="00DA4EF2" w:rsidRDefault="00DA4EF2" w:rsidP="00DA4EF2">
      <w:r>
        <w:t xml:space="preserve">The District estimates the need for the following number of Cisco or equivalent switches: </w:t>
      </w:r>
    </w:p>
    <w:tbl>
      <w:tblPr>
        <w:tblStyle w:val="TableGrid"/>
        <w:tblpPr w:leftFromText="180" w:rightFromText="180" w:vertAnchor="text" w:tblpY="1"/>
        <w:tblOverlap w:val="never"/>
        <w:tblW w:w="0" w:type="auto"/>
        <w:tblLook w:val="04A0" w:firstRow="1" w:lastRow="0" w:firstColumn="1" w:lastColumn="0" w:noHBand="0" w:noVBand="1"/>
      </w:tblPr>
      <w:tblGrid>
        <w:gridCol w:w="3548"/>
        <w:gridCol w:w="1828"/>
        <w:gridCol w:w="1828"/>
        <w:gridCol w:w="1828"/>
      </w:tblGrid>
      <w:tr w:rsidR="00DA4EF2" w:rsidTr="00142D4D">
        <w:tc>
          <w:tcPr>
            <w:tcW w:w="3548" w:type="dxa"/>
          </w:tcPr>
          <w:p w:rsidR="00DA4EF2" w:rsidRDefault="002E59A7" w:rsidP="00142D4D">
            <w:r>
              <w:t>Equipment</w:t>
            </w:r>
          </w:p>
        </w:tc>
        <w:tc>
          <w:tcPr>
            <w:tcW w:w="1828" w:type="dxa"/>
          </w:tcPr>
          <w:p w:rsidR="00DA4EF2" w:rsidRDefault="00DA4EF2" w:rsidP="00142D4D">
            <w:r>
              <w:t># 24 Port POE</w:t>
            </w:r>
          </w:p>
        </w:tc>
        <w:tc>
          <w:tcPr>
            <w:tcW w:w="1828" w:type="dxa"/>
          </w:tcPr>
          <w:p w:rsidR="00DA4EF2" w:rsidRDefault="00DA4EF2" w:rsidP="00142D4D">
            <w:r>
              <w:t># 48 Port POE</w:t>
            </w:r>
          </w:p>
        </w:tc>
        <w:tc>
          <w:tcPr>
            <w:tcW w:w="1828" w:type="dxa"/>
          </w:tcPr>
          <w:p w:rsidR="00DA4EF2" w:rsidRDefault="00DA4EF2" w:rsidP="00142D4D">
            <w:r>
              <w:t>Stacking Kits</w:t>
            </w:r>
            <w:r w:rsidR="007A1E83">
              <w:t xml:space="preserve"> w/ cables</w:t>
            </w:r>
          </w:p>
        </w:tc>
      </w:tr>
      <w:tr w:rsidR="00DA4EF2" w:rsidTr="00142D4D">
        <w:tc>
          <w:tcPr>
            <w:tcW w:w="3548" w:type="dxa"/>
          </w:tcPr>
          <w:p w:rsidR="00DA4EF2" w:rsidRDefault="002E59A7" w:rsidP="002E59A7">
            <w:r>
              <w:t>Layer 3 switches</w:t>
            </w:r>
          </w:p>
        </w:tc>
        <w:tc>
          <w:tcPr>
            <w:tcW w:w="1828" w:type="dxa"/>
          </w:tcPr>
          <w:p w:rsidR="00DA4EF2" w:rsidRDefault="00DA4EF2" w:rsidP="00142D4D">
            <w:r>
              <w:t>0</w:t>
            </w:r>
          </w:p>
        </w:tc>
        <w:tc>
          <w:tcPr>
            <w:tcW w:w="1828" w:type="dxa"/>
          </w:tcPr>
          <w:p w:rsidR="00DA4EF2" w:rsidRDefault="00C41E8F" w:rsidP="00142D4D">
            <w:r>
              <w:t>1</w:t>
            </w:r>
          </w:p>
        </w:tc>
        <w:tc>
          <w:tcPr>
            <w:tcW w:w="1828" w:type="dxa"/>
          </w:tcPr>
          <w:p w:rsidR="00DA4EF2" w:rsidRDefault="00C41E8F" w:rsidP="00142D4D">
            <w:r>
              <w:t>1</w:t>
            </w:r>
          </w:p>
        </w:tc>
      </w:tr>
      <w:tr w:rsidR="00DA4EF2" w:rsidTr="00142D4D">
        <w:tc>
          <w:tcPr>
            <w:tcW w:w="3548" w:type="dxa"/>
          </w:tcPr>
          <w:p w:rsidR="00DA4EF2" w:rsidRDefault="00C41E8F" w:rsidP="00142D4D">
            <w:r>
              <w:t xml:space="preserve">Layer 2 POE switches with 8 </w:t>
            </w:r>
            <w:proofErr w:type="spellStart"/>
            <w:r>
              <w:t>MGig</w:t>
            </w:r>
            <w:proofErr w:type="spellEnd"/>
            <w:r>
              <w:t xml:space="preserve"> ports</w:t>
            </w:r>
            <w:r w:rsidR="00BD3801">
              <w:t xml:space="preserve"> minimum speeds of 2.5Gb</w:t>
            </w:r>
          </w:p>
        </w:tc>
        <w:tc>
          <w:tcPr>
            <w:tcW w:w="1828" w:type="dxa"/>
          </w:tcPr>
          <w:p w:rsidR="00DA4EF2" w:rsidRDefault="00C41E8F" w:rsidP="00142D4D">
            <w:r>
              <w:t>8</w:t>
            </w:r>
          </w:p>
        </w:tc>
        <w:tc>
          <w:tcPr>
            <w:tcW w:w="1828" w:type="dxa"/>
          </w:tcPr>
          <w:p w:rsidR="00DA4EF2" w:rsidRDefault="00BD3801" w:rsidP="00142D4D">
            <w:r>
              <w:t>0</w:t>
            </w:r>
          </w:p>
        </w:tc>
        <w:tc>
          <w:tcPr>
            <w:tcW w:w="1828" w:type="dxa"/>
          </w:tcPr>
          <w:p w:rsidR="00DA4EF2" w:rsidRDefault="00C41E8F" w:rsidP="00C41E8F">
            <w:r>
              <w:t>8</w:t>
            </w:r>
          </w:p>
        </w:tc>
      </w:tr>
      <w:tr w:rsidR="00C41E8F" w:rsidTr="00142D4D">
        <w:tc>
          <w:tcPr>
            <w:tcW w:w="3548" w:type="dxa"/>
          </w:tcPr>
          <w:p w:rsidR="00C41E8F" w:rsidRPr="005751F0" w:rsidRDefault="00C41E8F" w:rsidP="00142D4D">
            <w:r w:rsidRPr="005751F0">
              <w:t xml:space="preserve">Layer 2 POE switches with 12 </w:t>
            </w:r>
            <w:proofErr w:type="spellStart"/>
            <w:r w:rsidRPr="005751F0">
              <w:t>MGig</w:t>
            </w:r>
            <w:proofErr w:type="spellEnd"/>
            <w:r w:rsidRPr="005751F0">
              <w:t xml:space="preserve"> ports</w:t>
            </w:r>
            <w:r w:rsidR="00BD3801" w:rsidRPr="005751F0">
              <w:t xml:space="preserve"> minimum speeds of 2.5Gb</w:t>
            </w:r>
          </w:p>
        </w:tc>
        <w:tc>
          <w:tcPr>
            <w:tcW w:w="1828" w:type="dxa"/>
          </w:tcPr>
          <w:p w:rsidR="00C41E8F" w:rsidRPr="005751F0" w:rsidRDefault="00BD3801" w:rsidP="00142D4D">
            <w:r w:rsidRPr="005751F0">
              <w:t>0</w:t>
            </w:r>
          </w:p>
        </w:tc>
        <w:tc>
          <w:tcPr>
            <w:tcW w:w="1828" w:type="dxa"/>
          </w:tcPr>
          <w:p w:rsidR="00C41E8F" w:rsidRPr="005751F0" w:rsidRDefault="00C41E8F" w:rsidP="00142D4D">
            <w:r w:rsidRPr="005751F0">
              <w:t>8</w:t>
            </w:r>
          </w:p>
        </w:tc>
        <w:tc>
          <w:tcPr>
            <w:tcW w:w="1828" w:type="dxa"/>
          </w:tcPr>
          <w:p w:rsidR="005A0652" w:rsidRPr="005751F0" w:rsidRDefault="00C41E8F" w:rsidP="00C41E8F">
            <w:r w:rsidRPr="005751F0">
              <w:t>8</w:t>
            </w:r>
          </w:p>
        </w:tc>
      </w:tr>
      <w:tr w:rsidR="005A0652" w:rsidTr="00142D4D">
        <w:tc>
          <w:tcPr>
            <w:tcW w:w="3548" w:type="dxa"/>
          </w:tcPr>
          <w:p w:rsidR="005A0652" w:rsidRPr="005751F0" w:rsidRDefault="005A0652" w:rsidP="00142D4D">
            <w:pPr>
              <w:rPr>
                <w:b/>
              </w:rPr>
            </w:pPr>
            <w:r w:rsidRPr="005751F0">
              <w:rPr>
                <w:b/>
              </w:rPr>
              <w:t>Total Switches and Stacking Equip.</w:t>
            </w:r>
          </w:p>
        </w:tc>
        <w:tc>
          <w:tcPr>
            <w:tcW w:w="1828" w:type="dxa"/>
          </w:tcPr>
          <w:p w:rsidR="005A0652" w:rsidRPr="005751F0" w:rsidRDefault="005A0652" w:rsidP="00142D4D">
            <w:pPr>
              <w:rPr>
                <w:b/>
              </w:rPr>
            </w:pPr>
            <w:r w:rsidRPr="005751F0">
              <w:rPr>
                <w:b/>
              </w:rPr>
              <w:t>8</w:t>
            </w:r>
          </w:p>
        </w:tc>
        <w:tc>
          <w:tcPr>
            <w:tcW w:w="1828" w:type="dxa"/>
          </w:tcPr>
          <w:p w:rsidR="005A0652" w:rsidRPr="005751F0" w:rsidRDefault="005A0652" w:rsidP="00142D4D">
            <w:pPr>
              <w:rPr>
                <w:b/>
              </w:rPr>
            </w:pPr>
            <w:r w:rsidRPr="005751F0">
              <w:rPr>
                <w:b/>
              </w:rPr>
              <w:t>9</w:t>
            </w:r>
          </w:p>
        </w:tc>
        <w:tc>
          <w:tcPr>
            <w:tcW w:w="1828" w:type="dxa"/>
          </w:tcPr>
          <w:p w:rsidR="005A0652" w:rsidRPr="005751F0" w:rsidRDefault="005A0652" w:rsidP="00C41E8F">
            <w:pPr>
              <w:rPr>
                <w:b/>
              </w:rPr>
            </w:pPr>
            <w:r w:rsidRPr="005751F0">
              <w:rPr>
                <w:b/>
              </w:rPr>
              <w:t>17</w:t>
            </w:r>
          </w:p>
        </w:tc>
      </w:tr>
    </w:tbl>
    <w:p w:rsidR="00732414" w:rsidRDefault="00732414" w:rsidP="00732414"/>
    <w:p w:rsidR="00DA4EF2" w:rsidRDefault="00DA4EF2" w:rsidP="00732414"/>
    <w:p w:rsidR="002E59A7" w:rsidRDefault="002E59A7" w:rsidP="00DA4EF2">
      <w:pPr>
        <w:pStyle w:val="Heading2"/>
      </w:pPr>
      <w:r>
        <w:t>Additional stacking cables</w:t>
      </w:r>
    </w:p>
    <w:p w:rsidR="00ED2E72" w:rsidRDefault="002E59A7" w:rsidP="002E59A7">
      <w:pPr>
        <w:pStyle w:val="Heading2"/>
        <w:numPr>
          <w:ilvl w:val="0"/>
          <w:numId w:val="0"/>
        </w:numPr>
      </w:pPr>
      <w:r w:rsidRPr="002E59A7">
        <w:rPr>
          <w:color w:val="auto"/>
          <w:sz w:val="22"/>
          <w:szCs w:val="22"/>
        </w:rPr>
        <w:t>Stacking cables with additional length will be required in some locations</w:t>
      </w:r>
      <w:r w:rsidR="00ED2E72">
        <w:rPr>
          <w:color w:val="auto"/>
          <w:sz w:val="22"/>
          <w:szCs w:val="22"/>
        </w:rPr>
        <w:br/>
      </w:r>
    </w:p>
    <w:tbl>
      <w:tblPr>
        <w:tblStyle w:val="TableGrid"/>
        <w:tblW w:w="0" w:type="auto"/>
        <w:tblLook w:val="04A0" w:firstRow="1" w:lastRow="0" w:firstColumn="1" w:lastColumn="0" w:noHBand="0" w:noVBand="1"/>
      </w:tblPr>
      <w:tblGrid>
        <w:gridCol w:w="4680"/>
        <w:gridCol w:w="4670"/>
      </w:tblGrid>
      <w:tr w:rsidR="00ED2E72" w:rsidTr="00ED2E72">
        <w:tc>
          <w:tcPr>
            <w:tcW w:w="4788" w:type="dxa"/>
          </w:tcPr>
          <w:p w:rsidR="00ED2E72" w:rsidRPr="00ED2E72" w:rsidRDefault="003364C6" w:rsidP="00ED2E72">
            <w:pPr>
              <w:pStyle w:val="Heading2"/>
              <w:numPr>
                <w:ilvl w:val="0"/>
                <w:numId w:val="0"/>
              </w:numPr>
              <w:outlineLvl w:val="1"/>
              <w:rPr>
                <w:color w:val="auto"/>
                <w:sz w:val="22"/>
                <w:szCs w:val="22"/>
              </w:rPr>
            </w:pPr>
            <w:r>
              <w:rPr>
                <w:color w:val="auto"/>
                <w:sz w:val="22"/>
                <w:szCs w:val="22"/>
              </w:rPr>
              <w:t xml:space="preserve">Stacking </w:t>
            </w:r>
            <w:r w:rsidR="00ED2E72">
              <w:rPr>
                <w:color w:val="auto"/>
                <w:sz w:val="22"/>
                <w:szCs w:val="22"/>
              </w:rPr>
              <w:t>Cable length requested</w:t>
            </w:r>
          </w:p>
        </w:tc>
        <w:tc>
          <w:tcPr>
            <w:tcW w:w="4788" w:type="dxa"/>
          </w:tcPr>
          <w:p w:rsidR="00ED2E72" w:rsidRPr="00ED2E72" w:rsidRDefault="00ED2E72" w:rsidP="00ED2E72">
            <w:pPr>
              <w:pStyle w:val="Heading2"/>
              <w:numPr>
                <w:ilvl w:val="0"/>
                <w:numId w:val="0"/>
              </w:numPr>
              <w:tabs>
                <w:tab w:val="left" w:pos="2492"/>
              </w:tabs>
              <w:outlineLvl w:val="1"/>
              <w:rPr>
                <w:color w:val="auto"/>
                <w:sz w:val="22"/>
                <w:szCs w:val="22"/>
              </w:rPr>
            </w:pPr>
            <w:r>
              <w:rPr>
                <w:color w:val="auto"/>
                <w:sz w:val="22"/>
                <w:szCs w:val="22"/>
              </w:rPr>
              <w:t xml:space="preserve"># Of cables </w:t>
            </w:r>
          </w:p>
        </w:tc>
      </w:tr>
      <w:tr w:rsidR="00ED2E72" w:rsidTr="00ED2E72">
        <w:tc>
          <w:tcPr>
            <w:tcW w:w="4788" w:type="dxa"/>
          </w:tcPr>
          <w:p w:rsidR="00ED2E72" w:rsidRPr="00ED2E72" w:rsidRDefault="00ED2E72" w:rsidP="00ED2E72">
            <w:pPr>
              <w:pStyle w:val="Heading2"/>
              <w:numPr>
                <w:ilvl w:val="0"/>
                <w:numId w:val="0"/>
              </w:numPr>
              <w:outlineLvl w:val="1"/>
              <w:rPr>
                <w:color w:val="auto"/>
                <w:sz w:val="22"/>
                <w:szCs w:val="22"/>
              </w:rPr>
            </w:pPr>
            <w:r>
              <w:rPr>
                <w:color w:val="auto"/>
                <w:sz w:val="22"/>
                <w:szCs w:val="22"/>
              </w:rPr>
              <w:t>1-meter</w:t>
            </w:r>
          </w:p>
        </w:tc>
        <w:tc>
          <w:tcPr>
            <w:tcW w:w="4788" w:type="dxa"/>
          </w:tcPr>
          <w:p w:rsidR="00ED2E72" w:rsidRPr="00ED2E72" w:rsidRDefault="00C41E8F" w:rsidP="007946B3">
            <w:pPr>
              <w:pStyle w:val="Heading2"/>
              <w:numPr>
                <w:ilvl w:val="0"/>
                <w:numId w:val="0"/>
              </w:numPr>
              <w:tabs>
                <w:tab w:val="left" w:pos="2492"/>
              </w:tabs>
              <w:outlineLvl w:val="1"/>
              <w:rPr>
                <w:color w:val="auto"/>
                <w:sz w:val="22"/>
                <w:szCs w:val="22"/>
              </w:rPr>
            </w:pPr>
            <w:r>
              <w:rPr>
                <w:color w:val="auto"/>
                <w:sz w:val="22"/>
                <w:szCs w:val="22"/>
              </w:rPr>
              <w:t>4</w:t>
            </w:r>
          </w:p>
        </w:tc>
      </w:tr>
      <w:tr w:rsidR="00ED2E72" w:rsidTr="00ED2E72">
        <w:tc>
          <w:tcPr>
            <w:tcW w:w="4788" w:type="dxa"/>
          </w:tcPr>
          <w:p w:rsidR="00ED2E72" w:rsidRPr="00ED2E72" w:rsidRDefault="00ED2E72" w:rsidP="007946B3">
            <w:pPr>
              <w:pStyle w:val="Heading2"/>
              <w:numPr>
                <w:ilvl w:val="0"/>
                <w:numId w:val="0"/>
              </w:numPr>
              <w:outlineLvl w:val="1"/>
              <w:rPr>
                <w:sz w:val="22"/>
                <w:szCs w:val="22"/>
              </w:rPr>
            </w:pPr>
            <w:r>
              <w:rPr>
                <w:color w:val="auto"/>
                <w:sz w:val="22"/>
                <w:szCs w:val="22"/>
              </w:rPr>
              <w:t>3</w:t>
            </w:r>
            <w:r w:rsidRPr="00ED2E72">
              <w:rPr>
                <w:color w:val="auto"/>
                <w:sz w:val="22"/>
                <w:szCs w:val="22"/>
              </w:rPr>
              <w:t>-meter</w:t>
            </w:r>
          </w:p>
        </w:tc>
        <w:tc>
          <w:tcPr>
            <w:tcW w:w="4788" w:type="dxa"/>
          </w:tcPr>
          <w:p w:rsidR="00ED2E72" w:rsidRPr="00ED2E72" w:rsidRDefault="00C41E8F" w:rsidP="007946B3">
            <w:pPr>
              <w:pStyle w:val="Heading2"/>
              <w:numPr>
                <w:ilvl w:val="0"/>
                <w:numId w:val="0"/>
              </w:numPr>
              <w:outlineLvl w:val="1"/>
              <w:rPr>
                <w:color w:val="auto"/>
                <w:sz w:val="22"/>
                <w:szCs w:val="22"/>
              </w:rPr>
            </w:pPr>
            <w:r>
              <w:rPr>
                <w:color w:val="auto"/>
                <w:sz w:val="22"/>
                <w:szCs w:val="22"/>
              </w:rPr>
              <w:t>3</w:t>
            </w:r>
          </w:p>
        </w:tc>
      </w:tr>
    </w:tbl>
    <w:p w:rsidR="00C41E8F" w:rsidRDefault="002E59A7" w:rsidP="00C41E8F">
      <w:pPr>
        <w:pStyle w:val="Heading2"/>
        <w:numPr>
          <w:ilvl w:val="0"/>
          <w:numId w:val="0"/>
        </w:numPr>
      </w:pPr>
      <w:r>
        <w:br/>
      </w:r>
    </w:p>
    <w:p w:rsidR="00C41E8F" w:rsidRDefault="00C41E8F" w:rsidP="00C41E8F">
      <w:pPr>
        <w:pStyle w:val="Heading2"/>
      </w:pPr>
      <w:r>
        <w:t>Programming and Installation required</w:t>
      </w:r>
    </w:p>
    <w:p w:rsidR="00C41E8F" w:rsidRDefault="00C41E8F" w:rsidP="00C41E8F">
      <w:pPr>
        <w:pStyle w:val="ListParagraph"/>
        <w:numPr>
          <w:ilvl w:val="0"/>
          <w:numId w:val="4"/>
        </w:numPr>
      </w:pPr>
      <w:r>
        <w:t>New network equipment will require programming and installation in 7 different buildings through the school district</w:t>
      </w:r>
    </w:p>
    <w:p w:rsidR="00C41E8F" w:rsidRDefault="00C41E8F" w:rsidP="00C41E8F">
      <w:pPr>
        <w:pStyle w:val="ListParagraph"/>
        <w:numPr>
          <w:ilvl w:val="0"/>
          <w:numId w:val="4"/>
        </w:numPr>
      </w:pPr>
      <w:r>
        <w:t>New network equipment will need to be joined to existing stacks when possible</w:t>
      </w:r>
    </w:p>
    <w:p w:rsidR="00C41E8F" w:rsidRDefault="00C41E8F" w:rsidP="00C41E8F">
      <w:pPr>
        <w:pStyle w:val="ListParagraph"/>
        <w:numPr>
          <w:ilvl w:val="0"/>
          <w:numId w:val="4"/>
        </w:numPr>
      </w:pPr>
      <w:r>
        <w:t xml:space="preserve">Layer 2 Cisco 9200 switches removed from 6 existing locations will require additional programming and used to replace 2960-x switches in Twin Lakes Elementary </w:t>
      </w:r>
    </w:p>
    <w:p w:rsidR="00C41E8F" w:rsidRDefault="00C41E8F" w:rsidP="00C41E8F">
      <w:pPr>
        <w:pStyle w:val="Heading2"/>
        <w:numPr>
          <w:ilvl w:val="0"/>
          <w:numId w:val="0"/>
        </w:numPr>
        <w:ind w:left="576" w:hanging="576"/>
      </w:pPr>
      <w:r>
        <w:lastRenderedPageBreak/>
        <w:br/>
      </w:r>
    </w:p>
    <w:p w:rsidR="00DA4EF2" w:rsidRDefault="00DA4EF2" w:rsidP="00DA4EF2">
      <w:pPr>
        <w:pStyle w:val="Heading2"/>
      </w:pPr>
      <w:r>
        <w:t xml:space="preserve">Reseller Authorization </w:t>
      </w:r>
    </w:p>
    <w:p w:rsidR="00DA4EF2" w:rsidRDefault="00DA4EF2" w:rsidP="00DA4EF2">
      <w:r>
        <w:t xml:space="preserve">Respondents must include evidence of reseller authorization in their proposal. If you are the manufacture, state this in your response, as described below. </w:t>
      </w:r>
    </w:p>
    <w:p w:rsidR="00DA4EF2" w:rsidRDefault="00DA4EF2" w:rsidP="00DA4EF2">
      <w:pPr>
        <w:pStyle w:val="Heading2"/>
      </w:pPr>
      <w:bookmarkStart w:id="9" w:name="_Toc504372247"/>
      <w:r>
        <w:t>References</w:t>
      </w:r>
      <w:bookmarkEnd w:id="9"/>
      <w:r>
        <w:t xml:space="preserve"> </w:t>
      </w:r>
    </w:p>
    <w:p w:rsidR="00DA4EF2" w:rsidRDefault="00DA4EF2" w:rsidP="00DA4EF2">
      <w:r>
        <w:t>Respondents must provide three references, preferably from the greater Tri-cities area and from customers of similar size/need. References shall include the following required items:</w:t>
      </w:r>
    </w:p>
    <w:p w:rsidR="00DA4EF2" w:rsidRDefault="00DA4EF2" w:rsidP="00DA4EF2">
      <w:pPr>
        <w:pStyle w:val="ListParagraph"/>
        <w:numPr>
          <w:ilvl w:val="0"/>
          <w:numId w:val="5"/>
        </w:numPr>
      </w:pPr>
      <w:r>
        <w:t>Full name</w:t>
      </w:r>
    </w:p>
    <w:p w:rsidR="00DA4EF2" w:rsidRDefault="00DA4EF2" w:rsidP="00DA4EF2">
      <w:pPr>
        <w:pStyle w:val="ListParagraph"/>
        <w:numPr>
          <w:ilvl w:val="0"/>
          <w:numId w:val="5"/>
        </w:numPr>
      </w:pPr>
      <w:r>
        <w:t>Company/organization name</w:t>
      </w:r>
    </w:p>
    <w:p w:rsidR="00DA4EF2" w:rsidRDefault="00DA4EF2" w:rsidP="00DA4EF2">
      <w:pPr>
        <w:pStyle w:val="ListParagraph"/>
        <w:numPr>
          <w:ilvl w:val="0"/>
          <w:numId w:val="5"/>
        </w:numPr>
      </w:pPr>
      <w:r>
        <w:t>Position at company/organization</w:t>
      </w:r>
    </w:p>
    <w:p w:rsidR="00DA4EF2" w:rsidRDefault="00DA4EF2" w:rsidP="00DA4EF2">
      <w:pPr>
        <w:pStyle w:val="ListParagraph"/>
        <w:numPr>
          <w:ilvl w:val="0"/>
          <w:numId w:val="5"/>
        </w:numPr>
      </w:pPr>
      <w:r>
        <w:t>Full address (street address, city, state, zip)</w:t>
      </w:r>
    </w:p>
    <w:p w:rsidR="00DA4EF2" w:rsidRDefault="00DA4EF2" w:rsidP="00DA4EF2">
      <w:pPr>
        <w:pStyle w:val="ListParagraph"/>
        <w:numPr>
          <w:ilvl w:val="0"/>
          <w:numId w:val="5"/>
        </w:numPr>
      </w:pPr>
      <w:r>
        <w:t>Telephone number</w:t>
      </w:r>
    </w:p>
    <w:p w:rsidR="00DA4EF2" w:rsidRDefault="00DA4EF2" w:rsidP="00DA4EF2">
      <w:pPr>
        <w:pStyle w:val="ListParagraph"/>
        <w:numPr>
          <w:ilvl w:val="0"/>
          <w:numId w:val="5"/>
        </w:numPr>
      </w:pPr>
      <w:r>
        <w:t>Email address</w:t>
      </w:r>
    </w:p>
    <w:p w:rsidR="00DA4EF2" w:rsidRDefault="00DA4EF2" w:rsidP="00DA4EF2">
      <w:pPr>
        <w:pStyle w:val="ListParagraph"/>
        <w:numPr>
          <w:ilvl w:val="0"/>
          <w:numId w:val="5"/>
        </w:numPr>
      </w:pPr>
      <w:r>
        <w:t>Name of project or projects completed</w:t>
      </w:r>
    </w:p>
    <w:p w:rsidR="00DA4EF2" w:rsidRDefault="00DA4EF2" w:rsidP="00DA4EF2">
      <w:pPr>
        <w:pStyle w:val="ListParagraph"/>
        <w:numPr>
          <w:ilvl w:val="0"/>
          <w:numId w:val="5"/>
        </w:numPr>
      </w:pPr>
      <w:r>
        <w:t>Value of project or projects completed</w:t>
      </w:r>
    </w:p>
    <w:p w:rsidR="00DA4EF2" w:rsidRPr="002406B3" w:rsidRDefault="00DA4EF2" w:rsidP="00DA4EF2">
      <w:pPr>
        <w:pStyle w:val="Heading1"/>
      </w:pPr>
      <w:bookmarkStart w:id="10" w:name="_Toc504372248"/>
      <w:r w:rsidRPr="002406B3">
        <w:t>Contents of Proposal</w:t>
      </w:r>
      <w:bookmarkEnd w:id="10"/>
      <w:r w:rsidRPr="002406B3">
        <w:t xml:space="preserve"> </w:t>
      </w:r>
    </w:p>
    <w:p w:rsidR="00DA4EF2" w:rsidRDefault="00DA4EF2" w:rsidP="00DA4EF2">
      <w:r>
        <w:t xml:space="preserve">All proposals must include the following: </w:t>
      </w:r>
    </w:p>
    <w:p w:rsidR="00DA4EF2" w:rsidRDefault="00DA4EF2" w:rsidP="00DA4EF2">
      <w:pPr>
        <w:rPr>
          <w:u w:val="single"/>
        </w:rPr>
      </w:pPr>
      <w:r w:rsidRPr="00687154">
        <w:rPr>
          <w:u w:val="single"/>
        </w:rPr>
        <w:t xml:space="preserve">Brief Agency Background </w:t>
      </w:r>
      <w:r>
        <w:rPr>
          <w:u w:val="single"/>
        </w:rPr>
        <w:t xml:space="preserve">(Required) </w:t>
      </w:r>
    </w:p>
    <w:p w:rsidR="00DA4EF2" w:rsidRDefault="00DA4EF2" w:rsidP="00DA4EF2">
      <w:r>
        <w:t xml:space="preserve">No page limit but you are limited to one file (such as a PDF).  Please ensure this document includes sufficient information to determine if your organization has the background and experience to complete this project if selected. </w:t>
      </w:r>
    </w:p>
    <w:p w:rsidR="00DA4EF2" w:rsidRDefault="00DA4EF2" w:rsidP="00DA4EF2">
      <w:pPr>
        <w:rPr>
          <w:u w:val="single"/>
        </w:rPr>
      </w:pPr>
      <w:r>
        <w:rPr>
          <w:u w:val="single"/>
        </w:rPr>
        <w:t xml:space="preserve">Warranty (Required) </w:t>
      </w:r>
    </w:p>
    <w:p w:rsidR="00DA4EF2" w:rsidRPr="009073AF" w:rsidRDefault="00DA4EF2" w:rsidP="00DA4EF2">
      <w:r>
        <w:t xml:space="preserve">Warranties must address, at a minimum: product warranty, connected equipment guarantee, and CEG amount. No page limit but you are limited to one file (such as a PDF).  Please include a sample SLA for review of terms. </w:t>
      </w:r>
    </w:p>
    <w:p w:rsidR="00DA4EF2" w:rsidRDefault="00DA4EF2" w:rsidP="00DA4EF2">
      <w:pPr>
        <w:rPr>
          <w:u w:val="single"/>
        </w:rPr>
      </w:pPr>
      <w:r>
        <w:rPr>
          <w:u w:val="single"/>
        </w:rPr>
        <w:t>Pricing (Required)</w:t>
      </w:r>
    </w:p>
    <w:p w:rsidR="00DA4EF2" w:rsidRDefault="00DA4EF2" w:rsidP="00DA4EF2">
      <w:r>
        <w:t xml:space="preserve">Proposers may bid on all or part of the services requested.  </w:t>
      </w:r>
    </w:p>
    <w:p w:rsidR="00DA4EF2" w:rsidRPr="00A834A6" w:rsidRDefault="00DA4EF2" w:rsidP="00DA4EF2">
      <w:pPr>
        <w:rPr>
          <w:u w:val="single"/>
        </w:rPr>
      </w:pPr>
      <w:r w:rsidRPr="00A834A6">
        <w:rPr>
          <w:u w:val="single"/>
        </w:rPr>
        <w:t>Reseller Authorization (</w:t>
      </w:r>
      <w:r>
        <w:rPr>
          <w:u w:val="single"/>
        </w:rPr>
        <w:t>Required</w:t>
      </w:r>
      <w:r w:rsidRPr="00A834A6">
        <w:rPr>
          <w:u w:val="single"/>
        </w:rPr>
        <w:t>)</w:t>
      </w:r>
    </w:p>
    <w:p w:rsidR="00DA4EF2" w:rsidRDefault="00DA4EF2" w:rsidP="00DA4EF2">
      <w:r>
        <w:t xml:space="preserve">No page limit but you are limited to one file (such as a PDF).  If you are the manufacture, simply state this in your document. </w:t>
      </w:r>
    </w:p>
    <w:p w:rsidR="00DA4EF2" w:rsidRPr="00C81DC0" w:rsidRDefault="00DA4EF2" w:rsidP="00DA4EF2">
      <w:pPr>
        <w:rPr>
          <w:u w:val="single"/>
        </w:rPr>
      </w:pPr>
      <w:r w:rsidRPr="00C81DC0">
        <w:rPr>
          <w:u w:val="single"/>
        </w:rPr>
        <w:t>References (Required)</w:t>
      </w:r>
    </w:p>
    <w:p w:rsidR="00DA4EF2" w:rsidRPr="00A834A6" w:rsidRDefault="00DA4EF2" w:rsidP="00DA4EF2">
      <w:r>
        <w:t>No page limit but you are limited to one file (such as a PDF).</w:t>
      </w:r>
    </w:p>
    <w:p w:rsidR="00DA4EF2" w:rsidRPr="00FA078D" w:rsidRDefault="00DA4EF2" w:rsidP="00DA4EF2">
      <w:pPr>
        <w:rPr>
          <w:u w:val="single"/>
        </w:rPr>
      </w:pPr>
      <w:r w:rsidRPr="00FA078D">
        <w:rPr>
          <w:u w:val="single"/>
        </w:rPr>
        <w:t>Additional information (Optional)</w:t>
      </w:r>
    </w:p>
    <w:p w:rsidR="000777C2" w:rsidRDefault="00DA4EF2" w:rsidP="00DA4EF2">
      <w:pPr>
        <w:rPr>
          <w:i/>
        </w:rPr>
      </w:pPr>
      <w:r>
        <w:lastRenderedPageBreak/>
        <w:t xml:space="preserve">No page limit but you are limited to one file (such as a PDF). You may include white papers, technical specifications, and other information. </w:t>
      </w:r>
      <w:r w:rsidRPr="009073AF">
        <w:rPr>
          <w:i/>
        </w:rPr>
        <w:t>This will not be scored.</w:t>
      </w:r>
      <w:r w:rsidR="000777C2">
        <w:rPr>
          <w:i/>
        </w:rPr>
        <w:br/>
      </w:r>
    </w:p>
    <w:p w:rsidR="000777C2" w:rsidRPr="002406B3" w:rsidRDefault="000777C2" w:rsidP="000777C2">
      <w:pPr>
        <w:pStyle w:val="Heading2"/>
      </w:pPr>
      <w:bookmarkStart w:id="11" w:name="_Toc439833652"/>
      <w:bookmarkStart w:id="12" w:name="_Toc504372249"/>
      <w:r w:rsidRPr="002406B3">
        <w:t>Submitting a Proposal</w:t>
      </w:r>
      <w:bookmarkEnd w:id="11"/>
      <w:bookmarkEnd w:id="12"/>
    </w:p>
    <w:p w:rsidR="000777C2" w:rsidRPr="000777C2" w:rsidRDefault="000777C2" w:rsidP="00DA4EF2">
      <w:pPr>
        <w:rPr>
          <w:rFonts w:ascii="Calibri" w:eastAsia="Times New Roman" w:hAnsi="Calibri" w:cs="Calibri"/>
          <w:b/>
          <w:bCs/>
          <w:color w:val="000000"/>
        </w:rPr>
      </w:pPr>
      <w:r>
        <w:rPr>
          <w:rFonts w:cstheme="minorHAnsi"/>
        </w:rPr>
        <w:t xml:space="preserve">Proposals must be submitted via email to </w:t>
      </w:r>
      <w:hyperlink r:id="rId6" w:history="1">
        <w:r w:rsidRPr="00AB3164">
          <w:rPr>
            <w:rStyle w:val="Hyperlink"/>
            <w:rFonts w:cstheme="minorHAnsi"/>
          </w:rPr>
          <w:t>Administrator@lakeland272.org</w:t>
        </w:r>
      </w:hyperlink>
      <w:r>
        <w:rPr>
          <w:rFonts w:cstheme="minorHAnsi"/>
        </w:rPr>
        <w:t xml:space="preserve">. </w:t>
      </w:r>
      <w:r w:rsidRPr="00904AE3">
        <w:rPr>
          <w:rFonts w:ascii="Calibri" w:eastAsia="Times New Roman" w:hAnsi="Calibri" w:cs="Calibri"/>
          <w:bCs/>
          <w:color w:val="000000"/>
        </w:rPr>
        <w:t>Proposals</w:t>
      </w:r>
      <w:r>
        <w:rPr>
          <w:rFonts w:ascii="Calibri" w:eastAsia="Times New Roman" w:hAnsi="Calibri" w:cs="Calibri"/>
          <w:bCs/>
          <w:color w:val="000000"/>
        </w:rPr>
        <w:t xml:space="preserve"> submitted using any other method will be deemed non-responsive. </w:t>
      </w:r>
    </w:p>
    <w:p w:rsidR="000777C2" w:rsidRPr="002406B3" w:rsidRDefault="000777C2" w:rsidP="000777C2">
      <w:pPr>
        <w:pStyle w:val="Heading1"/>
      </w:pPr>
      <w:bookmarkStart w:id="13" w:name="_Toc504372250"/>
      <w:r w:rsidRPr="002406B3">
        <w:t>Scoring Criteria</w:t>
      </w:r>
      <w:bookmarkEnd w:id="13"/>
      <w:r w:rsidRPr="002406B3">
        <w:t xml:space="preserve"> </w:t>
      </w:r>
    </w:p>
    <w:p w:rsidR="000777C2" w:rsidRPr="002406B3" w:rsidRDefault="000777C2" w:rsidP="000777C2">
      <w:r w:rsidRPr="002406B3">
        <w:t>The following criteria shall be used to go evaluate bids:</w:t>
      </w:r>
    </w:p>
    <w:tbl>
      <w:tblPr>
        <w:tblStyle w:val="TableGrid"/>
        <w:tblW w:w="0" w:type="auto"/>
        <w:tblLook w:val="04A0" w:firstRow="1" w:lastRow="0" w:firstColumn="1" w:lastColumn="0" w:noHBand="0" w:noVBand="1"/>
      </w:tblPr>
      <w:tblGrid>
        <w:gridCol w:w="1795"/>
        <w:gridCol w:w="7555"/>
      </w:tblGrid>
      <w:tr w:rsidR="000777C2" w:rsidRPr="002406B3" w:rsidTr="00142D4D">
        <w:tc>
          <w:tcPr>
            <w:tcW w:w="1795" w:type="dxa"/>
          </w:tcPr>
          <w:p w:rsidR="000777C2" w:rsidRPr="002406B3" w:rsidRDefault="000777C2" w:rsidP="00142D4D">
            <w:r>
              <w:t>40</w:t>
            </w:r>
            <w:r w:rsidRPr="002406B3">
              <w:t xml:space="preserve"> points</w:t>
            </w:r>
          </w:p>
        </w:tc>
        <w:tc>
          <w:tcPr>
            <w:tcW w:w="7555" w:type="dxa"/>
          </w:tcPr>
          <w:p w:rsidR="000777C2" w:rsidRPr="002406B3" w:rsidRDefault="000777C2" w:rsidP="00142D4D">
            <w:pPr>
              <w:rPr>
                <w:color w:val="FF0000"/>
              </w:rPr>
            </w:pPr>
            <w:r w:rsidRPr="002406B3">
              <w:t>Pric</w:t>
            </w:r>
            <w:r>
              <w:t>e</w:t>
            </w:r>
            <w:r w:rsidRPr="002406B3">
              <w:t xml:space="preserve"> of eligible goods and services</w:t>
            </w:r>
          </w:p>
        </w:tc>
      </w:tr>
      <w:tr w:rsidR="000777C2" w:rsidRPr="002406B3" w:rsidTr="00142D4D">
        <w:tc>
          <w:tcPr>
            <w:tcW w:w="1795" w:type="dxa"/>
          </w:tcPr>
          <w:p w:rsidR="000777C2" w:rsidRPr="002406B3" w:rsidRDefault="000777C2" w:rsidP="00142D4D">
            <w:r>
              <w:t>25 points</w:t>
            </w:r>
          </w:p>
        </w:tc>
        <w:tc>
          <w:tcPr>
            <w:tcW w:w="7555" w:type="dxa"/>
          </w:tcPr>
          <w:p w:rsidR="000777C2" w:rsidRPr="002406B3" w:rsidRDefault="000777C2" w:rsidP="00142D4D">
            <w:r>
              <w:t xml:space="preserve">Quality of proposed solution </w:t>
            </w:r>
          </w:p>
        </w:tc>
      </w:tr>
      <w:tr w:rsidR="000777C2" w:rsidRPr="002406B3" w:rsidTr="00142D4D">
        <w:tc>
          <w:tcPr>
            <w:tcW w:w="1795" w:type="dxa"/>
          </w:tcPr>
          <w:p w:rsidR="000777C2" w:rsidRPr="002406B3" w:rsidRDefault="000777C2" w:rsidP="00142D4D">
            <w:r w:rsidRPr="002406B3">
              <w:t>1</w:t>
            </w:r>
            <w:r>
              <w:t>5</w:t>
            </w:r>
            <w:r w:rsidRPr="002406B3">
              <w:t xml:space="preserve"> points</w:t>
            </w:r>
          </w:p>
        </w:tc>
        <w:tc>
          <w:tcPr>
            <w:tcW w:w="7555" w:type="dxa"/>
          </w:tcPr>
          <w:p w:rsidR="000777C2" w:rsidRPr="002406B3" w:rsidRDefault="000777C2" w:rsidP="00142D4D">
            <w:r>
              <w:t>Proposed contract quality /completeness</w:t>
            </w:r>
          </w:p>
        </w:tc>
      </w:tr>
      <w:tr w:rsidR="000777C2" w:rsidRPr="002406B3" w:rsidTr="00142D4D">
        <w:tc>
          <w:tcPr>
            <w:tcW w:w="1795" w:type="dxa"/>
          </w:tcPr>
          <w:p w:rsidR="000777C2" w:rsidRPr="002406B3" w:rsidRDefault="000777C2" w:rsidP="00142D4D">
            <w:bookmarkStart w:id="14" w:name="_Hlk502930369"/>
            <w:r w:rsidRPr="002406B3">
              <w:t>1</w:t>
            </w:r>
            <w:r>
              <w:t>0</w:t>
            </w:r>
            <w:r w:rsidRPr="002406B3">
              <w:t xml:space="preserve"> points</w:t>
            </w:r>
          </w:p>
        </w:tc>
        <w:tc>
          <w:tcPr>
            <w:tcW w:w="7555" w:type="dxa"/>
          </w:tcPr>
          <w:p w:rsidR="000777C2" w:rsidRPr="002406B3" w:rsidRDefault="000777C2" w:rsidP="00142D4D">
            <w:r>
              <w:t>Proposed warranty</w:t>
            </w:r>
          </w:p>
        </w:tc>
      </w:tr>
      <w:tr w:rsidR="000777C2" w:rsidRPr="002406B3" w:rsidTr="00142D4D">
        <w:tc>
          <w:tcPr>
            <w:tcW w:w="1795" w:type="dxa"/>
          </w:tcPr>
          <w:p w:rsidR="000777C2" w:rsidRPr="002406B3" w:rsidRDefault="000777C2" w:rsidP="00142D4D">
            <w:r>
              <w:t>10 points</w:t>
            </w:r>
          </w:p>
        </w:tc>
        <w:tc>
          <w:tcPr>
            <w:tcW w:w="7555" w:type="dxa"/>
          </w:tcPr>
          <w:p w:rsidR="000777C2" w:rsidRPr="002406B3" w:rsidRDefault="000777C2" w:rsidP="00142D4D">
            <w:r w:rsidRPr="002406B3">
              <w:t>References</w:t>
            </w:r>
            <w:r>
              <w:t>/Past Performance</w:t>
            </w:r>
          </w:p>
        </w:tc>
      </w:tr>
      <w:bookmarkEnd w:id="14"/>
    </w:tbl>
    <w:p w:rsidR="000777C2" w:rsidRDefault="000777C2" w:rsidP="00DA4EF2"/>
    <w:p w:rsidR="000777C2" w:rsidRPr="002406B3" w:rsidRDefault="000777C2" w:rsidP="000777C2">
      <w:pPr>
        <w:pStyle w:val="Heading1"/>
      </w:pPr>
      <w:bookmarkStart w:id="15" w:name="_Toc504372251"/>
      <w:r w:rsidRPr="002406B3">
        <w:t>Additional Information</w:t>
      </w:r>
      <w:bookmarkEnd w:id="15"/>
      <w:r w:rsidRPr="002406B3">
        <w:t xml:space="preserve"> </w:t>
      </w:r>
    </w:p>
    <w:p w:rsidR="000777C2" w:rsidRPr="002406B3" w:rsidRDefault="000777C2" w:rsidP="000777C2">
      <w:pPr>
        <w:pStyle w:val="Heading2"/>
      </w:pPr>
      <w:bookmarkStart w:id="16" w:name="_Toc439833655"/>
      <w:bookmarkStart w:id="17" w:name="_Toc504372252"/>
      <w:r w:rsidRPr="002406B3">
        <w:t>Addendum and Other Documentation</w:t>
      </w:r>
      <w:bookmarkEnd w:id="16"/>
      <w:bookmarkEnd w:id="17"/>
      <w:r w:rsidRPr="002406B3">
        <w:t xml:space="preserve"> </w:t>
      </w:r>
    </w:p>
    <w:p w:rsidR="000777C2" w:rsidRPr="00822876" w:rsidRDefault="000777C2" w:rsidP="000777C2">
      <w:r w:rsidRPr="00822876">
        <w:t>Any modification of this RFP that results in substantial changes to the Statement of Work with be published in an Addendum to this RFP. This RFP and subsequent addendum, if any, shall be published at</w:t>
      </w:r>
      <w:r>
        <w:t xml:space="preserve"> the Schools and Libraries Divisions EPC system</w:t>
      </w:r>
      <w:r w:rsidRPr="00822876">
        <w:t xml:space="preserve"> It is the responsibility of the </w:t>
      </w:r>
      <w:r>
        <w:t>Respondent</w:t>
      </w:r>
      <w:r w:rsidRPr="00822876">
        <w:t xml:space="preserve"> to ensure they have reviewed the RFP and any addendum prior to submitting a proposal.</w:t>
      </w:r>
    </w:p>
    <w:p w:rsidR="000777C2" w:rsidRPr="00904AE3" w:rsidRDefault="000777C2" w:rsidP="000777C2">
      <w:pPr>
        <w:rPr>
          <w:rFonts w:ascii="Calibri" w:eastAsia="Times New Roman" w:hAnsi="Calibri" w:cs="Calibri"/>
          <w:b/>
          <w:bCs/>
          <w:color w:val="000000"/>
        </w:rPr>
      </w:pPr>
      <w:r>
        <w:rPr>
          <w:rFonts w:eastAsia="Times New Roman" w:cstheme="minorHAnsi"/>
        </w:rPr>
        <w:t>Proposers may submit questions via email to administrators@lakeland272.org,</w:t>
      </w:r>
      <w:r w:rsidRPr="00E3065D">
        <w:rPr>
          <w:rFonts w:eastAsia="Times New Roman" w:cstheme="minorHAnsi"/>
        </w:rPr>
        <w:t xml:space="preserve"> questions </w:t>
      </w:r>
      <w:r>
        <w:rPr>
          <w:rFonts w:eastAsia="Times New Roman" w:cstheme="minorHAnsi"/>
        </w:rPr>
        <w:t>will</w:t>
      </w:r>
      <w:r w:rsidRPr="00E3065D">
        <w:rPr>
          <w:rFonts w:eastAsia="Times New Roman" w:cstheme="minorHAnsi"/>
        </w:rPr>
        <w:t xml:space="preserve"> be ans</w:t>
      </w:r>
      <w:r>
        <w:rPr>
          <w:rFonts w:eastAsia="Times New Roman" w:cstheme="minorHAnsi"/>
        </w:rPr>
        <w:t xml:space="preserve">wered within two business days and all answers will be distributed to all Proposers via email. </w:t>
      </w:r>
    </w:p>
    <w:p w:rsidR="000777C2" w:rsidRPr="00E3065D" w:rsidRDefault="000777C2" w:rsidP="000777C2">
      <w:pPr>
        <w:spacing w:before="100" w:beforeAutospacing="1" w:after="100" w:afterAutospacing="1" w:line="240" w:lineRule="auto"/>
        <w:textAlignment w:val="baseline"/>
        <w:rPr>
          <w:rFonts w:eastAsia="Times New Roman" w:cstheme="minorHAnsi"/>
        </w:rPr>
      </w:pPr>
      <w:r w:rsidRPr="00E3065D">
        <w:rPr>
          <w:rFonts w:eastAsia="Times New Roman" w:cstheme="minorHAnsi"/>
        </w:rPr>
        <w:t xml:space="preserve">The District reserves the right to not answer some questions if, in the opinion of the District and their agents, the answer is not necessary to provide a qualified bid. For example, the answer to the question “How much are you currently paying for </w:t>
      </w:r>
      <w:r>
        <w:rPr>
          <w:rFonts w:eastAsia="Times New Roman" w:cstheme="minorHAnsi"/>
        </w:rPr>
        <w:t>Internet</w:t>
      </w:r>
      <w:r w:rsidRPr="00E3065D">
        <w:rPr>
          <w:rFonts w:eastAsia="Times New Roman" w:cstheme="minorHAnsi"/>
        </w:rPr>
        <w:t xml:space="preserve"> service” is irrelevant because the District expects that each Proposer shall provide the “best and final” offer in their proposals.  </w:t>
      </w:r>
    </w:p>
    <w:p w:rsidR="000777C2" w:rsidRPr="00E3065D" w:rsidRDefault="000777C2" w:rsidP="000777C2">
      <w:pPr>
        <w:spacing w:before="100" w:beforeAutospacing="1" w:after="100" w:afterAutospacing="1" w:line="240" w:lineRule="auto"/>
        <w:textAlignment w:val="baseline"/>
        <w:rPr>
          <w:rFonts w:eastAsia="Times New Roman" w:cstheme="minorHAnsi"/>
        </w:rPr>
      </w:pPr>
      <w:r w:rsidRPr="00E3065D">
        <w:rPr>
          <w:rFonts w:eastAsia="Times New Roman" w:cstheme="minorHAnsi"/>
        </w:rPr>
        <w:t>Please see the deadline for submitting questions, above.  </w:t>
      </w:r>
    </w:p>
    <w:p w:rsidR="000777C2" w:rsidRPr="002406B3" w:rsidRDefault="000777C2" w:rsidP="000777C2">
      <w:pPr>
        <w:pStyle w:val="Heading2"/>
      </w:pPr>
      <w:bookmarkStart w:id="18" w:name="_Toc504372253"/>
      <w:r w:rsidRPr="002406B3">
        <w:t>Authorized Signature</w:t>
      </w:r>
      <w:bookmarkEnd w:id="18"/>
    </w:p>
    <w:p w:rsidR="000777C2" w:rsidRPr="002406B3" w:rsidRDefault="000777C2" w:rsidP="000777C2">
      <w:r w:rsidRPr="002406B3">
        <w:t xml:space="preserve">Every proposal must be signed by the person or persons legally authorized to bind the </w:t>
      </w:r>
      <w:r>
        <w:t>Proposer</w:t>
      </w:r>
      <w:r w:rsidRPr="002406B3">
        <w:t xml:space="preserve"> to a contract. Proposals submitted by a third-party agent for equipment or services on behalf of another entity, must include a valid letter of authorization, power of attorney, or other documentation sufficient to certify the agent’s authority to bind the </w:t>
      </w:r>
      <w:r>
        <w:t>Proposer</w:t>
      </w:r>
      <w:r w:rsidRPr="002406B3">
        <w:t xml:space="preserve">. </w:t>
      </w:r>
    </w:p>
    <w:p w:rsidR="000777C2" w:rsidRDefault="000777C2" w:rsidP="000777C2">
      <w:pPr>
        <w:pStyle w:val="Heading2"/>
      </w:pPr>
      <w:bookmarkStart w:id="19" w:name="_Toc504372254"/>
      <w:bookmarkStart w:id="20" w:name="_Toc439833657"/>
      <w:r>
        <w:lastRenderedPageBreak/>
        <w:t>Availability of Funds</w:t>
      </w:r>
      <w:bookmarkEnd w:id="19"/>
    </w:p>
    <w:p w:rsidR="000777C2" w:rsidRPr="00CB29BA" w:rsidRDefault="000777C2" w:rsidP="000777C2">
      <w:r>
        <w:t>Awarding of a contract is contingent upon funding through the E-Rate program. If funding is denied, the District is not obligated to complete the project described in this RFP in part or in whole</w:t>
      </w:r>
    </w:p>
    <w:p w:rsidR="000777C2" w:rsidRPr="002406B3" w:rsidRDefault="000777C2" w:rsidP="000777C2">
      <w:pPr>
        <w:pStyle w:val="Heading2"/>
      </w:pPr>
      <w:bookmarkStart w:id="21" w:name="_Toc504372255"/>
      <w:r w:rsidRPr="002406B3">
        <w:t>Award of Proposal</w:t>
      </w:r>
      <w:bookmarkEnd w:id="20"/>
      <w:bookmarkEnd w:id="21"/>
    </w:p>
    <w:p w:rsidR="000777C2" w:rsidRPr="002406B3" w:rsidRDefault="000777C2" w:rsidP="000777C2">
      <w:r w:rsidRPr="002406B3">
        <w:t xml:space="preserve">The award of any contract that comes from this RFP may be contingent upon the approval of funding from the Schools and Libraries Division of the Universal Services Administration (USAC). </w:t>
      </w:r>
    </w:p>
    <w:p w:rsidR="000777C2" w:rsidRPr="002406B3" w:rsidRDefault="000777C2" w:rsidP="000777C2">
      <w:pPr>
        <w:pStyle w:val="Heading2"/>
      </w:pPr>
      <w:bookmarkStart w:id="22" w:name="_Toc439833658"/>
      <w:bookmarkStart w:id="23" w:name="_Toc504372256"/>
      <w:r w:rsidRPr="002406B3">
        <w:t>Award Rights</w:t>
      </w:r>
      <w:bookmarkEnd w:id="22"/>
      <w:bookmarkEnd w:id="23"/>
    </w:p>
    <w:p w:rsidR="000777C2" w:rsidRPr="002406B3" w:rsidRDefault="000777C2" w:rsidP="000777C2">
      <w:r w:rsidRPr="002406B3">
        <w:t xml:space="preserve">The District retains the right to award all or part of the work described in Section One, above, to one or more </w:t>
      </w:r>
      <w:r>
        <w:t>Proposers</w:t>
      </w:r>
      <w:r w:rsidRPr="002406B3">
        <w:t xml:space="preserve">. </w:t>
      </w:r>
    </w:p>
    <w:p w:rsidR="000777C2" w:rsidRPr="002406B3" w:rsidRDefault="000777C2" w:rsidP="000777C2">
      <w:pPr>
        <w:pStyle w:val="Heading2"/>
      </w:pPr>
      <w:bookmarkStart w:id="24" w:name="_Toc439833659"/>
      <w:bookmarkStart w:id="25" w:name="_Toc504372257"/>
      <w:r w:rsidRPr="002406B3">
        <w:t>Cancellation</w:t>
      </w:r>
      <w:bookmarkEnd w:id="24"/>
      <w:bookmarkEnd w:id="25"/>
    </w:p>
    <w:p w:rsidR="000777C2" w:rsidRPr="00822876" w:rsidRDefault="000777C2" w:rsidP="000777C2">
      <w:bookmarkStart w:id="26" w:name="_Toc439833660"/>
      <w:r w:rsidRPr="00822876">
        <w:t xml:space="preserve">The </w:t>
      </w:r>
      <w:r>
        <w:t>District</w:t>
      </w:r>
      <w:r w:rsidRPr="00822876">
        <w:t xml:space="preserve"> retains the right to cancel this RFP and all supporting documents at any time. Cancelation notices shall be posted at </w:t>
      </w:r>
      <w:r>
        <w:t>as addendum in the Schools and Libraries Division EPC system.</w:t>
      </w:r>
      <w:r w:rsidRPr="00822876">
        <w:t xml:space="preserve"> </w:t>
      </w:r>
    </w:p>
    <w:p w:rsidR="000777C2" w:rsidRPr="002406B3" w:rsidRDefault="000777C2" w:rsidP="000777C2">
      <w:pPr>
        <w:pStyle w:val="Heading2"/>
      </w:pPr>
      <w:bookmarkStart w:id="27" w:name="_Toc504372258"/>
      <w:r w:rsidRPr="002406B3">
        <w:t>Clarifications</w:t>
      </w:r>
      <w:bookmarkEnd w:id="26"/>
      <w:bookmarkEnd w:id="27"/>
    </w:p>
    <w:p w:rsidR="000777C2" w:rsidRPr="002406B3" w:rsidRDefault="000777C2" w:rsidP="000777C2">
      <w:r w:rsidRPr="002406B3">
        <w:t xml:space="preserve">The District reserves the right to obtain clarification of any point in the proposal obtaining information necessary to properly evaluate the proposal, including contacting subcontractors if listed in the proposal. Failure of a </w:t>
      </w:r>
      <w:r>
        <w:t>Proposer</w:t>
      </w:r>
      <w:r w:rsidRPr="002406B3">
        <w:t xml:space="preserve"> or subcontractors to respond to such a request for additional information or clarification may result in the rejection of the proposal.  The District’s retention of this right shall in no way reduce the responsibility of the </w:t>
      </w:r>
      <w:r>
        <w:t>Proposer</w:t>
      </w:r>
      <w:r w:rsidRPr="002406B3">
        <w:t xml:space="preserve"> to submit a complete, accurate, and clear proposal. </w:t>
      </w:r>
    </w:p>
    <w:p w:rsidR="000777C2" w:rsidRPr="002406B3" w:rsidRDefault="000777C2" w:rsidP="000777C2">
      <w:pPr>
        <w:pStyle w:val="Heading2"/>
      </w:pPr>
      <w:bookmarkStart w:id="28" w:name="_Toc439833661"/>
      <w:bookmarkStart w:id="29" w:name="_Toc504372259"/>
      <w:r w:rsidRPr="002406B3">
        <w:t>Compliance with Local, State, and Federal Laws</w:t>
      </w:r>
      <w:bookmarkEnd w:id="28"/>
      <w:bookmarkEnd w:id="29"/>
    </w:p>
    <w:p w:rsidR="000777C2" w:rsidRPr="002406B3" w:rsidRDefault="000777C2" w:rsidP="000777C2">
      <w:r w:rsidRPr="002406B3">
        <w:t xml:space="preserve">The </w:t>
      </w:r>
      <w:r>
        <w:t>Proposer</w:t>
      </w:r>
      <w:r w:rsidRPr="002406B3">
        <w:t xml:space="preserve"> must know, understand, and comply with all local ordinances and state and federal rules, regulations, and laws related to the competitive bid process.</w:t>
      </w:r>
    </w:p>
    <w:p w:rsidR="000777C2" w:rsidRPr="002406B3" w:rsidRDefault="000777C2" w:rsidP="000777C2">
      <w:pPr>
        <w:pStyle w:val="Heading2"/>
      </w:pPr>
      <w:bookmarkStart w:id="30" w:name="_Toc439833662"/>
      <w:bookmarkStart w:id="31" w:name="_Toc504372260"/>
      <w:r w:rsidRPr="002406B3">
        <w:t>Confidentiality</w:t>
      </w:r>
      <w:bookmarkEnd w:id="30"/>
      <w:bookmarkEnd w:id="31"/>
      <w:r w:rsidRPr="002406B3">
        <w:t xml:space="preserve"> </w:t>
      </w:r>
    </w:p>
    <w:p w:rsidR="000777C2" w:rsidRPr="002406B3" w:rsidRDefault="000777C2" w:rsidP="000777C2">
      <w:r w:rsidRPr="002406B3">
        <w:t xml:space="preserve">Proposals received in response to this RFP may be subject to public records requests. It is the responsibility of the </w:t>
      </w:r>
      <w:r>
        <w:t>Proposer</w:t>
      </w:r>
      <w:r w:rsidRPr="002406B3">
        <w:t xml:space="preserve"> to clearly mark any information that is proprietary or otherwise exempt from federal, state, or local public information requests. (c.f. The Freedom of Information Act, 5. USC </w:t>
      </w:r>
      <w:hyperlink r:id="rId7" w:history="1">
        <w:r w:rsidRPr="002406B3">
          <w:t>§ 552</w:t>
        </w:r>
      </w:hyperlink>
      <w:r>
        <w:t>;</w:t>
      </w:r>
      <w:r w:rsidRPr="002406B3">
        <w:t xml:space="preserve"> </w:t>
      </w:r>
      <w:r>
        <w:t>Chapters 42.56 RCW</w:t>
      </w:r>
      <w:r w:rsidRPr="002406B3">
        <w:t xml:space="preserve">). Marking the entire proposal as “proprietary” may result in the rejection of your proposal. </w:t>
      </w:r>
    </w:p>
    <w:p w:rsidR="000777C2" w:rsidRDefault="000777C2" w:rsidP="000777C2">
      <w:r w:rsidRPr="002406B3">
        <w:t xml:space="preserve">Any information marked as “proprietary” shall be protected to the best of the District’s ability. However, the decision to release proposals remains with the District. </w:t>
      </w:r>
    </w:p>
    <w:p w:rsidR="000777C2" w:rsidRPr="002406B3" w:rsidRDefault="000777C2" w:rsidP="000777C2">
      <w:pPr>
        <w:pStyle w:val="Heading2"/>
      </w:pPr>
      <w:bookmarkStart w:id="32" w:name="_Toc439833663"/>
      <w:bookmarkStart w:id="33" w:name="_Toc504372261"/>
      <w:r w:rsidRPr="002406B3">
        <w:t>Conflict of Interest</w:t>
      </w:r>
      <w:bookmarkEnd w:id="32"/>
      <w:bookmarkEnd w:id="33"/>
      <w:r w:rsidRPr="002406B3">
        <w:t xml:space="preserve"> </w:t>
      </w:r>
    </w:p>
    <w:p w:rsidR="000777C2" w:rsidRPr="002406B3" w:rsidRDefault="000777C2" w:rsidP="000777C2">
      <w:r w:rsidRPr="002406B3">
        <w:t xml:space="preserve">Potential conflicts of interest shall not automatically result in the rejection of the proposal, but they must be declared with the proposal. </w:t>
      </w:r>
    </w:p>
    <w:p w:rsidR="000777C2" w:rsidRPr="002406B3" w:rsidRDefault="000777C2" w:rsidP="000777C2">
      <w:pPr>
        <w:pStyle w:val="Heading2"/>
      </w:pPr>
      <w:bookmarkStart w:id="34" w:name="_Toc439833664"/>
      <w:bookmarkStart w:id="35" w:name="_Toc504372262"/>
      <w:r w:rsidRPr="002406B3">
        <w:t>Cost Allocation and Ineligible Products/Services</w:t>
      </w:r>
      <w:bookmarkEnd w:id="34"/>
      <w:bookmarkEnd w:id="35"/>
    </w:p>
    <w:p w:rsidR="000777C2" w:rsidRPr="002406B3" w:rsidRDefault="000777C2" w:rsidP="000777C2">
      <w:r w:rsidRPr="002406B3">
        <w:t xml:space="preserve">The </w:t>
      </w:r>
      <w:r>
        <w:t>Proposer</w:t>
      </w:r>
      <w:r w:rsidRPr="002406B3">
        <w:t xml:space="preserve"> is responsible for correctly applying cost allocation to otherwise eligible products and services and correctly identifying ineligible products/services on the bid form. </w:t>
      </w:r>
    </w:p>
    <w:p w:rsidR="000777C2" w:rsidRPr="002406B3" w:rsidRDefault="000777C2" w:rsidP="000777C2">
      <w:pPr>
        <w:pStyle w:val="Heading2"/>
      </w:pPr>
      <w:bookmarkStart w:id="36" w:name="_Toc439833665"/>
      <w:bookmarkStart w:id="37" w:name="_Toc504372263"/>
      <w:r w:rsidRPr="002406B3">
        <w:lastRenderedPageBreak/>
        <w:t>Cost of Preparing Proposal</w:t>
      </w:r>
      <w:bookmarkEnd w:id="36"/>
      <w:bookmarkEnd w:id="37"/>
      <w:r w:rsidRPr="002406B3">
        <w:t xml:space="preserve"> </w:t>
      </w:r>
    </w:p>
    <w:p w:rsidR="000777C2" w:rsidRPr="002406B3" w:rsidRDefault="000777C2" w:rsidP="000777C2">
      <w:r w:rsidRPr="002406B3">
        <w:t xml:space="preserve">All costs incurred in the preparation of the proposal(s) shall be the responsibility of the </w:t>
      </w:r>
      <w:r>
        <w:t>Proposer</w:t>
      </w:r>
      <w:r w:rsidRPr="002406B3">
        <w:t xml:space="preserve"> and shall not be reimbursed by the District. </w:t>
      </w:r>
    </w:p>
    <w:p w:rsidR="000777C2" w:rsidRPr="002406B3" w:rsidRDefault="000777C2" w:rsidP="000777C2">
      <w:pPr>
        <w:pStyle w:val="Heading2"/>
      </w:pPr>
      <w:bookmarkStart w:id="38" w:name="_Toc439833666"/>
      <w:bookmarkStart w:id="39" w:name="_Toc504372264"/>
      <w:r w:rsidRPr="002406B3">
        <w:t>Debarment</w:t>
      </w:r>
      <w:bookmarkEnd w:id="38"/>
      <w:bookmarkEnd w:id="39"/>
      <w:r w:rsidRPr="002406B3">
        <w:t xml:space="preserve"> </w:t>
      </w:r>
    </w:p>
    <w:p w:rsidR="000777C2" w:rsidRPr="002406B3" w:rsidRDefault="000777C2" w:rsidP="000777C2">
      <w:r w:rsidRPr="002406B3">
        <w:t xml:space="preserve">The </w:t>
      </w:r>
      <w:r>
        <w:t>Proposer</w:t>
      </w:r>
      <w:r w:rsidRPr="002406B3">
        <w:t xml:space="preserve"> must not be debarred, suspended, proposed for debarment, voluntarily excluded or otherwise declared ineligible to enter into a contract with the District by any local, state, or federal department or agency. The </w:t>
      </w:r>
      <w:r>
        <w:t>Proposer</w:t>
      </w:r>
      <w:r w:rsidRPr="002406B3">
        <w:t xml:space="preserve"> agrees to notify the District of any change to this status. </w:t>
      </w:r>
    </w:p>
    <w:p w:rsidR="000777C2" w:rsidRPr="002406B3" w:rsidRDefault="000777C2" w:rsidP="000777C2">
      <w:pPr>
        <w:pStyle w:val="Heading2"/>
      </w:pPr>
      <w:bookmarkStart w:id="40" w:name="_Toc439833667"/>
      <w:bookmarkStart w:id="41" w:name="_Toc504372265"/>
      <w:r w:rsidRPr="002406B3">
        <w:t>Design Limitations of this RFP</w:t>
      </w:r>
      <w:bookmarkEnd w:id="40"/>
      <w:bookmarkEnd w:id="41"/>
    </w:p>
    <w:p w:rsidR="000777C2" w:rsidRPr="002406B3" w:rsidRDefault="000777C2" w:rsidP="000777C2">
      <w:r w:rsidRPr="002406B3">
        <w:t xml:space="preserve">This RFP is intended to represent a functional description and performance criteria for required systems. The </w:t>
      </w:r>
      <w:r>
        <w:t>Proposer</w:t>
      </w:r>
      <w:r w:rsidRPr="002406B3">
        <w:t xml:space="preserve"> is responsible for the actual system engineer and design activities that shall lead to the final system configuration (c.f. “Cost of Preparing Proposal” above).</w:t>
      </w:r>
    </w:p>
    <w:p w:rsidR="000777C2" w:rsidRPr="002406B3" w:rsidRDefault="000777C2" w:rsidP="000777C2">
      <w:pPr>
        <w:pStyle w:val="Heading2"/>
      </w:pPr>
      <w:bookmarkStart w:id="42" w:name="_Toc439833668"/>
      <w:bookmarkStart w:id="43" w:name="_Toc504372266"/>
      <w:r w:rsidRPr="002406B3">
        <w:t>Errors in the Proposal</w:t>
      </w:r>
      <w:bookmarkEnd w:id="42"/>
      <w:bookmarkEnd w:id="43"/>
    </w:p>
    <w:p w:rsidR="000777C2" w:rsidRPr="002406B3" w:rsidRDefault="000777C2" w:rsidP="000777C2">
      <w:r>
        <w:t>Proposer</w:t>
      </w:r>
      <w:r w:rsidRPr="002406B3">
        <w:t xml:space="preserve">s are responsible for all errors and omissions in their proposal and any such errors or omissions shall not serve to diminish their obligations to the District. </w:t>
      </w:r>
    </w:p>
    <w:p w:rsidR="000777C2" w:rsidRPr="002406B3" w:rsidRDefault="000777C2" w:rsidP="000777C2">
      <w:pPr>
        <w:pStyle w:val="Heading2"/>
      </w:pPr>
      <w:bookmarkStart w:id="44" w:name="_Toc439833669"/>
      <w:bookmarkStart w:id="45" w:name="_Toc504372267"/>
      <w:r w:rsidRPr="002406B3">
        <w:t>Inconsistencies</w:t>
      </w:r>
      <w:bookmarkEnd w:id="44"/>
      <w:bookmarkEnd w:id="45"/>
      <w:r w:rsidRPr="002406B3">
        <w:t xml:space="preserve"> </w:t>
      </w:r>
    </w:p>
    <w:p w:rsidR="000777C2" w:rsidRPr="002406B3" w:rsidRDefault="000777C2" w:rsidP="000777C2">
      <w:pPr>
        <w:widowControl w:val="0"/>
        <w:overflowPunct w:val="0"/>
        <w:autoSpaceDE w:val="0"/>
        <w:autoSpaceDN w:val="0"/>
        <w:adjustRightInd w:val="0"/>
        <w:spacing w:line="266" w:lineRule="auto"/>
        <w:rPr>
          <w:rFonts w:cs="Arial"/>
        </w:rPr>
      </w:pPr>
      <w:r w:rsidRPr="002406B3">
        <w:rPr>
          <w:rFonts w:cs="Arial"/>
        </w:rPr>
        <w:t xml:space="preserve">In the case of inconsistencies or disputes among the Agreement, the District’s RFP, and the </w:t>
      </w:r>
      <w:r>
        <w:rPr>
          <w:rFonts w:cs="Arial"/>
        </w:rPr>
        <w:t>Proposer</w:t>
      </w:r>
      <w:r w:rsidRPr="002406B3">
        <w:rPr>
          <w:rFonts w:cs="Arial"/>
        </w:rPr>
        <w:t>’s Response to the RFP, the following order of precedence shall prevail in descending order of priority:</w:t>
      </w:r>
    </w:p>
    <w:p w:rsidR="000777C2" w:rsidRPr="002406B3" w:rsidRDefault="000777C2" w:rsidP="000777C2">
      <w:pPr>
        <w:widowControl w:val="0"/>
        <w:numPr>
          <w:ilvl w:val="0"/>
          <w:numId w:val="6"/>
        </w:numPr>
        <w:overflowPunct w:val="0"/>
        <w:autoSpaceDE w:val="0"/>
        <w:autoSpaceDN w:val="0"/>
        <w:adjustRightInd w:val="0"/>
        <w:spacing w:after="200" w:line="276" w:lineRule="auto"/>
        <w:ind w:left="360"/>
        <w:jc w:val="both"/>
        <w:rPr>
          <w:rFonts w:cs="Arial"/>
        </w:rPr>
      </w:pPr>
      <w:r w:rsidRPr="002406B3">
        <w:rPr>
          <w:rFonts w:cs="Arial"/>
        </w:rPr>
        <w:t xml:space="preserve">The Agreement and any written and fully signed amendments thereto. </w:t>
      </w:r>
    </w:p>
    <w:p w:rsidR="000777C2" w:rsidRPr="002406B3" w:rsidRDefault="000777C2" w:rsidP="000777C2">
      <w:pPr>
        <w:widowControl w:val="0"/>
        <w:numPr>
          <w:ilvl w:val="0"/>
          <w:numId w:val="6"/>
        </w:numPr>
        <w:overflowPunct w:val="0"/>
        <w:autoSpaceDE w:val="0"/>
        <w:autoSpaceDN w:val="0"/>
        <w:adjustRightInd w:val="0"/>
        <w:spacing w:after="200" w:line="276" w:lineRule="auto"/>
        <w:ind w:left="360"/>
        <w:jc w:val="both"/>
        <w:rPr>
          <w:rFonts w:cs="Arial"/>
        </w:rPr>
      </w:pPr>
      <w:r w:rsidRPr="002406B3">
        <w:rPr>
          <w:rFonts w:cs="Arial"/>
        </w:rPr>
        <w:t xml:space="preserve">The District’s RFP and any written amendments thereto. </w:t>
      </w:r>
    </w:p>
    <w:p w:rsidR="000777C2" w:rsidRPr="002406B3" w:rsidRDefault="000777C2" w:rsidP="000777C2">
      <w:pPr>
        <w:widowControl w:val="0"/>
        <w:numPr>
          <w:ilvl w:val="0"/>
          <w:numId w:val="6"/>
        </w:numPr>
        <w:overflowPunct w:val="0"/>
        <w:autoSpaceDE w:val="0"/>
        <w:autoSpaceDN w:val="0"/>
        <w:adjustRightInd w:val="0"/>
        <w:spacing w:after="200" w:line="285" w:lineRule="auto"/>
        <w:ind w:left="360" w:right="860"/>
        <w:jc w:val="both"/>
        <w:rPr>
          <w:rFonts w:cs="Arial"/>
        </w:rPr>
      </w:pPr>
      <w:r w:rsidRPr="002406B3">
        <w:rPr>
          <w:rFonts w:cs="Arial"/>
        </w:rPr>
        <w:t xml:space="preserve">The </w:t>
      </w:r>
      <w:r>
        <w:rPr>
          <w:rFonts w:cs="Arial"/>
        </w:rPr>
        <w:t>Proposer</w:t>
      </w:r>
      <w:r w:rsidRPr="002406B3">
        <w:rPr>
          <w:rFonts w:cs="Arial"/>
        </w:rPr>
        <w:t xml:space="preserve">’s Response to the RFP and any authorized written amendment or clarifications thereto. </w:t>
      </w:r>
    </w:p>
    <w:p w:rsidR="000777C2" w:rsidRPr="002406B3" w:rsidRDefault="000777C2" w:rsidP="000777C2">
      <w:pPr>
        <w:pStyle w:val="Heading2"/>
      </w:pPr>
      <w:bookmarkStart w:id="46" w:name="_Toc439833670"/>
      <w:bookmarkStart w:id="47" w:name="_Toc504372268"/>
      <w:r w:rsidRPr="002406B3">
        <w:t>Incorporation of the RFP and Proposal in the Final Agreement</w:t>
      </w:r>
      <w:bookmarkEnd w:id="46"/>
      <w:bookmarkEnd w:id="47"/>
    </w:p>
    <w:p w:rsidR="000777C2" w:rsidRPr="002406B3" w:rsidRDefault="000777C2" w:rsidP="000777C2">
      <w:r w:rsidRPr="002406B3">
        <w:t xml:space="preserve">This RFP and the selected </w:t>
      </w:r>
      <w:r>
        <w:t>Proposer</w:t>
      </w:r>
      <w:r w:rsidRPr="002406B3">
        <w:t>’s/</w:t>
      </w:r>
      <w:r>
        <w:t>Proposer</w:t>
      </w:r>
      <w:r w:rsidRPr="002406B3">
        <w:t xml:space="preserve">s’ response, including all promises, warranties, commitments, and representations made, shall be binding and incorporated by reference into the District’s contract with the </w:t>
      </w:r>
      <w:r>
        <w:t>Proposer</w:t>
      </w:r>
      <w:r w:rsidRPr="002406B3">
        <w:t xml:space="preserve">. </w:t>
      </w:r>
    </w:p>
    <w:p w:rsidR="000777C2" w:rsidRPr="002406B3" w:rsidRDefault="000777C2" w:rsidP="000777C2">
      <w:pPr>
        <w:pStyle w:val="Heading2"/>
      </w:pPr>
      <w:bookmarkStart w:id="48" w:name="_Toc439833671"/>
      <w:bookmarkStart w:id="49" w:name="_Toc504372269"/>
      <w:r w:rsidRPr="002406B3">
        <w:t>Proposal Disposition</w:t>
      </w:r>
      <w:bookmarkEnd w:id="48"/>
      <w:bookmarkEnd w:id="49"/>
      <w:r w:rsidRPr="002406B3">
        <w:t xml:space="preserve"> </w:t>
      </w:r>
    </w:p>
    <w:p w:rsidR="000777C2" w:rsidRPr="002406B3" w:rsidRDefault="000777C2" w:rsidP="000777C2">
      <w:r w:rsidRPr="002406B3">
        <w:t>All materials submitted in response to this RFP shall become the property of the District.</w:t>
      </w:r>
    </w:p>
    <w:p w:rsidR="000777C2" w:rsidRPr="002406B3" w:rsidRDefault="000777C2" w:rsidP="000777C2">
      <w:pPr>
        <w:pStyle w:val="Heading2"/>
      </w:pPr>
      <w:bookmarkStart w:id="50" w:name="_Toc439833672"/>
      <w:bookmarkStart w:id="51" w:name="_Toc504372270"/>
      <w:r w:rsidRPr="002406B3">
        <w:t>Right to Waive Irregularities</w:t>
      </w:r>
      <w:bookmarkEnd w:id="50"/>
      <w:bookmarkEnd w:id="51"/>
    </w:p>
    <w:p w:rsidR="000777C2" w:rsidRPr="002406B3" w:rsidRDefault="000777C2" w:rsidP="000777C2">
      <w:r w:rsidRPr="002406B3">
        <w:t xml:space="preserve">The District reserves the right to waive minor irregularities that do not otherwise impact the mandatory requirements of this RFP. The District also reserves the right to waive mandatory requirements if all of the otherwise responsive proposals failed to meet the requirement and doing so does not materially affect the scope of the project. </w:t>
      </w:r>
    </w:p>
    <w:p w:rsidR="000777C2" w:rsidRPr="002406B3" w:rsidRDefault="000777C2" w:rsidP="000777C2">
      <w:pPr>
        <w:pStyle w:val="Heading2"/>
      </w:pPr>
      <w:bookmarkStart w:id="52" w:name="_Toc439833674"/>
      <w:bookmarkStart w:id="53" w:name="_Toc504372271"/>
      <w:r w:rsidRPr="002406B3">
        <w:t>Service Provider Identification Number (SPIN)</w:t>
      </w:r>
      <w:bookmarkEnd w:id="52"/>
      <w:bookmarkEnd w:id="53"/>
      <w:r w:rsidRPr="002406B3">
        <w:t xml:space="preserve"> </w:t>
      </w:r>
    </w:p>
    <w:p w:rsidR="000777C2" w:rsidRPr="002406B3" w:rsidRDefault="000777C2" w:rsidP="000777C2">
      <w:r>
        <w:t>Proposer</w:t>
      </w:r>
      <w:r w:rsidRPr="002406B3">
        <w:t xml:space="preserve"> must in have a valid SPIN at the time the proposal is submitted and must not be in ‘red light’ status with the Federal Communications Commission as listed here: </w:t>
      </w:r>
      <w:hyperlink r:id="rId8" w:history="1">
        <w:r w:rsidRPr="002406B3">
          <w:rPr>
            <w:color w:val="0000FF" w:themeColor="hyperlink"/>
            <w:u w:val="single"/>
          </w:rPr>
          <w:t>https://apps.fcc.gov/redlight/login.cfm</w:t>
        </w:r>
      </w:hyperlink>
      <w:r w:rsidRPr="002406B3">
        <w:t xml:space="preserve">  </w:t>
      </w:r>
    </w:p>
    <w:p w:rsidR="000777C2" w:rsidRPr="002406B3" w:rsidRDefault="000777C2" w:rsidP="000777C2">
      <w:pPr>
        <w:pStyle w:val="Heading2"/>
      </w:pPr>
      <w:bookmarkStart w:id="54" w:name="_Toc439833675"/>
      <w:bookmarkStart w:id="55" w:name="_Toc504372272"/>
      <w:r w:rsidRPr="002406B3">
        <w:lastRenderedPageBreak/>
        <w:t>Severability</w:t>
      </w:r>
      <w:bookmarkEnd w:id="54"/>
      <w:bookmarkEnd w:id="55"/>
      <w:r w:rsidRPr="002406B3">
        <w:t xml:space="preserve"> </w:t>
      </w:r>
    </w:p>
    <w:p w:rsidR="000777C2" w:rsidRPr="002406B3" w:rsidRDefault="000777C2" w:rsidP="000777C2">
      <w:r w:rsidRPr="002406B3">
        <w:t>If any provision or part of a provision of this Request for Proposal is found invalid, illegal, unenforceable, or in violation of FCC rules, that portion shall be modified or severed from this RFP and the remaining provisions deemed valid</w:t>
      </w:r>
      <w:r>
        <w:t xml:space="preserve"> and enforceable. </w:t>
      </w:r>
      <w:r w:rsidRPr="002406B3">
        <w:t xml:space="preserve">  </w:t>
      </w:r>
    </w:p>
    <w:p w:rsidR="000777C2" w:rsidRPr="002406B3" w:rsidRDefault="000777C2" w:rsidP="000777C2">
      <w:pPr>
        <w:pStyle w:val="Heading2"/>
      </w:pPr>
      <w:bookmarkStart w:id="56" w:name="_Toc439833676"/>
      <w:bookmarkStart w:id="57" w:name="_Toc504372273"/>
      <w:r w:rsidRPr="002406B3">
        <w:t>Taxes and other fees</w:t>
      </w:r>
      <w:bookmarkEnd w:id="56"/>
      <w:bookmarkEnd w:id="57"/>
    </w:p>
    <w:p w:rsidR="000777C2" w:rsidRPr="002406B3" w:rsidRDefault="000777C2" w:rsidP="000777C2">
      <w:r w:rsidRPr="002406B3">
        <w:t>Current sales taxes and other fees must be included as separate line items in the proposal.</w:t>
      </w:r>
    </w:p>
    <w:p w:rsidR="000777C2" w:rsidRPr="002406B3" w:rsidRDefault="000777C2" w:rsidP="000777C2">
      <w:pPr>
        <w:pStyle w:val="Heading2"/>
      </w:pPr>
      <w:bookmarkStart w:id="58" w:name="_Toc439833677"/>
      <w:bookmarkStart w:id="59" w:name="_Toc504372274"/>
      <w:r w:rsidRPr="002406B3">
        <w:t>Terms of Validity</w:t>
      </w:r>
      <w:bookmarkEnd w:id="58"/>
      <w:bookmarkEnd w:id="59"/>
    </w:p>
    <w:p w:rsidR="000777C2" w:rsidRPr="002406B3" w:rsidRDefault="000777C2" w:rsidP="000777C2">
      <w:r w:rsidRPr="002406B3">
        <w:t>Proposal should be valid for a period of 180 days or greater</w:t>
      </w:r>
    </w:p>
    <w:p w:rsidR="000777C2" w:rsidRPr="002406B3" w:rsidRDefault="000777C2" w:rsidP="000777C2">
      <w:pPr>
        <w:pStyle w:val="Heading2"/>
      </w:pPr>
      <w:bookmarkStart w:id="60" w:name="_Toc439833678"/>
      <w:bookmarkStart w:id="61" w:name="_Toc504372275"/>
      <w:r w:rsidRPr="002406B3">
        <w:t>Use of Subcontractors</w:t>
      </w:r>
      <w:bookmarkEnd w:id="60"/>
      <w:bookmarkEnd w:id="61"/>
    </w:p>
    <w:p w:rsidR="000777C2" w:rsidRPr="002406B3" w:rsidRDefault="000777C2" w:rsidP="000777C2">
      <w:r w:rsidRPr="002406B3">
        <w:t xml:space="preserve">The </w:t>
      </w:r>
      <w:r>
        <w:t>Proposer</w:t>
      </w:r>
      <w:r w:rsidRPr="002406B3">
        <w:t xml:space="preserve"> shall, in all cases, serve as the sole point of contact with regard to any subcontracted services, equipment, software, and supplies, and shall ensure that any and all subcontractors comply with the terms of this RFP and subsequent Agreement(s). Responsibility for all work shall be the sole responsibility of the </w:t>
      </w:r>
      <w:r>
        <w:t>Proposer</w:t>
      </w:r>
      <w:r w:rsidRPr="002406B3">
        <w:t xml:space="preserve">. </w:t>
      </w:r>
    </w:p>
    <w:p w:rsidR="000777C2" w:rsidRPr="002406B3" w:rsidRDefault="000777C2" w:rsidP="000777C2">
      <w:pPr>
        <w:pStyle w:val="Heading2"/>
      </w:pPr>
      <w:bookmarkStart w:id="62" w:name="_Toc439833679"/>
      <w:bookmarkStart w:id="63" w:name="_Toc504372276"/>
      <w:r w:rsidRPr="002406B3">
        <w:t>Withdrawal of Proposal</w:t>
      </w:r>
      <w:bookmarkEnd w:id="62"/>
      <w:bookmarkEnd w:id="63"/>
      <w:r w:rsidRPr="002406B3">
        <w:t xml:space="preserve"> </w:t>
      </w:r>
    </w:p>
    <w:p w:rsidR="000777C2" w:rsidRPr="002406B3" w:rsidRDefault="000777C2" w:rsidP="000777C2">
      <w:r w:rsidRPr="002406B3">
        <w:t xml:space="preserve">The </w:t>
      </w:r>
      <w:r>
        <w:t>Proposer</w:t>
      </w:r>
      <w:r w:rsidRPr="002406B3">
        <w:t xml:space="preserve"> may withdraw their proposal from consideration at any time prior to the bid opening by contacting </w:t>
      </w:r>
      <w:r>
        <w:t xml:space="preserve">Lakeland Technology </w:t>
      </w:r>
      <w:proofErr w:type="spellStart"/>
      <w:r>
        <w:t>Dept</w:t>
      </w:r>
      <w:proofErr w:type="spellEnd"/>
      <w:r w:rsidRPr="002406B3">
        <w:t xml:space="preserve"> at </w:t>
      </w:r>
      <w:hyperlink r:id="rId9" w:history="1">
        <w:r w:rsidRPr="00AB3164">
          <w:rPr>
            <w:rStyle w:val="Hyperlink"/>
          </w:rPr>
          <w:t>administrators@lakeland272.org</w:t>
        </w:r>
      </w:hyperlink>
      <w:r>
        <w:t xml:space="preserve">. </w:t>
      </w:r>
      <w:r w:rsidRPr="002406B3">
        <w:t xml:space="preserve"> </w:t>
      </w:r>
    </w:p>
    <w:p w:rsidR="00DA4EF2" w:rsidRPr="00732414" w:rsidRDefault="00DA4EF2" w:rsidP="00732414"/>
    <w:p w:rsidR="00505366" w:rsidRPr="00505366" w:rsidRDefault="00505366" w:rsidP="00CA4386">
      <w:pPr>
        <w:rPr>
          <w:rFonts w:eastAsia="Times New Roman" w:cstheme="minorHAnsi"/>
        </w:rPr>
      </w:pPr>
    </w:p>
    <w:sectPr w:rsidR="00505366" w:rsidRPr="005053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7F96"/>
    <w:multiLevelType w:val="hybridMultilevel"/>
    <w:tmpl w:val="00007FF5"/>
    <w:lvl w:ilvl="0" w:tplc="00004E45">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6704D9"/>
    <w:multiLevelType w:val="hybridMultilevel"/>
    <w:tmpl w:val="8EA84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3B4B5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572E5018"/>
    <w:multiLevelType w:val="hybridMultilevel"/>
    <w:tmpl w:val="F894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B856D7"/>
    <w:multiLevelType w:val="hybridMultilevel"/>
    <w:tmpl w:val="797034D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7A76461B"/>
    <w:multiLevelType w:val="hybridMultilevel"/>
    <w:tmpl w:val="56DA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D44FDC"/>
    <w:multiLevelType w:val="hybridMultilevel"/>
    <w:tmpl w:val="F9E699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86"/>
    <w:rsid w:val="000777C2"/>
    <w:rsid w:val="00101BB6"/>
    <w:rsid w:val="00183772"/>
    <w:rsid w:val="002E59A7"/>
    <w:rsid w:val="003364C6"/>
    <w:rsid w:val="004E73A2"/>
    <w:rsid w:val="00505366"/>
    <w:rsid w:val="005751F0"/>
    <w:rsid w:val="005A0652"/>
    <w:rsid w:val="00702093"/>
    <w:rsid w:val="00732414"/>
    <w:rsid w:val="007A1E83"/>
    <w:rsid w:val="00895B39"/>
    <w:rsid w:val="00BD3801"/>
    <w:rsid w:val="00C41E8F"/>
    <w:rsid w:val="00C76D4F"/>
    <w:rsid w:val="00CA4386"/>
    <w:rsid w:val="00DA4EF2"/>
    <w:rsid w:val="00ED2E72"/>
    <w:rsid w:val="00EF0B36"/>
    <w:rsid w:val="00F20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DFC42"/>
  <w15:docId w15:val="{D9FBE49B-A1A0-40E3-AEAC-4E4B163E6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386"/>
    <w:pPr>
      <w:spacing w:after="160" w:line="259" w:lineRule="auto"/>
    </w:pPr>
  </w:style>
  <w:style w:type="paragraph" w:styleId="Heading1">
    <w:name w:val="heading 1"/>
    <w:basedOn w:val="Normal"/>
    <w:next w:val="Normal"/>
    <w:link w:val="Heading1Char"/>
    <w:uiPriority w:val="9"/>
    <w:qFormat/>
    <w:rsid w:val="00CA4386"/>
    <w:pPr>
      <w:keepNext/>
      <w:keepLines/>
      <w:numPr>
        <w:numId w:val="2"/>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A4386"/>
    <w:pPr>
      <w:keepNext/>
      <w:keepLines/>
      <w:numPr>
        <w:ilvl w:val="1"/>
        <w:numId w:val="2"/>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A4386"/>
    <w:pPr>
      <w:keepNext/>
      <w:keepLines/>
      <w:numPr>
        <w:ilvl w:val="2"/>
        <w:numId w:val="2"/>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CA4386"/>
    <w:pPr>
      <w:keepNext/>
      <w:keepLines/>
      <w:numPr>
        <w:ilvl w:val="3"/>
        <w:numId w:val="2"/>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A4386"/>
    <w:pPr>
      <w:keepNext/>
      <w:keepLines/>
      <w:numPr>
        <w:ilvl w:val="4"/>
        <w:numId w:val="2"/>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A4386"/>
    <w:pPr>
      <w:keepNext/>
      <w:keepLines/>
      <w:numPr>
        <w:ilvl w:val="5"/>
        <w:numId w:val="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A4386"/>
    <w:pPr>
      <w:keepNext/>
      <w:keepLines/>
      <w:numPr>
        <w:ilvl w:val="6"/>
        <w:numId w:val="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A4386"/>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A4386"/>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38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A438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A438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CA438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A438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A438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A438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A438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A4386"/>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CA4386"/>
    <w:pPr>
      <w:ind w:left="720"/>
      <w:contextualSpacing/>
    </w:pPr>
  </w:style>
  <w:style w:type="character" w:customStyle="1" w:styleId="xbe">
    <w:name w:val="_xbe"/>
    <w:basedOn w:val="DefaultParagraphFont"/>
    <w:rsid w:val="00CA4386"/>
  </w:style>
  <w:style w:type="character" w:styleId="Hyperlink">
    <w:name w:val="Hyperlink"/>
    <w:basedOn w:val="DefaultParagraphFont"/>
    <w:uiPriority w:val="99"/>
    <w:unhideWhenUsed/>
    <w:rsid w:val="00505366"/>
    <w:rPr>
      <w:color w:val="0000FF" w:themeColor="hyperlink"/>
      <w:u w:val="single"/>
    </w:rPr>
  </w:style>
  <w:style w:type="table" w:styleId="TableGrid">
    <w:name w:val="Table Grid"/>
    <w:basedOn w:val="TableNormal"/>
    <w:uiPriority w:val="39"/>
    <w:rsid w:val="00DA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4EF2"/>
    <w:rPr>
      <w:sz w:val="16"/>
      <w:szCs w:val="16"/>
    </w:rPr>
  </w:style>
  <w:style w:type="paragraph" w:styleId="CommentText">
    <w:name w:val="annotation text"/>
    <w:basedOn w:val="Normal"/>
    <w:link w:val="CommentTextChar"/>
    <w:uiPriority w:val="99"/>
    <w:semiHidden/>
    <w:unhideWhenUsed/>
    <w:rsid w:val="00DA4EF2"/>
    <w:pPr>
      <w:spacing w:line="240" w:lineRule="auto"/>
    </w:pPr>
    <w:rPr>
      <w:sz w:val="20"/>
      <w:szCs w:val="20"/>
    </w:rPr>
  </w:style>
  <w:style w:type="character" w:customStyle="1" w:styleId="CommentTextChar">
    <w:name w:val="Comment Text Char"/>
    <w:basedOn w:val="DefaultParagraphFont"/>
    <w:link w:val="CommentText"/>
    <w:uiPriority w:val="99"/>
    <w:semiHidden/>
    <w:rsid w:val="00DA4EF2"/>
    <w:rPr>
      <w:sz w:val="20"/>
      <w:szCs w:val="20"/>
    </w:rPr>
  </w:style>
  <w:style w:type="paragraph" w:styleId="BalloonText">
    <w:name w:val="Balloon Text"/>
    <w:basedOn w:val="Normal"/>
    <w:link w:val="BalloonTextChar"/>
    <w:uiPriority w:val="99"/>
    <w:semiHidden/>
    <w:unhideWhenUsed/>
    <w:rsid w:val="00DA4E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E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754660">
      <w:bodyDiv w:val="1"/>
      <w:marLeft w:val="0"/>
      <w:marRight w:val="0"/>
      <w:marTop w:val="0"/>
      <w:marBottom w:val="0"/>
      <w:divBdr>
        <w:top w:val="none" w:sz="0" w:space="0" w:color="auto"/>
        <w:left w:val="none" w:sz="0" w:space="0" w:color="auto"/>
        <w:bottom w:val="none" w:sz="0" w:space="0" w:color="auto"/>
        <w:right w:val="none" w:sz="0" w:space="0" w:color="auto"/>
      </w:divBdr>
      <w:divsChild>
        <w:div w:id="1984044753">
          <w:blockQuote w:val="1"/>
          <w:marLeft w:val="96"/>
          <w:marRight w:val="0"/>
          <w:marTop w:val="0"/>
          <w:marBottom w:val="0"/>
          <w:divBdr>
            <w:top w:val="none" w:sz="0" w:space="0" w:color="auto"/>
            <w:left w:val="none" w:sz="0" w:space="0" w:color="auto"/>
            <w:bottom w:val="none" w:sz="0" w:space="0" w:color="auto"/>
            <w:right w:val="none" w:sz="0" w:space="0" w:color="auto"/>
          </w:divBdr>
          <w:divsChild>
            <w:div w:id="1619606375">
              <w:marLeft w:val="0"/>
              <w:marRight w:val="0"/>
              <w:marTop w:val="0"/>
              <w:marBottom w:val="0"/>
              <w:divBdr>
                <w:top w:val="none" w:sz="0" w:space="0" w:color="auto"/>
                <w:left w:val="none" w:sz="0" w:space="0" w:color="auto"/>
                <w:bottom w:val="none" w:sz="0" w:space="0" w:color="auto"/>
                <w:right w:val="none" w:sz="0" w:space="0" w:color="auto"/>
              </w:divBdr>
              <w:divsChild>
                <w:div w:id="18517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fcc.gov/redlight/login.cfm" TargetMode="External"/><Relationship Id="rId3" Type="http://schemas.openxmlformats.org/officeDocument/2006/relationships/settings" Target="settings.xml"/><Relationship Id="rId7" Type="http://schemas.openxmlformats.org/officeDocument/2006/relationships/hyperlink" Target="http://www.law.cornell.edu/uscode/text/5/5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tor@lakeland272.org" TargetMode="External"/><Relationship Id="rId11" Type="http://schemas.openxmlformats.org/officeDocument/2006/relationships/theme" Target="theme/theme1.xml"/><Relationship Id="rId5" Type="http://schemas.openxmlformats.org/officeDocument/2006/relationships/hyperlink" Target="mailto:Administrator@lakeland272.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ministrators@lakeland27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8</Pages>
  <Words>1963</Words>
  <Characters>11191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K. Graupman</dc:creator>
  <cp:lastModifiedBy>Justin K. Graupman</cp:lastModifiedBy>
  <cp:revision>10</cp:revision>
  <dcterms:created xsi:type="dcterms:W3CDTF">2025-10-10T02:35:00Z</dcterms:created>
  <dcterms:modified xsi:type="dcterms:W3CDTF">2025-12-10T21:48:00Z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3579943e-153e-4cef-897f-64b4a61520e4</vt:lpwstr>
  </property>
</Properties>
</file>