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6E5" w:rsidRPr="007C020B" w:rsidRDefault="004B56E5">
      <w:pPr>
        <w:spacing w:before="80" w:after="80" w:line="240" w:lineRule="auto"/>
        <w:jc w:val="center"/>
        <w:rPr>
          <w:b/>
          <w:lang w:val="es-ES_tradnl"/>
        </w:rPr>
      </w:pPr>
      <w:bookmarkStart w:id="0" w:name="_GoBack"/>
      <w:bookmarkEnd w:id="0"/>
      <w:r w:rsidRPr="007C020B">
        <w:rPr>
          <w:b/>
          <w:lang w:val="es-ES_tradnl"/>
        </w:rPr>
        <w:t>Comité Consultivo del Distrito Escolar (DAC, por sus siglas en inglés)</w:t>
      </w:r>
    </w:p>
    <w:p w:rsidR="004B56E5" w:rsidRPr="007C020B" w:rsidRDefault="004B56E5">
      <w:pPr>
        <w:spacing w:before="80" w:after="80" w:line="240" w:lineRule="auto"/>
        <w:jc w:val="center"/>
        <w:rPr>
          <w:b/>
          <w:lang w:val="es-ES_tradnl"/>
        </w:rPr>
      </w:pPr>
      <w:r w:rsidRPr="007C020B">
        <w:rPr>
          <w:b/>
          <w:lang w:val="es-ES_tradnl"/>
        </w:rPr>
        <w:t>y</w:t>
      </w:r>
    </w:p>
    <w:p w:rsidR="00F353DC" w:rsidRPr="007C020B" w:rsidRDefault="00F353DC">
      <w:pPr>
        <w:spacing w:before="80" w:after="80" w:line="240" w:lineRule="auto"/>
        <w:jc w:val="center"/>
        <w:rPr>
          <w:b/>
          <w:lang w:val="es-ES_tradnl"/>
        </w:rPr>
      </w:pPr>
      <w:r w:rsidRPr="007C020B">
        <w:rPr>
          <w:b/>
          <w:lang w:val="es-ES_tradnl"/>
        </w:rPr>
        <w:t>Comité Consultivo de Estudiantes del Idioma Inglés del Distrito Escolar (DELAC, por sus siglas en inglés)</w:t>
      </w:r>
    </w:p>
    <w:p w:rsidR="00F04FC5" w:rsidRPr="007C020B" w:rsidRDefault="00F353DC">
      <w:pPr>
        <w:spacing w:before="80" w:after="80" w:line="240" w:lineRule="auto"/>
        <w:jc w:val="center"/>
        <w:rPr>
          <w:lang w:val="es-ES_tradnl"/>
        </w:rPr>
      </w:pPr>
      <w:r w:rsidRPr="007C020B">
        <w:rPr>
          <w:lang w:val="es-ES_tradnl"/>
        </w:rPr>
        <w:t>Lunes, 20 de octubre,</w:t>
      </w:r>
      <w:r w:rsidR="004E3BEA" w:rsidRPr="007C020B">
        <w:rPr>
          <w:lang w:val="es-ES_tradnl"/>
        </w:rPr>
        <w:t xml:space="preserve"> 2025 – 5:00 – 6:30 p.m.</w:t>
      </w:r>
    </w:p>
    <w:p w:rsidR="00F04FC5" w:rsidRPr="007C020B" w:rsidRDefault="00F353DC">
      <w:pPr>
        <w:spacing w:before="80" w:after="80" w:line="240" w:lineRule="auto"/>
        <w:jc w:val="center"/>
        <w:rPr>
          <w:lang w:val="es-ES_tradnl"/>
        </w:rPr>
      </w:pPr>
      <w:r w:rsidRPr="007C020B">
        <w:rPr>
          <w:lang w:val="es-ES_tradnl"/>
        </w:rPr>
        <w:t>Sala de reuniones del Distrito Escolar</w:t>
      </w:r>
    </w:p>
    <w:p w:rsidR="00F04FC5" w:rsidRPr="007C020B" w:rsidRDefault="00F04FC5" w:rsidP="007C020B">
      <w:pPr>
        <w:spacing w:line="240" w:lineRule="auto"/>
        <w:rPr>
          <w:sz w:val="18"/>
          <w:lang w:val="es-ES_tradnl"/>
        </w:rPr>
      </w:pPr>
    </w:p>
    <w:tbl>
      <w:tblPr>
        <w:tblStyle w:val="a"/>
        <w:tblW w:w="144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50"/>
        <w:gridCol w:w="1440"/>
        <w:gridCol w:w="2070"/>
        <w:gridCol w:w="1350"/>
        <w:gridCol w:w="4690"/>
      </w:tblGrid>
      <w:tr w:rsidR="00F04FC5" w:rsidRPr="007C020B" w:rsidTr="007C020B">
        <w:trPr>
          <w:trHeight w:val="553"/>
        </w:trPr>
        <w:tc>
          <w:tcPr>
            <w:tcW w:w="485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  <w:lang w:val="es-ES_tradnl"/>
              </w:rPr>
            </w:pPr>
            <w:r w:rsidRPr="007C020B">
              <w:rPr>
                <w:sz w:val="26"/>
                <w:szCs w:val="26"/>
                <w:lang w:val="es-ES_tradnl"/>
              </w:rPr>
              <w:t>Puntos de la agenda</w:t>
            </w:r>
          </w:p>
        </w:tc>
        <w:tc>
          <w:tcPr>
            <w:tcW w:w="144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  <w:lang w:val="es-ES_tradnl"/>
              </w:rPr>
            </w:pPr>
            <w:r w:rsidRPr="007C020B">
              <w:rPr>
                <w:sz w:val="26"/>
                <w:szCs w:val="26"/>
                <w:lang w:val="es-ES_tradnl"/>
              </w:rPr>
              <w:t>Tipo</w:t>
            </w:r>
          </w:p>
        </w:tc>
        <w:tc>
          <w:tcPr>
            <w:tcW w:w="207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  <w:lang w:val="es-ES_tradnl"/>
              </w:rPr>
            </w:pPr>
            <w:r w:rsidRPr="007C020B">
              <w:rPr>
                <w:sz w:val="26"/>
                <w:szCs w:val="26"/>
                <w:lang w:val="es-ES_tradnl"/>
              </w:rPr>
              <w:t>Moderadores</w:t>
            </w:r>
          </w:p>
        </w:tc>
        <w:tc>
          <w:tcPr>
            <w:tcW w:w="135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  <w:lang w:val="es-ES_tradnl"/>
              </w:rPr>
            </w:pPr>
            <w:r w:rsidRPr="007C020B">
              <w:rPr>
                <w:sz w:val="26"/>
                <w:szCs w:val="26"/>
                <w:lang w:val="es-ES_tradnl"/>
              </w:rPr>
              <w:t>Tiempo</w:t>
            </w:r>
          </w:p>
        </w:tc>
        <w:tc>
          <w:tcPr>
            <w:tcW w:w="469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  <w:lang w:val="es-ES_tradnl"/>
              </w:rPr>
            </w:pPr>
            <w:r w:rsidRPr="007C020B">
              <w:rPr>
                <w:sz w:val="26"/>
                <w:szCs w:val="26"/>
                <w:lang w:val="es-ES_tradnl"/>
              </w:rPr>
              <w:t>Apuntes</w:t>
            </w:r>
          </w:p>
        </w:tc>
      </w:tr>
      <w:tr w:rsidR="00F353DC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 xml:space="preserve">Inicio de la </w:t>
            </w:r>
            <w:r w:rsidR="007C020B" w:rsidRPr="007C020B">
              <w:rPr>
                <w:lang w:val="es-ES_tradnl"/>
              </w:rPr>
              <w:t>reunión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rPr>
                <w:lang w:val="es-ES_tradnl"/>
              </w:rPr>
            </w:pPr>
            <w:r w:rsidRPr="007C020B">
              <w:rPr>
                <w:lang w:val="es-ES_tradnl"/>
              </w:rPr>
              <w:t>Acción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7C020B" w:rsidP="00F353DC">
            <w:pPr>
              <w:widowControl w:val="0"/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F353DC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5:00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353DC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Introducciones de los oficiales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rPr>
                <w:lang w:val="es-ES_tradnl"/>
              </w:rPr>
            </w:pPr>
            <w:r w:rsidRPr="007C020B">
              <w:rPr>
                <w:lang w:val="es-ES_tradnl"/>
              </w:rPr>
              <w:t>Acción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7C020B" w:rsidP="00F353DC">
            <w:pPr>
              <w:widowControl w:val="0"/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F353DC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5:05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Lectura y aprobación del acta de la reunión de junio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Discusión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4E3BEA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5:10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353D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Enfoque para el ciclo escolar</w:t>
            </w:r>
            <w:r w:rsidR="004E3BEA" w:rsidRPr="007C020B">
              <w:rPr>
                <w:lang w:val="es-ES_tradnl"/>
              </w:rPr>
              <w:t xml:space="preserve"> 2024-2025</w:t>
            </w:r>
          </w:p>
          <w:p w:rsidR="00F04FC5" w:rsidRPr="007C020B" w:rsidRDefault="00F353DC">
            <w:pPr>
              <w:widowControl w:val="0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Plan de Control Local y Rendición de Cuentas (</w:t>
            </w:r>
            <w:r w:rsidR="004E3BEA" w:rsidRPr="007C020B">
              <w:rPr>
                <w:lang w:val="es-ES_tradnl"/>
              </w:rPr>
              <w:t>LCAP</w:t>
            </w:r>
            <w:r w:rsidRPr="007C020B">
              <w:rPr>
                <w:lang w:val="es-ES_tradnl"/>
              </w:rPr>
              <w:t>, por sus siglas en inglés)</w:t>
            </w:r>
          </w:p>
          <w:p w:rsidR="00F04FC5" w:rsidRPr="007C020B" w:rsidRDefault="007C020B">
            <w:pPr>
              <w:widowControl w:val="0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Ajuste con el sistema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Información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4E3BEA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5:20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Presentación</w:t>
            </w:r>
          </w:p>
        </w:tc>
      </w:tr>
      <w:tr w:rsidR="00F04FC5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353D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Lectura de los estatutos de</w:t>
            </w:r>
            <w:r w:rsidR="007C020B">
              <w:rPr>
                <w:lang w:val="es-ES_tradnl"/>
              </w:rPr>
              <w:t xml:space="preserve"> los comités de</w:t>
            </w:r>
            <w:r w:rsidR="004E3BEA" w:rsidRPr="007C020B">
              <w:rPr>
                <w:lang w:val="es-ES_tradnl"/>
              </w:rPr>
              <w:t xml:space="preserve"> DAC</w:t>
            </w:r>
            <w:r w:rsidRPr="007C020B">
              <w:rPr>
                <w:lang w:val="es-ES_tradnl"/>
              </w:rPr>
              <w:t xml:space="preserve"> y </w:t>
            </w:r>
            <w:r w:rsidR="004E3BEA" w:rsidRPr="007C020B">
              <w:rPr>
                <w:lang w:val="es-ES_tradnl"/>
              </w:rPr>
              <w:t>DELAC</w:t>
            </w:r>
            <w:r w:rsidR="004E3BEA" w:rsidRPr="007C020B">
              <w:rPr>
                <w:lang w:val="es-ES_tradnl"/>
              </w:rPr>
              <w:tab/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Información</w:t>
            </w:r>
          </w:p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Acción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>Todos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5:40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353D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 xml:space="preserve">Reglas </w:t>
            </w:r>
            <w:r w:rsidR="007C020B" w:rsidRPr="007C020B">
              <w:rPr>
                <w:lang w:val="es-ES_tradnl"/>
              </w:rPr>
              <w:t>Parlamentarias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Información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4E3BEA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5:55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>Notificaciones por escrito a padres de estudiantes del idioma inglés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Información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4E3BEA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6:00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BB6568">
            <w:pPr>
              <w:rPr>
                <w:lang w:val="es-ES_tradnl"/>
              </w:rPr>
            </w:pPr>
            <w:hyperlink r:id="rId7">
              <w:r w:rsidR="007C020B" w:rsidRPr="007C020B">
                <w:rPr>
                  <w:color w:val="1155CC"/>
                  <w:u w:val="single"/>
                  <w:lang w:val="es-ES_tradnl"/>
                </w:rPr>
                <w:t>Presentación</w:t>
              </w:r>
            </w:hyperlink>
          </w:p>
        </w:tc>
      </w:tr>
      <w:tr w:rsidR="00F04FC5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A</w:t>
            </w:r>
            <w:r w:rsidR="00F353DC" w:rsidRPr="007C020B">
              <w:rPr>
                <w:lang w:val="es-ES_tradnl"/>
              </w:rPr>
              <w:t>nuncios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4E3BEA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6:25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rPr>
                <w:lang w:val="es-ES_tradnl"/>
              </w:rPr>
            </w:pPr>
          </w:p>
        </w:tc>
      </w:tr>
      <w:tr w:rsidR="00F04FC5" w:rsidRPr="007C020B" w:rsidTr="007C020B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Cierre de la reunión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4E3BEA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6:30 PM</w:t>
            </w:r>
          </w:p>
        </w:tc>
        <w:tc>
          <w:tcPr>
            <w:tcW w:w="4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rPr>
                <w:lang w:val="es-ES_tradnl"/>
              </w:rPr>
            </w:pPr>
          </w:p>
        </w:tc>
      </w:tr>
    </w:tbl>
    <w:p w:rsidR="00F04FC5" w:rsidRDefault="00F04FC5" w:rsidP="007C020B"/>
    <w:sectPr w:rsidR="00F04FC5">
      <w:headerReference w:type="default" r:id="rId8"/>
      <w:headerReference w:type="first" r:id="rId9"/>
      <w:footerReference w:type="first" r:id="rId10"/>
      <w:pgSz w:w="15840" w:h="12240" w:orient="landscape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568" w:rsidRDefault="00BB6568">
      <w:pPr>
        <w:spacing w:line="240" w:lineRule="auto"/>
      </w:pPr>
      <w:r>
        <w:separator/>
      </w:r>
    </w:p>
  </w:endnote>
  <w:endnote w:type="continuationSeparator" w:id="0">
    <w:p w:rsidR="00BB6568" w:rsidRDefault="00BB65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FC5" w:rsidRDefault="00F04F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568" w:rsidRDefault="00BB6568">
      <w:pPr>
        <w:spacing w:line="240" w:lineRule="auto"/>
      </w:pPr>
      <w:r>
        <w:separator/>
      </w:r>
    </w:p>
  </w:footnote>
  <w:footnote w:type="continuationSeparator" w:id="0">
    <w:p w:rsidR="00BB6568" w:rsidRDefault="00BB65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FC5" w:rsidRDefault="00F04F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FC5" w:rsidRDefault="004E3BEA">
    <w:pPr>
      <w:spacing w:line="240" w:lineRule="auto"/>
      <w:ind w:right="-800" w:firstLine="260"/>
    </w:pPr>
    <w:r>
      <w:rPr>
        <w:b/>
        <w:noProof/>
        <w:color w:val="005797"/>
        <w:sz w:val="44"/>
        <w:szCs w:val="44"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653112</wp:posOffset>
          </wp:positionH>
          <wp:positionV relativeFrom="page">
            <wp:posOffset>95250</wp:posOffset>
          </wp:positionV>
          <wp:extent cx="747713" cy="7477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3" cy="747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color w:val="005797"/>
        <w:sz w:val="44"/>
        <w:szCs w:val="44"/>
      </w:rPr>
      <w:t xml:space="preserve">            A</w:t>
    </w:r>
    <w:r>
      <w:rPr>
        <w:b/>
        <w:color w:val="005797"/>
        <w:sz w:val="32"/>
        <w:szCs w:val="32"/>
      </w:rPr>
      <w:t xml:space="preserve">LUM </w:t>
    </w:r>
    <w:r>
      <w:rPr>
        <w:b/>
        <w:color w:val="005797"/>
        <w:sz w:val="44"/>
        <w:szCs w:val="44"/>
      </w:rPr>
      <w:t>R</w:t>
    </w:r>
    <w:r>
      <w:rPr>
        <w:b/>
        <w:color w:val="005797"/>
        <w:sz w:val="32"/>
        <w:szCs w:val="32"/>
      </w:rPr>
      <w:t xml:space="preserve">OCK </w:t>
    </w:r>
    <w:r>
      <w:rPr>
        <w:b/>
        <w:color w:val="005797"/>
        <w:sz w:val="44"/>
        <w:szCs w:val="44"/>
      </w:rPr>
      <w:t>U</w:t>
    </w:r>
    <w:r>
      <w:rPr>
        <w:b/>
        <w:color w:val="005797"/>
        <w:sz w:val="32"/>
        <w:szCs w:val="32"/>
      </w:rPr>
      <w:t xml:space="preserve">NION </w:t>
    </w:r>
    <w:r>
      <w:rPr>
        <w:b/>
        <w:color w:val="005797"/>
        <w:sz w:val="44"/>
        <w:szCs w:val="44"/>
      </w:rPr>
      <w:t>E</w:t>
    </w:r>
    <w:r>
      <w:rPr>
        <w:b/>
        <w:color w:val="005797"/>
        <w:sz w:val="32"/>
        <w:szCs w:val="32"/>
      </w:rPr>
      <w:t xml:space="preserve">LEMENTARY </w:t>
    </w:r>
    <w:r>
      <w:rPr>
        <w:b/>
        <w:color w:val="005797"/>
        <w:sz w:val="44"/>
        <w:szCs w:val="44"/>
      </w:rPr>
      <w:t>S</w:t>
    </w:r>
    <w:r>
      <w:rPr>
        <w:b/>
        <w:color w:val="005797"/>
        <w:sz w:val="32"/>
        <w:szCs w:val="32"/>
      </w:rPr>
      <w:t xml:space="preserve">CHOOL </w:t>
    </w:r>
    <w:r>
      <w:rPr>
        <w:b/>
        <w:color w:val="005797"/>
        <w:sz w:val="44"/>
        <w:szCs w:val="44"/>
      </w:rPr>
      <w:t>D</w:t>
    </w:r>
    <w:r>
      <w:rPr>
        <w:b/>
        <w:color w:val="005797"/>
        <w:sz w:val="32"/>
        <w:szCs w:val="32"/>
      </w:rPr>
      <w:t>ISTRICT</w:t>
    </w:r>
  </w:p>
  <w:tbl>
    <w:tblPr>
      <w:tblStyle w:val="a0"/>
      <w:tblW w:w="10350" w:type="dxa"/>
      <w:tblInd w:w="-550" w:type="dxa"/>
      <w:tblLayout w:type="fixed"/>
      <w:tblLook w:val="0000" w:firstRow="0" w:lastRow="0" w:firstColumn="0" w:lastColumn="0" w:noHBand="0" w:noVBand="0"/>
    </w:tblPr>
    <w:tblGrid>
      <w:gridCol w:w="1620"/>
      <w:gridCol w:w="8730"/>
    </w:tblGrid>
    <w:tr w:rsidR="00F04FC5">
      <w:tc>
        <w:tcPr>
          <w:tcW w:w="1620" w:type="dxa"/>
        </w:tcPr>
        <w:p w:rsidR="00F04FC5" w:rsidRDefault="00F04FC5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color w:val="005797"/>
              <w:sz w:val="14"/>
              <w:szCs w:val="14"/>
            </w:rPr>
          </w:pPr>
        </w:p>
      </w:tc>
      <w:tc>
        <w:tcPr>
          <w:tcW w:w="8730" w:type="dxa"/>
        </w:tcPr>
        <w:p w:rsidR="00F04FC5" w:rsidRDefault="00F04FC5">
          <w:pPr>
            <w:spacing w:line="240" w:lineRule="auto"/>
            <w:ind w:right="-800"/>
            <w:rPr>
              <w:b/>
              <w:color w:val="005797"/>
              <w:sz w:val="12"/>
              <w:szCs w:val="12"/>
            </w:rPr>
          </w:pPr>
        </w:p>
        <w:p w:rsidR="00F04FC5" w:rsidRDefault="00F04FC5">
          <w:pPr>
            <w:spacing w:line="240" w:lineRule="auto"/>
            <w:ind w:right="-800"/>
            <w:rPr>
              <w:b/>
              <w:color w:val="005797"/>
              <w:sz w:val="4"/>
              <w:szCs w:val="4"/>
            </w:rPr>
          </w:pPr>
        </w:p>
        <w:p w:rsidR="00F04FC5" w:rsidRDefault="00F04FC5">
          <w:pPr>
            <w:spacing w:line="240" w:lineRule="auto"/>
            <w:ind w:right="-800"/>
            <w:rPr>
              <w:b/>
              <w:color w:val="005797"/>
              <w:sz w:val="4"/>
              <w:szCs w:val="4"/>
            </w:rPr>
          </w:pPr>
        </w:p>
      </w:tc>
    </w:tr>
  </w:tbl>
  <w:p w:rsidR="00F04FC5" w:rsidRDefault="004E3BEA">
    <w:pPr>
      <w:pBdr>
        <w:top w:val="single" w:sz="12" w:space="1" w:color="2B4F85"/>
        <w:bottom w:val="single" w:sz="8" w:space="1" w:color="2B4F85"/>
      </w:pBdr>
      <w:tabs>
        <w:tab w:val="center" w:pos="7020"/>
      </w:tabs>
      <w:spacing w:line="240" w:lineRule="auto"/>
      <w:ind w:left="-180" w:right="-360"/>
      <w:jc w:val="center"/>
      <w:rPr>
        <w:b/>
        <w:color w:val="005797"/>
        <w:sz w:val="36"/>
        <w:szCs w:val="36"/>
      </w:rPr>
    </w:pPr>
    <w:r>
      <w:rPr>
        <w:b/>
        <w:color w:val="005797"/>
        <w:sz w:val="18"/>
        <w:szCs w:val="18"/>
      </w:rPr>
      <w:t xml:space="preserve">2930 Gay Avenue, San José, CA  95127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Phone:  408-928-6800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Fax:  408-928-6416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>www.arusd.org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71CC5"/>
    <w:multiLevelType w:val="multilevel"/>
    <w:tmpl w:val="CE6ECCE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C5"/>
    <w:rsid w:val="0000416F"/>
    <w:rsid w:val="00437180"/>
    <w:rsid w:val="004B56E5"/>
    <w:rsid w:val="004E3BEA"/>
    <w:rsid w:val="007C020B"/>
    <w:rsid w:val="00B258A3"/>
    <w:rsid w:val="00BB6568"/>
    <w:rsid w:val="00F04FC5"/>
    <w:rsid w:val="00F3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48C09E-48E3-404B-8EDB-53F8EF4F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80" w:type="dxa"/>
        <w:bottom w:w="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nva.com/design/DAGzvnZmDso/3jRgdZKXSc_InQ2AhtB0gQ/view?utm_content=DAGzvnZmDso&amp;utm_campaign=designshare&amp;utm_medium=link2&amp;utm_source=uniquelinks&amp;utlId=ha5d0405ed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A. Robles</dc:creator>
  <cp:lastModifiedBy>Albaelena Tamayo</cp:lastModifiedBy>
  <cp:revision>2</cp:revision>
  <dcterms:created xsi:type="dcterms:W3CDTF">2025-12-09T19:40:00Z</dcterms:created>
  <dcterms:modified xsi:type="dcterms:W3CDTF">2025-12-09T19:40:00Z</dcterms:modified>
</cp:coreProperties>
</file>